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44" w:rsidRDefault="00ED4F44"/>
    <w:p w:rsidR="00ED0324" w:rsidRDefault="00ED0324">
      <w:r>
        <w:t xml:space="preserve">                        Учебно-исполнительский анализ хоровой партитуры.</w:t>
      </w:r>
    </w:p>
    <w:p w:rsidR="00ED0324" w:rsidRDefault="00ED0324" w:rsidP="00ED0324">
      <w:pPr>
        <w:numPr>
          <w:ilvl w:val="0"/>
          <w:numId w:val="1"/>
        </w:numPr>
      </w:pPr>
      <w:r>
        <w:t>Историко-стилистический анализ: знакомство с конкретными общественно-историческими условиями, в которых протекала жизнь и деятельность композитора и поэта, формировались их эстетические взгляды, характеристика основных черт творчества поэта и композитора, типичные черты хорового письма композитора.</w:t>
      </w:r>
    </w:p>
    <w:p w:rsidR="00ED0324" w:rsidRDefault="00ED0324" w:rsidP="00ED0324">
      <w:pPr>
        <w:numPr>
          <w:ilvl w:val="0"/>
          <w:numId w:val="1"/>
        </w:numPr>
      </w:pPr>
      <w:r>
        <w:t>Анализ поэтического текста: оценка содержания стихотворения, его идей и основных художественных образов; анализ структуры стихотворения, определение границ частей; выявление главных слов и понятий, определяющих смысл предложения.</w:t>
      </w:r>
    </w:p>
    <w:p w:rsidR="00ED0324" w:rsidRDefault="00ED0324" w:rsidP="00ED0324">
      <w:pPr>
        <w:numPr>
          <w:ilvl w:val="0"/>
          <w:numId w:val="1"/>
        </w:numPr>
      </w:pPr>
      <w:r>
        <w:t>Анализ музыкально-выразительных средств, с помощью которых воплощается данное содержание: целостный художественно-образный анализ методики, гармонии, ритма и метра, темпа, динамики, тембра, фактуры; определение границ частей музыкального сочинения, структуры каждой из частей, фиксация и анализ каденций в связи со структурой текста; сопоставление музыкально-тематического материала и определение глубины контраста или, наоборот, тематического единства, определение формы целого; жанровый анализ; выявление линии развития каждого голоса; определение кульминации в каждой партии; сравнение волн нарастания и убывания гармонической яркости с волнами методическими, ритмическими, темповыми, динамическими; сопоставление кульминация частей и нахождение главной, центральной кульминации произведения; характеристика соотношения формы текста и музыки, музыкальной фразировки с фразами текста.</w:t>
      </w:r>
    </w:p>
    <w:p w:rsidR="00ED0324" w:rsidRDefault="00ED0324" w:rsidP="00ED0324">
      <w:pPr>
        <w:numPr>
          <w:ilvl w:val="0"/>
          <w:numId w:val="1"/>
        </w:numPr>
      </w:pPr>
      <w:r>
        <w:t>Анализ исполнительских средств выразительности: анализ приёмов, при помощи которых художественно-образное содержание сочинения можно донести до слушателя наиболее ярко и убедительно; анализ использования темповых колебаний, динамических оттенков, тембровых красок, различных способов звуковедения и штрихов, артикуляции, фразировки в зависимости от требуемого характера образа, эмоционально-выразительных и формообразующих задач.</w:t>
      </w:r>
    </w:p>
    <w:p w:rsidR="00ED0324" w:rsidRDefault="00ED0324" w:rsidP="00ED0324">
      <w:pPr>
        <w:numPr>
          <w:ilvl w:val="0"/>
          <w:numId w:val="1"/>
        </w:numPr>
      </w:pPr>
      <w:r>
        <w:t xml:space="preserve">Анализ дирижёрских исполнительских средств и приёмов: обоснование использования той или иной дирижёрской «плоскости»,  более тяжёлого или более жёсткого жеста, </w:t>
      </w:r>
      <w:r w:rsidR="00DD2214">
        <w:t>более крупного или более мелкого, плавного или отрывистого в зависимости от характера музыки, конкретных требований музыкального развития, динамики, тембра, темпа, фактуры, фразировки, характера звуковедения и штрихов; анализ способов дирижёрской передачи логической связи между фразами, выявление частной и общей кульминации и т.д.</w:t>
      </w:r>
    </w:p>
    <w:p w:rsidR="00DD2214" w:rsidRDefault="00DD2214" w:rsidP="00ED0324">
      <w:pPr>
        <w:numPr>
          <w:ilvl w:val="0"/>
          <w:numId w:val="1"/>
        </w:numPr>
      </w:pPr>
      <w:r>
        <w:t>Технический вокально-хоровой анализ: обоснование и оценка интонационных, ансамблевых, дикционных, ритмических и прочих технических трудностей, связанных со спецификой хорового «инструмента», и нахождение путей их преодоления.</w:t>
      </w:r>
    </w:p>
    <w:p w:rsidR="00DD2214" w:rsidRDefault="00DD2214" w:rsidP="00ED0324">
      <w:pPr>
        <w:numPr>
          <w:ilvl w:val="0"/>
          <w:numId w:val="1"/>
        </w:numPr>
      </w:pPr>
      <w:r>
        <w:t xml:space="preserve">Разработка плана репетиционной работы: определение основных задач в работе с хором над разучиванием произведения, учёт трудных и более простых моментов; нахождение целесообразных приёмов, укоряющих процесс разучивания; расчёт репетиционного времени. </w:t>
      </w:r>
      <w:bookmarkStart w:id="0" w:name="_GoBack"/>
      <w:bookmarkEnd w:id="0"/>
    </w:p>
    <w:sectPr w:rsidR="00DD2214" w:rsidSect="00ED0324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312B6"/>
    <w:multiLevelType w:val="hybridMultilevel"/>
    <w:tmpl w:val="411C2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324"/>
    <w:rsid w:val="000E7E98"/>
    <w:rsid w:val="00D938B7"/>
    <w:rsid w:val="00DD2214"/>
    <w:rsid w:val="00ED0324"/>
    <w:rsid w:val="00E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EB28-7E2E-4D15-A5BC-58661D2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Учебно-исполнительский анализ хоровой партитуры</vt:lpstr>
    </vt:vector>
  </TitlesOfParts>
  <Company>TOSHIBA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Учебно-исполнительский анализ хоровой партитуры</dc:title>
  <dc:subject/>
  <dc:creator>Ирина</dc:creator>
  <cp:keywords/>
  <dc:description/>
  <cp:lastModifiedBy>Irina</cp:lastModifiedBy>
  <cp:revision>2</cp:revision>
  <dcterms:created xsi:type="dcterms:W3CDTF">2014-08-21T06:43:00Z</dcterms:created>
  <dcterms:modified xsi:type="dcterms:W3CDTF">2014-08-21T06:43:00Z</dcterms:modified>
</cp:coreProperties>
</file>