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DD5" w:rsidRDefault="00FF1DD5" w:rsidP="00223E1F">
      <w:pPr>
        <w:jc w:val="center"/>
        <w:rPr>
          <w:rFonts w:ascii="Times New Roman" w:hAnsi="Times New Roman"/>
          <w:sz w:val="28"/>
          <w:szCs w:val="28"/>
        </w:rPr>
      </w:pPr>
    </w:p>
    <w:p w:rsidR="00AE5935" w:rsidRPr="00AE5935" w:rsidRDefault="00AE5935" w:rsidP="00223E1F">
      <w:pPr>
        <w:jc w:val="center"/>
        <w:rPr>
          <w:rFonts w:ascii="Times New Roman" w:hAnsi="Times New Roman"/>
          <w:sz w:val="28"/>
          <w:szCs w:val="28"/>
        </w:rPr>
      </w:pPr>
      <w:r w:rsidRPr="00AE5935">
        <w:rPr>
          <w:rFonts w:ascii="Times New Roman" w:hAnsi="Times New Roman"/>
          <w:sz w:val="28"/>
          <w:szCs w:val="28"/>
        </w:rPr>
        <w:t>СОДЕРЖАНИЕ</w:t>
      </w:r>
    </w:p>
    <w:p w:rsidR="00A160A4" w:rsidRDefault="00AE5935">
      <w:pPr>
        <w:rPr>
          <w:rFonts w:ascii="Times New Roman" w:hAnsi="Times New Roman"/>
          <w:sz w:val="28"/>
          <w:szCs w:val="28"/>
        </w:rPr>
      </w:pPr>
      <w:r w:rsidRPr="00AE5935">
        <w:rPr>
          <w:rFonts w:ascii="Times New Roman" w:hAnsi="Times New Roman"/>
          <w:sz w:val="28"/>
          <w:szCs w:val="28"/>
        </w:rPr>
        <w:t>ВВЕДЕНИЕ</w:t>
      </w:r>
      <w:r w:rsidR="00D379D1">
        <w:rPr>
          <w:rFonts w:ascii="Times New Roman" w:hAnsi="Times New Roman"/>
          <w:sz w:val="28"/>
          <w:szCs w:val="28"/>
        </w:rPr>
        <w:t>………………………………………………………………</w:t>
      </w:r>
      <w:r w:rsidR="00A160A4">
        <w:rPr>
          <w:rFonts w:ascii="Times New Roman" w:hAnsi="Times New Roman"/>
          <w:sz w:val="28"/>
          <w:szCs w:val="28"/>
        </w:rPr>
        <w:t>…</w:t>
      </w:r>
      <w:r w:rsidR="00B61CD7">
        <w:rPr>
          <w:rFonts w:ascii="Times New Roman" w:hAnsi="Times New Roman"/>
          <w:sz w:val="28"/>
          <w:szCs w:val="28"/>
        </w:rPr>
        <w:t>…</w:t>
      </w:r>
      <w:r w:rsidR="003516E3">
        <w:rPr>
          <w:rFonts w:ascii="Times New Roman" w:hAnsi="Times New Roman"/>
          <w:sz w:val="28"/>
          <w:szCs w:val="28"/>
        </w:rPr>
        <w:t>3</w:t>
      </w:r>
    </w:p>
    <w:p w:rsidR="00AE5935" w:rsidRDefault="00AE5935">
      <w:pPr>
        <w:rPr>
          <w:rFonts w:ascii="Times New Roman" w:hAnsi="Times New Roman"/>
          <w:sz w:val="28"/>
          <w:szCs w:val="28"/>
        </w:rPr>
      </w:pPr>
      <w:r w:rsidRPr="00AE5935">
        <w:rPr>
          <w:rFonts w:ascii="Times New Roman" w:hAnsi="Times New Roman"/>
          <w:sz w:val="28"/>
          <w:szCs w:val="28"/>
        </w:rPr>
        <w:t xml:space="preserve"> 1. </w:t>
      </w:r>
      <w:r>
        <w:rPr>
          <w:rFonts w:ascii="Times New Roman" w:hAnsi="Times New Roman"/>
          <w:sz w:val="28"/>
          <w:szCs w:val="28"/>
        </w:rPr>
        <w:t>ПОНЯТИЕ</w:t>
      </w:r>
      <w:r w:rsidRPr="00AE5935">
        <w:rPr>
          <w:rFonts w:ascii="Times New Roman" w:hAnsi="Times New Roman"/>
          <w:sz w:val="28"/>
          <w:szCs w:val="28"/>
        </w:rPr>
        <w:t xml:space="preserve"> ЭКСПОРТА ТОВАРА, ЕГО ПРАВОВОЕ РЕГУЛИРОВАНИЕ</w:t>
      </w:r>
      <w:r w:rsidR="00D379D1">
        <w:rPr>
          <w:rFonts w:ascii="Times New Roman" w:hAnsi="Times New Roman"/>
          <w:sz w:val="28"/>
          <w:szCs w:val="28"/>
        </w:rPr>
        <w:t>……………………………………………………………</w:t>
      </w:r>
      <w:r w:rsidR="00A160A4">
        <w:rPr>
          <w:rFonts w:ascii="Times New Roman" w:hAnsi="Times New Roman"/>
          <w:sz w:val="28"/>
          <w:szCs w:val="28"/>
        </w:rPr>
        <w:t>……………</w:t>
      </w:r>
      <w:r w:rsidR="00B61CD7">
        <w:rPr>
          <w:rFonts w:ascii="Times New Roman" w:hAnsi="Times New Roman"/>
          <w:sz w:val="28"/>
          <w:szCs w:val="28"/>
        </w:rPr>
        <w:t>…</w:t>
      </w:r>
      <w:r w:rsidR="003516E3">
        <w:rPr>
          <w:rFonts w:ascii="Times New Roman" w:hAnsi="Times New Roman"/>
          <w:sz w:val="28"/>
          <w:szCs w:val="28"/>
        </w:rPr>
        <w:t>6</w:t>
      </w:r>
    </w:p>
    <w:p w:rsidR="00AE5935" w:rsidRDefault="00AE5935" w:rsidP="00AE5935">
      <w:pPr>
        <w:pStyle w:val="a3"/>
        <w:numPr>
          <w:ilvl w:val="1"/>
          <w:numId w:val="1"/>
        </w:numPr>
        <w:rPr>
          <w:rFonts w:ascii="Times New Roman" w:hAnsi="Times New Roman"/>
          <w:sz w:val="28"/>
          <w:szCs w:val="28"/>
        </w:rPr>
      </w:pPr>
      <w:r>
        <w:rPr>
          <w:rFonts w:ascii="Times New Roman" w:hAnsi="Times New Roman"/>
          <w:sz w:val="28"/>
          <w:szCs w:val="28"/>
        </w:rPr>
        <w:t>Экспорт товара</w:t>
      </w:r>
      <w:r w:rsidR="00D379D1">
        <w:rPr>
          <w:rFonts w:ascii="Times New Roman" w:hAnsi="Times New Roman"/>
          <w:sz w:val="28"/>
          <w:szCs w:val="28"/>
        </w:rPr>
        <w:t>……………………………………………………</w:t>
      </w:r>
      <w:r w:rsidR="00A160A4">
        <w:rPr>
          <w:rFonts w:ascii="Times New Roman" w:hAnsi="Times New Roman"/>
          <w:sz w:val="28"/>
          <w:szCs w:val="28"/>
        </w:rPr>
        <w:t>…</w:t>
      </w:r>
      <w:r w:rsidR="00B61CD7">
        <w:rPr>
          <w:rFonts w:ascii="Times New Roman" w:hAnsi="Times New Roman"/>
          <w:sz w:val="28"/>
          <w:szCs w:val="28"/>
        </w:rPr>
        <w:t>...</w:t>
      </w:r>
      <w:r w:rsidR="003516E3">
        <w:rPr>
          <w:rFonts w:ascii="Times New Roman" w:hAnsi="Times New Roman"/>
          <w:sz w:val="28"/>
          <w:szCs w:val="28"/>
        </w:rPr>
        <w:t>6</w:t>
      </w:r>
    </w:p>
    <w:p w:rsidR="009D2955" w:rsidRPr="00AF2699" w:rsidRDefault="00AF2699" w:rsidP="009D2955">
      <w:pPr>
        <w:pStyle w:val="a3"/>
        <w:numPr>
          <w:ilvl w:val="1"/>
          <w:numId w:val="1"/>
        </w:numPr>
        <w:spacing w:line="360" w:lineRule="auto"/>
        <w:rPr>
          <w:rFonts w:ascii="Times New Roman" w:hAnsi="Times New Roman"/>
          <w:sz w:val="28"/>
          <w:szCs w:val="28"/>
        </w:rPr>
      </w:pPr>
      <w:r>
        <w:rPr>
          <w:rFonts w:ascii="Times New Roman" w:hAnsi="Times New Roman"/>
          <w:sz w:val="28"/>
          <w:szCs w:val="28"/>
        </w:rPr>
        <w:t>Таможенно - п</w:t>
      </w:r>
      <w:r w:rsidR="00AE5935" w:rsidRPr="00AF2699">
        <w:rPr>
          <w:rFonts w:ascii="Times New Roman" w:hAnsi="Times New Roman"/>
          <w:sz w:val="28"/>
          <w:szCs w:val="28"/>
        </w:rPr>
        <w:t>равовое регулирование экспорта</w:t>
      </w:r>
      <w:r w:rsidR="00D379D1">
        <w:rPr>
          <w:rFonts w:ascii="Times New Roman" w:hAnsi="Times New Roman"/>
          <w:sz w:val="28"/>
          <w:szCs w:val="28"/>
        </w:rPr>
        <w:t>…………………</w:t>
      </w:r>
      <w:r w:rsidR="00A160A4">
        <w:rPr>
          <w:rFonts w:ascii="Times New Roman" w:hAnsi="Times New Roman"/>
          <w:sz w:val="28"/>
          <w:szCs w:val="28"/>
        </w:rPr>
        <w:t>...</w:t>
      </w:r>
      <w:r w:rsidR="00B61CD7">
        <w:rPr>
          <w:rFonts w:ascii="Times New Roman" w:hAnsi="Times New Roman"/>
          <w:sz w:val="28"/>
          <w:szCs w:val="28"/>
        </w:rPr>
        <w:t>..</w:t>
      </w:r>
      <w:r w:rsidR="003516E3">
        <w:rPr>
          <w:rFonts w:ascii="Times New Roman" w:hAnsi="Times New Roman"/>
          <w:sz w:val="28"/>
          <w:szCs w:val="28"/>
        </w:rPr>
        <w:t>8</w:t>
      </w:r>
    </w:p>
    <w:p w:rsidR="009D2955" w:rsidRPr="009D2955" w:rsidRDefault="009D2955" w:rsidP="009D2955">
      <w:pPr>
        <w:pStyle w:val="a3"/>
        <w:numPr>
          <w:ilvl w:val="1"/>
          <w:numId w:val="1"/>
        </w:numPr>
        <w:spacing w:line="360" w:lineRule="auto"/>
        <w:rPr>
          <w:rFonts w:ascii="Times New Roman" w:hAnsi="Times New Roman"/>
          <w:sz w:val="28"/>
          <w:szCs w:val="28"/>
        </w:rPr>
      </w:pPr>
      <w:r w:rsidRPr="009D2955">
        <w:rPr>
          <w:rFonts w:ascii="Times New Roman" w:hAnsi="Times New Roman"/>
          <w:sz w:val="28"/>
          <w:szCs w:val="28"/>
        </w:rPr>
        <w:t>Налогообложение при экспорте товаров</w:t>
      </w:r>
      <w:r w:rsidR="00D379D1">
        <w:rPr>
          <w:rFonts w:ascii="Times New Roman" w:hAnsi="Times New Roman"/>
          <w:sz w:val="28"/>
          <w:szCs w:val="28"/>
        </w:rPr>
        <w:t>…………………………</w:t>
      </w:r>
      <w:r w:rsidR="00B61CD7">
        <w:rPr>
          <w:rFonts w:ascii="Times New Roman" w:hAnsi="Times New Roman"/>
          <w:sz w:val="28"/>
          <w:szCs w:val="28"/>
        </w:rPr>
        <w:t>…</w:t>
      </w:r>
      <w:r w:rsidR="003516E3">
        <w:rPr>
          <w:rFonts w:ascii="Times New Roman" w:hAnsi="Times New Roman"/>
          <w:sz w:val="28"/>
          <w:szCs w:val="28"/>
        </w:rPr>
        <w:t>12</w:t>
      </w:r>
    </w:p>
    <w:p w:rsidR="00AE5935" w:rsidRDefault="00AE5935" w:rsidP="00AE5935">
      <w:pPr>
        <w:rPr>
          <w:rFonts w:ascii="Times New Roman" w:hAnsi="Times New Roman"/>
          <w:sz w:val="28"/>
          <w:szCs w:val="28"/>
        </w:rPr>
      </w:pPr>
      <w:r>
        <w:rPr>
          <w:rFonts w:ascii="Times New Roman" w:hAnsi="Times New Roman"/>
          <w:sz w:val="28"/>
          <w:szCs w:val="28"/>
        </w:rPr>
        <w:t>2. ВЗАИМОДЕЙСТВИЯ МЕЖДУ ТАМОЖНЫМИ И НАЛОГОВЫМИ ОРГАНАМИ ПРИ ЭКСПОРТЕ ТОВАРА</w:t>
      </w:r>
      <w:r w:rsidR="00D379D1">
        <w:rPr>
          <w:rFonts w:ascii="Times New Roman" w:hAnsi="Times New Roman"/>
          <w:sz w:val="28"/>
          <w:szCs w:val="28"/>
        </w:rPr>
        <w:t>…………………</w:t>
      </w:r>
      <w:r w:rsidR="00A160A4">
        <w:rPr>
          <w:rFonts w:ascii="Times New Roman" w:hAnsi="Times New Roman"/>
          <w:sz w:val="28"/>
          <w:szCs w:val="28"/>
        </w:rPr>
        <w:t>……………</w:t>
      </w:r>
      <w:r w:rsidR="00B61CD7">
        <w:rPr>
          <w:rFonts w:ascii="Times New Roman" w:hAnsi="Times New Roman"/>
          <w:sz w:val="28"/>
          <w:szCs w:val="28"/>
        </w:rPr>
        <w:t>…</w:t>
      </w:r>
      <w:r w:rsidR="00A160A4">
        <w:rPr>
          <w:rFonts w:ascii="Times New Roman" w:hAnsi="Times New Roman"/>
          <w:sz w:val="28"/>
          <w:szCs w:val="28"/>
        </w:rPr>
        <w:t>18</w:t>
      </w:r>
    </w:p>
    <w:p w:rsidR="00AE5935" w:rsidRDefault="00AE5935" w:rsidP="00AE5935">
      <w:pPr>
        <w:rPr>
          <w:rFonts w:ascii="Times New Roman" w:hAnsi="Times New Roman"/>
          <w:sz w:val="28"/>
          <w:szCs w:val="28"/>
        </w:rPr>
      </w:pPr>
      <w:r>
        <w:rPr>
          <w:rFonts w:ascii="Times New Roman" w:hAnsi="Times New Roman"/>
          <w:sz w:val="28"/>
          <w:szCs w:val="28"/>
        </w:rPr>
        <w:t xml:space="preserve">2.1. </w:t>
      </w:r>
      <w:r w:rsidR="00223E1F">
        <w:rPr>
          <w:rFonts w:ascii="Times New Roman" w:hAnsi="Times New Roman"/>
          <w:sz w:val="28"/>
          <w:szCs w:val="28"/>
        </w:rPr>
        <w:t>Сотрудничество между налоговыми и таможенными органами при экспорте товаров</w:t>
      </w:r>
      <w:r w:rsidR="00D379D1">
        <w:rPr>
          <w:rFonts w:ascii="Times New Roman" w:hAnsi="Times New Roman"/>
          <w:sz w:val="28"/>
          <w:szCs w:val="28"/>
        </w:rPr>
        <w:t>…………………………………………………………</w:t>
      </w:r>
      <w:r w:rsidR="00B61CD7">
        <w:rPr>
          <w:rFonts w:ascii="Times New Roman" w:hAnsi="Times New Roman"/>
          <w:sz w:val="28"/>
          <w:szCs w:val="28"/>
        </w:rPr>
        <w:t>…</w:t>
      </w:r>
      <w:r w:rsidR="00A160A4">
        <w:rPr>
          <w:rFonts w:ascii="Times New Roman" w:hAnsi="Times New Roman"/>
          <w:sz w:val="28"/>
          <w:szCs w:val="28"/>
        </w:rPr>
        <w:t>18</w:t>
      </w:r>
    </w:p>
    <w:p w:rsidR="00223E1F" w:rsidRDefault="00223E1F" w:rsidP="00AE5935">
      <w:pPr>
        <w:rPr>
          <w:rFonts w:ascii="Times New Roman" w:hAnsi="Times New Roman"/>
          <w:sz w:val="28"/>
          <w:szCs w:val="28"/>
        </w:rPr>
      </w:pPr>
      <w:r>
        <w:rPr>
          <w:rFonts w:ascii="Times New Roman" w:hAnsi="Times New Roman"/>
          <w:sz w:val="28"/>
          <w:szCs w:val="28"/>
        </w:rPr>
        <w:t>2.2. Пути  и способы взаимодействия таможенных и налоговых органов по пресечению незаконного экспорта из Сибирского региона</w:t>
      </w:r>
      <w:r w:rsidR="00D379D1">
        <w:rPr>
          <w:rFonts w:ascii="Times New Roman" w:hAnsi="Times New Roman"/>
          <w:sz w:val="28"/>
          <w:szCs w:val="28"/>
        </w:rPr>
        <w:t>………</w:t>
      </w:r>
      <w:r w:rsidR="00A160A4">
        <w:rPr>
          <w:rFonts w:ascii="Times New Roman" w:hAnsi="Times New Roman"/>
          <w:sz w:val="28"/>
          <w:szCs w:val="28"/>
        </w:rPr>
        <w:t>……</w:t>
      </w:r>
      <w:r w:rsidR="00B61CD7">
        <w:rPr>
          <w:rFonts w:ascii="Times New Roman" w:hAnsi="Times New Roman"/>
          <w:sz w:val="28"/>
          <w:szCs w:val="28"/>
        </w:rPr>
        <w:t>..</w:t>
      </w:r>
      <w:r w:rsidR="00A160A4">
        <w:rPr>
          <w:rFonts w:ascii="Times New Roman" w:hAnsi="Times New Roman"/>
          <w:sz w:val="28"/>
          <w:szCs w:val="28"/>
        </w:rPr>
        <w:t>20</w:t>
      </w:r>
    </w:p>
    <w:p w:rsidR="00223E1F" w:rsidRDefault="00223E1F" w:rsidP="00AE5935">
      <w:pPr>
        <w:rPr>
          <w:rFonts w:ascii="Times New Roman" w:hAnsi="Times New Roman"/>
          <w:sz w:val="28"/>
          <w:szCs w:val="28"/>
        </w:rPr>
      </w:pPr>
      <w:r>
        <w:rPr>
          <w:rFonts w:ascii="Times New Roman" w:hAnsi="Times New Roman"/>
          <w:sz w:val="28"/>
          <w:szCs w:val="28"/>
        </w:rPr>
        <w:t>ЗАКЛЮЧЕНИЕ</w:t>
      </w:r>
      <w:r w:rsidR="00D379D1">
        <w:rPr>
          <w:rFonts w:ascii="Times New Roman" w:hAnsi="Times New Roman"/>
          <w:sz w:val="28"/>
          <w:szCs w:val="28"/>
        </w:rPr>
        <w:t>…………………………………………………………</w:t>
      </w:r>
      <w:r w:rsidR="00A160A4">
        <w:rPr>
          <w:rFonts w:ascii="Times New Roman" w:hAnsi="Times New Roman"/>
          <w:sz w:val="28"/>
          <w:szCs w:val="28"/>
        </w:rPr>
        <w:t>…</w:t>
      </w:r>
      <w:r w:rsidR="00B61CD7">
        <w:rPr>
          <w:rFonts w:ascii="Times New Roman" w:hAnsi="Times New Roman"/>
          <w:sz w:val="28"/>
          <w:szCs w:val="28"/>
        </w:rPr>
        <w:t>..</w:t>
      </w:r>
      <w:r w:rsidR="00A160A4">
        <w:rPr>
          <w:rFonts w:ascii="Times New Roman" w:hAnsi="Times New Roman"/>
          <w:sz w:val="28"/>
          <w:szCs w:val="28"/>
        </w:rPr>
        <w:t>27</w:t>
      </w:r>
    </w:p>
    <w:p w:rsidR="00223E1F" w:rsidRDefault="00223E1F" w:rsidP="00AE5935">
      <w:pPr>
        <w:rPr>
          <w:rFonts w:ascii="Times New Roman" w:hAnsi="Times New Roman"/>
          <w:sz w:val="28"/>
          <w:szCs w:val="28"/>
        </w:rPr>
      </w:pPr>
      <w:r>
        <w:rPr>
          <w:rFonts w:ascii="Times New Roman" w:hAnsi="Times New Roman"/>
          <w:sz w:val="28"/>
          <w:szCs w:val="28"/>
        </w:rPr>
        <w:t>СПИСОК ИСПОЛЬЗОВАННОЙ ЛИТЕРАТУРЫ</w:t>
      </w:r>
      <w:r w:rsidR="00D379D1">
        <w:rPr>
          <w:rFonts w:ascii="Times New Roman" w:hAnsi="Times New Roman"/>
          <w:sz w:val="28"/>
          <w:szCs w:val="28"/>
        </w:rPr>
        <w:t>………………………</w:t>
      </w:r>
      <w:r w:rsidR="00B61CD7">
        <w:rPr>
          <w:rFonts w:ascii="Times New Roman" w:hAnsi="Times New Roman"/>
          <w:sz w:val="28"/>
          <w:szCs w:val="28"/>
        </w:rPr>
        <w:t>..30</w:t>
      </w:r>
    </w:p>
    <w:p w:rsidR="00AE5935" w:rsidRDefault="00AE5935" w:rsidP="00AE5935">
      <w:pPr>
        <w:rPr>
          <w:rFonts w:ascii="Times New Roman" w:hAnsi="Times New Roman"/>
          <w:sz w:val="28"/>
          <w:szCs w:val="28"/>
        </w:rPr>
      </w:pPr>
    </w:p>
    <w:p w:rsidR="00AE5935" w:rsidRDefault="00AE5935" w:rsidP="00AE5935">
      <w:pPr>
        <w:rPr>
          <w:rFonts w:ascii="Times New Roman" w:hAnsi="Times New Roman"/>
          <w:sz w:val="28"/>
          <w:szCs w:val="28"/>
        </w:rPr>
      </w:pPr>
    </w:p>
    <w:p w:rsidR="00AE5935" w:rsidRDefault="00AE5935" w:rsidP="00AE5935">
      <w:pPr>
        <w:rPr>
          <w:rFonts w:ascii="Times New Roman" w:hAnsi="Times New Roman"/>
          <w:sz w:val="28"/>
          <w:szCs w:val="28"/>
        </w:rPr>
      </w:pPr>
    </w:p>
    <w:p w:rsidR="00AE5935" w:rsidRDefault="00AE5935" w:rsidP="00AE5935">
      <w:pPr>
        <w:rPr>
          <w:rFonts w:ascii="Times New Roman" w:hAnsi="Times New Roman"/>
          <w:sz w:val="28"/>
          <w:szCs w:val="28"/>
        </w:rPr>
      </w:pPr>
    </w:p>
    <w:p w:rsidR="00AE5935" w:rsidRDefault="00AE5935" w:rsidP="00AE5935">
      <w:pPr>
        <w:rPr>
          <w:rFonts w:ascii="Times New Roman" w:hAnsi="Times New Roman"/>
          <w:sz w:val="28"/>
          <w:szCs w:val="28"/>
        </w:rPr>
      </w:pPr>
    </w:p>
    <w:p w:rsidR="00AE5935" w:rsidRDefault="00AE5935" w:rsidP="00AE5935">
      <w:pPr>
        <w:rPr>
          <w:rFonts w:ascii="Times New Roman" w:hAnsi="Times New Roman"/>
          <w:sz w:val="28"/>
          <w:szCs w:val="28"/>
        </w:rPr>
      </w:pPr>
    </w:p>
    <w:p w:rsidR="00AE5935" w:rsidRDefault="00AE5935" w:rsidP="00AE5935">
      <w:pPr>
        <w:rPr>
          <w:rFonts w:ascii="Times New Roman" w:hAnsi="Times New Roman"/>
          <w:sz w:val="28"/>
          <w:szCs w:val="28"/>
        </w:rPr>
      </w:pPr>
    </w:p>
    <w:p w:rsidR="00AE5935" w:rsidRDefault="00AE5935" w:rsidP="00AE5935">
      <w:pPr>
        <w:rPr>
          <w:rFonts w:ascii="Times New Roman" w:hAnsi="Times New Roman"/>
          <w:sz w:val="28"/>
          <w:szCs w:val="28"/>
        </w:rPr>
      </w:pPr>
    </w:p>
    <w:p w:rsidR="00AE5935" w:rsidRDefault="00AE5935" w:rsidP="00AE5935">
      <w:pPr>
        <w:rPr>
          <w:rFonts w:ascii="Times New Roman" w:hAnsi="Times New Roman"/>
          <w:sz w:val="28"/>
          <w:szCs w:val="28"/>
        </w:rPr>
      </w:pPr>
    </w:p>
    <w:p w:rsidR="00AE5935" w:rsidRDefault="00AE5935" w:rsidP="00AE5935">
      <w:pPr>
        <w:rPr>
          <w:rFonts w:ascii="Times New Roman" w:hAnsi="Times New Roman"/>
          <w:sz w:val="28"/>
          <w:szCs w:val="28"/>
        </w:rPr>
      </w:pPr>
    </w:p>
    <w:p w:rsidR="00AE5935" w:rsidRDefault="00AE5935" w:rsidP="00AE5935">
      <w:pPr>
        <w:rPr>
          <w:rFonts w:ascii="Times New Roman" w:hAnsi="Times New Roman"/>
          <w:sz w:val="28"/>
          <w:szCs w:val="28"/>
        </w:rPr>
      </w:pPr>
    </w:p>
    <w:p w:rsidR="00223E1F" w:rsidRDefault="00223E1F" w:rsidP="00AE5935">
      <w:pPr>
        <w:jc w:val="center"/>
        <w:rPr>
          <w:rFonts w:ascii="Times New Roman" w:hAnsi="Times New Roman"/>
          <w:sz w:val="28"/>
          <w:szCs w:val="28"/>
        </w:rPr>
      </w:pPr>
    </w:p>
    <w:p w:rsidR="00AE5935" w:rsidRPr="007D6D5C" w:rsidRDefault="00AE5935" w:rsidP="00AE5935">
      <w:pPr>
        <w:jc w:val="center"/>
        <w:rPr>
          <w:rFonts w:ascii="Times New Roman" w:hAnsi="Times New Roman"/>
          <w:color w:val="000000"/>
          <w:sz w:val="28"/>
          <w:szCs w:val="28"/>
        </w:rPr>
      </w:pPr>
      <w:r w:rsidRPr="007D6D5C">
        <w:rPr>
          <w:rFonts w:ascii="Times New Roman" w:hAnsi="Times New Roman"/>
          <w:color w:val="000000"/>
          <w:sz w:val="28"/>
          <w:szCs w:val="28"/>
        </w:rPr>
        <w:t>ВВЕДЕНИЕ</w:t>
      </w:r>
    </w:p>
    <w:p w:rsidR="00AE5935" w:rsidRPr="007D6D5C" w:rsidRDefault="00AE5935" w:rsidP="00D379D1">
      <w:pPr>
        <w:spacing w:line="360" w:lineRule="auto"/>
        <w:ind w:firstLine="708"/>
        <w:jc w:val="both"/>
        <w:rPr>
          <w:rFonts w:ascii="Times New Roman" w:hAnsi="Times New Roman"/>
          <w:color w:val="000000"/>
          <w:sz w:val="28"/>
          <w:szCs w:val="28"/>
        </w:rPr>
      </w:pPr>
      <w:r w:rsidRPr="007D6D5C">
        <w:rPr>
          <w:rFonts w:ascii="Times New Roman" w:hAnsi="Times New Roman"/>
          <w:color w:val="000000"/>
          <w:sz w:val="28"/>
          <w:szCs w:val="28"/>
        </w:rPr>
        <w:t xml:space="preserve"> Мировой опыт показывает, что в эпоху глобализации успешно развиваться могут только те страны, которые ведут активную внешнеэкономическую политику. Такая политика включает в себя продвижение товаров и услуг на рынки других стран, привлечение иностранных инвестиций, содействие превращению национальных компаний в транснациональные, создание возможностей для привлечения средств и диверсификации рисков с помощью международных рынков капиталов в соответствии с четко понимаемыми интересами социально-экономического развития всей страны. </w:t>
      </w:r>
    </w:p>
    <w:p w:rsidR="00AE5935" w:rsidRPr="007D6D5C" w:rsidRDefault="00AE5935" w:rsidP="00D379D1">
      <w:pPr>
        <w:spacing w:line="360" w:lineRule="auto"/>
        <w:ind w:firstLine="708"/>
        <w:jc w:val="both"/>
        <w:rPr>
          <w:rFonts w:ascii="Times New Roman" w:hAnsi="Times New Roman"/>
          <w:color w:val="000000"/>
          <w:sz w:val="28"/>
          <w:szCs w:val="28"/>
        </w:rPr>
      </w:pPr>
      <w:r w:rsidRPr="007D6D5C">
        <w:rPr>
          <w:rFonts w:ascii="Times New Roman" w:hAnsi="Times New Roman"/>
          <w:color w:val="000000"/>
          <w:sz w:val="28"/>
          <w:szCs w:val="28"/>
        </w:rPr>
        <w:t>Самый общий показатель конкурентоспособности России на внеш</w:t>
      </w:r>
      <w:r w:rsidRPr="007D6D5C">
        <w:rPr>
          <w:rFonts w:ascii="Times New Roman" w:hAnsi="Times New Roman"/>
          <w:color w:val="000000"/>
          <w:sz w:val="28"/>
          <w:szCs w:val="28"/>
        </w:rPr>
        <w:softHyphen/>
        <w:t>них рынках - ее доля в мировом экспорте, составляющая в последнее время около 1,7%, что меньше Мексики, Южной Кореи и Испании. Если вычесть из этих 1,7% вывоз сырья и простейших полуфабрикатов, постав</w:t>
      </w:r>
      <w:r w:rsidRPr="007D6D5C">
        <w:rPr>
          <w:rFonts w:ascii="Times New Roman" w:hAnsi="Times New Roman"/>
          <w:color w:val="000000"/>
          <w:sz w:val="28"/>
          <w:szCs w:val="28"/>
        </w:rPr>
        <w:softHyphen/>
        <w:t xml:space="preserve">ки вооружений и продукции атомной промышленности, а также отгрузки товаров на низкоконкурентные рынки СНГ (а это все вместе составляет более 90% экспорта), то российская доля в мировом экспорте уменьшится до 0,2%. Иными словами, Россия в условиях открытой конкуренции обеспечивает </w:t>
      </w:r>
      <w:r w:rsidR="006715EA" w:rsidRPr="007D6D5C">
        <w:rPr>
          <w:rFonts w:ascii="Times New Roman" w:hAnsi="Times New Roman"/>
          <w:color w:val="000000"/>
          <w:sz w:val="28"/>
          <w:szCs w:val="28"/>
        </w:rPr>
        <w:t>себе,</w:t>
      </w:r>
      <w:r w:rsidRPr="007D6D5C">
        <w:rPr>
          <w:rFonts w:ascii="Times New Roman" w:hAnsi="Times New Roman"/>
          <w:color w:val="000000"/>
          <w:sz w:val="28"/>
          <w:szCs w:val="28"/>
        </w:rPr>
        <w:t xml:space="preserve"> лишь около двух тысячных мирового рынка (по машинам и оборудованию соответствующий показатель снижается до одной тысячной).</w:t>
      </w:r>
    </w:p>
    <w:p w:rsidR="00AE5935" w:rsidRPr="007D6D5C" w:rsidRDefault="00AE5935" w:rsidP="00D379D1">
      <w:pPr>
        <w:spacing w:line="360" w:lineRule="auto"/>
        <w:ind w:firstLine="708"/>
        <w:jc w:val="both"/>
        <w:rPr>
          <w:rFonts w:ascii="Times New Roman" w:hAnsi="Times New Roman"/>
          <w:color w:val="000000"/>
          <w:sz w:val="28"/>
          <w:szCs w:val="28"/>
        </w:rPr>
      </w:pPr>
      <w:r w:rsidRPr="007D6D5C">
        <w:rPr>
          <w:rFonts w:ascii="Times New Roman" w:hAnsi="Times New Roman"/>
          <w:color w:val="000000"/>
          <w:sz w:val="28"/>
          <w:szCs w:val="28"/>
        </w:rPr>
        <w:t>Участие России в международной торговле высокотех</w:t>
      </w:r>
      <w:r w:rsidRPr="007D6D5C">
        <w:rPr>
          <w:rFonts w:ascii="Times New Roman" w:hAnsi="Times New Roman"/>
          <w:color w:val="000000"/>
          <w:sz w:val="28"/>
          <w:szCs w:val="28"/>
        </w:rPr>
        <w:softHyphen/>
        <w:t>нологичными изделиями не является устойчивым и не имеет позитивной динамики. Абсолютная величина отечественного высокотехнологичного экспорта, по методике Всемирного банка, достигает в последние годы 2,5-3 млрд.долл., что составляет менее трех тысячных мирового рынка соот</w:t>
      </w:r>
      <w:r w:rsidRPr="007D6D5C">
        <w:rPr>
          <w:rFonts w:ascii="Times New Roman" w:hAnsi="Times New Roman"/>
          <w:color w:val="000000"/>
          <w:sz w:val="28"/>
          <w:szCs w:val="28"/>
        </w:rPr>
        <w:softHyphen/>
        <w:t>ветствующих изделий и значительно уступает объемам их вывоза из но</w:t>
      </w:r>
      <w:r w:rsidRPr="007D6D5C">
        <w:rPr>
          <w:rFonts w:ascii="Times New Roman" w:hAnsi="Times New Roman"/>
          <w:color w:val="000000"/>
          <w:sz w:val="28"/>
          <w:szCs w:val="28"/>
        </w:rPr>
        <w:softHyphen/>
        <w:t xml:space="preserve">вых индустриальных стран (по итогам </w:t>
      </w:r>
      <w:smartTag w:uri="urn:schemas-microsoft-com:office:smarttags" w:element="metricconverter">
        <w:smartTagPr>
          <w:attr w:name="ProductID" w:val="2005 г"/>
        </w:smartTagPr>
        <w:r w:rsidRPr="007D6D5C">
          <w:rPr>
            <w:rFonts w:ascii="Times New Roman" w:hAnsi="Times New Roman"/>
            <w:color w:val="000000"/>
            <w:sz w:val="28"/>
            <w:szCs w:val="28"/>
          </w:rPr>
          <w:t>2005 г</w:t>
        </w:r>
      </w:smartTag>
      <w:r w:rsidRPr="007D6D5C">
        <w:rPr>
          <w:rFonts w:ascii="Times New Roman" w:hAnsi="Times New Roman"/>
          <w:color w:val="000000"/>
          <w:sz w:val="28"/>
          <w:szCs w:val="28"/>
        </w:rPr>
        <w:t>. Россия экспортировала вы</w:t>
      </w:r>
      <w:r w:rsidRPr="007D6D5C">
        <w:rPr>
          <w:rFonts w:ascii="Times New Roman" w:hAnsi="Times New Roman"/>
          <w:color w:val="000000"/>
          <w:sz w:val="28"/>
          <w:szCs w:val="28"/>
        </w:rPr>
        <w:softHyphen/>
        <w:t>сокотехнологичной продукции почти в 3 раза меньше чем Филиппины, в 4,5 раза меньше чем Таиланд, в 10 раз меньше Мексики, в 13 раз меньше Малайзии и Китая, в 17,5 раз меньше Южной Кореи). Потенциал расши</w:t>
      </w:r>
      <w:r w:rsidRPr="007D6D5C">
        <w:rPr>
          <w:rFonts w:ascii="Times New Roman" w:hAnsi="Times New Roman"/>
          <w:color w:val="000000"/>
          <w:sz w:val="28"/>
          <w:szCs w:val="28"/>
        </w:rPr>
        <w:softHyphen/>
        <w:t xml:space="preserve">рения высокотехнологичного экспорта у России весьма ограничен, по крайней </w:t>
      </w:r>
      <w:r w:rsidR="006715EA" w:rsidRPr="007D6D5C">
        <w:rPr>
          <w:rFonts w:ascii="Times New Roman" w:hAnsi="Times New Roman"/>
          <w:color w:val="000000"/>
          <w:sz w:val="28"/>
          <w:szCs w:val="28"/>
        </w:rPr>
        <w:t>мере,</w:t>
      </w:r>
      <w:r w:rsidRPr="007D6D5C">
        <w:rPr>
          <w:rFonts w:ascii="Times New Roman" w:hAnsi="Times New Roman"/>
          <w:color w:val="000000"/>
          <w:sz w:val="28"/>
          <w:szCs w:val="28"/>
        </w:rPr>
        <w:t xml:space="preserve"> в среднесрочной перспективе, что определяется низкими ас</w:t>
      </w:r>
      <w:r w:rsidRPr="007D6D5C">
        <w:rPr>
          <w:rFonts w:ascii="Times New Roman" w:hAnsi="Times New Roman"/>
          <w:color w:val="000000"/>
          <w:sz w:val="28"/>
          <w:szCs w:val="28"/>
        </w:rPr>
        <w:softHyphen/>
        <w:t>сигнованиями на НИОКР и вялой инновационной активностью. Ассигно</w:t>
      </w:r>
      <w:r w:rsidRPr="007D6D5C">
        <w:rPr>
          <w:rFonts w:ascii="Times New Roman" w:hAnsi="Times New Roman"/>
          <w:color w:val="000000"/>
          <w:sz w:val="28"/>
          <w:szCs w:val="28"/>
        </w:rPr>
        <w:softHyphen/>
        <w:t>вания на НИОКР из федерального бюджета составляют: по данным ПРООН  - 1,2%, по расчетам российских экспертов – от 0,5 до 1%.</w:t>
      </w:r>
    </w:p>
    <w:p w:rsidR="00AE5935" w:rsidRPr="007D6D5C" w:rsidRDefault="00AE5935" w:rsidP="00D379D1">
      <w:pPr>
        <w:spacing w:line="360" w:lineRule="auto"/>
        <w:ind w:firstLine="708"/>
        <w:jc w:val="both"/>
        <w:rPr>
          <w:rFonts w:ascii="Times New Roman" w:hAnsi="Times New Roman"/>
          <w:color w:val="000000"/>
          <w:sz w:val="28"/>
          <w:szCs w:val="28"/>
        </w:rPr>
      </w:pPr>
      <w:r w:rsidRPr="007D6D5C">
        <w:rPr>
          <w:rFonts w:ascii="Times New Roman" w:hAnsi="Times New Roman"/>
          <w:color w:val="000000"/>
          <w:sz w:val="28"/>
          <w:szCs w:val="28"/>
        </w:rPr>
        <w:t>Таким образом, современные возможности диверсификации и, следовательно, устойчивого расширения отечественного экспорта крайне ограничены. B то же время задачи закрепления и ускорения эко</w:t>
      </w:r>
      <w:r w:rsidRPr="007D6D5C">
        <w:rPr>
          <w:rFonts w:ascii="Times New Roman" w:hAnsi="Times New Roman"/>
          <w:color w:val="000000"/>
          <w:sz w:val="28"/>
          <w:szCs w:val="28"/>
        </w:rPr>
        <w:softHyphen/>
        <w:t>номического подъема в стране настоятельно требуют восстановления и усиления стимулирующей функции экспорта, что в настоящих условиях невозможно без целенаправленной государственной поддержки этой дея</w:t>
      </w:r>
      <w:r w:rsidRPr="007D6D5C">
        <w:rPr>
          <w:rFonts w:ascii="Times New Roman" w:hAnsi="Times New Roman"/>
          <w:color w:val="000000"/>
          <w:sz w:val="28"/>
          <w:szCs w:val="28"/>
        </w:rPr>
        <w:softHyphen/>
        <w:t>тельности.</w:t>
      </w:r>
    </w:p>
    <w:p w:rsidR="00AE5935" w:rsidRPr="007D6D5C" w:rsidRDefault="00AE5935" w:rsidP="00D379D1">
      <w:pPr>
        <w:spacing w:line="360" w:lineRule="auto"/>
        <w:ind w:firstLine="708"/>
        <w:jc w:val="both"/>
        <w:rPr>
          <w:rFonts w:ascii="Times New Roman" w:hAnsi="Times New Roman"/>
          <w:color w:val="000000"/>
          <w:sz w:val="28"/>
          <w:szCs w:val="28"/>
        </w:rPr>
      </w:pPr>
      <w:r w:rsidRPr="007D6D5C">
        <w:rPr>
          <w:rFonts w:ascii="Times New Roman" w:hAnsi="Times New Roman"/>
          <w:color w:val="000000"/>
          <w:sz w:val="28"/>
          <w:szCs w:val="28"/>
        </w:rPr>
        <w:t>С 2003 года Правительством Российской Федерации начата целенаправленная работа по созданию и реализации комплексной системы мер государственной поддержки экспорта, состоящей из финансовых, политико</w:t>
      </w:r>
      <w:r w:rsidR="003677A1" w:rsidRPr="007D6D5C">
        <w:rPr>
          <w:rFonts w:ascii="Times New Roman" w:hAnsi="Times New Roman"/>
          <w:color w:val="000000"/>
          <w:sz w:val="28"/>
          <w:szCs w:val="28"/>
        </w:rPr>
        <w:t xml:space="preserve"> </w:t>
      </w:r>
      <w:r w:rsidRPr="007D6D5C">
        <w:rPr>
          <w:rFonts w:ascii="Times New Roman" w:hAnsi="Times New Roman"/>
          <w:color w:val="000000"/>
          <w:sz w:val="28"/>
          <w:szCs w:val="28"/>
        </w:rPr>
        <w:t>-</w:t>
      </w:r>
      <w:r w:rsidR="003677A1" w:rsidRPr="007D6D5C">
        <w:rPr>
          <w:rFonts w:ascii="Times New Roman" w:hAnsi="Times New Roman"/>
          <w:color w:val="000000"/>
          <w:sz w:val="28"/>
          <w:szCs w:val="28"/>
        </w:rPr>
        <w:t xml:space="preserve"> </w:t>
      </w:r>
      <w:r w:rsidRPr="007D6D5C">
        <w:rPr>
          <w:rFonts w:ascii="Times New Roman" w:hAnsi="Times New Roman"/>
          <w:color w:val="000000"/>
          <w:sz w:val="28"/>
          <w:szCs w:val="28"/>
        </w:rPr>
        <w:t>дипломатических, информационно-консультационных мер, а также мер, направленных на преодоление административных барьеров, препятствующих экспорту.</w:t>
      </w:r>
    </w:p>
    <w:p w:rsidR="00D139EF" w:rsidRPr="00D139EF" w:rsidRDefault="00D139EF" w:rsidP="00D379D1">
      <w:pPr>
        <w:spacing w:line="360" w:lineRule="auto"/>
        <w:ind w:firstLine="708"/>
        <w:jc w:val="both"/>
        <w:rPr>
          <w:rFonts w:ascii="Times New Roman" w:hAnsi="Times New Roman"/>
          <w:color w:val="3E3E3E"/>
          <w:sz w:val="28"/>
          <w:szCs w:val="28"/>
        </w:rPr>
      </w:pPr>
      <w:r w:rsidRPr="00D139EF">
        <w:rPr>
          <w:rFonts w:ascii="Times New Roman" w:eastAsia="Times New Roman" w:hAnsi="Times New Roman"/>
          <w:color w:val="000000"/>
          <w:sz w:val="28"/>
          <w:szCs w:val="28"/>
          <w:lang w:eastAsia="ru-RU"/>
        </w:rPr>
        <w:t>Вышеперечисленные факторы, а также сохраняющаяся на протяжении ряда лет тенденция роста доли экспорта во внешнеторговом обороте объективно определяет одним из важнейших приоритетов в работе таможенной службы и налоговых органов – осуществление особого контроля участников внешнеэкономической деятельности, экспортирующих сырьевые товары. Один из резервов в этой работе – совершенствование взаимодействия таможенных и налоговых органов, в том числе в части проведения совместных проверочных мероприятий по выявлению правонарушений при экспорте.</w:t>
      </w:r>
    </w:p>
    <w:p w:rsidR="00AE5935" w:rsidRDefault="003677A1" w:rsidP="00D379D1">
      <w:pPr>
        <w:spacing w:line="360" w:lineRule="auto"/>
        <w:ind w:firstLine="708"/>
        <w:jc w:val="both"/>
        <w:rPr>
          <w:rFonts w:ascii="Times New Roman" w:eastAsia="Times New Roman" w:hAnsi="Times New Roman"/>
          <w:color w:val="000000"/>
          <w:sz w:val="28"/>
          <w:szCs w:val="28"/>
          <w:lang w:eastAsia="ru-RU"/>
        </w:rPr>
      </w:pPr>
      <w:r w:rsidRPr="00384F23">
        <w:rPr>
          <w:rFonts w:ascii="Times New Roman" w:eastAsia="Times New Roman" w:hAnsi="Times New Roman"/>
          <w:sz w:val="28"/>
          <w:szCs w:val="28"/>
          <w:lang w:eastAsia="ru-RU"/>
        </w:rPr>
        <w:t>Актуальность темы</w:t>
      </w:r>
      <w:r w:rsidR="00D139EF" w:rsidRPr="00384F23">
        <w:rPr>
          <w:rFonts w:ascii="Times New Roman" w:eastAsia="Times New Roman" w:hAnsi="Times New Roman"/>
          <w:sz w:val="28"/>
          <w:szCs w:val="28"/>
          <w:lang w:eastAsia="ru-RU"/>
        </w:rPr>
        <w:t xml:space="preserve"> совершенствования взаимодействия</w:t>
      </w:r>
      <w:r w:rsidR="00D139EF" w:rsidRPr="00D139EF">
        <w:rPr>
          <w:rFonts w:ascii="Times New Roman" w:eastAsia="Times New Roman" w:hAnsi="Times New Roman"/>
          <w:color w:val="000000"/>
          <w:sz w:val="28"/>
          <w:szCs w:val="28"/>
          <w:lang w:eastAsia="ru-RU"/>
        </w:rPr>
        <w:t xml:space="preserve"> таможенных и налоговых органов подчеркивает повышенная криминализация в области осуществления экспортных операций. Недостоверное декларирование, невозвращение валютной выручки, попытки осуществления лжеэкспорта с целью незаконного возврата НДС – вот далеко не полный перечень имеющихся нарушений законодательства</w:t>
      </w:r>
      <w:r w:rsidR="00D139EF">
        <w:rPr>
          <w:rFonts w:ascii="Times New Roman" w:eastAsia="Times New Roman" w:hAnsi="Times New Roman"/>
          <w:color w:val="000000"/>
          <w:sz w:val="28"/>
          <w:szCs w:val="28"/>
          <w:lang w:eastAsia="ru-RU"/>
        </w:rPr>
        <w:t>.</w:t>
      </w:r>
    </w:p>
    <w:p w:rsidR="003677A1" w:rsidRDefault="003677A1" w:rsidP="00D379D1">
      <w:pPr>
        <w:spacing w:line="360" w:lineRule="auto"/>
        <w:ind w:firstLine="708"/>
        <w:jc w:val="both"/>
        <w:rPr>
          <w:rFonts w:ascii="Times New Roman" w:hAnsi="Times New Roman"/>
          <w:sz w:val="28"/>
          <w:szCs w:val="28"/>
        </w:rPr>
      </w:pPr>
      <w:r w:rsidRPr="001C09FA">
        <w:rPr>
          <w:rFonts w:ascii="Times New Roman" w:hAnsi="Times New Roman"/>
          <w:sz w:val="28"/>
          <w:szCs w:val="28"/>
        </w:rPr>
        <w:t>Целью работы является</w:t>
      </w:r>
      <w:r>
        <w:rPr>
          <w:rFonts w:ascii="Times New Roman" w:hAnsi="Times New Roman"/>
          <w:sz w:val="28"/>
          <w:szCs w:val="28"/>
        </w:rPr>
        <w:t xml:space="preserve"> </w:t>
      </w:r>
      <w:r w:rsidRPr="001C09FA">
        <w:rPr>
          <w:rFonts w:ascii="Times New Roman" w:hAnsi="Times New Roman"/>
          <w:sz w:val="28"/>
          <w:szCs w:val="28"/>
        </w:rPr>
        <w:t xml:space="preserve"> </w:t>
      </w:r>
      <w:r w:rsidRPr="003677A1">
        <w:rPr>
          <w:rFonts w:ascii="Times New Roman" w:hAnsi="Times New Roman"/>
          <w:sz w:val="28"/>
          <w:szCs w:val="28"/>
        </w:rPr>
        <w:t>взаимодействия между таможенными и налоговыми органами при экспорте товара</w:t>
      </w:r>
      <w:r w:rsidR="00290245">
        <w:rPr>
          <w:rFonts w:ascii="Times New Roman" w:hAnsi="Times New Roman"/>
          <w:sz w:val="28"/>
          <w:szCs w:val="28"/>
        </w:rPr>
        <w:t>.</w:t>
      </w:r>
    </w:p>
    <w:p w:rsidR="003677A1" w:rsidRDefault="003677A1" w:rsidP="00D379D1">
      <w:pPr>
        <w:spacing w:line="360" w:lineRule="auto"/>
        <w:ind w:firstLine="708"/>
        <w:jc w:val="both"/>
        <w:rPr>
          <w:rFonts w:ascii="Times New Roman" w:hAnsi="Times New Roman"/>
          <w:sz w:val="28"/>
          <w:szCs w:val="28"/>
        </w:rPr>
      </w:pPr>
      <w:r w:rsidRPr="001C09FA">
        <w:rPr>
          <w:rFonts w:ascii="Times New Roman" w:hAnsi="Times New Roman"/>
          <w:sz w:val="28"/>
          <w:szCs w:val="28"/>
        </w:rPr>
        <w:t>Задачами работы являются:</w:t>
      </w:r>
    </w:p>
    <w:p w:rsidR="00290245" w:rsidRDefault="003677A1" w:rsidP="00D379D1">
      <w:pPr>
        <w:pStyle w:val="a3"/>
        <w:numPr>
          <w:ilvl w:val="0"/>
          <w:numId w:val="2"/>
        </w:numPr>
        <w:spacing w:line="360" w:lineRule="auto"/>
        <w:jc w:val="both"/>
        <w:rPr>
          <w:rFonts w:ascii="Times New Roman" w:hAnsi="Times New Roman"/>
          <w:sz w:val="28"/>
          <w:szCs w:val="28"/>
        </w:rPr>
      </w:pPr>
      <w:r w:rsidRPr="00290245">
        <w:rPr>
          <w:rFonts w:ascii="Times New Roman" w:hAnsi="Times New Roman"/>
          <w:sz w:val="28"/>
          <w:szCs w:val="28"/>
        </w:rPr>
        <w:t xml:space="preserve">изучение </w:t>
      </w:r>
      <w:r w:rsidR="00290245">
        <w:rPr>
          <w:rFonts w:ascii="Times New Roman" w:hAnsi="Times New Roman"/>
          <w:sz w:val="28"/>
          <w:szCs w:val="28"/>
        </w:rPr>
        <w:t>нормативно – правовых документов, устанавливающих порядок экспорта товаров;</w:t>
      </w:r>
    </w:p>
    <w:p w:rsidR="003677A1" w:rsidRPr="00290245" w:rsidRDefault="003677A1" w:rsidP="00D379D1">
      <w:pPr>
        <w:pStyle w:val="a3"/>
        <w:numPr>
          <w:ilvl w:val="0"/>
          <w:numId w:val="2"/>
        </w:numPr>
        <w:spacing w:line="360" w:lineRule="auto"/>
        <w:jc w:val="both"/>
        <w:rPr>
          <w:rFonts w:ascii="Times New Roman" w:hAnsi="Times New Roman"/>
          <w:sz w:val="28"/>
          <w:szCs w:val="28"/>
        </w:rPr>
      </w:pPr>
      <w:r w:rsidRPr="00290245">
        <w:rPr>
          <w:rFonts w:ascii="Times New Roman" w:hAnsi="Times New Roman"/>
          <w:sz w:val="28"/>
          <w:szCs w:val="28"/>
        </w:rPr>
        <w:t>применение</w:t>
      </w:r>
      <w:r w:rsidR="00290245">
        <w:rPr>
          <w:rFonts w:ascii="Times New Roman" w:hAnsi="Times New Roman"/>
          <w:sz w:val="28"/>
          <w:szCs w:val="28"/>
        </w:rPr>
        <w:t xml:space="preserve"> Налогового и Таможенного кодексов при экспорте</w:t>
      </w:r>
      <w:r w:rsidRPr="00290245">
        <w:rPr>
          <w:rFonts w:ascii="Times New Roman" w:hAnsi="Times New Roman"/>
          <w:sz w:val="28"/>
          <w:szCs w:val="28"/>
        </w:rPr>
        <w:t xml:space="preserve">; </w:t>
      </w:r>
    </w:p>
    <w:p w:rsidR="003677A1" w:rsidRDefault="003677A1" w:rsidP="00D379D1">
      <w:pPr>
        <w:pStyle w:val="a3"/>
        <w:numPr>
          <w:ilvl w:val="0"/>
          <w:numId w:val="2"/>
        </w:numPr>
        <w:spacing w:line="360" w:lineRule="auto"/>
        <w:jc w:val="both"/>
        <w:rPr>
          <w:rFonts w:ascii="Times New Roman" w:hAnsi="Times New Roman"/>
          <w:sz w:val="28"/>
          <w:szCs w:val="28"/>
        </w:rPr>
      </w:pPr>
      <w:r w:rsidRPr="00290245">
        <w:rPr>
          <w:rFonts w:ascii="Times New Roman" w:hAnsi="Times New Roman"/>
          <w:sz w:val="28"/>
          <w:szCs w:val="28"/>
        </w:rPr>
        <w:t>а</w:t>
      </w:r>
      <w:r w:rsidRPr="00BA1828">
        <w:rPr>
          <w:rFonts w:ascii="Times New Roman" w:hAnsi="Times New Roman"/>
          <w:sz w:val="28"/>
          <w:szCs w:val="28"/>
        </w:rPr>
        <w:t>нализ</w:t>
      </w:r>
      <w:r>
        <w:rPr>
          <w:rFonts w:ascii="Times New Roman" w:hAnsi="Times New Roman"/>
          <w:sz w:val="28"/>
          <w:szCs w:val="28"/>
        </w:rPr>
        <w:t xml:space="preserve"> </w:t>
      </w:r>
      <w:r w:rsidR="00290245">
        <w:rPr>
          <w:rFonts w:ascii="Times New Roman" w:hAnsi="Times New Roman"/>
          <w:sz w:val="28"/>
          <w:szCs w:val="28"/>
        </w:rPr>
        <w:t>нарушений законодательства при экспорте товаров;</w:t>
      </w:r>
    </w:p>
    <w:p w:rsidR="00290245" w:rsidRDefault="00290245" w:rsidP="00D379D1">
      <w:pPr>
        <w:pStyle w:val="a3"/>
        <w:numPr>
          <w:ilvl w:val="0"/>
          <w:numId w:val="2"/>
        </w:numPr>
        <w:spacing w:line="360" w:lineRule="auto"/>
        <w:jc w:val="both"/>
        <w:rPr>
          <w:rFonts w:ascii="Times New Roman" w:hAnsi="Times New Roman"/>
          <w:sz w:val="28"/>
          <w:szCs w:val="28"/>
        </w:rPr>
      </w:pPr>
      <w:r w:rsidRPr="00290245">
        <w:rPr>
          <w:rFonts w:ascii="Times New Roman" w:eastAsia="Times New Roman" w:hAnsi="Times New Roman"/>
          <w:color w:val="000000"/>
          <w:sz w:val="28"/>
          <w:szCs w:val="28"/>
          <w:lang w:eastAsia="ru-RU"/>
        </w:rPr>
        <w:t>взаимодействия таможенных и налоговых органов</w:t>
      </w:r>
      <w:r>
        <w:rPr>
          <w:rFonts w:ascii="Times New Roman" w:eastAsia="Times New Roman" w:hAnsi="Times New Roman"/>
          <w:color w:val="000000"/>
          <w:sz w:val="28"/>
          <w:szCs w:val="28"/>
          <w:lang w:eastAsia="ru-RU"/>
        </w:rPr>
        <w:t xml:space="preserve"> при экспорте;</w:t>
      </w:r>
    </w:p>
    <w:p w:rsidR="00290245" w:rsidRPr="00290245" w:rsidRDefault="00290245" w:rsidP="00D379D1">
      <w:pPr>
        <w:pStyle w:val="a3"/>
        <w:numPr>
          <w:ilvl w:val="0"/>
          <w:numId w:val="2"/>
        </w:numPr>
        <w:spacing w:line="360" w:lineRule="auto"/>
        <w:jc w:val="both"/>
        <w:rPr>
          <w:rFonts w:ascii="Times New Roman" w:hAnsi="Times New Roman"/>
          <w:sz w:val="28"/>
          <w:szCs w:val="28"/>
        </w:rPr>
      </w:pPr>
      <w:r w:rsidRPr="00290245">
        <w:rPr>
          <w:rFonts w:ascii="Times New Roman" w:eastAsia="Times New Roman" w:hAnsi="Times New Roman"/>
          <w:color w:val="000000"/>
          <w:sz w:val="28"/>
          <w:szCs w:val="28"/>
          <w:lang w:eastAsia="ru-RU"/>
        </w:rPr>
        <w:t>совершенствование взаимодействия таможенных и налоговых органов</w:t>
      </w:r>
      <w:r w:rsidR="00AF2699">
        <w:rPr>
          <w:rFonts w:ascii="Times New Roman" w:eastAsia="Times New Roman" w:hAnsi="Times New Roman"/>
          <w:color w:val="000000"/>
          <w:sz w:val="28"/>
          <w:szCs w:val="28"/>
          <w:lang w:eastAsia="ru-RU"/>
        </w:rPr>
        <w:t>.</w:t>
      </w:r>
    </w:p>
    <w:p w:rsidR="003677A1" w:rsidRPr="00290245" w:rsidRDefault="003677A1" w:rsidP="00D379D1">
      <w:pPr>
        <w:spacing w:line="360" w:lineRule="auto"/>
        <w:ind w:firstLine="420"/>
        <w:jc w:val="both"/>
        <w:rPr>
          <w:rFonts w:ascii="Times New Roman" w:hAnsi="Times New Roman"/>
          <w:sz w:val="28"/>
          <w:szCs w:val="28"/>
        </w:rPr>
      </w:pPr>
      <w:r w:rsidRPr="00290245">
        <w:rPr>
          <w:rFonts w:ascii="Times New Roman" w:hAnsi="Times New Roman"/>
          <w:sz w:val="28"/>
          <w:szCs w:val="28"/>
        </w:rPr>
        <w:t>Предметом рассмотрения в данной работе является</w:t>
      </w:r>
      <w:r w:rsidR="00290245" w:rsidRPr="00290245">
        <w:rPr>
          <w:rFonts w:ascii="Times New Roman" w:hAnsi="Times New Roman"/>
          <w:sz w:val="28"/>
          <w:szCs w:val="28"/>
        </w:rPr>
        <w:t xml:space="preserve"> </w:t>
      </w:r>
      <w:r w:rsidR="00290245" w:rsidRPr="003677A1">
        <w:rPr>
          <w:rFonts w:ascii="Times New Roman" w:hAnsi="Times New Roman"/>
          <w:sz w:val="28"/>
          <w:szCs w:val="28"/>
        </w:rPr>
        <w:t>взаимодействия между таможенными и налоговыми органами при экспорте товара</w:t>
      </w:r>
      <w:r w:rsidR="00AF2699">
        <w:rPr>
          <w:rFonts w:ascii="Times New Roman" w:hAnsi="Times New Roman"/>
          <w:sz w:val="28"/>
          <w:szCs w:val="28"/>
        </w:rPr>
        <w:t>.</w:t>
      </w:r>
      <w:r w:rsidRPr="00290245">
        <w:rPr>
          <w:rFonts w:ascii="Times New Roman" w:hAnsi="Times New Roman"/>
          <w:sz w:val="28"/>
          <w:szCs w:val="28"/>
        </w:rPr>
        <w:t xml:space="preserve"> </w:t>
      </w:r>
    </w:p>
    <w:p w:rsidR="00384F23" w:rsidRDefault="003677A1" w:rsidP="00D379D1">
      <w:pPr>
        <w:spacing w:line="360" w:lineRule="auto"/>
        <w:ind w:firstLine="420"/>
        <w:jc w:val="both"/>
        <w:rPr>
          <w:rFonts w:ascii="Times New Roman" w:hAnsi="Times New Roman"/>
          <w:sz w:val="28"/>
          <w:szCs w:val="28"/>
        </w:rPr>
      </w:pPr>
      <w:r>
        <w:rPr>
          <w:rFonts w:ascii="Times New Roman" w:hAnsi="Times New Roman"/>
          <w:sz w:val="28"/>
          <w:szCs w:val="28"/>
        </w:rPr>
        <w:t>Для написания рабо</w:t>
      </w:r>
      <w:r w:rsidR="00384F23">
        <w:rPr>
          <w:rFonts w:ascii="Times New Roman" w:hAnsi="Times New Roman"/>
          <w:sz w:val="28"/>
          <w:szCs w:val="28"/>
        </w:rPr>
        <w:t>ты использовались нормативно – правовые документы регулирующие экспорт товаров</w:t>
      </w:r>
      <w:r>
        <w:rPr>
          <w:rFonts w:ascii="Times New Roman" w:hAnsi="Times New Roman"/>
          <w:sz w:val="28"/>
          <w:szCs w:val="28"/>
        </w:rPr>
        <w:t>,</w:t>
      </w:r>
      <w:r w:rsidR="00384F23">
        <w:rPr>
          <w:rFonts w:ascii="Times New Roman" w:hAnsi="Times New Roman"/>
          <w:sz w:val="28"/>
          <w:szCs w:val="28"/>
        </w:rPr>
        <w:t xml:space="preserve"> а также регулирующие взаимодействия  таможенных и налоговых органов при экспорте товаров; отчеты таможенных и налоговых служб, статьи СМИ, концепции таможенных служб.</w:t>
      </w:r>
      <w:r w:rsidR="00384F23" w:rsidRPr="00290245">
        <w:rPr>
          <w:rFonts w:ascii="Times New Roman" w:hAnsi="Times New Roman"/>
          <w:sz w:val="28"/>
          <w:szCs w:val="28"/>
        </w:rPr>
        <w:t xml:space="preserve"> </w:t>
      </w:r>
    </w:p>
    <w:p w:rsidR="004F11F6" w:rsidRDefault="004F11F6" w:rsidP="00D379D1">
      <w:pPr>
        <w:spacing w:line="360" w:lineRule="auto"/>
        <w:jc w:val="both"/>
        <w:rPr>
          <w:rFonts w:ascii="Times New Roman" w:hAnsi="Times New Roman"/>
          <w:sz w:val="28"/>
          <w:szCs w:val="28"/>
        </w:rPr>
      </w:pPr>
    </w:p>
    <w:p w:rsidR="004F11F6" w:rsidRDefault="004F11F6" w:rsidP="00384F23">
      <w:pPr>
        <w:spacing w:line="360" w:lineRule="auto"/>
        <w:rPr>
          <w:rFonts w:ascii="Times New Roman" w:hAnsi="Times New Roman"/>
          <w:sz w:val="28"/>
          <w:szCs w:val="28"/>
        </w:rPr>
      </w:pPr>
    </w:p>
    <w:p w:rsidR="004F11F6" w:rsidRDefault="004F11F6" w:rsidP="00384F23">
      <w:pPr>
        <w:spacing w:line="360" w:lineRule="auto"/>
        <w:rPr>
          <w:rFonts w:ascii="Times New Roman" w:hAnsi="Times New Roman"/>
          <w:sz w:val="28"/>
          <w:szCs w:val="28"/>
        </w:rPr>
      </w:pPr>
    </w:p>
    <w:p w:rsidR="004F11F6" w:rsidRDefault="004F11F6" w:rsidP="004F11F6">
      <w:pPr>
        <w:jc w:val="center"/>
        <w:rPr>
          <w:rFonts w:ascii="Times New Roman" w:hAnsi="Times New Roman"/>
          <w:sz w:val="28"/>
          <w:szCs w:val="28"/>
        </w:rPr>
      </w:pPr>
      <w:r>
        <w:rPr>
          <w:rFonts w:ascii="Times New Roman" w:hAnsi="Times New Roman"/>
          <w:sz w:val="28"/>
          <w:szCs w:val="28"/>
        </w:rPr>
        <w:t>1.</w:t>
      </w:r>
      <w:r w:rsidRPr="00AE5935">
        <w:rPr>
          <w:rFonts w:ascii="Times New Roman" w:hAnsi="Times New Roman"/>
          <w:sz w:val="28"/>
          <w:szCs w:val="28"/>
        </w:rPr>
        <w:t xml:space="preserve"> </w:t>
      </w:r>
      <w:r>
        <w:rPr>
          <w:rFonts w:ascii="Times New Roman" w:hAnsi="Times New Roman"/>
          <w:sz w:val="28"/>
          <w:szCs w:val="28"/>
        </w:rPr>
        <w:t>ПОНЯТИЕ</w:t>
      </w:r>
      <w:r w:rsidRPr="00AE5935">
        <w:rPr>
          <w:rFonts w:ascii="Times New Roman" w:hAnsi="Times New Roman"/>
          <w:sz w:val="28"/>
          <w:szCs w:val="28"/>
        </w:rPr>
        <w:t xml:space="preserve"> ЭКСПОРТА ТОВАРА, ЕГО ПРАВОВОЕ</w:t>
      </w:r>
      <w:r w:rsidR="00A160A4">
        <w:rPr>
          <w:rFonts w:ascii="Times New Roman" w:hAnsi="Times New Roman"/>
          <w:sz w:val="28"/>
          <w:szCs w:val="28"/>
        </w:rPr>
        <w:t xml:space="preserve">                             </w:t>
      </w:r>
      <w:r w:rsidRPr="00AE5935">
        <w:rPr>
          <w:rFonts w:ascii="Times New Roman" w:hAnsi="Times New Roman"/>
          <w:sz w:val="28"/>
          <w:szCs w:val="28"/>
        </w:rPr>
        <w:t>РЕГУЛИРОВАНИЕ</w:t>
      </w:r>
    </w:p>
    <w:p w:rsidR="004F11F6" w:rsidRDefault="004F11F6" w:rsidP="004F11F6">
      <w:pPr>
        <w:pStyle w:val="a3"/>
        <w:numPr>
          <w:ilvl w:val="1"/>
          <w:numId w:val="3"/>
        </w:numPr>
        <w:jc w:val="center"/>
        <w:rPr>
          <w:rFonts w:ascii="Times New Roman" w:hAnsi="Times New Roman"/>
          <w:sz w:val="28"/>
          <w:szCs w:val="28"/>
        </w:rPr>
      </w:pPr>
      <w:r>
        <w:rPr>
          <w:rFonts w:ascii="Times New Roman" w:hAnsi="Times New Roman"/>
          <w:sz w:val="28"/>
          <w:szCs w:val="28"/>
        </w:rPr>
        <w:t>Понятие экспорта товаров</w:t>
      </w:r>
    </w:p>
    <w:p w:rsidR="00F20748" w:rsidRPr="00F20748" w:rsidRDefault="00F20748" w:rsidP="00D379D1">
      <w:pPr>
        <w:spacing w:line="360" w:lineRule="auto"/>
        <w:ind w:firstLine="708"/>
        <w:jc w:val="both"/>
        <w:rPr>
          <w:rFonts w:ascii="Times New Roman" w:hAnsi="Times New Roman"/>
          <w:sz w:val="28"/>
          <w:szCs w:val="28"/>
        </w:rPr>
      </w:pPr>
      <w:r w:rsidRPr="00F20748">
        <w:rPr>
          <w:rFonts w:ascii="Times New Roman" w:hAnsi="Times New Roman"/>
          <w:bCs/>
          <w:sz w:val="28"/>
          <w:szCs w:val="28"/>
        </w:rPr>
        <w:t>Экспорт товаров –</w:t>
      </w:r>
      <w:r w:rsidRPr="00F20748">
        <w:rPr>
          <w:rFonts w:ascii="Times New Roman" w:hAnsi="Times New Roman"/>
          <w:sz w:val="28"/>
          <w:szCs w:val="28"/>
        </w:rPr>
        <w:t xml:space="preserve"> это специальный таможенный режим, который характеризуется вывозом тех или иных товаров за пределы страны, то есть за ее границу, с основной целью – реализация их на внешнем рынке. Конечно же, вывозиться могут не только товары, но и такие немаловажные «вещи» как услуги и капитал. </w:t>
      </w:r>
    </w:p>
    <w:p w:rsidR="00F20748" w:rsidRPr="00F20748" w:rsidRDefault="00F20748" w:rsidP="00D379D1">
      <w:pPr>
        <w:spacing w:line="360" w:lineRule="auto"/>
        <w:ind w:firstLine="708"/>
        <w:jc w:val="both"/>
        <w:rPr>
          <w:rFonts w:ascii="Times New Roman" w:hAnsi="Times New Roman"/>
          <w:sz w:val="28"/>
          <w:szCs w:val="28"/>
        </w:rPr>
      </w:pPr>
      <w:r w:rsidRPr="00F20748">
        <w:rPr>
          <w:rFonts w:ascii="Times New Roman" w:hAnsi="Times New Roman"/>
          <w:sz w:val="28"/>
          <w:szCs w:val="28"/>
        </w:rPr>
        <w:t xml:space="preserve">На сегодняшний день </w:t>
      </w:r>
      <w:r w:rsidRPr="0069747E">
        <w:rPr>
          <w:rFonts w:ascii="Times New Roman" w:hAnsi="Times New Roman"/>
          <w:bCs/>
          <w:sz w:val="28"/>
          <w:szCs w:val="28"/>
        </w:rPr>
        <w:t xml:space="preserve">экспорт товаров </w:t>
      </w:r>
      <w:r w:rsidR="006715EA">
        <w:rPr>
          <w:rFonts w:ascii="Times New Roman" w:hAnsi="Times New Roman"/>
          <w:sz w:val="28"/>
          <w:szCs w:val="28"/>
        </w:rPr>
        <w:t xml:space="preserve">– это не </w:t>
      </w:r>
      <w:r w:rsidRPr="00F20748">
        <w:rPr>
          <w:rFonts w:ascii="Times New Roman" w:hAnsi="Times New Roman"/>
          <w:sz w:val="28"/>
          <w:szCs w:val="28"/>
        </w:rPr>
        <w:t xml:space="preserve">что иное, как вывоз за границу различных материальных благ или предоставление партнеру, а точнее иностранному партнеру, на возмездной основе производственных услуг, услуг потребительского класса. Под экспортом капитала понимается вложение средств в те или иные сферы за пределами страны, например, строительство, а также эксплуатация различных объектов и предприятий. В осуществлении экспорта капиталов преследуется одна цель – получение прибыли. Экспорт также может выступать и в качестве результата международного разделения труда, кроме этого он выступает одной из материальных предпосылок импорта. Известно, что именно вырученные средства от экспорта являются основным источником материальных средств для покупки импорта. На самом деле все импортные и экспортные операции связаны между собой. </w:t>
      </w:r>
    </w:p>
    <w:p w:rsidR="00F20748" w:rsidRPr="00F20748" w:rsidRDefault="00F20748" w:rsidP="00D379D1">
      <w:pPr>
        <w:pStyle w:val="a4"/>
        <w:spacing w:line="360" w:lineRule="auto"/>
        <w:ind w:firstLine="708"/>
        <w:jc w:val="both"/>
        <w:rPr>
          <w:sz w:val="28"/>
          <w:szCs w:val="28"/>
        </w:rPr>
      </w:pPr>
      <w:r w:rsidRPr="00F20748">
        <w:rPr>
          <w:bCs/>
          <w:sz w:val="28"/>
          <w:szCs w:val="28"/>
        </w:rPr>
        <w:t>Экспорт товаров</w:t>
      </w:r>
      <w:r w:rsidRPr="00F20748">
        <w:rPr>
          <w:sz w:val="28"/>
          <w:szCs w:val="28"/>
        </w:rPr>
        <w:t xml:space="preserve"> должен осуществляться в соответствии с определенными требованиями, которые обозначены в законодательстве той или иной страны. Во-первых, </w:t>
      </w:r>
      <w:r w:rsidRPr="00F20748">
        <w:rPr>
          <w:bCs/>
          <w:sz w:val="28"/>
          <w:szCs w:val="28"/>
        </w:rPr>
        <w:t>экспорт товаров</w:t>
      </w:r>
      <w:r w:rsidRPr="00F20748">
        <w:rPr>
          <w:sz w:val="28"/>
          <w:szCs w:val="28"/>
        </w:rPr>
        <w:t xml:space="preserve"> необходимо осуществлять только в том случае, если уплачены все вывозные таможенные пошлины и внесены все необходимые таможенные платежи. Во-вторых, </w:t>
      </w:r>
      <w:r w:rsidRPr="00F20748">
        <w:rPr>
          <w:bCs/>
          <w:sz w:val="28"/>
          <w:szCs w:val="28"/>
        </w:rPr>
        <w:t>экспорт товаров</w:t>
      </w:r>
      <w:r w:rsidRPr="00F20748">
        <w:rPr>
          <w:sz w:val="28"/>
          <w:szCs w:val="28"/>
        </w:rPr>
        <w:t xml:space="preserve"> требует соблюдения всех мер финансовой и экономической политики, также при этом должны предусматриваться и другие требования, предусмотренные</w:t>
      </w:r>
      <w:r w:rsidR="009B4644" w:rsidRPr="009B4644">
        <w:rPr>
          <w:sz w:val="28"/>
          <w:szCs w:val="28"/>
        </w:rPr>
        <w:t xml:space="preserve"> </w:t>
      </w:r>
      <w:r w:rsidR="009B4644">
        <w:rPr>
          <w:sz w:val="28"/>
          <w:szCs w:val="28"/>
        </w:rPr>
        <w:t xml:space="preserve">Таможенным </w:t>
      </w:r>
      <w:r w:rsidRPr="00F20748">
        <w:rPr>
          <w:sz w:val="28"/>
          <w:szCs w:val="28"/>
        </w:rPr>
        <w:t xml:space="preserve"> Кодексом и различными законодательными актами страны по таможенному делу. Следует также обратить внимание на такой немаловажный момент: те товары, которые выпускаются в таможенном режиме для экспорта, должны вывозиться за пределы страны в том состоянии, в котором они были в момент принятия таможенной декларации. Исключением являются товары, изменившиеся в результате естественного износа, или товары, которые изменились, но при правильной транспортировке или хранении. </w:t>
      </w:r>
    </w:p>
    <w:p w:rsidR="00F20748" w:rsidRPr="00F20748" w:rsidRDefault="00F20748" w:rsidP="00D379D1">
      <w:pPr>
        <w:pStyle w:val="a4"/>
        <w:spacing w:line="360" w:lineRule="auto"/>
        <w:ind w:firstLine="708"/>
        <w:jc w:val="both"/>
        <w:rPr>
          <w:sz w:val="28"/>
          <w:szCs w:val="28"/>
        </w:rPr>
      </w:pPr>
      <w:r w:rsidRPr="00F20748">
        <w:rPr>
          <w:sz w:val="28"/>
          <w:szCs w:val="28"/>
        </w:rPr>
        <w:t xml:space="preserve">Под экспортными товарами понимают те товары, которые вывозятся с таможенной территории страны. </w:t>
      </w:r>
      <w:r w:rsidRPr="00F20748">
        <w:rPr>
          <w:bCs/>
          <w:sz w:val="28"/>
          <w:szCs w:val="28"/>
        </w:rPr>
        <w:t>Экспорт товаров</w:t>
      </w:r>
      <w:r w:rsidRPr="00F20748">
        <w:rPr>
          <w:sz w:val="28"/>
          <w:szCs w:val="28"/>
        </w:rPr>
        <w:t xml:space="preserve"> – это вывоз за границу страны, как предметов поставки внешнеторгового типа, так и некоторые вещи, что вывозятся пассажирами в то время, когда они пересекают границу. Экспортные товары могут стать предметом правонарушений в таможенном деле с того самого момента, как они были предъявлены таможенному органу, и вплоть до момента вывоза их с таможенной территории. В соответствии с законодательством, </w:t>
      </w:r>
      <w:r w:rsidRPr="00F20748">
        <w:rPr>
          <w:bCs/>
          <w:sz w:val="28"/>
          <w:szCs w:val="28"/>
        </w:rPr>
        <w:t>экспорт товаров</w:t>
      </w:r>
      <w:r w:rsidRPr="00F20748">
        <w:rPr>
          <w:sz w:val="28"/>
          <w:szCs w:val="28"/>
        </w:rPr>
        <w:t xml:space="preserve"> – это и отдельные разномасштабные коммерческие операции, не связанные с вывозом товаров с таможенной территории страны. </w:t>
      </w:r>
    </w:p>
    <w:p w:rsidR="00F20748" w:rsidRPr="00F20748" w:rsidRDefault="00F20748" w:rsidP="00D379D1">
      <w:pPr>
        <w:pStyle w:val="a4"/>
        <w:spacing w:line="360" w:lineRule="auto"/>
        <w:ind w:firstLine="708"/>
        <w:jc w:val="both"/>
        <w:rPr>
          <w:sz w:val="28"/>
          <w:szCs w:val="28"/>
        </w:rPr>
      </w:pPr>
      <w:r w:rsidRPr="00F20748">
        <w:rPr>
          <w:sz w:val="28"/>
          <w:szCs w:val="28"/>
        </w:rPr>
        <w:t>Товары, попадающие под экспортную категорию, требуют декларирования и специального таможенного оформления в общем порядке и в то же время, учитывая особенности и специфику данного таможенного режи</w:t>
      </w:r>
      <w:r w:rsidR="009B4644">
        <w:rPr>
          <w:sz w:val="28"/>
          <w:szCs w:val="28"/>
        </w:rPr>
        <w:t xml:space="preserve">ма. </w:t>
      </w:r>
      <w:r w:rsidRPr="00F20748">
        <w:rPr>
          <w:sz w:val="28"/>
          <w:szCs w:val="28"/>
        </w:rPr>
        <w:t xml:space="preserve">Не смотря на это, вывоз всех товаров за пределы страны, соответственно с режимом экспорта, регулируется специально разработанными мерами и средствами, которые входят в систему госрегулирования внешнеэкономической деятельности. Основные инструменты государственного регулирования вывоза товаров за границу (экспорта товаров) – это налоговое и тарифное регулирование, валютный контроль и, конечно же, различные нетарифные средства. </w:t>
      </w:r>
    </w:p>
    <w:p w:rsidR="00A67465" w:rsidRDefault="00F20748" w:rsidP="00D379D1">
      <w:pPr>
        <w:pStyle w:val="a4"/>
        <w:spacing w:line="360" w:lineRule="auto"/>
        <w:ind w:firstLine="708"/>
        <w:jc w:val="both"/>
        <w:rPr>
          <w:sz w:val="28"/>
          <w:szCs w:val="28"/>
        </w:rPr>
      </w:pPr>
      <w:r w:rsidRPr="00F20748">
        <w:rPr>
          <w:bCs/>
          <w:sz w:val="28"/>
          <w:szCs w:val="28"/>
        </w:rPr>
        <w:t>Экспорт товаров</w:t>
      </w:r>
      <w:r w:rsidRPr="00F20748">
        <w:rPr>
          <w:sz w:val="28"/>
          <w:szCs w:val="28"/>
        </w:rPr>
        <w:t xml:space="preserve"> является достаточно сложной сферой в сфере внешнеэкономической деятельности, потому и существуют данные инструменты. </w:t>
      </w:r>
      <w:r w:rsidRPr="00F20748">
        <w:rPr>
          <w:bCs/>
          <w:sz w:val="28"/>
          <w:szCs w:val="28"/>
        </w:rPr>
        <w:t>Экспорт товаров</w:t>
      </w:r>
      <w:r w:rsidRPr="00F20748">
        <w:rPr>
          <w:sz w:val="28"/>
          <w:szCs w:val="28"/>
        </w:rPr>
        <w:t xml:space="preserve"> и</w:t>
      </w:r>
      <w:r w:rsidR="00267C43">
        <w:rPr>
          <w:sz w:val="28"/>
          <w:szCs w:val="28"/>
        </w:rPr>
        <w:t>меет и свой специфический тариф</w:t>
      </w:r>
      <w:r w:rsidRPr="00F20748">
        <w:rPr>
          <w:sz w:val="28"/>
          <w:szCs w:val="28"/>
        </w:rPr>
        <w:t xml:space="preserve">, представляемый в виде целого комплекса постановлений правительства, которые содержат в себе те или иные ставки пошлин на вывоз товара, список данных товаров, а также имеются все положения с изменения этих постановлений. Ставки экспортного тарифа для отдельных видов товаров устанавливаются правительством страны, и не подлежат специальному регулированию со стороны таможенных и тарифных органов. В соответствии с определенными законодательными актами экспорт товаров, вернее некоторых из них, характеризуется и наличием некоторых тарифных льгот, которые устанавливаются теми или иными законодательными актами, а также актами правительства и президента. Экспорт товаров, как правило, имеет свои специфические пошлины. Они будут зависеть в первую очередь от видов экспортных товаров. Чаще всего </w:t>
      </w:r>
      <w:r w:rsidRPr="00F20748">
        <w:rPr>
          <w:bCs/>
          <w:sz w:val="28"/>
          <w:szCs w:val="28"/>
        </w:rPr>
        <w:t>экспорт товаров</w:t>
      </w:r>
      <w:r w:rsidRPr="00F20748">
        <w:rPr>
          <w:sz w:val="28"/>
          <w:szCs w:val="28"/>
        </w:rPr>
        <w:t xml:space="preserve"> имеет наиболее заметное уменьшение пошлин на продовольственные товары и сельскохозяйственную продукцию. В современном мире существует так называемое нетарифное регулирование экспортирования товаров, то есть лицензирование и квотирование. Экспорт некоторых товаров требует наличия специального пакета документов и разрешений. Например, экспортируя культурные ценности, следует иметь специальное свидетельство, которое выдает служба по сохранению культурных ценностей страны. </w:t>
      </w:r>
    </w:p>
    <w:p w:rsidR="003516E3" w:rsidRPr="00F20748" w:rsidRDefault="003516E3" w:rsidP="00F20748">
      <w:pPr>
        <w:pStyle w:val="a4"/>
        <w:spacing w:line="360" w:lineRule="auto"/>
        <w:rPr>
          <w:sz w:val="28"/>
          <w:szCs w:val="28"/>
        </w:rPr>
      </w:pPr>
    </w:p>
    <w:p w:rsidR="00A67465" w:rsidRDefault="00A67465" w:rsidP="00A67465">
      <w:pPr>
        <w:pStyle w:val="1"/>
        <w:numPr>
          <w:ilvl w:val="1"/>
          <w:numId w:val="3"/>
        </w:numPr>
        <w:spacing w:before="0" w:after="0" w:line="360" w:lineRule="auto"/>
        <w:ind w:firstLine="709"/>
        <w:jc w:val="center"/>
        <w:rPr>
          <w:rFonts w:ascii="Times New Roman" w:hAnsi="Times New Roman" w:cs="Times New Roman"/>
          <w:b w:val="0"/>
          <w:sz w:val="28"/>
          <w:szCs w:val="28"/>
        </w:rPr>
      </w:pPr>
      <w:bookmarkStart w:id="0" w:name="_Toc116799959"/>
      <w:r w:rsidRPr="00A67465">
        <w:rPr>
          <w:rFonts w:ascii="Times New Roman" w:hAnsi="Times New Roman" w:cs="Times New Roman"/>
          <w:b w:val="0"/>
          <w:sz w:val="28"/>
          <w:szCs w:val="28"/>
        </w:rPr>
        <w:t>Таможенно-правовое регулирование</w:t>
      </w:r>
      <w:bookmarkEnd w:id="0"/>
    </w:p>
    <w:p w:rsidR="00A67465" w:rsidRDefault="00A67465" w:rsidP="00A67465">
      <w:pPr>
        <w:pStyle w:val="ConsNormal"/>
        <w:widowControl/>
        <w:spacing w:line="360" w:lineRule="auto"/>
        <w:ind w:right="0" w:firstLine="709"/>
        <w:jc w:val="both"/>
      </w:pPr>
      <w:r>
        <w:t>Круг общественных отношений, названный в Конституции РФ «таможенное регулирование», представляет собой совокупность ряда элементов, обеспечивающих государственное регулирование внешнеэкономической и внешнеторговой деятельности. Одна из форм проявления таможенного регулирования заключается в установлении порядка и правил, при соблюдении которых лица реализуют право на перемещение товаров и транспортных средств через таможенную границу РФ.</w:t>
      </w:r>
    </w:p>
    <w:p w:rsidR="00A67465" w:rsidRDefault="00A67465" w:rsidP="00A67465">
      <w:pPr>
        <w:pStyle w:val="ConsNormal"/>
        <w:widowControl/>
        <w:spacing w:line="360" w:lineRule="auto"/>
        <w:ind w:right="0" w:firstLine="709"/>
        <w:jc w:val="both"/>
      </w:pPr>
      <w:r>
        <w:t>Таможенное регулирование в Российской Федерации основано на правовых предписаниях органов государственной власти и осуществляется нормами законодательства РФ.</w:t>
      </w:r>
    </w:p>
    <w:p w:rsidR="00A67465" w:rsidRDefault="00A67465" w:rsidP="00A67465">
      <w:pPr>
        <w:pStyle w:val="ConsNormal"/>
        <w:widowControl/>
        <w:spacing w:line="360" w:lineRule="auto"/>
        <w:ind w:right="0" w:firstLine="709"/>
        <w:jc w:val="both"/>
      </w:pPr>
      <w:r>
        <w:t>Законодатель в п. 1 ст. 1 Таможенного Кодекса РФ</w:t>
      </w:r>
      <w:r>
        <w:rPr>
          <w:rStyle w:val="a6"/>
        </w:rPr>
        <w:footnoteReference w:id="1"/>
      </w:r>
      <w:r>
        <w:t xml:space="preserve"> устанавливает, что таможенное регулирование осуществляется в соответствии с таможенным законодательством РФ и законодательством РФ о государственном регулировании внешнеторговой деятельности.</w:t>
      </w:r>
    </w:p>
    <w:p w:rsidR="00A67465" w:rsidRDefault="00A67465" w:rsidP="00A67465">
      <w:pPr>
        <w:pStyle w:val="ConsNormal"/>
        <w:widowControl/>
        <w:spacing w:line="360" w:lineRule="auto"/>
        <w:ind w:right="0" w:firstLine="709"/>
        <w:jc w:val="both"/>
      </w:pPr>
      <w:r>
        <w:t>Согласно законодательству государственное регулирование внешнеторговой деятельности осуществляется посредством таможенно-тарифного регулирования (применения импортного и экспортного таможенных тарифов), нетарифного регулирования (например, квотирования и лицензирования) и таможенного дела.</w:t>
      </w:r>
    </w:p>
    <w:p w:rsidR="00A67465" w:rsidRDefault="00A67465" w:rsidP="00A67465">
      <w:pPr>
        <w:pStyle w:val="ConsNormal"/>
        <w:widowControl/>
        <w:spacing w:line="360" w:lineRule="auto"/>
        <w:ind w:right="0" w:firstLine="709"/>
        <w:jc w:val="both"/>
      </w:pPr>
      <w:r>
        <w:t>Одним из обеспечивающих механизмов таможенного регулирования, системы мер таможенно-тарифного и нетарифного регулирования (запретов и ограничений) является таможенное дело.</w:t>
      </w:r>
    </w:p>
    <w:p w:rsidR="00A67465" w:rsidRDefault="00A67465" w:rsidP="00A67465">
      <w:pPr>
        <w:pStyle w:val="ConsNormal"/>
        <w:widowControl/>
        <w:spacing w:line="360" w:lineRule="auto"/>
        <w:ind w:right="0" w:firstLine="709"/>
        <w:jc w:val="both"/>
      </w:pPr>
      <w:r>
        <w:t>Таможенное дело в целом направлено на создание правовых, экономических и организационных основ перемещения товаров и транспортных средств через таможенную границу, защиту экономического суверенитета и экономической безопасности государства, активизацию связей российской экономики с мировым хозяйством, обеспечение защиты прав граждан, хозяйствующих субъектов и государственных органов, соблюдение ими обязанностей в области таможенного и иного законодательства.</w:t>
      </w:r>
    </w:p>
    <w:p w:rsidR="00A67465" w:rsidRDefault="00A67465" w:rsidP="00A67465">
      <w:pPr>
        <w:pStyle w:val="ConsNormal"/>
        <w:widowControl/>
        <w:spacing w:line="360" w:lineRule="auto"/>
        <w:ind w:right="0" w:firstLine="709"/>
        <w:jc w:val="both"/>
      </w:pPr>
      <w:r>
        <w:t>В Российской Федерации таможенное дело представлено как совокупность методов и средств обеспечения соблюдения мер таможенно-тарифного регулирования (запретов и ограничений), установленных в соответствии с законодательством РФ о государственном регулировании внешнеторговой деятельности, связанных с перемещением товаров и транспортных средств через таможенную границу.</w:t>
      </w:r>
    </w:p>
    <w:p w:rsidR="00A67465" w:rsidRDefault="00A67465" w:rsidP="00A67465">
      <w:pPr>
        <w:pStyle w:val="ConsNormal"/>
        <w:widowControl/>
        <w:spacing w:line="360" w:lineRule="auto"/>
        <w:ind w:right="0" w:firstLine="709"/>
        <w:jc w:val="both"/>
      </w:pPr>
      <w:r>
        <w:t xml:space="preserve">В соответствии со ст. 14 Федерального конституционного закона от 17 декабря </w:t>
      </w:r>
      <w:smartTag w:uri="urn:schemas-microsoft-com:office:smarttags" w:element="metricconverter">
        <w:smartTagPr>
          <w:attr w:name="ProductID" w:val="1997 г"/>
        </w:smartTagPr>
        <w:r>
          <w:t>1997 г</w:t>
        </w:r>
      </w:smartTag>
      <w:r>
        <w:t>. № 2-ФКЗ «О Правительстве Российской Федерации»</w:t>
      </w:r>
      <w:r>
        <w:rPr>
          <w:rStyle w:val="a6"/>
        </w:rPr>
        <w:footnoteReference w:id="2"/>
      </w:r>
      <w:r>
        <w:t xml:space="preserve"> и п. 3 ст. 1 ТК РФ общее руководство таможенным делом осуществляет Правительство РФ в соответствии с законодательством РФ.</w:t>
      </w:r>
    </w:p>
    <w:p w:rsidR="00A67465" w:rsidRDefault="00A67465" w:rsidP="00A67465">
      <w:pPr>
        <w:pStyle w:val="ConsNormal"/>
        <w:widowControl/>
        <w:spacing w:line="360" w:lineRule="auto"/>
        <w:ind w:right="0" w:firstLine="709"/>
        <w:jc w:val="both"/>
      </w:pPr>
      <w:r>
        <w:t>Таможенное дело относится исключительно к ведению федеральных органов государственной власти и непосредственно осуществляется таможенными органами РФ, являющимися правоохранительными органами и составляющими единую систему, в которую входят федеральный орган исполнительной власти, уполномоченный в области таможенного дела, региональные таможенные управления РФ, таможни РФ и таможенные посты.</w:t>
      </w:r>
    </w:p>
    <w:p w:rsidR="00A67465" w:rsidRDefault="00A67465" w:rsidP="00A67465">
      <w:pPr>
        <w:pStyle w:val="ConsNormal"/>
        <w:widowControl/>
        <w:spacing w:line="360" w:lineRule="auto"/>
        <w:ind w:right="0" w:firstLine="709"/>
        <w:jc w:val="both"/>
      </w:pPr>
      <w:r>
        <w:t>Пункт 3 ст. 1 ТК РФ содержит важное положение о том, что федеральный орган исполнительной власти, уполномоченный в области таможенного дела, обеспечивает не только непосредственную реализацию в таможенных целях задач в области таможенного дела, но и единообразие применения таможенного законодательства РФ всеми таможенными органами на территории РФ.</w:t>
      </w:r>
    </w:p>
    <w:p w:rsidR="00A67465" w:rsidRDefault="00A67465" w:rsidP="00A67465">
      <w:pPr>
        <w:pStyle w:val="ConsNormal"/>
        <w:widowControl/>
        <w:spacing w:line="360" w:lineRule="auto"/>
        <w:ind w:right="0" w:firstLine="709"/>
        <w:jc w:val="both"/>
      </w:pPr>
      <w:r>
        <w:t>Принцип унификации и гармонизации таможенного регулирования с общепризнанными международными нормами и принципами корреспондирует со ст. 15 Конституции РФ и отражает современные реалии глобализации экономики, стремления России стать полноправным членом мирового экономического сообщества, создать условия осуществления внешней торговли в этой сфере, соответствующие мировым стандартам.</w:t>
      </w:r>
    </w:p>
    <w:p w:rsidR="00A67465" w:rsidRDefault="00A67465" w:rsidP="00A67465">
      <w:pPr>
        <w:pStyle w:val="ConsNormal"/>
        <w:widowControl/>
        <w:spacing w:line="360" w:lineRule="auto"/>
        <w:ind w:right="0" w:firstLine="709"/>
        <w:jc w:val="both"/>
      </w:pPr>
      <w:r>
        <w:t>Конституционный Суд РФ в своих решениях неоднократно подчеркивал, что стремление России не ставить себя в более неблагоприятные условия в области таможенного дела по сравнению с зарубежными странами отвечает интересам государства в области экономической безопасности.</w:t>
      </w:r>
      <w:r>
        <w:rPr>
          <w:rStyle w:val="a6"/>
        </w:rPr>
        <w:footnoteReference w:id="3"/>
      </w:r>
      <w:r>
        <w:t xml:space="preserve"> В таможенном деле в качестве ориентира для такого стандарта принято считать новую редакцию Киотской конвенции, одобренную Всемирной таможенной организацией в </w:t>
      </w:r>
      <w:smartTag w:uri="urn:schemas-microsoft-com:office:smarttags" w:element="metricconverter">
        <w:smartTagPr>
          <w:attr w:name="ProductID" w:val="1999 г"/>
        </w:smartTagPr>
        <w:r>
          <w:t>1999 г</w:t>
        </w:r>
      </w:smartTag>
      <w:r>
        <w:t>.</w:t>
      </w:r>
    </w:p>
    <w:p w:rsidR="00A67465" w:rsidRDefault="00A67465" w:rsidP="00A67465">
      <w:pPr>
        <w:pStyle w:val="ConsNormal"/>
        <w:widowControl/>
        <w:spacing w:line="360" w:lineRule="auto"/>
        <w:ind w:right="0" w:firstLine="709"/>
        <w:jc w:val="both"/>
      </w:pPr>
      <w:r>
        <w:t>Конвенция устанавливает основополагающие принципы и средства с целью создания современной таможенной администрации и приведения национального законодательства в соответствие с требованиями упрощенного, гармонизированного и более гибкого процедурного подхода без ущерба эффективным методам таможенного контроля. Положения Конвенции позволяют участникам ВЭД как можно эффективнее выполнять свои обязательства, установленные таможенным законодательством.</w:t>
      </w:r>
    </w:p>
    <w:p w:rsidR="00A67465" w:rsidRDefault="00A67465" w:rsidP="00A67465">
      <w:pPr>
        <w:pStyle w:val="ConsNormal"/>
        <w:widowControl/>
        <w:spacing w:line="360" w:lineRule="auto"/>
        <w:ind w:right="0" w:firstLine="709"/>
        <w:jc w:val="both"/>
      </w:pPr>
      <w:r>
        <w:t xml:space="preserve">Составляя самостоятельный предмет ведения РФ, таможенное регулирование осуществляется нормами российского законодательства, а также нормами, содержащимися в международных договорах, конвенциях, соглашениях (например, Конвенция о временном ввозе от 26 июня </w:t>
      </w:r>
      <w:smartTag w:uri="urn:schemas-microsoft-com:office:smarttags" w:element="metricconverter">
        <w:smartTagPr>
          <w:attr w:name="ProductID" w:val="1990 г"/>
        </w:smartTagPr>
        <w:r>
          <w:t>1990 г</w:t>
        </w:r>
      </w:smartTag>
      <w:r>
        <w:t>., Конвенция МДП).</w:t>
      </w:r>
    </w:p>
    <w:p w:rsidR="00A67465" w:rsidRDefault="00A67465" w:rsidP="00A67465">
      <w:pPr>
        <w:pStyle w:val="ConsNormal"/>
        <w:widowControl/>
        <w:spacing w:line="360" w:lineRule="auto"/>
        <w:ind w:right="0" w:firstLine="709"/>
        <w:jc w:val="both"/>
      </w:pPr>
      <w:r>
        <w:t>Предметом таможенного регулирования являются многочисленные двусторонние соглашения, конвенции между Российской Федерацией, Правительством РФ и зарубежными государствами о сотрудничестве и взаимопомощи по таможенным вопросам, в том числе о создании на территориях стран – членов СНГ таможенного союза и единого таможенного пространства.</w:t>
      </w:r>
    </w:p>
    <w:p w:rsidR="00A67465" w:rsidRDefault="00A67465" w:rsidP="00A67465">
      <w:pPr>
        <w:pStyle w:val="ConsNormal"/>
        <w:widowControl/>
        <w:spacing w:line="360" w:lineRule="auto"/>
        <w:ind w:right="0" w:firstLine="709"/>
        <w:jc w:val="both"/>
      </w:pPr>
      <w:r>
        <w:t>Российская Федерация также имеет определенные международные обязательства о построении своей таможенной системы на основе общепризнанных международных норм и практики. Так, например, согласно ст. 55 и 78 Соглашения о партнерстве и сотрудничестве, учреждающего партнерство между Российской Федерацией с одной стороны и Европейскими сообществами и их государствами-членами – с другой, Россия должна стремиться к совместимости своего таможенного законодательства с законодательством Сообщества.</w:t>
      </w:r>
    </w:p>
    <w:p w:rsidR="00D80A4A" w:rsidRDefault="00D80A4A" w:rsidP="00A67465">
      <w:pPr>
        <w:pStyle w:val="ConsNormal"/>
        <w:widowControl/>
        <w:spacing w:line="360" w:lineRule="auto"/>
        <w:ind w:right="0" w:firstLine="709"/>
        <w:jc w:val="both"/>
      </w:pPr>
    </w:p>
    <w:p w:rsidR="00D80A4A" w:rsidRDefault="00D80A4A" w:rsidP="00D80A4A">
      <w:pPr>
        <w:pStyle w:val="ConsNormal"/>
        <w:widowControl/>
        <w:numPr>
          <w:ilvl w:val="1"/>
          <w:numId w:val="3"/>
        </w:numPr>
        <w:spacing w:line="360" w:lineRule="auto"/>
        <w:ind w:right="0"/>
        <w:jc w:val="center"/>
      </w:pPr>
      <w:r>
        <w:t>Налогообложение при экспорте товаров</w:t>
      </w:r>
    </w:p>
    <w:p w:rsidR="00D80A4A" w:rsidRPr="00D80A4A" w:rsidRDefault="00D80A4A" w:rsidP="00D379D1">
      <w:pPr>
        <w:pStyle w:val="ConsNormal"/>
        <w:widowControl/>
        <w:spacing w:line="360" w:lineRule="auto"/>
        <w:ind w:right="0" w:firstLine="708"/>
        <w:jc w:val="both"/>
        <w:rPr>
          <w:iCs/>
        </w:rPr>
      </w:pPr>
      <w:r w:rsidRPr="00D80A4A">
        <w:rPr>
          <w:iCs/>
        </w:rPr>
        <w:t>По-прежнему предметом споров налоговых органов и экспортеров остается проблема обоснованности применения нулевой ставки и налоговых вычетов «входного» НДС со стоимости товаров (работ, услуг), использованных при производстве и (или) реализации на экспорт.</w:t>
      </w:r>
    </w:p>
    <w:p w:rsidR="00D80A4A" w:rsidRPr="00B61CD7" w:rsidRDefault="00D80A4A" w:rsidP="00B61CD7">
      <w:pPr>
        <w:pStyle w:val="ConsNormal"/>
        <w:widowControl/>
        <w:spacing w:line="360" w:lineRule="auto"/>
        <w:ind w:right="0" w:firstLine="0"/>
        <w:jc w:val="both"/>
      </w:pPr>
      <w:r w:rsidRPr="00D80A4A">
        <w:rPr>
          <w:bCs/>
        </w:rPr>
        <w:t xml:space="preserve">В соответствии с </w:t>
      </w:r>
      <w:r w:rsidRPr="00D80A4A">
        <w:t>п. 1 с</w:t>
      </w:r>
      <w:r w:rsidRPr="00D80A4A">
        <w:rPr>
          <w:snapToGrid w:val="0"/>
        </w:rPr>
        <w:t>т. 146 НК РФ</w:t>
      </w:r>
      <w:r w:rsidRPr="00D80A4A">
        <w:rPr>
          <w:bCs/>
          <w:snapToGrid w:val="0"/>
        </w:rPr>
        <w:t xml:space="preserve"> объектом налогообложения признается реализация товаров на территории РФ. При этом согласно </w:t>
      </w:r>
      <w:r w:rsidRPr="00D80A4A">
        <w:rPr>
          <w:snapToGrid w:val="0"/>
        </w:rPr>
        <w:t>ст. 147 НК РФ</w:t>
      </w:r>
      <w:r w:rsidRPr="00D80A4A">
        <w:rPr>
          <w:bCs/>
          <w:snapToGrid w:val="0"/>
        </w:rPr>
        <w:t xml:space="preserve">  в целях исчисления НДС  местом реализации товаров признается Россия, если товар в момент отгрузки или транспортировки находится на ее территории. Таким образом, </w:t>
      </w:r>
      <w:r w:rsidRPr="00D80A4A">
        <w:rPr>
          <w:iCs/>
          <w:snapToGrid w:val="0"/>
        </w:rPr>
        <w:t>реализация товаров на экспорт подлежит обложению НДС</w:t>
      </w:r>
      <w:r w:rsidRPr="00D80A4A">
        <w:rPr>
          <w:bCs/>
          <w:snapToGrid w:val="0"/>
        </w:rPr>
        <w:t>.</w:t>
      </w:r>
      <w:r w:rsidRPr="00D80A4A">
        <w:rPr>
          <w:snapToGrid w:val="0"/>
        </w:rPr>
        <w:t xml:space="preserve"> Пунктом 1 ст. 164 НК РФ</w:t>
      </w:r>
      <w:r w:rsidRPr="00D80A4A">
        <w:rPr>
          <w:bCs/>
          <w:snapToGrid w:val="0"/>
        </w:rPr>
        <w:t xml:space="preserve"> установлено, что при реализации товаров, вывезенных в таможенном режиме экспорта, </w:t>
      </w:r>
      <w:r w:rsidRPr="00D80A4A">
        <w:rPr>
          <w:iCs/>
          <w:snapToGrid w:val="0"/>
        </w:rPr>
        <w:t>применяется ставка налога в размере 0%</w:t>
      </w:r>
      <w:r>
        <w:rPr>
          <w:iCs/>
          <w:snapToGrid w:val="0"/>
        </w:rPr>
        <w:t xml:space="preserve"> </w:t>
      </w:r>
      <w:r w:rsidRPr="00D80A4A">
        <w:rPr>
          <w:iCs/>
          <w:snapToGrid w:val="0"/>
        </w:rPr>
        <w:t xml:space="preserve"> при условии предоставления в налоговые органы документов, предусмотренных ст. 165 НК</w:t>
      </w:r>
      <w:r w:rsidRPr="00D80A4A">
        <w:rPr>
          <w:bCs/>
          <w:iCs/>
          <w:snapToGrid w:val="0"/>
        </w:rPr>
        <w:t xml:space="preserve"> </w:t>
      </w:r>
      <w:r w:rsidRPr="00D80A4A">
        <w:rPr>
          <w:iCs/>
          <w:snapToGrid w:val="0"/>
        </w:rPr>
        <w:t>РФ</w:t>
      </w:r>
      <w:r w:rsidRPr="00D80A4A">
        <w:rPr>
          <w:bCs/>
          <w:snapToGrid w:val="0"/>
        </w:rPr>
        <w:t xml:space="preserve">. Сумма налога по операциям, связанным с реализацией товаров, облагаемых по налоговой ставке 0%, исчисляется </w:t>
      </w:r>
      <w:r w:rsidRPr="00D80A4A">
        <w:rPr>
          <w:iCs/>
          <w:snapToGrid w:val="0"/>
        </w:rPr>
        <w:t>отдельно по каждой такой операции</w:t>
      </w:r>
      <w:r w:rsidRPr="00D80A4A">
        <w:rPr>
          <w:bCs/>
          <w:snapToGrid w:val="0"/>
        </w:rPr>
        <w:t xml:space="preserve"> (</w:t>
      </w:r>
      <w:r w:rsidRPr="00D80A4A">
        <w:rPr>
          <w:snapToGrid w:val="0"/>
        </w:rPr>
        <w:t>п. 6</w:t>
      </w:r>
      <w:r w:rsidRPr="00D80A4A">
        <w:rPr>
          <w:bCs/>
          <w:snapToGrid w:val="0"/>
        </w:rPr>
        <w:t xml:space="preserve"> </w:t>
      </w:r>
      <w:r w:rsidRPr="00D80A4A">
        <w:rPr>
          <w:snapToGrid w:val="0"/>
        </w:rPr>
        <w:t>ст. 166 НК РФ</w:t>
      </w:r>
      <w:r w:rsidRPr="00D80A4A">
        <w:rPr>
          <w:bCs/>
          <w:snapToGrid w:val="0"/>
        </w:rPr>
        <w:t xml:space="preserve">). В </w:t>
      </w:r>
      <w:r w:rsidRPr="00D80A4A">
        <w:rPr>
          <w:snapToGrid w:val="0"/>
        </w:rPr>
        <w:t>пункте 6 ст. 164 НК РФ</w:t>
      </w:r>
      <w:r w:rsidRPr="00D80A4A">
        <w:rPr>
          <w:bCs/>
          <w:snapToGrid w:val="0"/>
        </w:rPr>
        <w:t xml:space="preserve"> определена обязанность предоставления в налоговые органы отдельной налоговой декларации в случае осуществления операций по реализации товаров на экспорт.</w:t>
      </w:r>
      <w:r w:rsidRPr="00D80A4A">
        <w:t> </w:t>
      </w:r>
      <w:r w:rsidRPr="00B61CD7">
        <w:rPr>
          <w:snapToGrid w:val="0"/>
        </w:rPr>
        <w:t>По операциям, связанным с реализацией товаров на экспорт, сумма налога, подлежащая уплате в бюджет, исчисляется отдельно по каждой операции, уменьшается на сумму налоговых вычетов и определяется по итогам каждого налогового периода (</w:t>
      </w:r>
      <w:r w:rsidRPr="00B61CD7">
        <w:rPr>
          <w:bCs/>
          <w:snapToGrid w:val="0"/>
        </w:rPr>
        <w:t>п. 1 ст. 173 НК РФ</w:t>
      </w:r>
      <w:r w:rsidRPr="00B61CD7">
        <w:rPr>
          <w:snapToGrid w:val="0"/>
        </w:rPr>
        <w:t>).</w:t>
      </w:r>
    </w:p>
    <w:p w:rsidR="00D80A4A" w:rsidRPr="00D80A4A" w:rsidRDefault="00D80A4A" w:rsidP="00D379D1">
      <w:pPr>
        <w:spacing w:before="100" w:beforeAutospacing="1" w:after="100" w:afterAutospacing="1" w:line="360" w:lineRule="auto"/>
        <w:ind w:firstLine="708"/>
        <w:jc w:val="both"/>
        <w:rPr>
          <w:rFonts w:ascii="Times New Roman" w:hAnsi="Times New Roman"/>
          <w:sz w:val="28"/>
          <w:szCs w:val="28"/>
        </w:rPr>
      </w:pPr>
      <w:r w:rsidRPr="00D80A4A">
        <w:rPr>
          <w:rFonts w:ascii="Times New Roman" w:hAnsi="Times New Roman"/>
          <w:snapToGrid w:val="0"/>
          <w:sz w:val="28"/>
          <w:szCs w:val="28"/>
        </w:rPr>
        <w:t>Превышение сумм налоговых вычетов подлежит возмещению налогоплательщику, за исключением случаев, когда налоговая декларация подана налогоплательщиком по истечении трех лет после окончания соответствующего налогового периода (</w:t>
      </w:r>
      <w:r w:rsidRPr="00D80A4A">
        <w:rPr>
          <w:rFonts w:ascii="Times New Roman" w:hAnsi="Times New Roman"/>
          <w:bCs/>
          <w:snapToGrid w:val="0"/>
          <w:sz w:val="28"/>
          <w:szCs w:val="28"/>
        </w:rPr>
        <w:t>п. 2 ст. 173 НК РФ</w:t>
      </w:r>
      <w:r w:rsidRPr="00D80A4A">
        <w:rPr>
          <w:rFonts w:ascii="Times New Roman" w:hAnsi="Times New Roman"/>
          <w:snapToGrid w:val="0"/>
          <w:sz w:val="28"/>
          <w:szCs w:val="28"/>
        </w:rPr>
        <w:t xml:space="preserve">). Порядок возмещения сумм НДС экспортеру установлен </w:t>
      </w:r>
      <w:r w:rsidRPr="00D80A4A">
        <w:rPr>
          <w:rFonts w:ascii="Times New Roman" w:hAnsi="Times New Roman"/>
          <w:bCs/>
          <w:snapToGrid w:val="0"/>
          <w:sz w:val="28"/>
          <w:szCs w:val="28"/>
        </w:rPr>
        <w:t>п. 4 ст. 176 НК РФ</w:t>
      </w:r>
      <w:r w:rsidRPr="00D80A4A">
        <w:rPr>
          <w:rFonts w:ascii="Times New Roman" w:hAnsi="Times New Roman"/>
          <w:snapToGrid w:val="0"/>
          <w:sz w:val="28"/>
          <w:szCs w:val="28"/>
        </w:rPr>
        <w:t xml:space="preserve">. </w:t>
      </w:r>
    </w:p>
    <w:p w:rsidR="00D80A4A" w:rsidRPr="00D80A4A" w:rsidRDefault="00D80A4A" w:rsidP="003516E3">
      <w:pPr>
        <w:spacing w:before="100" w:beforeAutospacing="1" w:after="100" w:afterAutospacing="1" w:line="360" w:lineRule="auto"/>
        <w:ind w:firstLine="708"/>
        <w:jc w:val="both"/>
        <w:rPr>
          <w:rFonts w:ascii="Times New Roman" w:hAnsi="Times New Roman"/>
          <w:sz w:val="28"/>
          <w:szCs w:val="28"/>
        </w:rPr>
      </w:pPr>
      <w:r w:rsidRPr="00D80A4A">
        <w:rPr>
          <w:rFonts w:ascii="Times New Roman" w:hAnsi="Times New Roman"/>
          <w:snapToGrid w:val="0"/>
          <w:sz w:val="28"/>
          <w:szCs w:val="28"/>
        </w:rPr>
        <w:t xml:space="preserve">Согласно этому пункту возмещение производится не позднее трех месяцев, считая со дня представления налогоплательщиком налоговой декларации по НДС по ставке 0% и документов, предусмотренных </w:t>
      </w:r>
      <w:r w:rsidRPr="00D80A4A">
        <w:rPr>
          <w:rFonts w:ascii="Times New Roman" w:hAnsi="Times New Roman"/>
          <w:bCs/>
          <w:snapToGrid w:val="0"/>
          <w:sz w:val="28"/>
          <w:szCs w:val="28"/>
        </w:rPr>
        <w:t>ст. 165 НК РФ</w:t>
      </w:r>
      <w:r w:rsidRPr="00D80A4A">
        <w:rPr>
          <w:rFonts w:ascii="Times New Roman" w:hAnsi="Times New Roman"/>
          <w:snapToGrid w:val="0"/>
          <w:sz w:val="28"/>
          <w:szCs w:val="28"/>
        </w:rPr>
        <w:t xml:space="preserve">. В течение этого срока налоговый орган проверяет обоснованность применения «нулевой» налоговой ставки и налоговых вычетов и принимает решение о возмещении НДС путем зачета или возврата соответствующих сумм либо об отказе (полностью или частично) в возмещении налога. </w:t>
      </w:r>
    </w:p>
    <w:p w:rsidR="00D80A4A" w:rsidRPr="00D80A4A" w:rsidRDefault="00D80A4A" w:rsidP="003516E3">
      <w:pPr>
        <w:spacing w:before="100" w:beforeAutospacing="1" w:after="100" w:afterAutospacing="1" w:line="360" w:lineRule="auto"/>
        <w:ind w:firstLine="708"/>
        <w:jc w:val="both"/>
        <w:rPr>
          <w:rFonts w:ascii="Times New Roman" w:hAnsi="Times New Roman"/>
          <w:sz w:val="28"/>
          <w:szCs w:val="28"/>
        </w:rPr>
      </w:pPr>
      <w:r w:rsidRPr="00D80A4A">
        <w:rPr>
          <w:rFonts w:ascii="Times New Roman" w:hAnsi="Times New Roman"/>
          <w:snapToGrid w:val="0"/>
          <w:sz w:val="28"/>
          <w:szCs w:val="28"/>
        </w:rPr>
        <w:t>Если налоговым органом полностью или частично отказано в возмещении НДС, то не позднее 10 дней он обязан представить экспортеру мотивированное заключение такого решения. Если в течение этого срока решение об отказе в возмещении сумм НДС не вынесено и (или) указанное заключение не представлено налогоплательщику, то налоговый орган должен принять решение о возмещении на сумму, по которой нет решения об отказе, и уведомить налогоплательщика о принятом решении в течение 10 дней.</w:t>
      </w:r>
    </w:p>
    <w:p w:rsidR="00D80A4A" w:rsidRPr="00D80A4A" w:rsidRDefault="00D80A4A" w:rsidP="003516E3">
      <w:pPr>
        <w:spacing w:before="100" w:beforeAutospacing="1" w:after="100" w:afterAutospacing="1" w:line="360" w:lineRule="auto"/>
        <w:ind w:firstLine="708"/>
        <w:jc w:val="both"/>
        <w:rPr>
          <w:rFonts w:ascii="Times New Roman" w:hAnsi="Times New Roman"/>
          <w:sz w:val="28"/>
          <w:szCs w:val="28"/>
        </w:rPr>
      </w:pPr>
      <w:r w:rsidRPr="00D80A4A">
        <w:rPr>
          <w:rFonts w:ascii="Times New Roman" w:hAnsi="Times New Roman"/>
          <w:snapToGrid w:val="0"/>
          <w:sz w:val="28"/>
          <w:szCs w:val="28"/>
        </w:rPr>
        <w:t>В случае если налоговый орган принял положительное решение о возмещении сумм налога, но у налогоплательщика имеется недоимка и пени по НДС (либо недоимки и пени по иным налогам и сборам или задолженность по присужденным налоговым санкциям, подлежащим зачислению в тот же бюджет, из которого производится возврат), то указанные суммы подлежат зачету в первоочередном порядке по решению налогового органа. Такой зачет налоговые органы производят самостоятельно и в течение 10 дней сообщают о нем налогоплательщику.</w:t>
      </w:r>
    </w:p>
    <w:p w:rsidR="00D80A4A" w:rsidRPr="00D80A4A" w:rsidRDefault="00D80A4A" w:rsidP="00D379D1">
      <w:pPr>
        <w:pStyle w:val="ad"/>
        <w:spacing w:line="360" w:lineRule="auto"/>
        <w:ind w:firstLine="708"/>
        <w:jc w:val="both"/>
        <w:rPr>
          <w:sz w:val="28"/>
          <w:szCs w:val="28"/>
        </w:rPr>
      </w:pPr>
      <w:r w:rsidRPr="00D80A4A">
        <w:rPr>
          <w:sz w:val="28"/>
          <w:szCs w:val="28"/>
        </w:rPr>
        <w:t>При отсутствии указанной недоимки суммы, подлежащие возмещению, засчитываются в счет текущих платежей по налогу и (или) иным налогам и сборам, подлежащим уплате в тот же бюджет, а также по налогам, уплачиваемым в связи с перемещением товаров через таможенную границу РФ, либо подлежат возврату налогоплательщику по его заявлению. Налоговый орган принимает решение о возврате сумм налога из соответствующего бюджета и не позднее трех месяцев направляет его для исполнения в соответствующий орган федерального казначейства.</w:t>
      </w:r>
    </w:p>
    <w:p w:rsidR="00D80A4A" w:rsidRPr="00D80A4A" w:rsidRDefault="00D80A4A" w:rsidP="00D379D1">
      <w:pPr>
        <w:spacing w:before="100" w:beforeAutospacing="1" w:after="100" w:afterAutospacing="1" w:line="360" w:lineRule="auto"/>
        <w:ind w:firstLine="708"/>
        <w:jc w:val="both"/>
        <w:rPr>
          <w:rFonts w:ascii="Times New Roman" w:hAnsi="Times New Roman"/>
          <w:sz w:val="28"/>
          <w:szCs w:val="28"/>
        </w:rPr>
      </w:pPr>
      <w:r w:rsidRPr="00D80A4A">
        <w:rPr>
          <w:rFonts w:ascii="Times New Roman" w:hAnsi="Times New Roman"/>
          <w:snapToGrid w:val="0"/>
          <w:sz w:val="28"/>
          <w:szCs w:val="28"/>
        </w:rPr>
        <w:t>Возврат сумм осуществляется органами федерального казначейства в течение двух недель после получения ими решения налогового органа. Если такое решение органы федерального казначейства не получат по истечении семи дней со дня направления его налоговым органом, то датой поступления данного решения признается восьмой день.</w:t>
      </w:r>
    </w:p>
    <w:p w:rsidR="00D80A4A" w:rsidRDefault="00D80A4A" w:rsidP="00D379D1">
      <w:pPr>
        <w:spacing w:before="100" w:beforeAutospacing="1" w:after="100" w:afterAutospacing="1" w:line="360" w:lineRule="auto"/>
        <w:ind w:firstLine="708"/>
        <w:jc w:val="both"/>
        <w:rPr>
          <w:rFonts w:ascii="Times New Roman" w:hAnsi="Times New Roman"/>
          <w:snapToGrid w:val="0"/>
          <w:sz w:val="28"/>
          <w:szCs w:val="28"/>
        </w:rPr>
      </w:pPr>
      <w:r w:rsidRPr="00D80A4A">
        <w:rPr>
          <w:rFonts w:ascii="Times New Roman" w:hAnsi="Times New Roman"/>
          <w:snapToGrid w:val="0"/>
          <w:sz w:val="28"/>
          <w:szCs w:val="28"/>
        </w:rPr>
        <w:t xml:space="preserve">При нарушении сроков, установленных </w:t>
      </w:r>
      <w:r w:rsidRPr="00D80A4A">
        <w:rPr>
          <w:rFonts w:ascii="Times New Roman" w:hAnsi="Times New Roman"/>
          <w:bCs/>
          <w:snapToGrid w:val="0"/>
          <w:sz w:val="28"/>
          <w:szCs w:val="28"/>
        </w:rPr>
        <w:t>п. 4 ст. 176 НК РФ</w:t>
      </w:r>
      <w:r w:rsidRPr="00D80A4A">
        <w:rPr>
          <w:rFonts w:ascii="Times New Roman" w:hAnsi="Times New Roman"/>
          <w:snapToGrid w:val="0"/>
          <w:sz w:val="28"/>
          <w:szCs w:val="28"/>
        </w:rPr>
        <w:t>, на сумму, подлежащую возврату налогоплательщику, начисляются проценты исходя из ставки рефинансирования ЦБ РФ.</w:t>
      </w:r>
    </w:p>
    <w:p w:rsidR="008567C4" w:rsidRPr="008567C4" w:rsidRDefault="008567C4" w:rsidP="00D379D1">
      <w:pPr>
        <w:pStyle w:val="a4"/>
        <w:spacing w:line="360" w:lineRule="auto"/>
        <w:ind w:firstLine="708"/>
        <w:jc w:val="both"/>
        <w:rPr>
          <w:color w:val="auto"/>
          <w:sz w:val="28"/>
          <w:szCs w:val="28"/>
        </w:rPr>
      </w:pPr>
      <w:r w:rsidRPr="008567C4">
        <w:rPr>
          <w:color w:val="auto"/>
          <w:sz w:val="28"/>
          <w:szCs w:val="28"/>
        </w:rPr>
        <w:t xml:space="preserve">Правительством Российской Федерации распоряжением от 7 марта </w:t>
      </w:r>
      <w:smartTag w:uri="urn:schemas-microsoft-com:office:smarttags" w:element="metricconverter">
        <w:smartTagPr>
          <w:attr w:name="ProductID" w:val="2008 г"/>
        </w:smartTagPr>
        <w:r w:rsidRPr="008567C4">
          <w:rPr>
            <w:color w:val="auto"/>
            <w:sz w:val="28"/>
            <w:szCs w:val="28"/>
          </w:rPr>
          <w:t>2008 г</w:t>
        </w:r>
      </w:smartTag>
      <w:r w:rsidRPr="008567C4">
        <w:rPr>
          <w:color w:val="auto"/>
          <w:sz w:val="28"/>
          <w:szCs w:val="28"/>
        </w:rPr>
        <w:t>. N 288-р одобрена Концепция создания системы контроля вывоза товаров с таможенной территории Российской Федерации и контроля правомерности применения ставки 0 процентов по налогу на добавленную стоимость при экспорте товаров (далее - Концепция). Концепция разработана в целях совершенствования системы межведомственного информационного взаимодействия федеральных органов исполнительной власти, участвующих в пределах своей компетенции и полномочий в осуществлении функций по контролю вывоза товаров с таможенной территории Российской Федерации и контролю правомерности применения ставки 0 процентов по налогу на добавленную стоимость при экспорте товаров.</w:t>
      </w:r>
    </w:p>
    <w:p w:rsidR="008567C4" w:rsidRPr="008567C4" w:rsidRDefault="008567C4" w:rsidP="003516E3">
      <w:pPr>
        <w:pStyle w:val="a4"/>
        <w:spacing w:line="360" w:lineRule="auto"/>
        <w:ind w:firstLine="708"/>
        <w:jc w:val="both"/>
        <w:rPr>
          <w:color w:val="auto"/>
          <w:sz w:val="28"/>
          <w:szCs w:val="28"/>
        </w:rPr>
      </w:pPr>
      <w:r w:rsidRPr="008567C4">
        <w:rPr>
          <w:color w:val="auto"/>
          <w:sz w:val="28"/>
          <w:szCs w:val="28"/>
        </w:rPr>
        <w:t>Концепция определяет основные цели и задачи создания системы контроля, ее информационно-технологическую архитектуру, государственных заказчиков работ по созданию системы контроля, порядок информационного взаимодействия и обеспечения информационной безопасности, этапы создания, функционирования и развития системы контроля, а также источники финансового обеспечения работ по ее созданию и развитию.</w:t>
      </w:r>
    </w:p>
    <w:p w:rsidR="008567C4" w:rsidRDefault="008567C4" w:rsidP="00D379D1">
      <w:pPr>
        <w:pStyle w:val="a4"/>
        <w:spacing w:line="360" w:lineRule="auto"/>
        <w:ind w:firstLine="708"/>
        <w:jc w:val="both"/>
        <w:rPr>
          <w:color w:val="auto"/>
          <w:sz w:val="28"/>
          <w:szCs w:val="28"/>
        </w:rPr>
      </w:pPr>
      <w:r w:rsidRPr="008567C4">
        <w:rPr>
          <w:color w:val="auto"/>
          <w:sz w:val="28"/>
          <w:szCs w:val="28"/>
        </w:rPr>
        <w:t>Создание системы контроля осуществляется в соответствии со след</w:t>
      </w:r>
      <w:r>
        <w:rPr>
          <w:color w:val="auto"/>
          <w:sz w:val="28"/>
          <w:szCs w:val="28"/>
        </w:rPr>
        <w:t xml:space="preserve">ующими основными принципами: </w:t>
      </w:r>
    </w:p>
    <w:p w:rsidR="008567C4" w:rsidRDefault="008567C4" w:rsidP="00D379D1">
      <w:pPr>
        <w:pStyle w:val="a4"/>
        <w:numPr>
          <w:ilvl w:val="0"/>
          <w:numId w:val="8"/>
        </w:numPr>
        <w:spacing w:line="360" w:lineRule="auto"/>
        <w:jc w:val="both"/>
        <w:rPr>
          <w:color w:val="auto"/>
          <w:sz w:val="28"/>
          <w:szCs w:val="28"/>
        </w:rPr>
      </w:pPr>
      <w:r w:rsidRPr="008567C4">
        <w:rPr>
          <w:color w:val="auto"/>
          <w:sz w:val="28"/>
          <w:szCs w:val="28"/>
        </w:rPr>
        <w:t>использование электронного документооборота при организации информационного взаимодействия между участниками внешнеэкономической деятельности, тамож</w:t>
      </w:r>
      <w:r>
        <w:rPr>
          <w:color w:val="auto"/>
          <w:sz w:val="28"/>
          <w:szCs w:val="28"/>
        </w:rPr>
        <w:t>енными и налоговыми органами</w:t>
      </w:r>
      <w:r w:rsidR="00B71D2B">
        <w:rPr>
          <w:color w:val="auto"/>
          <w:sz w:val="28"/>
          <w:szCs w:val="28"/>
        </w:rPr>
        <w:t>;</w:t>
      </w:r>
    </w:p>
    <w:p w:rsidR="008567C4" w:rsidRDefault="008567C4" w:rsidP="00D379D1">
      <w:pPr>
        <w:pStyle w:val="a4"/>
        <w:numPr>
          <w:ilvl w:val="0"/>
          <w:numId w:val="8"/>
        </w:numPr>
        <w:spacing w:line="360" w:lineRule="auto"/>
        <w:jc w:val="both"/>
        <w:rPr>
          <w:color w:val="auto"/>
          <w:sz w:val="28"/>
          <w:szCs w:val="28"/>
        </w:rPr>
      </w:pPr>
      <w:r w:rsidRPr="008567C4">
        <w:rPr>
          <w:color w:val="auto"/>
          <w:sz w:val="28"/>
          <w:szCs w:val="28"/>
        </w:rPr>
        <w:t>использование по мере появления соответствующего нормативно-правового обеспечения имеющих юридическую значимость первичных документов, пере</w:t>
      </w:r>
      <w:r>
        <w:rPr>
          <w:color w:val="auto"/>
          <w:sz w:val="28"/>
          <w:szCs w:val="28"/>
        </w:rPr>
        <w:t>даваемых в электронной форме;</w:t>
      </w:r>
    </w:p>
    <w:p w:rsidR="008567C4" w:rsidRDefault="008567C4" w:rsidP="00D379D1">
      <w:pPr>
        <w:pStyle w:val="a4"/>
        <w:numPr>
          <w:ilvl w:val="0"/>
          <w:numId w:val="8"/>
        </w:numPr>
        <w:spacing w:line="360" w:lineRule="auto"/>
        <w:jc w:val="both"/>
        <w:rPr>
          <w:color w:val="auto"/>
          <w:sz w:val="28"/>
          <w:szCs w:val="28"/>
        </w:rPr>
      </w:pPr>
      <w:r w:rsidRPr="008567C4">
        <w:rPr>
          <w:color w:val="auto"/>
          <w:sz w:val="28"/>
          <w:szCs w:val="28"/>
        </w:rPr>
        <w:t>автоматическое формирование сведений, необходимых для подтверждения фактического вывоза товаров на основе информации, содержащейся в первичных до</w:t>
      </w:r>
      <w:r>
        <w:rPr>
          <w:color w:val="auto"/>
          <w:sz w:val="28"/>
          <w:szCs w:val="28"/>
        </w:rPr>
        <w:t>кументах;</w:t>
      </w:r>
    </w:p>
    <w:p w:rsidR="008567C4" w:rsidRDefault="008567C4" w:rsidP="00D379D1">
      <w:pPr>
        <w:pStyle w:val="a4"/>
        <w:numPr>
          <w:ilvl w:val="0"/>
          <w:numId w:val="8"/>
        </w:numPr>
        <w:spacing w:line="360" w:lineRule="auto"/>
        <w:jc w:val="both"/>
        <w:rPr>
          <w:color w:val="auto"/>
          <w:sz w:val="28"/>
          <w:szCs w:val="28"/>
        </w:rPr>
      </w:pPr>
      <w:r w:rsidRPr="008567C4">
        <w:rPr>
          <w:color w:val="auto"/>
          <w:sz w:val="28"/>
          <w:szCs w:val="28"/>
        </w:rPr>
        <w:t>исключение повторного ввода ин</w:t>
      </w:r>
      <w:r>
        <w:rPr>
          <w:color w:val="auto"/>
          <w:sz w:val="28"/>
          <w:szCs w:val="28"/>
        </w:rPr>
        <w:t>формации;</w:t>
      </w:r>
    </w:p>
    <w:p w:rsidR="008567C4" w:rsidRDefault="008567C4" w:rsidP="00D379D1">
      <w:pPr>
        <w:pStyle w:val="a4"/>
        <w:numPr>
          <w:ilvl w:val="0"/>
          <w:numId w:val="8"/>
        </w:numPr>
        <w:spacing w:line="360" w:lineRule="auto"/>
        <w:jc w:val="both"/>
        <w:rPr>
          <w:color w:val="auto"/>
          <w:sz w:val="28"/>
          <w:szCs w:val="28"/>
        </w:rPr>
      </w:pPr>
      <w:r w:rsidRPr="008567C4">
        <w:rPr>
          <w:color w:val="auto"/>
          <w:sz w:val="28"/>
          <w:szCs w:val="28"/>
        </w:rPr>
        <w:t>оперативное предоставление таможенными органами участникам внешнеэкономической деятельности информации об осуществлении ими фактического вывоза товаров преимущественно в форме электронных документов, им</w:t>
      </w:r>
      <w:r>
        <w:rPr>
          <w:color w:val="auto"/>
          <w:sz w:val="28"/>
          <w:szCs w:val="28"/>
        </w:rPr>
        <w:t>еющих юридическую значимость;</w:t>
      </w:r>
    </w:p>
    <w:p w:rsidR="008567C4" w:rsidRDefault="008567C4" w:rsidP="00D379D1">
      <w:pPr>
        <w:pStyle w:val="a4"/>
        <w:numPr>
          <w:ilvl w:val="0"/>
          <w:numId w:val="8"/>
        </w:numPr>
        <w:spacing w:line="360" w:lineRule="auto"/>
        <w:jc w:val="both"/>
        <w:rPr>
          <w:color w:val="auto"/>
          <w:sz w:val="28"/>
          <w:szCs w:val="28"/>
        </w:rPr>
      </w:pPr>
      <w:r w:rsidRPr="008567C4">
        <w:rPr>
          <w:color w:val="auto"/>
          <w:sz w:val="28"/>
          <w:szCs w:val="28"/>
        </w:rPr>
        <w:t>оперативный обмен между налоговыми и таможенными органами сведениями, необходимыми для осуществления мероприятий по таможенному и налого</w:t>
      </w:r>
      <w:r>
        <w:rPr>
          <w:color w:val="auto"/>
          <w:sz w:val="28"/>
          <w:szCs w:val="28"/>
        </w:rPr>
        <w:t>вому контролю;</w:t>
      </w:r>
    </w:p>
    <w:p w:rsidR="008567C4" w:rsidRDefault="008567C4" w:rsidP="00D379D1">
      <w:pPr>
        <w:pStyle w:val="a4"/>
        <w:numPr>
          <w:ilvl w:val="0"/>
          <w:numId w:val="8"/>
        </w:numPr>
        <w:spacing w:line="360" w:lineRule="auto"/>
        <w:jc w:val="both"/>
        <w:rPr>
          <w:color w:val="auto"/>
          <w:sz w:val="28"/>
          <w:szCs w:val="28"/>
        </w:rPr>
      </w:pPr>
      <w:r w:rsidRPr="008567C4">
        <w:rPr>
          <w:color w:val="auto"/>
          <w:sz w:val="28"/>
          <w:szCs w:val="28"/>
        </w:rPr>
        <w:t>использование инфраструктуры общероссийского государственного информационного центра управления межведомственным информационным  обменом и доступом к данным государственных информационных систем для предоставления государственных услуг в электронном виде, для организации информационного взаимодействия между налоговыми и таможенными органами с использованием современных средств идентификации участников информационного взаимодействия, а также электронной цифровой под</w:t>
      </w:r>
      <w:r>
        <w:rPr>
          <w:color w:val="auto"/>
          <w:sz w:val="28"/>
          <w:szCs w:val="28"/>
        </w:rPr>
        <w:t>писи;</w:t>
      </w:r>
    </w:p>
    <w:p w:rsidR="008567C4" w:rsidRDefault="008567C4" w:rsidP="00D379D1">
      <w:pPr>
        <w:pStyle w:val="a4"/>
        <w:numPr>
          <w:ilvl w:val="0"/>
          <w:numId w:val="8"/>
        </w:numPr>
        <w:spacing w:line="360" w:lineRule="auto"/>
        <w:jc w:val="both"/>
        <w:rPr>
          <w:color w:val="auto"/>
          <w:sz w:val="28"/>
          <w:szCs w:val="28"/>
        </w:rPr>
      </w:pPr>
      <w:r w:rsidRPr="008567C4">
        <w:rPr>
          <w:color w:val="auto"/>
          <w:sz w:val="28"/>
          <w:szCs w:val="28"/>
        </w:rPr>
        <w:t>обеспечение защиты информации, обрабатываемой в системе контроля, в соответствии с законодательством Российской Федерации;</w:t>
      </w:r>
    </w:p>
    <w:p w:rsidR="008567C4" w:rsidRDefault="008567C4" w:rsidP="00D379D1">
      <w:pPr>
        <w:pStyle w:val="a4"/>
        <w:numPr>
          <w:ilvl w:val="0"/>
          <w:numId w:val="8"/>
        </w:numPr>
        <w:spacing w:line="360" w:lineRule="auto"/>
        <w:jc w:val="both"/>
        <w:rPr>
          <w:color w:val="auto"/>
          <w:sz w:val="28"/>
          <w:szCs w:val="28"/>
        </w:rPr>
      </w:pPr>
      <w:r w:rsidRPr="008567C4">
        <w:rPr>
          <w:color w:val="auto"/>
          <w:sz w:val="28"/>
          <w:szCs w:val="28"/>
        </w:rPr>
        <w:t>централизация функций управления эксплуатацией инфраструктуры межведомственного информационного взаи</w:t>
      </w:r>
      <w:r>
        <w:rPr>
          <w:color w:val="auto"/>
          <w:sz w:val="28"/>
          <w:szCs w:val="28"/>
        </w:rPr>
        <w:t>модействия;</w:t>
      </w:r>
    </w:p>
    <w:p w:rsidR="008567C4" w:rsidRPr="008567C4" w:rsidRDefault="008567C4" w:rsidP="00D379D1">
      <w:pPr>
        <w:pStyle w:val="a4"/>
        <w:numPr>
          <w:ilvl w:val="0"/>
          <w:numId w:val="8"/>
        </w:numPr>
        <w:spacing w:line="360" w:lineRule="auto"/>
        <w:jc w:val="both"/>
        <w:rPr>
          <w:color w:val="auto"/>
          <w:sz w:val="28"/>
          <w:szCs w:val="28"/>
        </w:rPr>
      </w:pPr>
      <w:r w:rsidRPr="008567C4">
        <w:rPr>
          <w:color w:val="auto"/>
          <w:sz w:val="28"/>
          <w:szCs w:val="28"/>
        </w:rPr>
        <w:t>обеспечение юридической значимости информации, содержащейся в электронных документах, используемых в рамках системы контроля, для осуществления контроля правомерности применения ставки 0 процентов по налогу на добавленную стоимость при экспорте товаров.</w:t>
      </w:r>
    </w:p>
    <w:p w:rsidR="00853D06" w:rsidRPr="009D2955" w:rsidRDefault="009D2955" w:rsidP="00D379D1">
      <w:pPr>
        <w:spacing w:before="100" w:beforeAutospacing="1" w:after="100" w:afterAutospacing="1" w:line="360" w:lineRule="auto"/>
        <w:ind w:firstLine="567"/>
        <w:jc w:val="both"/>
        <w:rPr>
          <w:rFonts w:ascii="Times New Roman" w:hAnsi="Times New Roman"/>
          <w:sz w:val="28"/>
          <w:szCs w:val="28"/>
        </w:rPr>
      </w:pPr>
      <w:r w:rsidRPr="009D2955">
        <w:rPr>
          <w:rFonts w:ascii="Times New Roman" w:hAnsi="Times New Roman"/>
          <w:sz w:val="28"/>
          <w:szCs w:val="28"/>
        </w:rPr>
        <w:t>Федеральная налоговая служба (ФНС России), действующая на основании Положения о Федеральной налоговой службе, утвержденного Постановлением Правительства Российской Федерации от 30.09.2004 N 506 "Об утверждении Положения о Федеральной налоговой службе", и Федеральная таможенная служба (ФТС России), действующая на основании Положения о Федеральной таможенной службе, утвержденного Постановлением Правительства Российской Федерации от 21.08.2004 N 429 "О Федеральной таможенной службе", руководствуясь Постановлением Правительства Российской Федерации от 19.01.2005 N 30 "О типовом регламенте взаимодействия федеральных органов испол</w:t>
      </w:r>
      <w:r>
        <w:rPr>
          <w:rFonts w:ascii="Times New Roman" w:hAnsi="Times New Roman"/>
          <w:sz w:val="28"/>
          <w:szCs w:val="28"/>
        </w:rPr>
        <w:t xml:space="preserve">нительной власти", в целях </w:t>
      </w:r>
      <w:r>
        <w:rPr>
          <w:rFonts w:ascii="Times New Roman" w:eastAsia="Times New Roman" w:hAnsi="Times New Roman"/>
          <w:color w:val="000000"/>
          <w:sz w:val="28"/>
          <w:szCs w:val="28"/>
          <w:lang w:eastAsia="ru-RU"/>
        </w:rPr>
        <w:t>пониж</w:t>
      </w:r>
      <w:r w:rsidRPr="00D139EF">
        <w:rPr>
          <w:rFonts w:ascii="Times New Roman" w:eastAsia="Times New Roman" w:hAnsi="Times New Roman"/>
          <w:color w:val="000000"/>
          <w:sz w:val="28"/>
          <w:szCs w:val="28"/>
          <w:lang w:eastAsia="ru-RU"/>
        </w:rPr>
        <w:t>енная криминализа</w:t>
      </w:r>
      <w:r>
        <w:rPr>
          <w:rFonts w:ascii="Times New Roman" w:eastAsia="Times New Roman" w:hAnsi="Times New Roman"/>
          <w:color w:val="000000"/>
          <w:sz w:val="28"/>
          <w:szCs w:val="28"/>
          <w:lang w:eastAsia="ru-RU"/>
        </w:rPr>
        <w:t>ции</w:t>
      </w:r>
      <w:r w:rsidRPr="00D139EF">
        <w:rPr>
          <w:rFonts w:ascii="Times New Roman" w:eastAsia="Times New Roman" w:hAnsi="Times New Roman"/>
          <w:color w:val="000000"/>
          <w:sz w:val="28"/>
          <w:szCs w:val="28"/>
          <w:lang w:eastAsia="ru-RU"/>
        </w:rPr>
        <w:t xml:space="preserve"> в области осуществления экспортных операций</w:t>
      </w:r>
      <w:r>
        <w:rPr>
          <w:rFonts w:ascii="Times New Roman" w:hAnsi="Times New Roman"/>
          <w:sz w:val="28"/>
          <w:szCs w:val="28"/>
        </w:rPr>
        <w:t xml:space="preserve"> создали эффективный</w:t>
      </w:r>
      <w:r w:rsidRPr="009D2955">
        <w:rPr>
          <w:rFonts w:ascii="Times New Roman" w:hAnsi="Times New Roman"/>
          <w:sz w:val="28"/>
          <w:szCs w:val="28"/>
        </w:rPr>
        <w:t xml:space="preserve"> механиз</w:t>
      </w:r>
      <w:r>
        <w:rPr>
          <w:rFonts w:ascii="Times New Roman" w:hAnsi="Times New Roman"/>
          <w:sz w:val="28"/>
          <w:szCs w:val="28"/>
        </w:rPr>
        <w:t>м</w:t>
      </w:r>
      <w:r w:rsidRPr="009D2955">
        <w:rPr>
          <w:rFonts w:ascii="Times New Roman" w:hAnsi="Times New Roman"/>
          <w:sz w:val="28"/>
          <w:szCs w:val="28"/>
        </w:rPr>
        <w:t xml:space="preserve"> взаимодействия таможенных и налоговых органов по вопросам обеспечения полноты поступления в бюджет налогов, сборов и таможенных платежей, их взыскания и наложения штрафных санкций, выполнения задач, возложенных законодательством Россий</w:t>
      </w:r>
      <w:r>
        <w:rPr>
          <w:rFonts w:ascii="Times New Roman" w:hAnsi="Times New Roman"/>
          <w:sz w:val="28"/>
          <w:szCs w:val="28"/>
        </w:rPr>
        <w:t>ской Федерации.</w:t>
      </w:r>
    </w:p>
    <w:p w:rsidR="00D80A4A" w:rsidRDefault="00D80A4A" w:rsidP="00D80A4A">
      <w:pPr>
        <w:pStyle w:val="ConsNormal"/>
        <w:widowControl/>
        <w:spacing w:line="360" w:lineRule="auto"/>
        <w:ind w:right="0" w:firstLine="0"/>
      </w:pPr>
    </w:p>
    <w:p w:rsidR="00267C43" w:rsidRPr="00267C43" w:rsidRDefault="00267C43" w:rsidP="00267C43">
      <w:pPr>
        <w:spacing w:line="360" w:lineRule="auto"/>
        <w:rPr>
          <w:rFonts w:ascii="Times New Roman" w:hAnsi="Times New Roman"/>
          <w:sz w:val="28"/>
          <w:szCs w:val="28"/>
        </w:rPr>
      </w:pPr>
    </w:p>
    <w:p w:rsidR="00B71D2B" w:rsidRDefault="00B71D2B" w:rsidP="00A67465">
      <w:pPr>
        <w:jc w:val="center"/>
        <w:rPr>
          <w:rFonts w:ascii="Times New Roman" w:hAnsi="Times New Roman"/>
          <w:sz w:val="28"/>
          <w:szCs w:val="28"/>
        </w:rPr>
      </w:pPr>
    </w:p>
    <w:p w:rsidR="00B71D2B" w:rsidRDefault="00B71D2B" w:rsidP="00A67465">
      <w:pPr>
        <w:jc w:val="center"/>
        <w:rPr>
          <w:rFonts w:ascii="Times New Roman" w:hAnsi="Times New Roman"/>
          <w:sz w:val="28"/>
          <w:szCs w:val="28"/>
        </w:rPr>
      </w:pPr>
    </w:p>
    <w:p w:rsidR="00B71D2B" w:rsidRDefault="00B71D2B"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D379D1" w:rsidRDefault="00D379D1" w:rsidP="00A67465">
      <w:pPr>
        <w:jc w:val="center"/>
        <w:rPr>
          <w:rFonts w:ascii="Times New Roman" w:hAnsi="Times New Roman"/>
          <w:sz w:val="28"/>
          <w:szCs w:val="28"/>
        </w:rPr>
      </w:pPr>
    </w:p>
    <w:p w:rsidR="00B61CD7" w:rsidRDefault="00B61CD7" w:rsidP="00A67465">
      <w:pPr>
        <w:jc w:val="center"/>
        <w:rPr>
          <w:rFonts w:ascii="Times New Roman" w:hAnsi="Times New Roman"/>
          <w:sz w:val="28"/>
          <w:szCs w:val="28"/>
        </w:rPr>
      </w:pPr>
    </w:p>
    <w:p w:rsidR="00B61CD7" w:rsidRDefault="00B61CD7" w:rsidP="00A67465">
      <w:pPr>
        <w:jc w:val="center"/>
        <w:rPr>
          <w:rFonts w:ascii="Times New Roman" w:hAnsi="Times New Roman"/>
          <w:sz w:val="28"/>
          <w:szCs w:val="28"/>
        </w:rPr>
      </w:pPr>
    </w:p>
    <w:p w:rsidR="00B61CD7" w:rsidRDefault="00B61CD7" w:rsidP="00A67465">
      <w:pPr>
        <w:jc w:val="center"/>
        <w:rPr>
          <w:rFonts w:ascii="Times New Roman" w:hAnsi="Times New Roman"/>
          <w:sz w:val="28"/>
          <w:szCs w:val="28"/>
        </w:rPr>
      </w:pPr>
    </w:p>
    <w:p w:rsidR="00A67465" w:rsidRDefault="00A67465" w:rsidP="00A67465">
      <w:pPr>
        <w:jc w:val="center"/>
        <w:rPr>
          <w:rFonts w:ascii="Times New Roman" w:hAnsi="Times New Roman"/>
          <w:sz w:val="28"/>
          <w:szCs w:val="28"/>
        </w:rPr>
      </w:pPr>
      <w:r>
        <w:rPr>
          <w:rFonts w:ascii="Times New Roman" w:hAnsi="Times New Roman"/>
          <w:sz w:val="28"/>
          <w:szCs w:val="28"/>
        </w:rPr>
        <w:t xml:space="preserve"> 2. ВЗАИМОДЕЙСТВИЯ МЕЖДУ </w:t>
      </w:r>
      <w:r w:rsidR="00D379D1">
        <w:rPr>
          <w:rFonts w:ascii="Times New Roman" w:hAnsi="Times New Roman"/>
          <w:sz w:val="28"/>
          <w:szCs w:val="28"/>
        </w:rPr>
        <w:t xml:space="preserve">ТАМОЖНЫМИ И </w:t>
      </w:r>
      <w:r>
        <w:rPr>
          <w:rFonts w:ascii="Times New Roman" w:hAnsi="Times New Roman"/>
          <w:sz w:val="28"/>
          <w:szCs w:val="28"/>
        </w:rPr>
        <w:t>НАЛОГОВЫМИ ОРГАНАМИ ПРИ ЭКСПОРТЕ ТОВАРА</w:t>
      </w:r>
    </w:p>
    <w:p w:rsidR="00A67465" w:rsidRDefault="006E42C6" w:rsidP="006E42C6">
      <w:pPr>
        <w:jc w:val="center"/>
        <w:rPr>
          <w:rFonts w:ascii="Times New Roman" w:hAnsi="Times New Roman"/>
          <w:sz w:val="28"/>
          <w:szCs w:val="28"/>
        </w:rPr>
      </w:pPr>
      <w:r>
        <w:rPr>
          <w:rFonts w:ascii="Times New Roman" w:hAnsi="Times New Roman"/>
          <w:sz w:val="28"/>
          <w:szCs w:val="28"/>
        </w:rPr>
        <w:t>2.1. Сотрудничество между налоговыми и таможенными органами при      экспорте товаров</w:t>
      </w:r>
    </w:p>
    <w:p w:rsidR="004C57AE" w:rsidRDefault="006E42C6" w:rsidP="00D379D1">
      <w:pPr>
        <w:spacing w:line="360" w:lineRule="auto"/>
        <w:ind w:firstLine="708"/>
        <w:jc w:val="both"/>
        <w:rPr>
          <w:rFonts w:ascii="Times New Roman" w:hAnsi="Times New Roman"/>
          <w:bCs/>
          <w:sz w:val="28"/>
          <w:szCs w:val="28"/>
        </w:rPr>
      </w:pPr>
      <w:r>
        <w:rPr>
          <w:rFonts w:ascii="Times New Roman" w:hAnsi="Times New Roman"/>
          <w:sz w:val="28"/>
          <w:szCs w:val="28"/>
        </w:rPr>
        <w:t>Сотрудничество между ФНС и ФТС</w:t>
      </w:r>
      <w:r w:rsidRPr="006E42C6">
        <w:rPr>
          <w:rFonts w:ascii="Times New Roman" w:hAnsi="Times New Roman"/>
          <w:sz w:val="28"/>
          <w:szCs w:val="28"/>
        </w:rPr>
        <w:t xml:space="preserve"> осуществляется в соответствии с законодательством Российской Федерации, правовыми актами ФНС России и ФТС России,</w:t>
      </w:r>
      <w:r>
        <w:rPr>
          <w:rFonts w:ascii="Times New Roman" w:hAnsi="Times New Roman"/>
          <w:sz w:val="28"/>
          <w:szCs w:val="28"/>
        </w:rPr>
        <w:t xml:space="preserve"> </w:t>
      </w:r>
      <w:r w:rsidRPr="004C57AE">
        <w:rPr>
          <w:rFonts w:ascii="Times New Roman" w:hAnsi="Times New Roman"/>
          <w:sz w:val="28"/>
          <w:szCs w:val="28"/>
        </w:rPr>
        <w:t xml:space="preserve">и </w:t>
      </w:r>
      <w:r w:rsidR="004C57AE">
        <w:rPr>
          <w:rFonts w:ascii="Times New Roman" w:hAnsi="Times New Roman"/>
          <w:bCs/>
          <w:sz w:val="28"/>
          <w:szCs w:val="28"/>
        </w:rPr>
        <w:t>С</w:t>
      </w:r>
      <w:r w:rsidR="004C57AE" w:rsidRPr="004C57AE">
        <w:rPr>
          <w:rFonts w:ascii="Times New Roman" w:hAnsi="Times New Roman"/>
          <w:bCs/>
          <w:sz w:val="28"/>
          <w:szCs w:val="28"/>
        </w:rPr>
        <w:t>оглашения</w:t>
      </w:r>
      <w:r w:rsidRPr="004C57AE">
        <w:rPr>
          <w:rFonts w:ascii="Times New Roman" w:hAnsi="Times New Roman"/>
          <w:bCs/>
          <w:sz w:val="28"/>
          <w:szCs w:val="28"/>
        </w:rPr>
        <w:t xml:space="preserve"> от 14 июля 2005 года</w:t>
      </w:r>
      <w:r w:rsidR="004C57AE" w:rsidRPr="004C57AE">
        <w:rPr>
          <w:rFonts w:ascii="Times New Roman" w:hAnsi="Times New Roman"/>
          <w:bCs/>
          <w:sz w:val="28"/>
          <w:szCs w:val="28"/>
        </w:rPr>
        <w:t xml:space="preserve"> </w:t>
      </w:r>
      <w:r w:rsidRPr="004C57AE">
        <w:rPr>
          <w:rFonts w:ascii="Times New Roman" w:hAnsi="Times New Roman"/>
          <w:bCs/>
          <w:sz w:val="28"/>
          <w:szCs w:val="28"/>
        </w:rPr>
        <w:t>о сотрудничестве федеральной налоговой службы и федеральной таможенной службы</w:t>
      </w:r>
      <w:r w:rsidR="004C57AE">
        <w:rPr>
          <w:rFonts w:ascii="Times New Roman" w:hAnsi="Times New Roman"/>
          <w:bCs/>
          <w:sz w:val="28"/>
          <w:szCs w:val="28"/>
        </w:rPr>
        <w:t>.</w:t>
      </w:r>
    </w:p>
    <w:p w:rsidR="004C57AE" w:rsidRDefault="004C57AE" w:rsidP="003516E3">
      <w:pPr>
        <w:spacing w:line="360" w:lineRule="auto"/>
        <w:ind w:firstLine="708"/>
        <w:rPr>
          <w:rFonts w:ascii="Times New Roman" w:hAnsi="Times New Roman"/>
          <w:sz w:val="28"/>
          <w:szCs w:val="28"/>
        </w:rPr>
      </w:pPr>
      <w:r>
        <w:rPr>
          <w:rFonts w:ascii="Times New Roman" w:hAnsi="Times New Roman"/>
          <w:sz w:val="28"/>
          <w:szCs w:val="28"/>
        </w:rPr>
        <w:t>В соответствии с  Соглашением, к</w:t>
      </w:r>
      <w:r w:rsidR="006E42C6" w:rsidRPr="006E42C6">
        <w:rPr>
          <w:rFonts w:ascii="Times New Roman" w:hAnsi="Times New Roman"/>
          <w:sz w:val="28"/>
          <w:szCs w:val="28"/>
        </w:rPr>
        <w:t>аждая Сторона</w:t>
      </w:r>
      <w:r>
        <w:rPr>
          <w:rFonts w:ascii="Times New Roman" w:hAnsi="Times New Roman"/>
          <w:sz w:val="28"/>
          <w:szCs w:val="28"/>
        </w:rPr>
        <w:t>:</w:t>
      </w:r>
    </w:p>
    <w:p w:rsidR="004C57AE" w:rsidRDefault="004C57AE" w:rsidP="00406E5D">
      <w:pPr>
        <w:pStyle w:val="a3"/>
        <w:numPr>
          <w:ilvl w:val="0"/>
          <w:numId w:val="5"/>
        </w:numPr>
        <w:spacing w:line="360" w:lineRule="auto"/>
        <w:jc w:val="both"/>
        <w:rPr>
          <w:rFonts w:ascii="Times New Roman" w:hAnsi="Times New Roman"/>
          <w:sz w:val="28"/>
          <w:szCs w:val="28"/>
        </w:rPr>
      </w:pPr>
      <w:r w:rsidRPr="004C57AE">
        <w:rPr>
          <w:rFonts w:ascii="Times New Roman" w:hAnsi="Times New Roman"/>
          <w:sz w:val="28"/>
          <w:szCs w:val="28"/>
        </w:rPr>
        <w:t>предоставляет необходимую базу данных и оперативной информации, не относящихся к сведениям, составляющим государственную тайну;</w:t>
      </w:r>
      <w:r w:rsidR="006E42C6" w:rsidRPr="004C57AE">
        <w:rPr>
          <w:rFonts w:ascii="Times New Roman" w:hAnsi="Times New Roman"/>
          <w:sz w:val="28"/>
          <w:szCs w:val="28"/>
        </w:rPr>
        <w:t xml:space="preserve"> </w:t>
      </w:r>
    </w:p>
    <w:p w:rsidR="004C57AE" w:rsidRDefault="006E42C6" w:rsidP="00406E5D">
      <w:pPr>
        <w:pStyle w:val="a3"/>
        <w:numPr>
          <w:ilvl w:val="0"/>
          <w:numId w:val="5"/>
        </w:numPr>
        <w:spacing w:line="360" w:lineRule="auto"/>
        <w:jc w:val="both"/>
        <w:rPr>
          <w:rFonts w:ascii="Times New Roman" w:hAnsi="Times New Roman"/>
          <w:sz w:val="28"/>
          <w:szCs w:val="28"/>
        </w:rPr>
      </w:pPr>
      <w:r w:rsidRPr="004C57AE">
        <w:rPr>
          <w:rFonts w:ascii="Times New Roman" w:hAnsi="Times New Roman"/>
          <w:sz w:val="28"/>
          <w:szCs w:val="28"/>
        </w:rPr>
        <w:t>принимает необходимые меры по защите от неправомерного распространения информации, предоставляемой ей другой Стороной в соответствии с настоящим Соглашением, затрагивающей интересы третьих лиц и отнесенной к коммерческой и нало</w:t>
      </w:r>
      <w:r w:rsidR="004C57AE">
        <w:rPr>
          <w:rFonts w:ascii="Times New Roman" w:hAnsi="Times New Roman"/>
          <w:sz w:val="28"/>
          <w:szCs w:val="28"/>
        </w:rPr>
        <w:t xml:space="preserve">говой тайне. </w:t>
      </w:r>
    </w:p>
    <w:p w:rsidR="003B764D" w:rsidRDefault="006E42C6" w:rsidP="00406E5D">
      <w:pPr>
        <w:spacing w:line="360" w:lineRule="auto"/>
        <w:ind w:firstLine="708"/>
        <w:jc w:val="both"/>
        <w:rPr>
          <w:rFonts w:ascii="Times New Roman" w:hAnsi="Times New Roman"/>
          <w:sz w:val="28"/>
          <w:szCs w:val="28"/>
        </w:rPr>
      </w:pPr>
      <w:r w:rsidRPr="004C57AE">
        <w:rPr>
          <w:rFonts w:ascii="Times New Roman" w:hAnsi="Times New Roman"/>
          <w:sz w:val="28"/>
          <w:szCs w:val="28"/>
        </w:rPr>
        <w:t xml:space="preserve">Взаимодействие при проведении мероприятий таможенного и налогового </w:t>
      </w:r>
      <w:r w:rsidR="004C57AE">
        <w:rPr>
          <w:rFonts w:ascii="Times New Roman" w:hAnsi="Times New Roman"/>
          <w:sz w:val="28"/>
          <w:szCs w:val="28"/>
        </w:rPr>
        <w:t>к</w:t>
      </w:r>
      <w:r w:rsidRPr="004C57AE">
        <w:rPr>
          <w:rFonts w:ascii="Times New Roman" w:hAnsi="Times New Roman"/>
          <w:sz w:val="28"/>
          <w:szCs w:val="28"/>
        </w:rPr>
        <w:t xml:space="preserve">онтроля основывается на положениях Таможенного кодекса Российской Федерации, Налогового кодекса Российской Федерации и иных </w:t>
      </w:r>
      <w:r w:rsidR="004C57AE">
        <w:rPr>
          <w:rFonts w:ascii="Times New Roman" w:hAnsi="Times New Roman"/>
          <w:sz w:val="28"/>
          <w:szCs w:val="28"/>
        </w:rPr>
        <w:t>з</w:t>
      </w:r>
      <w:r w:rsidRPr="004C57AE">
        <w:rPr>
          <w:rFonts w:ascii="Times New Roman" w:hAnsi="Times New Roman"/>
          <w:sz w:val="28"/>
          <w:szCs w:val="28"/>
        </w:rPr>
        <w:t>аконодатель</w:t>
      </w:r>
      <w:r w:rsidR="003516E3">
        <w:rPr>
          <w:rFonts w:ascii="Times New Roman" w:hAnsi="Times New Roman"/>
          <w:sz w:val="28"/>
          <w:szCs w:val="28"/>
        </w:rPr>
        <w:t>ных актов Российской Федерации, подписанного 25 июля 2005г. Соглашения о взаимодействии между налоговыми и таможенными службами.</w:t>
      </w:r>
      <w:r w:rsidRPr="004C57AE">
        <w:rPr>
          <w:rFonts w:ascii="Times New Roman" w:hAnsi="Times New Roman"/>
          <w:sz w:val="28"/>
          <w:szCs w:val="28"/>
        </w:rPr>
        <w:br/>
      </w:r>
      <w:r w:rsidR="00406E5D">
        <w:rPr>
          <w:rFonts w:ascii="Times New Roman" w:hAnsi="Times New Roman"/>
          <w:sz w:val="28"/>
          <w:szCs w:val="28"/>
        </w:rPr>
        <w:t xml:space="preserve">         </w:t>
      </w:r>
      <w:r w:rsidRPr="004C57AE">
        <w:rPr>
          <w:rFonts w:ascii="Times New Roman" w:hAnsi="Times New Roman"/>
          <w:sz w:val="28"/>
          <w:szCs w:val="28"/>
        </w:rPr>
        <w:t xml:space="preserve">Стороны вырабатывают в рамках настоящего Соглашения согласованную позицию при подготовке проектов законодательных и иных нормативных актов, внутриведомственных и межведомственных нормативных документов, касающихся совершенствования таможенного, налогового и валютного законодательства и организации системы контроля за их соблюдением. </w:t>
      </w:r>
    </w:p>
    <w:p w:rsidR="003B764D" w:rsidRDefault="003B764D" w:rsidP="00406E5D">
      <w:pPr>
        <w:spacing w:line="360" w:lineRule="auto"/>
        <w:ind w:firstLine="708"/>
        <w:jc w:val="both"/>
        <w:rPr>
          <w:rFonts w:ascii="Times New Roman" w:eastAsia="Times New Roman" w:hAnsi="Times New Roman"/>
          <w:sz w:val="28"/>
          <w:szCs w:val="28"/>
          <w:lang w:eastAsia="ru-RU"/>
        </w:rPr>
      </w:pPr>
      <w:r w:rsidRPr="003B764D">
        <w:rPr>
          <w:rFonts w:ascii="Times New Roman" w:eastAsia="Times New Roman" w:hAnsi="Times New Roman"/>
          <w:sz w:val="28"/>
          <w:szCs w:val="28"/>
          <w:lang w:eastAsia="ru-RU"/>
        </w:rPr>
        <w:t>Соглашение о сотрудничестве между ФТС России и ФНС России содержит три основных направления взаимодействия:</w:t>
      </w:r>
      <w:r>
        <w:rPr>
          <w:rFonts w:ascii="Times New Roman" w:eastAsia="Times New Roman" w:hAnsi="Times New Roman"/>
          <w:sz w:val="28"/>
          <w:szCs w:val="28"/>
          <w:lang w:eastAsia="ru-RU"/>
        </w:rPr>
        <w:t xml:space="preserve"> информационное</w:t>
      </w:r>
      <w:r w:rsidRPr="003B764D">
        <w:rPr>
          <w:rFonts w:ascii="Times New Roman" w:eastAsia="Times New Roman" w:hAnsi="Times New Roman"/>
          <w:sz w:val="28"/>
          <w:szCs w:val="28"/>
          <w:lang w:eastAsia="ru-RU"/>
        </w:rPr>
        <w:t>; методологиче</w:t>
      </w:r>
      <w:r>
        <w:rPr>
          <w:rFonts w:ascii="Times New Roman" w:eastAsia="Times New Roman" w:hAnsi="Times New Roman"/>
          <w:sz w:val="28"/>
          <w:szCs w:val="28"/>
          <w:lang w:eastAsia="ru-RU"/>
        </w:rPr>
        <w:t xml:space="preserve">ское; </w:t>
      </w:r>
      <w:r w:rsidRPr="003B764D">
        <w:rPr>
          <w:rFonts w:ascii="Times New Roman" w:eastAsia="Times New Roman" w:hAnsi="Times New Roman"/>
          <w:sz w:val="28"/>
          <w:szCs w:val="28"/>
          <w:lang w:eastAsia="ru-RU"/>
        </w:rPr>
        <w:t>прове</w:t>
      </w:r>
      <w:r>
        <w:rPr>
          <w:rFonts w:ascii="Times New Roman" w:eastAsia="Times New Roman" w:hAnsi="Times New Roman"/>
          <w:sz w:val="28"/>
          <w:szCs w:val="28"/>
          <w:lang w:eastAsia="ru-RU"/>
        </w:rPr>
        <w:t>дение</w:t>
      </w:r>
      <w:r w:rsidRPr="003B764D">
        <w:rPr>
          <w:rFonts w:ascii="Times New Roman" w:eastAsia="Times New Roman" w:hAnsi="Times New Roman"/>
          <w:sz w:val="28"/>
          <w:szCs w:val="28"/>
          <w:lang w:eastAsia="ru-RU"/>
        </w:rPr>
        <w:t xml:space="preserve"> таможенного и налогового контроля. Подписанный документ предусматривает: обмен информацией (плановый и оперативный) для контроля за соблюдением налогового, таможенного и валютног</w:t>
      </w:r>
      <w:r>
        <w:rPr>
          <w:rFonts w:ascii="Times New Roman" w:eastAsia="Times New Roman" w:hAnsi="Times New Roman"/>
          <w:sz w:val="28"/>
          <w:szCs w:val="28"/>
          <w:lang w:eastAsia="ru-RU"/>
        </w:rPr>
        <w:t>о законодательства</w:t>
      </w:r>
      <w:r w:rsidRPr="003B764D">
        <w:rPr>
          <w:rFonts w:ascii="Times New Roman" w:eastAsia="Times New Roman" w:hAnsi="Times New Roman"/>
          <w:sz w:val="28"/>
          <w:szCs w:val="28"/>
          <w:lang w:eastAsia="ru-RU"/>
        </w:rPr>
        <w:t>; разработка мер, обеспечивающих соблюдение</w:t>
      </w:r>
      <w:r>
        <w:rPr>
          <w:rFonts w:ascii="Times New Roman" w:eastAsia="Times New Roman" w:hAnsi="Times New Roman"/>
          <w:sz w:val="28"/>
          <w:szCs w:val="28"/>
          <w:lang w:eastAsia="ru-RU"/>
        </w:rPr>
        <w:t xml:space="preserve"> законодательства</w:t>
      </w:r>
      <w:r w:rsidRPr="003B764D">
        <w:rPr>
          <w:rFonts w:ascii="Times New Roman" w:eastAsia="Times New Roman" w:hAnsi="Times New Roman"/>
          <w:sz w:val="28"/>
          <w:szCs w:val="28"/>
          <w:lang w:eastAsia="ru-RU"/>
        </w:rPr>
        <w:t xml:space="preserve"> и направленных на предупреждение, выявление и пресечение правонарушений в этих сферах; контроль за деятельностью участников ВЭД путем оперативног</w:t>
      </w:r>
      <w:r>
        <w:rPr>
          <w:rFonts w:ascii="Times New Roman" w:eastAsia="Times New Roman" w:hAnsi="Times New Roman"/>
          <w:sz w:val="28"/>
          <w:szCs w:val="28"/>
          <w:lang w:eastAsia="ru-RU"/>
        </w:rPr>
        <w:t>о информационного</w:t>
      </w:r>
      <w:r w:rsidRPr="003B764D">
        <w:rPr>
          <w:rFonts w:ascii="Times New Roman" w:eastAsia="Times New Roman" w:hAnsi="Times New Roman"/>
          <w:sz w:val="28"/>
          <w:szCs w:val="28"/>
          <w:lang w:eastAsia="ru-RU"/>
        </w:rPr>
        <w:t xml:space="preserve"> обмена и проведения скоординированных проверок как лиц, занимающихся внешней</w:t>
      </w:r>
      <w:r>
        <w:rPr>
          <w:rFonts w:ascii="Times New Roman" w:eastAsia="Times New Roman" w:hAnsi="Times New Roman"/>
          <w:sz w:val="28"/>
          <w:szCs w:val="28"/>
          <w:lang w:eastAsia="ru-RU"/>
        </w:rPr>
        <w:t xml:space="preserve"> торговлей</w:t>
      </w:r>
      <w:r w:rsidRPr="003B764D">
        <w:rPr>
          <w:rFonts w:ascii="Times New Roman" w:eastAsia="Times New Roman" w:hAnsi="Times New Roman"/>
          <w:sz w:val="28"/>
          <w:szCs w:val="28"/>
          <w:lang w:eastAsia="ru-RU"/>
        </w:rPr>
        <w:t>, так и тех, кто осуществляет оптовую и розничну</w:t>
      </w:r>
      <w:r>
        <w:rPr>
          <w:rFonts w:ascii="Times New Roman" w:eastAsia="Times New Roman" w:hAnsi="Times New Roman"/>
          <w:sz w:val="28"/>
          <w:szCs w:val="28"/>
          <w:lang w:eastAsia="ru-RU"/>
        </w:rPr>
        <w:t>ю торговлю</w:t>
      </w:r>
      <w:r w:rsidRPr="003B764D">
        <w:rPr>
          <w:rFonts w:ascii="Times New Roman" w:eastAsia="Times New Roman" w:hAnsi="Times New Roman"/>
          <w:sz w:val="28"/>
          <w:szCs w:val="28"/>
          <w:lang w:eastAsia="ru-RU"/>
        </w:rPr>
        <w:t xml:space="preserve"> ввезенными</w:t>
      </w:r>
      <w:r>
        <w:rPr>
          <w:rFonts w:ascii="Times New Roman" w:eastAsia="Times New Roman" w:hAnsi="Times New Roman"/>
          <w:sz w:val="28"/>
          <w:szCs w:val="28"/>
          <w:lang w:eastAsia="ru-RU"/>
        </w:rPr>
        <w:t xml:space="preserve"> товарами</w:t>
      </w:r>
      <w:r w:rsidRPr="003B764D">
        <w:rPr>
          <w:rFonts w:ascii="Times New Roman" w:eastAsia="Times New Roman" w:hAnsi="Times New Roman"/>
          <w:sz w:val="28"/>
          <w:szCs w:val="28"/>
          <w:lang w:eastAsia="ru-RU"/>
        </w:rPr>
        <w:t>; унификация информации, используемой при проведении налогового и таможенного контроля, выработка и реализация совместных технологических решений по обмену информацией и ее защите; разработка новых</w:t>
      </w:r>
      <w:r>
        <w:rPr>
          <w:rFonts w:ascii="Times New Roman" w:eastAsia="Times New Roman" w:hAnsi="Times New Roman"/>
          <w:sz w:val="28"/>
          <w:szCs w:val="28"/>
          <w:lang w:eastAsia="ru-RU"/>
        </w:rPr>
        <w:t xml:space="preserve"> информационных</w:t>
      </w:r>
      <w:r w:rsidRPr="003B764D">
        <w:rPr>
          <w:rFonts w:ascii="Times New Roman" w:eastAsia="Times New Roman" w:hAnsi="Times New Roman"/>
          <w:sz w:val="28"/>
          <w:szCs w:val="28"/>
          <w:lang w:eastAsia="ru-RU"/>
        </w:rPr>
        <w:t xml:space="preserve"> технологий, направленных на интеграцию</w:t>
      </w:r>
      <w:r>
        <w:rPr>
          <w:rFonts w:ascii="Times New Roman" w:eastAsia="Times New Roman" w:hAnsi="Times New Roman"/>
          <w:sz w:val="28"/>
          <w:szCs w:val="28"/>
          <w:lang w:eastAsia="ru-RU"/>
        </w:rPr>
        <w:t xml:space="preserve"> информационных </w:t>
      </w:r>
      <w:r w:rsidRPr="003B764D">
        <w:rPr>
          <w:rFonts w:ascii="Times New Roman" w:eastAsia="Times New Roman" w:hAnsi="Times New Roman"/>
          <w:sz w:val="28"/>
          <w:szCs w:val="28"/>
          <w:lang w:eastAsia="ru-RU"/>
        </w:rPr>
        <w:t>ресурсов сторон. Таможенники и налоговики договорились</w:t>
      </w:r>
      <w:r>
        <w:rPr>
          <w:rFonts w:ascii="Times New Roman" w:eastAsia="Times New Roman" w:hAnsi="Times New Roman"/>
          <w:sz w:val="28"/>
          <w:szCs w:val="28"/>
          <w:lang w:eastAsia="ru-RU"/>
        </w:rPr>
        <w:t>:</w:t>
      </w:r>
    </w:p>
    <w:p w:rsidR="003B764D" w:rsidRPr="003B764D" w:rsidRDefault="003B764D" w:rsidP="00406E5D">
      <w:pPr>
        <w:pStyle w:val="a3"/>
        <w:numPr>
          <w:ilvl w:val="0"/>
          <w:numId w:val="12"/>
        </w:numPr>
        <w:spacing w:line="360" w:lineRule="auto"/>
        <w:jc w:val="both"/>
        <w:rPr>
          <w:rFonts w:ascii="Times New Roman" w:hAnsi="Times New Roman"/>
          <w:sz w:val="28"/>
          <w:szCs w:val="28"/>
        </w:rPr>
      </w:pPr>
      <w:r w:rsidRPr="003B764D">
        <w:rPr>
          <w:rFonts w:ascii="Times New Roman" w:eastAsia="Times New Roman" w:hAnsi="Times New Roman"/>
          <w:sz w:val="28"/>
          <w:szCs w:val="28"/>
          <w:lang w:eastAsia="ru-RU"/>
        </w:rPr>
        <w:t>проводить совместные семинары и консультации для повышения профессиональной подготовки своих сотрудников,</w:t>
      </w:r>
    </w:p>
    <w:p w:rsidR="003B764D" w:rsidRPr="003B764D" w:rsidRDefault="003B764D" w:rsidP="00406E5D">
      <w:pPr>
        <w:pStyle w:val="a3"/>
        <w:numPr>
          <w:ilvl w:val="0"/>
          <w:numId w:val="12"/>
        </w:numPr>
        <w:spacing w:line="360" w:lineRule="auto"/>
        <w:jc w:val="both"/>
        <w:rPr>
          <w:rFonts w:ascii="Times New Roman" w:hAnsi="Times New Roman"/>
          <w:sz w:val="28"/>
          <w:szCs w:val="28"/>
        </w:rPr>
      </w:pPr>
      <w:r w:rsidRPr="003B764D">
        <w:rPr>
          <w:rFonts w:ascii="Times New Roman" w:eastAsia="Times New Roman" w:hAnsi="Times New Roman"/>
          <w:sz w:val="28"/>
          <w:szCs w:val="28"/>
          <w:lang w:eastAsia="ru-RU"/>
        </w:rPr>
        <w:t xml:space="preserve"> своевременно информировать друг друга об изменениях в налоговом и таможенном законодательстве, о новых нормативных актах ФТС и ФНС России,</w:t>
      </w:r>
    </w:p>
    <w:p w:rsidR="003B764D" w:rsidRPr="003B764D" w:rsidRDefault="003B764D" w:rsidP="00406E5D">
      <w:pPr>
        <w:pStyle w:val="a3"/>
        <w:numPr>
          <w:ilvl w:val="0"/>
          <w:numId w:val="12"/>
        </w:numPr>
        <w:spacing w:line="360" w:lineRule="auto"/>
        <w:jc w:val="both"/>
        <w:rPr>
          <w:rFonts w:ascii="Times New Roman" w:hAnsi="Times New Roman"/>
          <w:sz w:val="28"/>
          <w:szCs w:val="28"/>
        </w:rPr>
      </w:pPr>
      <w:r w:rsidRPr="003B764D">
        <w:rPr>
          <w:rFonts w:ascii="Times New Roman" w:eastAsia="Times New Roman" w:hAnsi="Times New Roman"/>
          <w:sz w:val="28"/>
          <w:szCs w:val="28"/>
          <w:lang w:eastAsia="ru-RU"/>
        </w:rPr>
        <w:t xml:space="preserve"> знакомиться с новыми методиками налогового и таможенного контроля, </w:t>
      </w:r>
    </w:p>
    <w:p w:rsidR="003B764D" w:rsidRPr="003B764D" w:rsidRDefault="003B764D" w:rsidP="00406E5D">
      <w:pPr>
        <w:pStyle w:val="a3"/>
        <w:numPr>
          <w:ilvl w:val="0"/>
          <w:numId w:val="12"/>
        </w:numPr>
        <w:spacing w:line="360" w:lineRule="auto"/>
        <w:jc w:val="both"/>
        <w:rPr>
          <w:rFonts w:ascii="Times New Roman" w:hAnsi="Times New Roman"/>
          <w:sz w:val="28"/>
          <w:szCs w:val="28"/>
        </w:rPr>
      </w:pPr>
      <w:r w:rsidRPr="003B764D">
        <w:rPr>
          <w:rFonts w:ascii="Times New Roman" w:eastAsia="Times New Roman" w:hAnsi="Times New Roman"/>
          <w:sz w:val="28"/>
          <w:szCs w:val="28"/>
          <w:lang w:eastAsia="ru-RU"/>
        </w:rPr>
        <w:t>выявлять новые тенденции и</w:t>
      </w:r>
      <w:r>
        <w:rPr>
          <w:rFonts w:ascii="Times New Roman" w:eastAsia="Times New Roman" w:hAnsi="Times New Roman"/>
          <w:sz w:val="28"/>
          <w:szCs w:val="28"/>
          <w:lang w:eastAsia="ru-RU"/>
        </w:rPr>
        <w:t xml:space="preserve"> схемы</w:t>
      </w:r>
      <w:r w:rsidRPr="003B764D">
        <w:rPr>
          <w:rFonts w:ascii="Times New Roman" w:eastAsia="Times New Roman" w:hAnsi="Times New Roman"/>
          <w:sz w:val="28"/>
          <w:szCs w:val="28"/>
          <w:lang w:eastAsia="ru-RU"/>
        </w:rPr>
        <w:t xml:space="preserve"> таможенных и налоговых правонарушений и преступлений.</w:t>
      </w:r>
    </w:p>
    <w:p w:rsidR="003B764D" w:rsidRDefault="003B764D" w:rsidP="00406E5D">
      <w:pPr>
        <w:spacing w:line="360" w:lineRule="auto"/>
        <w:ind w:firstLine="708"/>
        <w:jc w:val="both"/>
        <w:rPr>
          <w:rFonts w:ascii="Times New Roman" w:eastAsia="Times New Roman" w:hAnsi="Times New Roman"/>
          <w:sz w:val="28"/>
          <w:szCs w:val="28"/>
          <w:lang w:eastAsia="ru-RU"/>
        </w:rPr>
      </w:pPr>
      <w:r w:rsidRPr="003B764D">
        <w:rPr>
          <w:rFonts w:ascii="Times New Roman" w:eastAsia="Times New Roman" w:hAnsi="Times New Roman"/>
          <w:sz w:val="28"/>
          <w:szCs w:val="28"/>
          <w:lang w:eastAsia="ru-RU"/>
        </w:rPr>
        <w:t xml:space="preserve"> Для выполнения возложенных на них задач стороны могут осуществлять скоординированные проверки участников ВЭД, лиц, осуществляющих деятельность в области таможенного дела и лиц, осуществляющих оптовую и розничную</w:t>
      </w:r>
      <w:r>
        <w:rPr>
          <w:rFonts w:ascii="Times New Roman" w:eastAsia="Times New Roman" w:hAnsi="Times New Roman"/>
          <w:sz w:val="28"/>
          <w:szCs w:val="28"/>
          <w:lang w:eastAsia="ru-RU"/>
        </w:rPr>
        <w:t xml:space="preserve"> торговлю</w:t>
      </w:r>
      <w:r w:rsidRPr="003B764D">
        <w:rPr>
          <w:rFonts w:ascii="Times New Roman" w:eastAsia="Times New Roman" w:hAnsi="Times New Roman"/>
          <w:sz w:val="28"/>
          <w:szCs w:val="28"/>
          <w:lang w:eastAsia="ru-RU"/>
        </w:rPr>
        <w:t xml:space="preserve"> ввезенными</w:t>
      </w:r>
      <w:r>
        <w:rPr>
          <w:rFonts w:ascii="Times New Roman" w:eastAsia="Times New Roman" w:hAnsi="Times New Roman"/>
          <w:sz w:val="28"/>
          <w:szCs w:val="28"/>
          <w:lang w:eastAsia="ru-RU"/>
        </w:rPr>
        <w:t xml:space="preserve"> товарами</w:t>
      </w:r>
      <w:r w:rsidRPr="003B764D">
        <w:rPr>
          <w:rFonts w:ascii="Times New Roman" w:eastAsia="Times New Roman" w:hAnsi="Times New Roman"/>
          <w:sz w:val="28"/>
          <w:szCs w:val="28"/>
          <w:lang w:eastAsia="ru-RU"/>
        </w:rPr>
        <w:t>, либо привлекать в этих целях в качестве экспертов сотрудников налоговых и таможенных органов. В случае необходимости будут создаваться совместные рабочие группы из со</w:t>
      </w:r>
      <w:r>
        <w:rPr>
          <w:rFonts w:ascii="Times New Roman" w:eastAsia="Times New Roman" w:hAnsi="Times New Roman"/>
          <w:sz w:val="28"/>
          <w:szCs w:val="28"/>
          <w:lang w:eastAsia="ru-RU"/>
        </w:rPr>
        <w:t>т</w:t>
      </w:r>
      <w:r w:rsidRPr="003B764D">
        <w:rPr>
          <w:rFonts w:ascii="Times New Roman" w:eastAsia="Times New Roman" w:hAnsi="Times New Roman"/>
          <w:sz w:val="28"/>
          <w:szCs w:val="28"/>
          <w:lang w:eastAsia="ru-RU"/>
        </w:rPr>
        <w:t>рудников заинтересованных подразделений.</w:t>
      </w:r>
    </w:p>
    <w:p w:rsidR="00406E5D" w:rsidRPr="003B764D" w:rsidRDefault="00406E5D" w:rsidP="00406E5D">
      <w:pPr>
        <w:spacing w:line="360" w:lineRule="auto"/>
        <w:ind w:firstLine="708"/>
        <w:jc w:val="both"/>
        <w:rPr>
          <w:rFonts w:ascii="Times New Roman" w:hAnsi="Times New Roman"/>
          <w:sz w:val="28"/>
          <w:szCs w:val="28"/>
        </w:rPr>
      </w:pPr>
    </w:p>
    <w:p w:rsidR="005A45B6" w:rsidRDefault="005A45B6" w:rsidP="001C4B20">
      <w:pPr>
        <w:spacing w:line="360" w:lineRule="auto"/>
        <w:jc w:val="center"/>
        <w:rPr>
          <w:rFonts w:ascii="Times New Roman" w:eastAsia="Times New Roman" w:hAnsi="Times New Roman"/>
          <w:bCs/>
          <w:color w:val="000000"/>
          <w:sz w:val="28"/>
          <w:szCs w:val="28"/>
          <w:lang w:eastAsia="ru-RU"/>
        </w:rPr>
      </w:pPr>
      <w:r>
        <w:rPr>
          <w:rFonts w:ascii="Times New Roman" w:hAnsi="Times New Roman"/>
          <w:sz w:val="28"/>
          <w:szCs w:val="28"/>
        </w:rPr>
        <w:t>2.2</w:t>
      </w:r>
      <w:r w:rsidRPr="005A45B6">
        <w:rPr>
          <w:rFonts w:ascii="Times New Roman" w:hAnsi="Times New Roman"/>
          <w:sz w:val="28"/>
          <w:szCs w:val="28"/>
        </w:rPr>
        <w:t xml:space="preserve">. </w:t>
      </w:r>
      <w:r w:rsidRPr="005A45B6">
        <w:rPr>
          <w:rFonts w:ascii="Times New Roman" w:eastAsia="Times New Roman" w:hAnsi="Times New Roman"/>
          <w:bCs/>
          <w:color w:val="000000"/>
          <w:sz w:val="28"/>
          <w:szCs w:val="28"/>
          <w:lang w:eastAsia="ru-RU"/>
        </w:rPr>
        <w:t>Пути и способы взаимодействия таможенных и налоговых органов</w:t>
      </w:r>
      <w:r w:rsidRPr="005A45B6">
        <w:rPr>
          <w:rFonts w:ascii="Times New Roman" w:eastAsia="Times New Roman" w:hAnsi="Times New Roman"/>
          <w:bCs/>
          <w:color w:val="000000"/>
          <w:sz w:val="28"/>
          <w:szCs w:val="28"/>
          <w:lang w:eastAsia="ru-RU"/>
        </w:rPr>
        <w:br/>
        <w:t>по пресечению незаконного экспорта</w:t>
      </w:r>
      <w:r w:rsidR="00835E84">
        <w:rPr>
          <w:rFonts w:ascii="Times New Roman" w:eastAsia="Times New Roman" w:hAnsi="Times New Roman"/>
          <w:bCs/>
          <w:color w:val="000000"/>
          <w:sz w:val="28"/>
          <w:szCs w:val="28"/>
          <w:lang w:eastAsia="ru-RU"/>
        </w:rPr>
        <w:t xml:space="preserve"> из Сибирского региона</w:t>
      </w:r>
    </w:p>
    <w:p w:rsidR="008B3C56" w:rsidRDefault="005A45B6" w:rsidP="00406E5D">
      <w:pPr>
        <w:spacing w:line="360" w:lineRule="auto"/>
        <w:ind w:firstLine="708"/>
        <w:jc w:val="both"/>
        <w:rPr>
          <w:rFonts w:ascii="Times New Roman" w:eastAsia="Times New Roman" w:hAnsi="Times New Roman"/>
          <w:color w:val="000000"/>
          <w:sz w:val="28"/>
          <w:szCs w:val="28"/>
          <w:lang w:eastAsia="ru-RU"/>
        </w:rPr>
      </w:pPr>
      <w:r w:rsidRPr="005A45B6">
        <w:rPr>
          <w:rFonts w:ascii="Times New Roman" w:eastAsia="Times New Roman" w:hAnsi="Times New Roman"/>
          <w:color w:val="000000"/>
          <w:sz w:val="28"/>
          <w:szCs w:val="28"/>
          <w:lang w:eastAsia="ru-RU"/>
        </w:rPr>
        <w:t>Богатые сырьевые ресурсы Сибирского региона, наличие развитых отраслей промышленности привлекает большое количество иностранных партнеров, способствует развитию внешнеэкономической деятельности, придает региону ярко выраженный экспортно-ориентированный характ</w:t>
      </w:r>
      <w:r w:rsidR="009B4644">
        <w:rPr>
          <w:rFonts w:ascii="Times New Roman" w:eastAsia="Times New Roman" w:hAnsi="Times New Roman"/>
          <w:color w:val="000000"/>
          <w:sz w:val="28"/>
          <w:szCs w:val="28"/>
          <w:lang w:eastAsia="ru-RU"/>
        </w:rPr>
        <w:t>ер. По итогам 9 месяцев 2009</w:t>
      </w:r>
      <w:r w:rsidRPr="005A45B6">
        <w:rPr>
          <w:rFonts w:ascii="Times New Roman" w:eastAsia="Times New Roman" w:hAnsi="Times New Roman"/>
          <w:color w:val="000000"/>
          <w:sz w:val="28"/>
          <w:szCs w:val="28"/>
          <w:lang w:eastAsia="ru-RU"/>
        </w:rPr>
        <w:t xml:space="preserve"> года в Сибирском таможенном управлении экспортировано товаров на сумму почти 10 миллиардов долларов США (9 млрд. 747,5 млн. долларов США), что составляет 86,1% от внешнеторгового оборота региона. Из них металлы и изделия из них – 38,3%, топливно-энергетические товары – 29,6%, древесина и целлюлозно-бумажные изделия – 10,1%. По сравнению с 9 месяцами </w:t>
      </w:r>
      <w:r w:rsidR="007A3518">
        <w:rPr>
          <w:rFonts w:ascii="Times New Roman" w:eastAsia="Times New Roman" w:hAnsi="Times New Roman"/>
          <w:color w:val="000000"/>
          <w:sz w:val="28"/>
          <w:szCs w:val="28"/>
          <w:lang w:eastAsia="ru-RU"/>
        </w:rPr>
        <w:t>2007</w:t>
      </w:r>
      <w:r w:rsidRPr="005A45B6">
        <w:rPr>
          <w:rFonts w:ascii="Times New Roman" w:eastAsia="Times New Roman" w:hAnsi="Times New Roman"/>
          <w:color w:val="000000"/>
          <w:sz w:val="28"/>
          <w:szCs w:val="28"/>
          <w:lang w:eastAsia="ru-RU"/>
        </w:rPr>
        <w:t xml:space="preserve"> года в торговле со странами дальнего зарубежья объем экспорта увеличился на 21.1%, а со странами СНГ - на 41.5%.</w:t>
      </w:r>
    </w:p>
    <w:p w:rsidR="00406E5D" w:rsidRDefault="005A45B6" w:rsidP="00364629">
      <w:pPr>
        <w:spacing w:line="360" w:lineRule="auto"/>
        <w:ind w:firstLine="708"/>
        <w:jc w:val="both"/>
        <w:rPr>
          <w:rFonts w:ascii="Times New Roman" w:eastAsia="Times New Roman" w:hAnsi="Times New Roman"/>
          <w:color w:val="000000"/>
          <w:sz w:val="28"/>
          <w:szCs w:val="28"/>
          <w:lang w:eastAsia="ru-RU"/>
        </w:rPr>
      </w:pPr>
      <w:r w:rsidRPr="005A45B6">
        <w:rPr>
          <w:rFonts w:ascii="Times New Roman" w:eastAsia="Times New Roman" w:hAnsi="Times New Roman"/>
          <w:color w:val="000000"/>
          <w:sz w:val="28"/>
          <w:szCs w:val="28"/>
          <w:lang w:eastAsia="ru-RU"/>
        </w:rPr>
        <w:t>На территории Сибирского федерального округа функционируют крупнейшие предприятия, играющие огромную роль в развитии экономики не только Сибирского региона, но всей Российской Федерации, - «Норильский никель», Братский, Красноярский, Саяногорский алюминиевые заводы, Новосибирский завод химконцентратов, ряд иных металлургических и нефтехимических предприятий. Им принадлежит определяющая роль в экспорте природного сырья и полуфабрикатов из него.</w:t>
      </w:r>
      <w:r w:rsidRPr="005A45B6">
        <w:rPr>
          <w:rFonts w:ascii="Times New Roman" w:eastAsia="Times New Roman" w:hAnsi="Times New Roman"/>
          <w:color w:val="000000"/>
          <w:sz w:val="28"/>
          <w:szCs w:val="28"/>
          <w:lang w:eastAsia="ru-RU"/>
        </w:rPr>
        <w:br/>
        <w:t>Взаимодействие таможенных органов Сибирского таможенного управления и налоговых органов Сибирского федерального округа Российской Федерации осуществляется в соответствии с Решением совместного заседания коллегий ГТК России и МНС России от 26 ноября 2002 года «О мерах по усилению взаимодействия органов МНС России и ГТК России в сфере контроля за организациями, осуществляющими внешнеэкономическую деятельность», утвержденного приказом ГТК России и МНС России от 09.01.2003 № 15/ БГ-3-06/07 и других норм</w:t>
      </w:r>
      <w:r w:rsidR="007A3518">
        <w:rPr>
          <w:rFonts w:ascii="Times New Roman" w:eastAsia="Times New Roman" w:hAnsi="Times New Roman"/>
          <w:color w:val="000000"/>
          <w:sz w:val="28"/>
          <w:szCs w:val="28"/>
          <w:lang w:eastAsia="ru-RU"/>
        </w:rPr>
        <w:t>ативных документов, а именно:</w:t>
      </w:r>
    </w:p>
    <w:p w:rsidR="00406E5D" w:rsidRDefault="00406E5D" w:rsidP="00364629">
      <w:pPr>
        <w:spacing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-совместно приказа МНС РФ и ГТК России от 15.05.2003 № БГ-4-06/11дсп/522дсп «Об основных направлениях совместной работы налоговых и таможенных органов по выявлению нарушений налогового, валютного, таможенного законодательства и пополнению доходной части бюджетов всех уровней;</w:t>
      </w:r>
    </w:p>
    <w:p w:rsidR="00406E5D" w:rsidRDefault="00406E5D" w:rsidP="00364629">
      <w:pPr>
        <w:spacing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-соглашения МНС и ГТК РФ от 08.06.2000 №№ БГ-15-11/1222, 01-11/15581 по взаимному информационному обмену;</w:t>
      </w:r>
    </w:p>
    <w:p w:rsidR="00364629" w:rsidRDefault="00406E5D" w:rsidP="00364629">
      <w:pPr>
        <w:spacing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приказа Сибирского таможенного управления и Межрегиональной инспекции МНС России по Сибирскому федеральному округу от 14.02.2003 №№ 174/8 «О создании аналитической группы»;</w:t>
      </w:r>
    </w:p>
    <w:p w:rsidR="00364629" w:rsidRDefault="005A45B6" w:rsidP="00364629">
      <w:pPr>
        <w:spacing w:line="360" w:lineRule="auto"/>
        <w:ind w:firstLine="708"/>
        <w:jc w:val="both"/>
        <w:rPr>
          <w:rFonts w:ascii="Times New Roman" w:eastAsia="Times New Roman" w:hAnsi="Times New Roman"/>
          <w:color w:val="000000"/>
          <w:sz w:val="28"/>
          <w:szCs w:val="28"/>
          <w:lang w:eastAsia="ru-RU"/>
        </w:rPr>
      </w:pPr>
      <w:r w:rsidRPr="005A45B6">
        <w:rPr>
          <w:rFonts w:ascii="Times New Roman" w:eastAsia="Times New Roman" w:hAnsi="Times New Roman"/>
          <w:color w:val="000000"/>
          <w:sz w:val="28"/>
          <w:szCs w:val="28"/>
          <w:lang w:eastAsia="ru-RU"/>
        </w:rPr>
        <w:t>- приказа Сибирского таможенного управления и Межрегиональной инспекции МНС России по Сибирскому федеральному округу от 03.06.2003 №№ 25 /518 «О создании рабочей группы»;</w:t>
      </w:r>
    </w:p>
    <w:p w:rsidR="00364629" w:rsidRDefault="005A45B6" w:rsidP="009B4644">
      <w:pPr>
        <w:spacing w:line="360" w:lineRule="auto"/>
        <w:ind w:firstLine="708"/>
        <w:jc w:val="both"/>
        <w:rPr>
          <w:rFonts w:ascii="Times New Roman" w:eastAsia="Times New Roman" w:hAnsi="Times New Roman"/>
          <w:color w:val="000000"/>
          <w:sz w:val="28"/>
          <w:szCs w:val="28"/>
          <w:lang w:eastAsia="ru-RU"/>
        </w:rPr>
      </w:pPr>
      <w:r w:rsidRPr="005A45B6">
        <w:rPr>
          <w:rFonts w:ascii="Times New Roman" w:eastAsia="Times New Roman" w:hAnsi="Times New Roman"/>
          <w:color w:val="000000"/>
          <w:sz w:val="28"/>
          <w:szCs w:val="28"/>
          <w:lang w:eastAsia="ru-RU"/>
        </w:rPr>
        <w:t>- совместного приказа Генеральной прокуратуры РФ, МВД РФ, МНС РФ и ГТК России от 04.04.2003 № 16/226/219/БГ-3-06/166/370 «Об утверждении Порядка взаимодействия налоговых и правоохранительных органов по противодействию неправомерному возмещению налога на добавленную стоимость из федерального бюджета в отношении товаров, вывозимых за пределы таможенной территории Российской Федерации»;</w:t>
      </w:r>
    </w:p>
    <w:p w:rsidR="00364629" w:rsidRDefault="00364629" w:rsidP="00364629">
      <w:pPr>
        <w:spacing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-методических рекомендаций «О порядке организации взаимодействия таможенных и налоговых органов при проведении контрольных мероприятий</w:t>
      </w:r>
      <w:r w:rsidR="00A160A4">
        <w:rPr>
          <w:rFonts w:ascii="Times New Roman" w:eastAsia="Times New Roman" w:hAnsi="Times New Roman"/>
          <w:color w:val="000000"/>
          <w:sz w:val="28"/>
          <w:szCs w:val="28"/>
          <w:lang w:eastAsia="ru-RU"/>
        </w:rPr>
        <w:t>», доведенных письмом ГТК России и МНС России от 03.06.2003 № 01-06/22761/АС-6-06/623.</w:t>
      </w:r>
    </w:p>
    <w:p w:rsidR="00A160A4" w:rsidRDefault="00A160A4" w:rsidP="00364629">
      <w:pPr>
        <w:spacing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целях эффективной работы во всех субъектах федерального округа из должностных таможенных органов и налоговых инспекций созданы аналитические и рабочие группы, утверждены их составы, которыми разработаны планы совместных проверочных мероприятий в отношении участников внешнеэкономической деятельности с учетом особенностей каждого региона.</w:t>
      </w:r>
    </w:p>
    <w:p w:rsidR="00423C25" w:rsidRDefault="00364629" w:rsidP="00364629">
      <w:pPr>
        <w:spacing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A160A4">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00423C25">
        <w:rPr>
          <w:rFonts w:ascii="Times New Roman" w:eastAsia="Times New Roman" w:hAnsi="Times New Roman"/>
          <w:color w:val="000000"/>
          <w:sz w:val="28"/>
          <w:szCs w:val="28"/>
          <w:lang w:eastAsia="ru-RU"/>
        </w:rPr>
        <w:t>Данные группы проводят</w:t>
      </w:r>
      <w:r w:rsidR="005A45B6" w:rsidRPr="005A45B6">
        <w:rPr>
          <w:rFonts w:ascii="Times New Roman" w:eastAsia="Times New Roman" w:hAnsi="Times New Roman"/>
          <w:color w:val="000000"/>
          <w:sz w:val="28"/>
          <w:szCs w:val="28"/>
          <w:lang w:eastAsia="ru-RU"/>
        </w:rPr>
        <w:t xml:space="preserve"> совместные заседания по вопросам координации совместных инспекционных мероприятий в отношении организаций, занимающихся внешнеэкономической деятельно</w:t>
      </w:r>
      <w:r w:rsidR="00423C25">
        <w:rPr>
          <w:rFonts w:ascii="Times New Roman" w:eastAsia="Times New Roman" w:hAnsi="Times New Roman"/>
          <w:color w:val="000000"/>
          <w:sz w:val="28"/>
          <w:szCs w:val="28"/>
          <w:lang w:eastAsia="ru-RU"/>
        </w:rPr>
        <w:t>сти:</w:t>
      </w:r>
    </w:p>
    <w:p w:rsidR="00423C25" w:rsidRDefault="005A45B6" w:rsidP="00364629">
      <w:pPr>
        <w:pStyle w:val="a3"/>
        <w:numPr>
          <w:ilvl w:val="0"/>
          <w:numId w:val="6"/>
        </w:numPr>
        <w:spacing w:line="360" w:lineRule="auto"/>
        <w:jc w:val="both"/>
        <w:rPr>
          <w:rFonts w:ascii="Times New Roman" w:eastAsia="Times New Roman" w:hAnsi="Times New Roman"/>
          <w:color w:val="000000"/>
          <w:sz w:val="28"/>
          <w:szCs w:val="28"/>
          <w:lang w:eastAsia="ru-RU"/>
        </w:rPr>
      </w:pPr>
      <w:r w:rsidRPr="00423C25">
        <w:rPr>
          <w:rFonts w:ascii="Times New Roman" w:eastAsia="Times New Roman" w:hAnsi="Times New Roman"/>
          <w:color w:val="000000"/>
          <w:sz w:val="28"/>
          <w:szCs w:val="28"/>
          <w:lang w:eastAsia="ru-RU"/>
        </w:rPr>
        <w:t>актуальность усиления контроля по выявлению и пресечению правонарушений в сфере незаконного возмещения из бюдже</w:t>
      </w:r>
      <w:r w:rsidR="00423C25">
        <w:rPr>
          <w:rFonts w:ascii="Times New Roman" w:eastAsia="Times New Roman" w:hAnsi="Times New Roman"/>
          <w:color w:val="000000"/>
          <w:sz w:val="28"/>
          <w:szCs w:val="28"/>
          <w:lang w:eastAsia="ru-RU"/>
        </w:rPr>
        <w:t>та НДС;</w:t>
      </w:r>
    </w:p>
    <w:p w:rsidR="00423C25" w:rsidRDefault="00423C25" w:rsidP="00364629">
      <w:pPr>
        <w:pStyle w:val="a3"/>
        <w:numPr>
          <w:ilvl w:val="0"/>
          <w:numId w:val="6"/>
        </w:numPr>
        <w:spacing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р</w:t>
      </w:r>
      <w:r w:rsidR="005A45B6" w:rsidRPr="00423C25">
        <w:rPr>
          <w:rFonts w:ascii="Times New Roman" w:eastAsia="Times New Roman" w:hAnsi="Times New Roman"/>
          <w:color w:val="000000"/>
          <w:sz w:val="28"/>
          <w:szCs w:val="28"/>
          <w:lang w:eastAsia="ru-RU"/>
        </w:rPr>
        <w:t>ассмотрены конкретные предприятия-экспортеры, в отношении которых необходимо проведение совместных мероприятий в целях подтверждения фактов возме</w:t>
      </w:r>
      <w:r>
        <w:rPr>
          <w:rFonts w:ascii="Times New Roman" w:eastAsia="Times New Roman" w:hAnsi="Times New Roman"/>
          <w:color w:val="000000"/>
          <w:sz w:val="28"/>
          <w:szCs w:val="28"/>
          <w:lang w:eastAsia="ru-RU"/>
        </w:rPr>
        <w:t>щения НДС из бюджета;</w:t>
      </w:r>
    </w:p>
    <w:p w:rsidR="00423C25" w:rsidRDefault="005A45B6" w:rsidP="00364629">
      <w:pPr>
        <w:pStyle w:val="a3"/>
        <w:numPr>
          <w:ilvl w:val="0"/>
          <w:numId w:val="6"/>
        </w:numPr>
        <w:spacing w:line="360" w:lineRule="auto"/>
        <w:jc w:val="both"/>
        <w:rPr>
          <w:rFonts w:ascii="Times New Roman" w:eastAsia="Times New Roman" w:hAnsi="Times New Roman"/>
          <w:color w:val="000000"/>
          <w:sz w:val="28"/>
          <w:szCs w:val="28"/>
          <w:lang w:eastAsia="ru-RU"/>
        </w:rPr>
      </w:pPr>
      <w:r w:rsidRPr="00423C25">
        <w:rPr>
          <w:rFonts w:ascii="Times New Roman" w:eastAsia="Times New Roman" w:hAnsi="Times New Roman"/>
          <w:color w:val="000000"/>
          <w:sz w:val="28"/>
          <w:szCs w:val="28"/>
          <w:lang w:eastAsia="ru-RU"/>
        </w:rPr>
        <w:t xml:space="preserve"> приняты решения о привлечении к работе комиссий, по проверке обоснованности применения ставки размером ноль процентов и предъявлении НДС к вычету по экспортным операциям, должностных лиц таможенных инспекций в Сибир</w:t>
      </w:r>
      <w:r w:rsidR="00423C25">
        <w:rPr>
          <w:rFonts w:ascii="Times New Roman" w:eastAsia="Times New Roman" w:hAnsi="Times New Roman"/>
          <w:color w:val="000000"/>
          <w:sz w:val="28"/>
          <w:szCs w:val="28"/>
          <w:lang w:eastAsia="ru-RU"/>
        </w:rPr>
        <w:t>ском Федеральном округе.</w:t>
      </w:r>
    </w:p>
    <w:p w:rsidR="005A45B6" w:rsidRPr="00423C25" w:rsidRDefault="005A45B6" w:rsidP="00364629">
      <w:pPr>
        <w:spacing w:line="360" w:lineRule="auto"/>
        <w:ind w:firstLine="708"/>
        <w:jc w:val="both"/>
        <w:rPr>
          <w:rFonts w:ascii="Times New Roman" w:eastAsia="Times New Roman" w:hAnsi="Times New Roman"/>
          <w:color w:val="000000"/>
          <w:sz w:val="28"/>
          <w:szCs w:val="28"/>
          <w:lang w:eastAsia="ru-RU"/>
        </w:rPr>
      </w:pPr>
      <w:r w:rsidRPr="00423C25">
        <w:rPr>
          <w:rFonts w:ascii="Times New Roman" w:eastAsia="Times New Roman" w:hAnsi="Times New Roman"/>
          <w:color w:val="000000"/>
          <w:sz w:val="28"/>
          <w:szCs w:val="28"/>
          <w:lang w:eastAsia="ru-RU"/>
        </w:rPr>
        <w:t>Например, в Красноя</w:t>
      </w:r>
      <w:r w:rsidR="007A3518">
        <w:rPr>
          <w:rFonts w:ascii="Times New Roman" w:eastAsia="Times New Roman" w:hAnsi="Times New Roman"/>
          <w:color w:val="000000"/>
          <w:sz w:val="28"/>
          <w:szCs w:val="28"/>
          <w:lang w:eastAsia="ru-RU"/>
        </w:rPr>
        <w:t>рской таможне в 2007</w:t>
      </w:r>
      <w:r w:rsidR="00835E84">
        <w:rPr>
          <w:rFonts w:ascii="Times New Roman" w:eastAsia="Times New Roman" w:hAnsi="Times New Roman"/>
          <w:color w:val="000000"/>
          <w:sz w:val="28"/>
          <w:szCs w:val="28"/>
          <w:lang w:eastAsia="ru-RU"/>
        </w:rPr>
        <w:t xml:space="preserve"> году</w:t>
      </w:r>
      <w:r w:rsidRPr="00423C25">
        <w:rPr>
          <w:rFonts w:ascii="Times New Roman" w:eastAsia="Times New Roman" w:hAnsi="Times New Roman"/>
          <w:color w:val="000000"/>
          <w:sz w:val="28"/>
          <w:szCs w:val="28"/>
          <w:lang w:eastAsia="ru-RU"/>
        </w:rPr>
        <w:t xml:space="preserve"> сотрудники отдела таможенной инспекции принимали участие в работе Межведомственных групп по организации взаимодействия контролирующих и правоохрани</w:t>
      </w:r>
      <w:r w:rsidR="0076079D">
        <w:rPr>
          <w:rFonts w:ascii="Times New Roman" w:eastAsia="Times New Roman" w:hAnsi="Times New Roman"/>
          <w:color w:val="000000"/>
          <w:sz w:val="28"/>
          <w:szCs w:val="28"/>
          <w:lang w:eastAsia="ru-RU"/>
        </w:rPr>
        <w:t xml:space="preserve">тельных </w:t>
      </w:r>
      <w:r w:rsidRPr="00423C25">
        <w:rPr>
          <w:rFonts w:ascii="Times New Roman" w:eastAsia="Times New Roman" w:hAnsi="Times New Roman"/>
          <w:color w:val="000000"/>
          <w:sz w:val="28"/>
          <w:szCs w:val="28"/>
          <w:lang w:eastAsia="ru-RU"/>
        </w:rPr>
        <w:t>органов края:</w:t>
      </w:r>
      <w:r w:rsidRPr="00423C25">
        <w:rPr>
          <w:rFonts w:ascii="Times New Roman" w:eastAsia="Times New Roman" w:hAnsi="Times New Roman"/>
          <w:color w:val="000000"/>
          <w:sz w:val="28"/>
          <w:szCs w:val="28"/>
          <w:lang w:eastAsia="ru-RU"/>
        </w:rPr>
        <w:br/>
        <w:t>- межведомственной рабочей группе по организации контрольной работы, направленной на выявление и предотвращение налоговых правонарушений, связанных с незаконным возмещением налога на добавленную стоимость из бюджета налогоплательщикам-экспортерам, созданной согласно совместного Приказа Главного Управления внутренних дел Красноярского края; РУ ФСБ РФ по Красноярскому краю; УФСНП по Красноярскому краю, Таймырскому (Долгано-Ненецкому), Эвенкийскому автономным округам; УМНС России по Красноярскому краю, Таймырскому (Долгано-Ненецкому), Эвенкийскому автономным о</w:t>
      </w:r>
      <w:r w:rsidR="009B4644">
        <w:rPr>
          <w:rFonts w:ascii="Times New Roman" w:eastAsia="Times New Roman" w:hAnsi="Times New Roman"/>
          <w:color w:val="000000"/>
          <w:sz w:val="28"/>
          <w:szCs w:val="28"/>
          <w:lang w:eastAsia="ru-RU"/>
        </w:rPr>
        <w:t xml:space="preserve">кругам; Красноярской таможни от </w:t>
      </w:r>
      <w:r w:rsidRPr="00423C25">
        <w:rPr>
          <w:rFonts w:ascii="Times New Roman" w:eastAsia="Times New Roman" w:hAnsi="Times New Roman"/>
          <w:color w:val="000000"/>
          <w:sz w:val="28"/>
          <w:szCs w:val="28"/>
          <w:lang w:eastAsia="ru-RU"/>
        </w:rPr>
        <w:t>17.04.2002 № 277/44/111/243/;</w:t>
      </w:r>
      <w:r w:rsidRPr="00423C25">
        <w:rPr>
          <w:rFonts w:ascii="Times New Roman" w:eastAsia="Times New Roman" w:hAnsi="Times New Roman"/>
          <w:color w:val="000000"/>
          <w:sz w:val="28"/>
          <w:szCs w:val="28"/>
          <w:lang w:eastAsia="ru-RU"/>
        </w:rPr>
        <w:br/>
        <w:t>- Межрайонной инспекцией МНС России № 1 по Красноярскому краю, Таймырскому (Долгано-Ненецкому), Эвенкийскому автономны</w:t>
      </w:r>
      <w:r w:rsidR="009B4644">
        <w:rPr>
          <w:rFonts w:ascii="Times New Roman" w:eastAsia="Times New Roman" w:hAnsi="Times New Roman"/>
          <w:color w:val="000000"/>
          <w:sz w:val="28"/>
          <w:szCs w:val="28"/>
          <w:lang w:eastAsia="ru-RU"/>
        </w:rPr>
        <w:t xml:space="preserve">м округам; Красноярской </w:t>
      </w:r>
      <w:r w:rsidRPr="00423C25">
        <w:rPr>
          <w:rFonts w:ascii="Times New Roman" w:eastAsia="Times New Roman" w:hAnsi="Times New Roman"/>
          <w:color w:val="000000"/>
          <w:sz w:val="28"/>
          <w:szCs w:val="28"/>
          <w:lang w:eastAsia="ru-RU"/>
        </w:rPr>
        <w:t>таможни.</w:t>
      </w:r>
      <w:r w:rsidRPr="00423C25">
        <w:rPr>
          <w:rFonts w:ascii="Times New Roman" w:eastAsia="Times New Roman" w:hAnsi="Times New Roman"/>
          <w:color w:val="000000"/>
          <w:sz w:val="28"/>
          <w:szCs w:val="28"/>
          <w:lang w:eastAsia="ru-RU"/>
        </w:rPr>
        <w:br/>
        <w:t xml:space="preserve">Кроме того, сотрудники таможни </w:t>
      </w:r>
      <w:r w:rsidR="009E4289">
        <w:rPr>
          <w:rFonts w:ascii="Times New Roman" w:eastAsia="Times New Roman" w:hAnsi="Times New Roman"/>
          <w:color w:val="000000"/>
          <w:sz w:val="28"/>
          <w:szCs w:val="28"/>
          <w:lang w:eastAsia="ru-RU"/>
        </w:rPr>
        <w:t xml:space="preserve"> также </w:t>
      </w:r>
      <w:r w:rsidRPr="00423C25">
        <w:rPr>
          <w:rFonts w:ascii="Times New Roman" w:eastAsia="Times New Roman" w:hAnsi="Times New Roman"/>
          <w:color w:val="000000"/>
          <w:sz w:val="28"/>
          <w:szCs w:val="28"/>
          <w:lang w:eastAsia="ru-RU"/>
        </w:rPr>
        <w:t>принимают участие в работе подобных межведомственных групп, созданных при ИМНС других районов.</w:t>
      </w:r>
      <w:r w:rsidRPr="00423C25">
        <w:rPr>
          <w:rFonts w:ascii="Times New Roman" w:eastAsia="Times New Roman" w:hAnsi="Times New Roman"/>
          <w:color w:val="000000"/>
          <w:sz w:val="28"/>
          <w:szCs w:val="28"/>
          <w:lang w:eastAsia="ru-RU"/>
        </w:rPr>
        <w:br/>
      </w:r>
      <w:r w:rsidR="003516E3">
        <w:rPr>
          <w:rFonts w:ascii="Times New Roman" w:eastAsia="Times New Roman" w:hAnsi="Times New Roman"/>
          <w:color w:val="000000"/>
          <w:sz w:val="28"/>
          <w:szCs w:val="28"/>
          <w:lang w:eastAsia="ru-RU"/>
        </w:rPr>
        <w:t xml:space="preserve">         </w:t>
      </w:r>
      <w:r w:rsidRPr="00423C25">
        <w:rPr>
          <w:rFonts w:ascii="Times New Roman" w:eastAsia="Times New Roman" w:hAnsi="Times New Roman"/>
          <w:color w:val="000000"/>
          <w:sz w:val="28"/>
          <w:szCs w:val="28"/>
          <w:lang w:eastAsia="ru-RU"/>
        </w:rPr>
        <w:t xml:space="preserve">На совещаниях рабочих групп обсуждаются вопросы по усилению контроля по выявлению и пресечению правонарушений в сфере незаконного изъятия из бюджета НДС, рассматриваются конкретные предприятия-экспортеры, в отношении которых необходимо проведение совместных мероприятий в </w:t>
      </w:r>
      <w:r w:rsidR="00835E84">
        <w:rPr>
          <w:rFonts w:ascii="Times New Roman" w:eastAsia="Times New Roman" w:hAnsi="Times New Roman"/>
          <w:color w:val="000000"/>
          <w:sz w:val="28"/>
          <w:szCs w:val="28"/>
          <w:lang w:eastAsia="ru-RU"/>
        </w:rPr>
        <w:t>ц</w:t>
      </w:r>
      <w:r w:rsidRPr="00423C25">
        <w:rPr>
          <w:rFonts w:ascii="Times New Roman" w:eastAsia="Times New Roman" w:hAnsi="Times New Roman"/>
          <w:color w:val="000000"/>
          <w:sz w:val="28"/>
          <w:szCs w:val="28"/>
          <w:lang w:eastAsia="ru-RU"/>
        </w:rPr>
        <w:t>елях подтверждения фактов возмещения НДС из бюджета.</w:t>
      </w:r>
      <w:r w:rsidRPr="00423C25">
        <w:rPr>
          <w:rFonts w:ascii="Times New Roman" w:eastAsia="Times New Roman" w:hAnsi="Times New Roman"/>
          <w:color w:val="000000"/>
          <w:sz w:val="28"/>
          <w:szCs w:val="28"/>
          <w:lang w:eastAsia="ru-RU"/>
        </w:rPr>
        <w:br/>
        <w:t>В каждом субъекте Федерации Сибирского региона согласованы и под</w:t>
      </w:r>
      <w:r w:rsidR="00835E84">
        <w:rPr>
          <w:rFonts w:ascii="Times New Roman" w:eastAsia="Times New Roman" w:hAnsi="Times New Roman"/>
          <w:color w:val="000000"/>
          <w:sz w:val="28"/>
          <w:szCs w:val="28"/>
          <w:lang w:eastAsia="ru-RU"/>
        </w:rPr>
        <w:t>п</w:t>
      </w:r>
      <w:r w:rsidRPr="00423C25">
        <w:rPr>
          <w:rFonts w:ascii="Times New Roman" w:eastAsia="Times New Roman" w:hAnsi="Times New Roman"/>
          <w:color w:val="000000"/>
          <w:sz w:val="28"/>
          <w:szCs w:val="28"/>
          <w:lang w:eastAsia="ru-RU"/>
        </w:rPr>
        <w:t>исаны Соглашения о взаимодействии соответствующих таможенных органов с местными налоговыми органами.</w:t>
      </w:r>
      <w:r w:rsidRPr="00423C25">
        <w:rPr>
          <w:rFonts w:ascii="Times New Roman" w:eastAsia="Times New Roman" w:hAnsi="Times New Roman"/>
          <w:color w:val="000000"/>
          <w:sz w:val="28"/>
          <w:szCs w:val="28"/>
          <w:lang w:eastAsia="ru-RU"/>
        </w:rPr>
        <w:br/>
      </w:r>
      <w:r w:rsidR="003516E3">
        <w:rPr>
          <w:rFonts w:ascii="Times New Roman" w:eastAsia="Times New Roman" w:hAnsi="Times New Roman"/>
          <w:color w:val="000000"/>
          <w:sz w:val="28"/>
          <w:szCs w:val="28"/>
          <w:lang w:eastAsia="ru-RU"/>
        </w:rPr>
        <w:t xml:space="preserve">         </w:t>
      </w:r>
      <w:r w:rsidR="009B4644">
        <w:rPr>
          <w:rFonts w:ascii="Times New Roman" w:eastAsia="Times New Roman" w:hAnsi="Times New Roman"/>
          <w:color w:val="000000"/>
          <w:sz w:val="28"/>
          <w:szCs w:val="28"/>
          <w:lang w:eastAsia="ru-RU"/>
        </w:rPr>
        <w:t>За 9 месяцев 2009</w:t>
      </w:r>
      <w:r w:rsidRPr="00423C25">
        <w:rPr>
          <w:rFonts w:ascii="Times New Roman" w:eastAsia="Times New Roman" w:hAnsi="Times New Roman"/>
          <w:color w:val="000000"/>
          <w:sz w:val="28"/>
          <w:szCs w:val="28"/>
          <w:lang w:eastAsia="ru-RU"/>
        </w:rPr>
        <w:t xml:space="preserve"> года подразделениями таможенных органов Си</w:t>
      </w:r>
      <w:r w:rsidR="00835E84">
        <w:rPr>
          <w:rFonts w:ascii="Times New Roman" w:eastAsia="Times New Roman" w:hAnsi="Times New Roman"/>
          <w:color w:val="000000"/>
          <w:sz w:val="28"/>
          <w:szCs w:val="28"/>
          <w:lang w:eastAsia="ru-RU"/>
        </w:rPr>
        <w:t>б</w:t>
      </w:r>
      <w:r w:rsidRPr="00423C25">
        <w:rPr>
          <w:rFonts w:ascii="Times New Roman" w:eastAsia="Times New Roman" w:hAnsi="Times New Roman"/>
          <w:color w:val="000000"/>
          <w:sz w:val="28"/>
          <w:szCs w:val="28"/>
          <w:lang w:eastAsia="ru-RU"/>
        </w:rPr>
        <w:t>ирского таможенного управления совместно с налоговыми органами проведено 114 проверок (что составляет 15% от общего объема проведенных проверок). Количество результативных проверок - 61, что составило 54% от общего объема проверок. Кроме того, совместно с налоговыми органами проводятся специальные мероприятия Сибирской оперативной и Восточно</w:t>
      </w:r>
      <w:r w:rsidR="007A3518">
        <w:rPr>
          <w:rFonts w:ascii="Times New Roman" w:eastAsia="Times New Roman" w:hAnsi="Times New Roman"/>
          <w:color w:val="000000"/>
          <w:sz w:val="28"/>
          <w:szCs w:val="28"/>
          <w:lang w:eastAsia="ru-RU"/>
        </w:rPr>
        <w:t xml:space="preserve"> </w:t>
      </w:r>
      <w:r w:rsidRPr="00423C25">
        <w:rPr>
          <w:rFonts w:ascii="Times New Roman" w:eastAsia="Times New Roman" w:hAnsi="Times New Roman"/>
          <w:color w:val="000000"/>
          <w:sz w:val="28"/>
          <w:szCs w:val="28"/>
          <w:lang w:eastAsia="ru-RU"/>
        </w:rPr>
        <w:t>-</w:t>
      </w:r>
      <w:r w:rsidR="007A3518">
        <w:rPr>
          <w:rFonts w:ascii="Times New Roman" w:eastAsia="Times New Roman" w:hAnsi="Times New Roman"/>
          <w:color w:val="000000"/>
          <w:sz w:val="28"/>
          <w:szCs w:val="28"/>
          <w:lang w:eastAsia="ru-RU"/>
        </w:rPr>
        <w:t xml:space="preserve"> </w:t>
      </w:r>
      <w:r w:rsidRPr="00423C25">
        <w:rPr>
          <w:rFonts w:ascii="Times New Roman" w:eastAsia="Times New Roman" w:hAnsi="Times New Roman"/>
          <w:color w:val="000000"/>
          <w:sz w:val="28"/>
          <w:szCs w:val="28"/>
          <w:lang w:eastAsia="ru-RU"/>
        </w:rPr>
        <w:t>Сибирской оперативными таможнями.</w:t>
      </w:r>
    </w:p>
    <w:p w:rsidR="009B4644" w:rsidRDefault="005A45B6" w:rsidP="00364629">
      <w:pPr>
        <w:spacing w:line="360" w:lineRule="auto"/>
        <w:ind w:firstLine="708"/>
        <w:jc w:val="both"/>
        <w:rPr>
          <w:rFonts w:ascii="Times New Roman" w:eastAsia="Times New Roman" w:hAnsi="Times New Roman"/>
          <w:color w:val="000000"/>
          <w:sz w:val="24"/>
          <w:szCs w:val="24"/>
          <w:lang w:eastAsia="ru-RU"/>
        </w:rPr>
      </w:pPr>
      <w:r w:rsidRPr="005A45B6">
        <w:rPr>
          <w:rFonts w:ascii="Times New Roman" w:eastAsia="Times New Roman" w:hAnsi="Times New Roman"/>
          <w:sz w:val="28"/>
          <w:szCs w:val="28"/>
          <w:lang w:eastAsia="ru-RU"/>
        </w:rPr>
        <w:t>Совершенствование взаимодействия таможенных и налоговых органов подчеркивает повышенная криминализация в области осуществления экспортных операций. Недостоверное декларирование, невозвращение валютной выручки, попытки осуществления лжеэкспорта с целью незаконного возврата НДС – вот далеко не полный перечень имеющихся нарушений законодательства</w:t>
      </w:r>
      <w:r w:rsidRPr="005A45B6">
        <w:rPr>
          <w:rFonts w:ascii="Times New Roman" w:eastAsia="Times New Roman" w:hAnsi="Times New Roman"/>
          <w:color w:val="000000"/>
          <w:sz w:val="28"/>
          <w:szCs w:val="28"/>
          <w:lang w:eastAsia="ru-RU"/>
        </w:rPr>
        <w:t>. За 9 месяцев этого года таможенными органами региона возбуждено 13 уголовных дел по фактам контрабанды и невозвращения из-за границы средств в иностранной валюте при экспорте леса. Кроме того, возбуждено 1474 дела об административном правонарушении, изъято лесоматериалов на сумму 4,6 млн. рублей. Ввиду недостаточного контроля продажи лесоматериалов внутри страны, при таможенном оформлении экспортных лесоматериалов участники ВЭД имеют возможность представлять недостоверные документы (счета-фактуры, лесорубочные билеты) о стоимости, сортности и праве собственности на отправляемый товар, что приводит к занижению таможенных платежей и вывозу лесных ресурсов, полученных преступным пу</w:t>
      </w:r>
      <w:r w:rsidR="00835E84">
        <w:rPr>
          <w:rFonts w:ascii="Times New Roman" w:eastAsia="Times New Roman" w:hAnsi="Times New Roman"/>
          <w:color w:val="000000"/>
          <w:sz w:val="28"/>
          <w:szCs w:val="28"/>
          <w:lang w:eastAsia="ru-RU"/>
        </w:rPr>
        <w:t xml:space="preserve">тем (кража леса). </w:t>
      </w:r>
      <w:r w:rsidR="00835E84">
        <w:rPr>
          <w:rFonts w:ascii="Times New Roman" w:eastAsia="Times New Roman" w:hAnsi="Times New Roman"/>
          <w:color w:val="000000"/>
          <w:sz w:val="28"/>
          <w:szCs w:val="28"/>
          <w:lang w:eastAsia="ru-RU"/>
        </w:rPr>
        <w:br/>
      </w:r>
      <w:r w:rsidR="003516E3">
        <w:rPr>
          <w:rFonts w:ascii="Times New Roman" w:eastAsia="Times New Roman" w:hAnsi="Times New Roman"/>
          <w:color w:val="000000"/>
          <w:sz w:val="28"/>
          <w:szCs w:val="28"/>
          <w:lang w:eastAsia="ru-RU"/>
        </w:rPr>
        <w:t xml:space="preserve">          </w:t>
      </w:r>
      <w:r w:rsidR="00835E84">
        <w:rPr>
          <w:rFonts w:ascii="Times New Roman" w:eastAsia="Times New Roman" w:hAnsi="Times New Roman"/>
          <w:color w:val="000000"/>
          <w:sz w:val="28"/>
          <w:szCs w:val="28"/>
          <w:lang w:eastAsia="ru-RU"/>
        </w:rPr>
        <w:t xml:space="preserve"> </w:t>
      </w:r>
    </w:p>
    <w:p w:rsidR="00773A3E" w:rsidRDefault="003516E3" w:rsidP="00364629">
      <w:pPr>
        <w:spacing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8B3C56" w:rsidRPr="008B3C56">
        <w:rPr>
          <w:rFonts w:ascii="Times New Roman" w:eastAsia="Times New Roman" w:hAnsi="Times New Roman"/>
          <w:color w:val="000000"/>
          <w:sz w:val="28"/>
          <w:szCs w:val="28"/>
          <w:lang w:eastAsia="ru-RU"/>
        </w:rPr>
        <w:t>В последнее время произошел резкий всплеск деятельности участников ВЭД, пытающихся обманным путем вывезти металлолом под видом железнодорожных изделий, бывших в употреблении. Операции с данным товаром проводятся через ряд фиктивных сделок, в результате которых настоящий лом черных металлов становится изделием, пригодным к использов</w:t>
      </w:r>
      <w:r w:rsidR="00835E84">
        <w:rPr>
          <w:rFonts w:ascii="Times New Roman" w:eastAsia="Times New Roman" w:hAnsi="Times New Roman"/>
          <w:color w:val="000000"/>
          <w:sz w:val="28"/>
          <w:szCs w:val="28"/>
          <w:lang w:eastAsia="ru-RU"/>
        </w:rPr>
        <w:t>анию. Здесь один из путей</w:t>
      </w:r>
      <w:r w:rsidR="008B3C56" w:rsidRPr="008B3C56">
        <w:rPr>
          <w:rFonts w:ascii="Times New Roman" w:eastAsia="Times New Roman" w:hAnsi="Times New Roman"/>
          <w:color w:val="000000"/>
          <w:sz w:val="28"/>
          <w:szCs w:val="28"/>
          <w:lang w:eastAsia="ru-RU"/>
        </w:rPr>
        <w:t xml:space="preserve"> взаимодействия – проведение мероприятий по установлению законности ценообразования на указанный товар, возмещения НДС, установления факта совершения сделок купли-продажи металлолома. </w:t>
      </w:r>
    </w:p>
    <w:p w:rsidR="003516E3" w:rsidRDefault="00773A3E" w:rsidP="00364629">
      <w:pPr>
        <w:tabs>
          <w:tab w:val="left" w:pos="709"/>
        </w:tabs>
        <w:spacing w:before="100" w:beforeAutospacing="1" w:after="100" w:afterAutospacing="1"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Л</w:t>
      </w:r>
      <w:r w:rsidRPr="00773A3E">
        <w:rPr>
          <w:rFonts w:ascii="Times New Roman" w:eastAsia="Times New Roman" w:hAnsi="Times New Roman"/>
          <w:color w:val="000000"/>
          <w:sz w:val="28"/>
          <w:szCs w:val="28"/>
          <w:lang w:eastAsia="ru-RU"/>
        </w:rPr>
        <w:t>иквидация задолженности участников ВЭД по уплате таможенных платежей. На сегодняшний день значительная часть наложенных штрафных санкций и доначисленных таможенных платежей не может быть взыскана по причине ликвидации предприятий и организаций. Так, фирмы-однодневки, после исполнения разовых контрактов, без проблем снимаются с учета в налоговых органах, что делает практически невозможным осуществление последующего таможенного контроля со стороны таможенных органов, после выпуска товаров в свобо</w:t>
      </w:r>
      <w:r>
        <w:rPr>
          <w:rFonts w:ascii="Times New Roman" w:eastAsia="Times New Roman" w:hAnsi="Times New Roman"/>
          <w:color w:val="000000"/>
          <w:sz w:val="28"/>
          <w:szCs w:val="28"/>
          <w:lang w:eastAsia="ru-RU"/>
        </w:rPr>
        <w:t>дное обращение. В связи с этим был</w:t>
      </w:r>
      <w:r w:rsidRPr="00773A3E">
        <w:rPr>
          <w:rFonts w:ascii="Times New Roman" w:eastAsia="Times New Roman" w:hAnsi="Times New Roman"/>
          <w:color w:val="000000"/>
          <w:sz w:val="28"/>
          <w:szCs w:val="28"/>
          <w:lang w:eastAsia="ru-RU"/>
        </w:rPr>
        <w:t xml:space="preserve"> рассмо</w:t>
      </w:r>
      <w:r>
        <w:rPr>
          <w:rFonts w:ascii="Times New Roman" w:eastAsia="Times New Roman" w:hAnsi="Times New Roman"/>
          <w:color w:val="000000"/>
          <w:sz w:val="28"/>
          <w:szCs w:val="28"/>
          <w:lang w:eastAsia="ru-RU"/>
        </w:rPr>
        <w:t>трен</w:t>
      </w:r>
      <w:r w:rsidRPr="00773A3E">
        <w:rPr>
          <w:rFonts w:ascii="Times New Roman" w:eastAsia="Times New Roman" w:hAnsi="Times New Roman"/>
          <w:color w:val="000000"/>
          <w:sz w:val="28"/>
          <w:szCs w:val="28"/>
          <w:lang w:eastAsia="ru-RU"/>
        </w:rPr>
        <w:t xml:space="preserve"> вопрос о включении таможенных органов в перечень государственных органов, накладывающих свою резолюцию при ликвидации предприятий и организаций, осуществляющих внешнеэкономическую деятельность.</w:t>
      </w:r>
      <w:r w:rsidRPr="00773A3E">
        <w:rPr>
          <w:rFonts w:ascii="Times New Roman" w:eastAsia="Times New Roman" w:hAnsi="Times New Roman"/>
          <w:color w:val="000000"/>
          <w:sz w:val="28"/>
          <w:szCs w:val="28"/>
          <w:lang w:eastAsia="ru-RU"/>
        </w:rPr>
        <w:br/>
      </w:r>
      <w:r w:rsidR="003516E3">
        <w:rPr>
          <w:rFonts w:ascii="Times New Roman" w:eastAsia="Times New Roman" w:hAnsi="Times New Roman"/>
          <w:color w:val="000000"/>
          <w:sz w:val="28"/>
          <w:szCs w:val="28"/>
          <w:lang w:eastAsia="ru-RU"/>
        </w:rPr>
        <w:t xml:space="preserve">        </w:t>
      </w:r>
      <w:r w:rsidRPr="00773A3E">
        <w:rPr>
          <w:rFonts w:ascii="Times New Roman" w:eastAsia="Times New Roman" w:hAnsi="Times New Roman"/>
          <w:color w:val="000000"/>
          <w:sz w:val="28"/>
          <w:szCs w:val="28"/>
          <w:lang w:eastAsia="ru-RU"/>
        </w:rPr>
        <w:t>Актуален вопрос создания единого электронного информационного банка данных органов ГТК России и МНС России с регламентацией дифференцированного доступа к базе. Создание да</w:t>
      </w:r>
      <w:r w:rsidR="003516E3">
        <w:rPr>
          <w:rFonts w:ascii="Times New Roman" w:eastAsia="Times New Roman" w:hAnsi="Times New Roman"/>
          <w:color w:val="000000"/>
          <w:sz w:val="28"/>
          <w:szCs w:val="28"/>
          <w:lang w:eastAsia="ru-RU"/>
        </w:rPr>
        <w:t>нной базы ускорило</w:t>
      </w:r>
      <w:r w:rsidRPr="00773A3E">
        <w:rPr>
          <w:rFonts w:ascii="Times New Roman" w:eastAsia="Times New Roman" w:hAnsi="Times New Roman"/>
          <w:color w:val="000000"/>
          <w:sz w:val="28"/>
          <w:szCs w:val="28"/>
          <w:lang w:eastAsia="ru-RU"/>
        </w:rPr>
        <w:t xml:space="preserve"> получение необходимой информации об участник</w:t>
      </w:r>
      <w:r w:rsidR="003516E3">
        <w:rPr>
          <w:rFonts w:ascii="Times New Roman" w:eastAsia="Times New Roman" w:hAnsi="Times New Roman"/>
          <w:color w:val="000000"/>
          <w:sz w:val="28"/>
          <w:szCs w:val="28"/>
          <w:lang w:eastAsia="ru-RU"/>
        </w:rPr>
        <w:t>ах ВЭД, их учредителях, позволяет</w:t>
      </w:r>
      <w:r w:rsidRPr="00773A3E">
        <w:rPr>
          <w:rFonts w:ascii="Times New Roman" w:eastAsia="Times New Roman" w:hAnsi="Times New Roman"/>
          <w:color w:val="000000"/>
          <w:sz w:val="28"/>
          <w:szCs w:val="28"/>
          <w:lang w:eastAsia="ru-RU"/>
        </w:rPr>
        <w:t xml:space="preserve"> решить актуальную на сегодняшний день проблему фирм-однодневок, зарегистрированных на лиц, паспорта которы</w:t>
      </w:r>
      <w:r w:rsidR="003516E3">
        <w:rPr>
          <w:rFonts w:ascii="Times New Roman" w:eastAsia="Times New Roman" w:hAnsi="Times New Roman"/>
          <w:color w:val="000000"/>
          <w:sz w:val="28"/>
          <w:szCs w:val="28"/>
          <w:lang w:eastAsia="ru-RU"/>
        </w:rPr>
        <w:t>х утеряны или похищены, выявить</w:t>
      </w:r>
      <w:r w:rsidRPr="00773A3E">
        <w:rPr>
          <w:rFonts w:ascii="Times New Roman" w:eastAsia="Times New Roman" w:hAnsi="Times New Roman"/>
          <w:color w:val="000000"/>
          <w:sz w:val="28"/>
          <w:szCs w:val="28"/>
          <w:lang w:eastAsia="ru-RU"/>
        </w:rPr>
        <w:t xml:space="preserve"> объекты, подлежащие первоочередной проверке. В этой связи актуальна задача организации передачи информации, получаемой от МНС России на федеральном уровне в соответствии с Протоколом информационного взаимодействия между МНС России и ГТК России от 10.06.2002 № 01-10/18, до региональных таможенных управлений и таможен. </w:t>
      </w:r>
    </w:p>
    <w:p w:rsidR="00773A3E" w:rsidRPr="00773A3E" w:rsidRDefault="003516E3" w:rsidP="00364629">
      <w:pPr>
        <w:spacing w:before="100" w:beforeAutospacing="1" w:after="100" w:afterAutospacing="1" w:line="360" w:lineRule="auto"/>
        <w:ind w:firstLine="708"/>
        <w:jc w:val="both"/>
        <w:rPr>
          <w:rFonts w:ascii="Times New Roman" w:eastAsia="Times New Roman" w:hAnsi="Times New Roman"/>
          <w:color w:val="000000"/>
          <w:sz w:val="28"/>
          <w:szCs w:val="28"/>
          <w:lang w:eastAsia="ru-RU"/>
        </w:rPr>
      </w:pPr>
      <w:r w:rsidRPr="003516E3">
        <w:rPr>
          <w:rFonts w:ascii="Times New Roman" w:eastAsia="Times New Roman" w:hAnsi="Times New Roman"/>
          <w:color w:val="000000"/>
          <w:sz w:val="28"/>
          <w:szCs w:val="28"/>
          <w:lang w:eastAsia="ru-RU"/>
        </w:rPr>
        <w:t>П</w:t>
      </w:r>
      <w:r w:rsidRPr="00060942">
        <w:rPr>
          <w:rFonts w:ascii="Times New Roman" w:eastAsia="Times New Roman" w:hAnsi="Times New Roman"/>
          <w:color w:val="000000"/>
          <w:sz w:val="28"/>
          <w:szCs w:val="28"/>
          <w:lang w:eastAsia="ru-RU"/>
        </w:rPr>
        <w:t>ресечение фактов перемещения через таможенную границу контрафактной продукции являются одними из приоритетных направлений работы таможенных органов России</w:t>
      </w:r>
      <w:r>
        <w:rPr>
          <w:rFonts w:ascii="Times New Roman" w:eastAsia="Times New Roman" w:hAnsi="Times New Roman"/>
          <w:color w:val="000000"/>
          <w:sz w:val="28"/>
          <w:szCs w:val="28"/>
          <w:lang w:eastAsia="ru-RU"/>
        </w:rPr>
        <w:t xml:space="preserve"> и налоговой службы</w:t>
      </w:r>
      <w:r w:rsidRPr="00060942">
        <w:rPr>
          <w:rFonts w:ascii="Times New Roman" w:eastAsia="Times New Roman" w:hAnsi="Times New Roman"/>
          <w:color w:val="000000"/>
          <w:sz w:val="28"/>
          <w:szCs w:val="28"/>
          <w:lang w:eastAsia="ru-RU"/>
        </w:rPr>
        <w:t>. Ведь производители фальсифицированной продукции не платят в бюджет налоги, таможенные и другие платежи. Это провоцирует снижение объемов продаж товаров, принадлежащих добросовестным российским и иностранным производителям. В целом ухудшаются условия для развития конкурентоспособной российской экономики. Теряется и инвестиционная привлекательность для иностранных производителей известных торговых марок.</w:t>
      </w:r>
      <w:r w:rsidRPr="00060942">
        <w:rPr>
          <w:rFonts w:ascii="Times New Roman" w:eastAsia="Times New Roman" w:hAnsi="Times New Roman"/>
          <w:color w:val="000000"/>
          <w:sz w:val="28"/>
          <w:szCs w:val="28"/>
          <w:lang w:eastAsia="ru-RU"/>
        </w:rPr>
        <w:br/>
      </w:r>
      <w:r w:rsidRPr="00060942">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 xml:space="preserve">        </w:t>
      </w:r>
      <w:r w:rsidRPr="00060942">
        <w:rPr>
          <w:rFonts w:ascii="Times New Roman" w:eastAsia="Times New Roman" w:hAnsi="Times New Roman"/>
          <w:color w:val="000000"/>
          <w:sz w:val="28"/>
          <w:szCs w:val="28"/>
          <w:lang w:eastAsia="ru-RU"/>
        </w:rPr>
        <w:t>В связи с этим, несомненно, основную роль по противодействию транснациональному перемещению контрафактной продукции во всем мире играют таможенные</w:t>
      </w:r>
      <w:r>
        <w:rPr>
          <w:rFonts w:ascii="Times New Roman" w:eastAsia="Times New Roman" w:hAnsi="Times New Roman"/>
          <w:color w:val="000000"/>
          <w:sz w:val="28"/>
          <w:szCs w:val="28"/>
          <w:lang w:eastAsia="ru-RU"/>
        </w:rPr>
        <w:t xml:space="preserve"> и налоговые</w:t>
      </w:r>
      <w:r w:rsidRPr="00060942">
        <w:rPr>
          <w:rFonts w:ascii="Times New Roman" w:eastAsia="Times New Roman" w:hAnsi="Times New Roman"/>
          <w:color w:val="000000"/>
          <w:sz w:val="28"/>
          <w:szCs w:val="28"/>
          <w:lang w:eastAsia="ru-RU"/>
        </w:rPr>
        <w:t xml:space="preserve"> службы. За 2007 год сибирскими таможенниками </w:t>
      </w:r>
      <w:r>
        <w:rPr>
          <w:rFonts w:ascii="Times New Roman" w:eastAsia="Times New Roman" w:hAnsi="Times New Roman"/>
          <w:color w:val="000000"/>
          <w:sz w:val="28"/>
          <w:szCs w:val="28"/>
          <w:lang w:eastAsia="ru-RU"/>
        </w:rPr>
        <w:t xml:space="preserve">совместно с налоговиками </w:t>
      </w:r>
      <w:r w:rsidRPr="00060942">
        <w:rPr>
          <w:rFonts w:ascii="Times New Roman" w:eastAsia="Times New Roman" w:hAnsi="Times New Roman"/>
          <w:color w:val="000000"/>
          <w:sz w:val="28"/>
          <w:szCs w:val="28"/>
          <w:lang w:eastAsia="ru-RU"/>
        </w:rPr>
        <w:t xml:space="preserve">изъято из незаконного оборота более 420 тысяч единиц контрафакта. Номенклатура ее достаточно разнообразна – спортивная джинсовая одежда, обувь, водка, зачасти для автомобилей, СD, DVD, а также другие товары народного потребления. </w:t>
      </w:r>
      <w:r w:rsidR="00773A3E" w:rsidRPr="00773A3E">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 xml:space="preserve">          </w:t>
      </w:r>
      <w:r w:rsidR="00773A3E" w:rsidRPr="00773A3E">
        <w:rPr>
          <w:rFonts w:ascii="Times New Roman" w:eastAsia="Times New Roman" w:hAnsi="Times New Roman"/>
          <w:color w:val="000000"/>
          <w:sz w:val="28"/>
          <w:szCs w:val="28"/>
          <w:lang w:eastAsia="ru-RU"/>
        </w:rPr>
        <w:t xml:space="preserve">Практика показывает, что бороться с нарушениями в области экспорта сырьевых ресурсов </w:t>
      </w:r>
      <w:r w:rsidR="00773A3E">
        <w:rPr>
          <w:rFonts w:ascii="Times New Roman" w:eastAsia="Times New Roman" w:hAnsi="Times New Roman"/>
          <w:color w:val="000000"/>
          <w:sz w:val="28"/>
          <w:szCs w:val="28"/>
          <w:lang w:eastAsia="ru-RU"/>
        </w:rPr>
        <w:t>т</w:t>
      </w:r>
      <w:r w:rsidR="00773A3E" w:rsidRPr="00773A3E">
        <w:rPr>
          <w:rFonts w:ascii="Times New Roman" w:eastAsia="Times New Roman" w:hAnsi="Times New Roman"/>
          <w:color w:val="000000"/>
          <w:sz w:val="28"/>
          <w:szCs w:val="28"/>
          <w:lang w:eastAsia="ru-RU"/>
        </w:rPr>
        <w:t>ам, где налажено конструктивное взаимодействие между таможенными, налоговыми и иными правоохранительными органами, там и наиболее эффективны проводимые совместные мероприятия по пресечению незаконного экспорта сырьевых ресурсов.</w:t>
      </w:r>
    </w:p>
    <w:p w:rsidR="00B71D2B" w:rsidRDefault="00B71D2B" w:rsidP="00773A3E">
      <w:pPr>
        <w:spacing w:line="360" w:lineRule="auto"/>
        <w:jc w:val="center"/>
        <w:rPr>
          <w:rFonts w:ascii="Times New Roman" w:eastAsia="Times New Roman" w:hAnsi="Times New Roman"/>
          <w:color w:val="000000"/>
          <w:sz w:val="28"/>
          <w:szCs w:val="28"/>
          <w:lang w:eastAsia="ru-RU"/>
        </w:rPr>
      </w:pPr>
    </w:p>
    <w:p w:rsidR="009F67E3" w:rsidRDefault="009F67E3" w:rsidP="00773A3E">
      <w:pPr>
        <w:spacing w:line="360" w:lineRule="auto"/>
        <w:jc w:val="center"/>
        <w:rPr>
          <w:rFonts w:ascii="Times New Roman" w:eastAsia="Times New Roman" w:hAnsi="Times New Roman"/>
          <w:color w:val="000000"/>
          <w:sz w:val="28"/>
          <w:szCs w:val="28"/>
          <w:lang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6B62A9" w:rsidRDefault="006B62A9" w:rsidP="00773A3E">
      <w:pPr>
        <w:spacing w:line="360" w:lineRule="auto"/>
        <w:jc w:val="center"/>
        <w:rPr>
          <w:rFonts w:ascii="Times New Roman" w:eastAsia="Times New Roman" w:hAnsi="Times New Roman"/>
          <w:color w:val="000000"/>
          <w:sz w:val="28"/>
          <w:szCs w:val="28"/>
          <w:lang w:val="en-US" w:eastAsia="ru-RU"/>
        </w:rPr>
      </w:pPr>
    </w:p>
    <w:p w:rsidR="00773A3E" w:rsidRDefault="00773A3E" w:rsidP="00773A3E">
      <w:pPr>
        <w:spacing w:line="36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ЗАКЛЮЧЕНИЕ</w:t>
      </w:r>
    </w:p>
    <w:p w:rsidR="003516E3" w:rsidRPr="003516E3" w:rsidRDefault="003516E3" w:rsidP="00364629">
      <w:pPr>
        <w:spacing w:line="360" w:lineRule="auto"/>
        <w:ind w:firstLine="708"/>
        <w:jc w:val="both"/>
        <w:rPr>
          <w:rFonts w:ascii="Times New Roman" w:eastAsia="Times New Roman" w:hAnsi="Times New Roman"/>
          <w:sz w:val="28"/>
          <w:szCs w:val="28"/>
          <w:lang w:eastAsia="ru-RU"/>
        </w:rPr>
      </w:pPr>
      <w:r w:rsidRPr="003516E3">
        <w:rPr>
          <w:rFonts w:ascii="Times New Roman" w:hAnsi="Times New Roman"/>
          <w:sz w:val="28"/>
          <w:szCs w:val="28"/>
        </w:rPr>
        <w:t xml:space="preserve">Взаимодействие при проведении мероприятий таможенного и налогового контроля основывается на положениях Таможенного кодекса Российской Федерации, Налогового кодекса Российской Федерации и иных законодательных актов Российской Федерации. </w:t>
      </w:r>
    </w:p>
    <w:p w:rsidR="003516E3" w:rsidRPr="003516E3" w:rsidRDefault="003516E3" w:rsidP="00364629">
      <w:pPr>
        <w:spacing w:line="360" w:lineRule="auto"/>
        <w:ind w:firstLine="708"/>
        <w:jc w:val="both"/>
        <w:rPr>
          <w:rFonts w:ascii="Times New Roman" w:hAnsi="Times New Roman"/>
          <w:sz w:val="28"/>
          <w:szCs w:val="28"/>
        </w:rPr>
      </w:pPr>
      <w:r w:rsidRPr="003516E3">
        <w:rPr>
          <w:rFonts w:ascii="Times New Roman" w:hAnsi="Times New Roman"/>
          <w:sz w:val="28"/>
          <w:szCs w:val="28"/>
        </w:rPr>
        <w:t xml:space="preserve">Таможенные и налоговые органы при выполнении возложенных на них задач могут осуществлять проверки участников внешнеэкономической деятельности, лиц, осуществляющих деятельность в области таможенного дела, и лиц, осуществляющих оптовую или розничную торговлю ввезенными товарами, либо, по предварительному согласию, привлекать в этих целях в качестве экспертов сотрудников таможенных и налоговых органов. В случае необходимости данные органы могут создавать совместные рабочие группы из представителей заинтересованных подразделений для эффективного решения стоящих перед ними задач. </w:t>
      </w:r>
    </w:p>
    <w:p w:rsidR="003516E3" w:rsidRPr="003516E3" w:rsidRDefault="003516E3" w:rsidP="00364629">
      <w:pPr>
        <w:spacing w:line="360" w:lineRule="auto"/>
        <w:ind w:firstLine="708"/>
        <w:jc w:val="both"/>
        <w:rPr>
          <w:rFonts w:ascii="Times New Roman" w:eastAsia="Times New Roman" w:hAnsi="Times New Roman"/>
          <w:sz w:val="28"/>
          <w:szCs w:val="28"/>
          <w:lang w:eastAsia="ru-RU"/>
        </w:rPr>
      </w:pPr>
      <w:r w:rsidRPr="003516E3">
        <w:rPr>
          <w:rFonts w:ascii="Times New Roman" w:eastAsia="Times New Roman" w:hAnsi="Times New Roman"/>
          <w:sz w:val="28"/>
          <w:szCs w:val="28"/>
          <w:lang w:eastAsia="ru-RU"/>
        </w:rPr>
        <w:t>В результате взаимодействия и эффективного сотрудничест</w:t>
      </w:r>
      <w:r>
        <w:rPr>
          <w:rFonts w:ascii="Times New Roman" w:eastAsia="Times New Roman" w:hAnsi="Times New Roman"/>
          <w:sz w:val="28"/>
          <w:szCs w:val="28"/>
          <w:lang w:eastAsia="ru-RU"/>
        </w:rPr>
        <w:t>в</w:t>
      </w:r>
      <w:r w:rsidRPr="003516E3">
        <w:rPr>
          <w:rFonts w:ascii="Times New Roman" w:eastAsia="Times New Roman" w:hAnsi="Times New Roman"/>
          <w:sz w:val="28"/>
          <w:szCs w:val="28"/>
          <w:lang w:eastAsia="ru-RU"/>
        </w:rPr>
        <w:t>а</w:t>
      </w:r>
      <w:r w:rsidRPr="00FD79CD">
        <w:rPr>
          <w:rFonts w:ascii="Times New Roman" w:eastAsia="Times New Roman" w:hAnsi="Times New Roman"/>
          <w:sz w:val="28"/>
          <w:szCs w:val="28"/>
          <w:lang w:eastAsia="ru-RU"/>
        </w:rPr>
        <w:t> </w:t>
      </w:r>
      <w:r w:rsidRPr="003516E3">
        <w:rPr>
          <w:rFonts w:ascii="Times New Roman" w:eastAsia="Times New Roman" w:hAnsi="Times New Roman"/>
          <w:sz w:val="28"/>
          <w:szCs w:val="28"/>
          <w:lang w:eastAsia="ru-RU"/>
        </w:rPr>
        <w:t>Федеральной налоговой службы</w:t>
      </w:r>
      <w:r w:rsidRPr="00FD79CD">
        <w:rPr>
          <w:rFonts w:ascii="Times New Roman" w:eastAsia="Times New Roman" w:hAnsi="Times New Roman"/>
          <w:sz w:val="28"/>
          <w:szCs w:val="28"/>
          <w:lang w:eastAsia="ru-RU"/>
        </w:rPr>
        <w:t xml:space="preserve"> с Федеральной таможенной службой в сфере прес</w:t>
      </w:r>
      <w:r w:rsidRPr="003516E3">
        <w:rPr>
          <w:rFonts w:ascii="Times New Roman" w:eastAsia="Times New Roman" w:hAnsi="Times New Roman"/>
          <w:sz w:val="28"/>
          <w:szCs w:val="28"/>
          <w:lang w:eastAsia="ru-RU"/>
        </w:rPr>
        <w:t>ечения налоговых правонарушений,</w:t>
      </w:r>
      <w:r w:rsidRPr="00FD79CD">
        <w:rPr>
          <w:rFonts w:ascii="Times New Roman" w:eastAsia="Times New Roman" w:hAnsi="Times New Roman"/>
          <w:sz w:val="28"/>
          <w:szCs w:val="28"/>
          <w:lang w:eastAsia="ru-RU"/>
        </w:rPr>
        <w:t xml:space="preserve"> </w:t>
      </w:r>
      <w:r w:rsidRPr="003516E3">
        <w:rPr>
          <w:rFonts w:ascii="Times New Roman" w:eastAsia="Times New Roman" w:hAnsi="Times New Roman"/>
          <w:sz w:val="28"/>
          <w:szCs w:val="28"/>
          <w:lang w:eastAsia="ru-RU"/>
        </w:rPr>
        <w:t>з</w:t>
      </w:r>
      <w:r w:rsidRPr="00FD79CD">
        <w:rPr>
          <w:rFonts w:ascii="Times New Roman" w:eastAsia="Times New Roman" w:hAnsi="Times New Roman"/>
          <w:sz w:val="28"/>
          <w:szCs w:val="28"/>
          <w:lang w:eastAsia="ru-RU"/>
        </w:rPr>
        <w:t xml:space="preserve">а I квартал 2007 года в бюджетную систему Российской Федерации поступило более 1,6 триллиона  рублей администрируемых ФНС России доходов, что на 12 процентов больше, чем в I квартале 2006 года. Поступления выросли на 175 миллиардов рублей. В федеральный бюджет поступило 673 миллиарда рублей, в консолидированные бюджеты субъектов Российской Федерации – 687 миллиардов рублей, в государственные внебюджетные фонды – более 270 миллиардов рублей. В консолидированный бюджет Российской Федерации поступило около 1,4 триллиона рублей, или на 9 % больше, чем в прошлом году. Увеличение доходов обеспечено, в основном, за счет следующих налогов: налога на прибыль (на 86 миллиардов рублей), НДФЛ (на 62 миллиарда рублей), ЕСН (на 20 миллиардов рублей). Поступления НДС снизились на 61 миллиард рублей. </w:t>
      </w:r>
    </w:p>
    <w:p w:rsidR="003516E3" w:rsidRDefault="003516E3" w:rsidP="00364629">
      <w:pPr>
        <w:spacing w:line="360" w:lineRule="auto"/>
        <w:ind w:firstLine="708"/>
        <w:jc w:val="both"/>
        <w:rPr>
          <w:rFonts w:ascii="Times New Roman" w:eastAsia="Times New Roman" w:hAnsi="Times New Roman"/>
          <w:sz w:val="28"/>
          <w:szCs w:val="28"/>
          <w:lang w:eastAsia="ru-RU"/>
        </w:rPr>
      </w:pPr>
      <w:r w:rsidRPr="003516E3">
        <w:rPr>
          <w:rFonts w:ascii="Times New Roman" w:eastAsia="Times New Roman" w:hAnsi="Times New Roman"/>
          <w:sz w:val="28"/>
          <w:szCs w:val="28"/>
          <w:lang w:eastAsia="ru-RU"/>
        </w:rPr>
        <w:t>О</w:t>
      </w:r>
      <w:r w:rsidRPr="00FD79CD">
        <w:rPr>
          <w:rFonts w:ascii="Times New Roman" w:eastAsia="Times New Roman" w:hAnsi="Times New Roman"/>
          <w:sz w:val="28"/>
          <w:szCs w:val="28"/>
          <w:lang w:eastAsia="ru-RU"/>
        </w:rPr>
        <w:t>сновой взаимодействия налоговой и таможенной служб является информационный обмен</w:t>
      </w:r>
      <w:r w:rsidRPr="003516E3">
        <w:rPr>
          <w:rFonts w:ascii="Times New Roman" w:eastAsia="Times New Roman" w:hAnsi="Times New Roman"/>
          <w:sz w:val="28"/>
          <w:szCs w:val="28"/>
          <w:lang w:eastAsia="ru-RU"/>
        </w:rPr>
        <w:t>. З</w:t>
      </w:r>
      <w:r w:rsidRPr="00FD79CD">
        <w:rPr>
          <w:rFonts w:ascii="Times New Roman" w:eastAsia="Times New Roman" w:hAnsi="Times New Roman"/>
          <w:sz w:val="28"/>
          <w:szCs w:val="28"/>
          <w:lang w:eastAsia="ru-RU"/>
        </w:rPr>
        <w:t>а 2006 год налоговыми органами с использованием информации, полученной от таможенных органов, а также в режиме координации контрольных мероприятий, проведено более 216 тысяч камеральных и 5 тысяч выездных налоговых проверок лиц, осуществляющих внешнеэкономическую деятельность. В результате дополнительно начислено 59,7 млрд. рублей, и отказано в возмещении из бюджета 78 млрд.руб.</w:t>
      </w:r>
      <w:r w:rsidRPr="003516E3">
        <w:rPr>
          <w:rFonts w:ascii="Times New Roman" w:eastAsia="Times New Roman" w:hAnsi="Times New Roman"/>
          <w:sz w:val="28"/>
          <w:szCs w:val="28"/>
          <w:lang w:eastAsia="ru-RU"/>
        </w:rPr>
        <w:t xml:space="preserve"> </w:t>
      </w:r>
    </w:p>
    <w:p w:rsidR="003516E3" w:rsidRDefault="003516E3" w:rsidP="00364629">
      <w:pPr>
        <w:spacing w:line="360" w:lineRule="auto"/>
        <w:ind w:firstLine="708"/>
        <w:jc w:val="both"/>
        <w:rPr>
          <w:rFonts w:ascii="Times New Roman" w:eastAsia="Times New Roman" w:hAnsi="Times New Roman"/>
          <w:sz w:val="28"/>
          <w:szCs w:val="28"/>
          <w:lang w:eastAsia="ru-RU"/>
        </w:rPr>
      </w:pPr>
      <w:r w:rsidRPr="003516E3">
        <w:rPr>
          <w:rFonts w:ascii="Times New Roman" w:eastAsia="Times New Roman" w:hAnsi="Times New Roman"/>
          <w:sz w:val="28"/>
          <w:szCs w:val="28"/>
          <w:lang w:eastAsia="ru-RU"/>
        </w:rPr>
        <w:t>П</w:t>
      </w:r>
      <w:r w:rsidRPr="00FD79CD">
        <w:rPr>
          <w:rFonts w:ascii="Times New Roman" w:eastAsia="Times New Roman" w:hAnsi="Times New Roman"/>
          <w:sz w:val="28"/>
          <w:szCs w:val="28"/>
          <w:lang w:eastAsia="ru-RU"/>
        </w:rPr>
        <w:t xml:space="preserve">осле подписания в июле 2005 года Соглашения о взаимодействии между налоговой и таможенной службами, значительно увеличился объем информации, получаемой на плановой основе. К примеру, за 2006 год ФНС России получила более четырех с половиной миллионов сведений об оформленных грузовых таможенных декларациях (ГТД; для сравнения, в 2005 году – 2,9 млн. ГТД). Кроме того, в налоговую службу поступают данные о фактическом вывозе товара; данные, полученные в ходе мероприятий таможенного контроля и иную информацию. </w:t>
      </w:r>
      <w:r w:rsidRPr="00FD79CD">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        </w:t>
      </w:r>
      <w:r w:rsidRPr="00FD79CD">
        <w:rPr>
          <w:rFonts w:ascii="Times New Roman" w:eastAsia="Times New Roman" w:hAnsi="Times New Roman"/>
          <w:sz w:val="28"/>
          <w:szCs w:val="28"/>
          <w:lang w:eastAsia="ru-RU"/>
        </w:rPr>
        <w:t xml:space="preserve">Данные, поступающие от ФТС России, интегрируются в программный продукт ПИК НДС, который позволяет налоговому инспектору выявить плательщиков, предъявивших в налоговый орган фальсифицированные документы (т.е. информация, представленная налогоплательщиком, не соответствует базе таможни); исключить возможность получения возмещения по одной экспортной операции дважды (по экземпляру ГТД экспортера и по экземпляру ГТД комиссионера); исключить возможность применения нулевой ставки по операциям с товаром, не вывезенным за границу. При условии своевременности, полноты и достоверности сведений, переданных ФТС, комплекс ПИК НДС позволяет в ходе проверки и анализа имеющихся данных, выделить плательщиков с максимальным количеством признаков применения схем. </w:t>
      </w:r>
      <w:r w:rsidRPr="003516E3">
        <w:rPr>
          <w:rFonts w:ascii="Times New Roman" w:eastAsia="Times New Roman" w:hAnsi="Times New Roman"/>
          <w:sz w:val="28"/>
          <w:szCs w:val="28"/>
          <w:lang w:eastAsia="ru-RU"/>
        </w:rPr>
        <w:t>Ц</w:t>
      </w:r>
      <w:r w:rsidRPr="00FD79CD">
        <w:rPr>
          <w:rFonts w:ascii="Times New Roman" w:eastAsia="Times New Roman" w:hAnsi="Times New Roman"/>
          <w:sz w:val="28"/>
          <w:szCs w:val="28"/>
          <w:lang w:eastAsia="ru-RU"/>
        </w:rPr>
        <w:t>енность этой информации для налогового контроля очень высока, так как именно факт пересечения границы является необходимым условием при подтверждении права налогоплательщика на нулевую ставку по НДС.</w:t>
      </w:r>
    </w:p>
    <w:p w:rsidR="003516E3" w:rsidRPr="00D139EF" w:rsidRDefault="003516E3" w:rsidP="003516E3">
      <w:pPr>
        <w:spacing w:line="360" w:lineRule="auto"/>
        <w:ind w:firstLine="708"/>
        <w:rPr>
          <w:rFonts w:ascii="Times New Roman" w:hAnsi="Times New Roman"/>
          <w:color w:val="3E3E3E"/>
          <w:sz w:val="28"/>
          <w:szCs w:val="28"/>
        </w:rPr>
      </w:pPr>
      <w:r w:rsidRPr="00D139EF">
        <w:rPr>
          <w:rFonts w:ascii="Times New Roman" w:eastAsia="Times New Roman" w:hAnsi="Times New Roman"/>
          <w:color w:val="000000"/>
          <w:sz w:val="28"/>
          <w:szCs w:val="28"/>
          <w:lang w:eastAsia="ru-RU"/>
        </w:rPr>
        <w:t>Вышеперечисленные факторы, а также сохраняющаяся на протяжении ряда лет тенденция роста доли экспорта во внешнеторговом обороте объективно определяет одним из важнейших приоритетов в работе таможенной службы и налоговых органов – осуществление особого контроля участников внешнеэкономической деятельности, экспортирующих сырьевые товары. Один из резервов в этой работе – совершенствование взаимодействия таможенных и налоговых органов, в том числе в части проведения совместных проверочных мероприятий</w:t>
      </w:r>
      <w:r>
        <w:rPr>
          <w:rFonts w:ascii="Times New Roman" w:eastAsia="Times New Roman" w:hAnsi="Times New Roman"/>
          <w:color w:val="000000"/>
          <w:sz w:val="28"/>
          <w:szCs w:val="28"/>
          <w:lang w:eastAsia="ru-RU"/>
        </w:rPr>
        <w:t>, своевременный обмен информацией, способствует</w:t>
      </w:r>
      <w:r w:rsidRPr="00D139EF">
        <w:rPr>
          <w:rFonts w:ascii="Times New Roman" w:eastAsia="Times New Roman" w:hAnsi="Times New Roman"/>
          <w:color w:val="000000"/>
          <w:sz w:val="28"/>
          <w:szCs w:val="28"/>
          <w:lang w:eastAsia="ru-RU"/>
        </w:rPr>
        <w:t xml:space="preserve"> выявлению правонарушений при экспорте.</w:t>
      </w:r>
    </w:p>
    <w:p w:rsidR="003516E3" w:rsidRDefault="003516E3" w:rsidP="003516E3">
      <w:pPr>
        <w:spacing w:line="360" w:lineRule="auto"/>
        <w:rPr>
          <w:lang w:eastAsia="ru-RU"/>
        </w:rPr>
      </w:pPr>
      <w:r w:rsidRPr="00FD79CD">
        <w:rPr>
          <w:rFonts w:ascii="Times New Roman" w:eastAsia="Times New Roman" w:hAnsi="Times New Roman"/>
          <w:sz w:val="28"/>
          <w:szCs w:val="28"/>
          <w:lang w:eastAsia="ru-RU"/>
        </w:rPr>
        <w:br/>
      </w:r>
      <w:bookmarkStart w:id="1" w:name="_Toc116799962"/>
    </w:p>
    <w:p w:rsidR="003516E3" w:rsidRDefault="003516E3" w:rsidP="003516E3">
      <w:pPr>
        <w:spacing w:line="360" w:lineRule="auto"/>
        <w:rPr>
          <w:lang w:eastAsia="ru-RU"/>
        </w:rPr>
      </w:pPr>
    </w:p>
    <w:p w:rsidR="003516E3" w:rsidRDefault="003516E3" w:rsidP="003516E3">
      <w:pPr>
        <w:spacing w:line="360" w:lineRule="auto"/>
        <w:rPr>
          <w:lang w:eastAsia="ru-RU"/>
        </w:rPr>
      </w:pPr>
    </w:p>
    <w:p w:rsidR="003516E3" w:rsidRDefault="003516E3" w:rsidP="003516E3">
      <w:pPr>
        <w:spacing w:line="360" w:lineRule="auto"/>
        <w:rPr>
          <w:lang w:eastAsia="ru-RU"/>
        </w:rPr>
      </w:pPr>
    </w:p>
    <w:p w:rsidR="003516E3" w:rsidRDefault="003516E3" w:rsidP="003516E3">
      <w:pPr>
        <w:spacing w:line="360" w:lineRule="auto"/>
        <w:rPr>
          <w:lang w:eastAsia="ru-RU"/>
        </w:rPr>
      </w:pPr>
    </w:p>
    <w:p w:rsidR="003516E3" w:rsidRDefault="003516E3" w:rsidP="003516E3">
      <w:pPr>
        <w:spacing w:line="360" w:lineRule="auto"/>
        <w:rPr>
          <w:lang w:eastAsia="ru-RU"/>
        </w:rPr>
      </w:pPr>
    </w:p>
    <w:p w:rsidR="003516E3" w:rsidRDefault="003516E3" w:rsidP="003516E3">
      <w:pPr>
        <w:spacing w:line="360" w:lineRule="auto"/>
        <w:rPr>
          <w:lang w:eastAsia="ru-RU"/>
        </w:rPr>
      </w:pPr>
    </w:p>
    <w:p w:rsidR="003516E3" w:rsidRDefault="003516E3" w:rsidP="003516E3">
      <w:pPr>
        <w:spacing w:line="360" w:lineRule="auto"/>
        <w:rPr>
          <w:lang w:eastAsia="ru-RU"/>
        </w:rPr>
      </w:pPr>
    </w:p>
    <w:p w:rsidR="003516E3" w:rsidRDefault="003516E3" w:rsidP="003516E3">
      <w:pPr>
        <w:spacing w:line="360" w:lineRule="auto"/>
        <w:rPr>
          <w:lang w:eastAsia="ru-RU"/>
        </w:rPr>
      </w:pPr>
    </w:p>
    <w:p w:rsidR="003516E3" w:rsidRDefault="003516E3" w:rsidP="003516E3">
      <w:pPr>
        <w:spacing w:line="360" w:lineRule="auto"/>
        <w:rPr>
          <w:lang w:eastAsia="ru-RU"/>
        </w:rPr>
      </w:pPr>
    </w:p>
    <w:p w:rsidR="003516E3" w:rsidRDefault="003516E3" w:rsidP="003516E3">
      <w:pPr>
        <w:spacing w:line="360" w:lineRule="auto"/>
        <w:rPr>
          <w:lang w:eastAsia="ru-RU"/>
        </w:rPr>
      </w:pPr>
    </w:p>
    <w:p w:rsidR="003516E3" w:rsidRPr="003516E3" w:rsidRDefault="003516E3" w:rsidP="003516E3">
      <w:pPr>
        <w:spacing w:line="360" w:lineRule="auto"/>
        <w:rPr>
          <w:lang w:eastAsia="ru-RU"/>
        </w:rPr>
      </w:pPr>
    </w:p>
    <w:p w:rsidR="00B61CD7" w:rsidRDefault="00B61CD7" w:rsidP="000E59FF">
      <w:pPr>
        <w:pStyle w:val="1"/>
        <w:spacing w:before="0" w:after="0" w:line="360" w:lineRule="auto"/>
        <w:jc w:val="center"/>
        <w:rPr>
          <w:rFonts w:ascii="Times New Roman" w:hAnsi="Times New Roman" w:cs="Times New Roman"/>
          <w:b w:val="0"/>
          <w:bCs w:val="0"/>
          <w:sz w:val="28"/>
          <w:szCs w:val="28"/>
        </w:rPr>
      </w:pPr>
    </w:p>
    <w:p w:rsidR="000E59FF" w:rsidRDefault="003516E3" w:rsidP="000E59FF">
      <w:pPr>
        <w:pStyle w:val="1"/>
        <w:spacing w:before="0" w:after="0" w:line="360" w:lineRule="auto"/>
        <w:jc w:val="center"/>
        <w:rPr>
          <w:rFonts w:ascii="Times New Roman" w:hAnsi="Times New Roman" w:cs="Times New Roman"/>
          <w:b w:val="0"/>
          <w:bCs w:val="0"/>
          <w:sz w:val="28"/>
          <w:szCs w:val="28"/>
        </w:rPr>
      </w:pPr>
      <w:r w:rsidRPr="0010090D">
        <w:rPr>
          <w:rFonts w:ascii="Times New Roman" w:hAnsi="Times New Roman" w:cs="Times New Roman"/>
          <w:b w:val="0"/>
          <w:bCs w:val="0"/>
          <w:sz w:val="28"/>
          <w:szCs w:val="28"/>
        </w:rPr>
        <w:t>СПИСОК ИСПОЛЬЗУЕМОЙ ЛИТЕРАТУРЫ</w:t>
      </w:r>
      <w:bookmarkEnd w:id="1"/>
    </w:p>
    <w:p w:rsidR="00364629" w:rsidRPr="00364629" w:rsidRDefault="00364629" w:rsidP="00364629">
      <w:pPr>
        <w:rPr>
          <w:rFonts w:ascii="Times New Roman" w:hAnsi="Times New Roman"/>
          <w:sz w:val="28"/>
          <w:szCs w:val="28"/>
          <w:u w:val="single"/>
          <w:lang w:eastAsia="ru-RU"/>
        </w:rPr>
      </w:pPr>
      <w:r w:rsidRPr="00364629">
        <w:rPr>
          <w:rFonts w:ascii="Times New Roman" w:hAnsi="Times New Roman"/>
          <w:sz w:val="28"/>
          <w:szCs w:val="28"/>
          <w:u w:val="single"/>
          <w:lang w:eastAsia="ru-RU"/>
        </w:rPr>
        <w:t>Законодательные материалы и правовые акты:</w:t>
      </w:r>
    </w:p>
    <w:p w:rsidR="000E59FF" w:rsidRPr="0067050D" w:rsidRDefault="000E59FF" w:rsidP="0067050D">
      <w:pPr>
        <w:pStyle w:val="a3"/>
        <w:numPr>
          <w:ilvl w:val="0"/>
          <w:numId w:val="10"/>
        </w:numPr>
        <w:spacing w:after="0" w:line="360" w:lineRule="auto"/>
        <w:jc w:val="both"/>
        <w:rPr>
          <w:rFonts w:ascii="Times New Roman" w:hAnsi="Times New Roman"/>
          <w:sz w:val="28"/>
          <w:szCs w:val="28"/>
        </w:rPr>
      </w:pPr>
      <w:r w:rsidRPr="0067050D">
        <w:rPr>
          <w:rFonts w:ascii="Times New Roman" w:hAnsi="Times New Roman"/>
          <w:sz w:val="28"/>
          <w:szCs w:val="28"/>
        </w:rPr>
        <w:t>Конституция Российской Федерации (с изм. от 25.03.2004) // РГ от 25.12.1993, № 237, СЗ РФ от 29.03.2004, № 13, ст. 1110.</w:t>
      </w:r>
    </w:p>
    <w:p w:rsidR="000E59FF" w:rsidRPr="0067050D" w:rsidRDefault="000E59FF" w:rsidP="0067050D">
      <w:pPr>
        <w:pStyle w:val="a3"/>
        <w:numPr>
          <w:ilvl w:val="0"/>
          <w:numId w:val="10"/>
        </w:numPr>
        <w:spacing w:after="0" w:line="360" w:lineRule="auto"/>
        <w:jc w:val="both"/>
        <w:rPr>
          <w:rFonts w:ascii="Times New Roman" w:hAnsi="Times New Roman"/>
          <w:sz w:val="28"/>
          <w:szCs w:val="28"/>
        </w:rPr>
      </w:pPr>
      <w:r w:rsidRPr="0067050D">
        <w:rPr>
          <w:rFonts w:ascii="Times New Roman" w:hAnsi="Times New Roman"/>
          <w:sz w:val="28"/>
          <w:szCs w:val="28"/>
        </w:rPr>
        <w:t>Конвенция Организации Объединенных Наций о договорах международной купли-продажи товаров (Заключена в г. Вене 11.04.1980) // Вестник ВАС РФ. – 1994. – № 1. – С. 64 – 88.</w:t>
      </w:r>
    </w:p>
    <w:p w:rsidR="000E59FF" w:rsidRPr="0067050D" w:rsidRDefault="000E59FF" w:rsidP="0067050D">
      <w:pPr>
        <w:pStyle w:val="a3"/>
        <w:numPr>
          <w:ilvl w:val="0"/>
          <w:numId w:val="10"/>
        </w:numPr>
        <w:spacing w:after="0" w:line="360" w:lineRule="auto"/>
        <w:jc w:val="both"/>
        <w:rPr>
          <w:rFonts w:ascii="Times New Roman" w:hAnsi="Times New Roman"/>
          <w:sz w:val="28"/>
          <w:szCs w:val="28"/>
        </w:rPr>
      </w:pPr>
      <w:r w:rsidRPr="0067050D">
        <w:rPr>
          <w:rFonts w:ascii="Times New Roman" w:hAnsi="Times New Roman"/>
          <w:sz w:val="28"/>
          <w:szCs w:val="28"/>
        </w:rPr>
        <w:t>Федеральный конституционный закон «О Правительстве Российской Федерации» от 17.12.1997 № 2-ФКЗ (ред. от 03.11.2004) // СЗ РФ от 22.12.1997, № 51, ст. 5712, СЗ РФ от 08.11.2004, № 45, ст. 4376.</w:t>
      </w:r>
    </w:p>
    <w:p w:rsidR="000E59FF" w:rsidRPr="0067050D" w:rsidRDefault="000E59FF" w:rsidP="0067050D">
      <w:pPr>
        <w:pStyle w:val="a3"/>
        <w:numPr>
          <w:ilvl w:val="0"/>
          <w:numId w:val="10"/>
        </w:numPr>
        <w:spacing w:after="0" w:line="360" w:lineRule="auto"/>
        <w:jc w:val="both"/>
        <w:rPr>
          <w:rFonts w:ascii="Times New Roman" w:hAnsi="Times New Roman"/>
          <w:sz w:val="28"/>
          <w:szCs w:val="28"/>
        </w:rPr>
      </w:pPr>
      <w:r w:rsidRPr="0067050D">
        <w:rPr>
          <w:rFonts w:ascii="Times New Roman" w:hAnsi="Times New Roman"/>
          <w:sz w:val="28"/>
          <w:szCs w:val="28"/>
        </w:rPr>
        <w:t>Таможенный Кодекс Российской Федерации от 28.05.2003 № 61-ФЗ (ред. от 11.11.2004) // СЗ РФ от 02.06.2003, № 22, ст. 2066, СЗ РФ от 15.11.2004, № 46 (часть 1), ст. 4494.</w:t>
      </w:r>
    </w:p>
    <w:p w:rsidR="000E59FF" w:rsidRPr="0067050D" w:rsidRDefault="000E59FF" w:rsidP="0067050D">
      <w:pPr>
        <w:pStyle w:val="a3"/>
        <w:numPr>
          <w:ilvl w:val="0"/>
          <w:numId w:val="10"/>
        </w:numPr>
        <w:spacing w:after="0" w:line="360" w:lineRule="auto"/>
        <w:jc w:val="both"/>
        <w:rPr>
          <w:rFonts w:ascii="Times New Roman" w:hAnsi="Times New Roman"/>
          <w:sz w:val="28"/>
          <w:szCs w:val="28"/>
        </w:rPr>
      </w:pPr>
      <w:r w:rsidRPr="0067050D">
        <w:rPr>
          <w:rFonts w:ascii="Times New Roman" w:hAnsi="Times New Roman"/>
          <w:sz w:val="28"/>
          <w:szCs w:val="28"/>
        </w:rPr>
        <w:t xml:space="preserve">Гражданский Кодекс Российской Федерации (часть первая) от 30.11.1994 № 51-ФЗ (ред. от 30.12.2004) // СЗ РФ от 05.12.1994, № 32, ст. 3301, СЗ РФ от 03.01.2005, № 1 (часть 1), ст. 43; </w:t>
      </w:r>
    </w:p>
    <w:p w:rsidR="000E59FF" w:rsidRPr="0067050D" w:rsidRDefault="000E59FF" w:rsidP="0067050D">
      <w:pPr>
        <w:pStyle w:val="a3"/>
        <w:numPr>
          <w:ilvl w:val="0"/>
          <w:numId w:val="10"/>
        </w:numPr>
        <w:spacing w:after="0" w:line="360" w:lineRule="auto"/>
        <w:jc w:val="both"/>
        <w:rPr>
          <w:rFonts w:ascii="Times New Roman" w:hAnsi="Times New Roman"/>
          <w:sz w:val="28"/>
          <w:szCs w:val="28"/>
        </w:rPr>
      </w:pPr>
      <w:r w:rsidRPr="0067050D">
        <w:rPr>
          <w:rFonts w:ascii="Times New Roman" w:hAnsi="Times New Roman"/>
          <w:sz w:val="28"/>
          <w:szCs w:val="28"/>
        </w:rPr>
        <w:t>Гражданский Кодекс Российской Федерации (часть вторая) от 26.01.1996 № 14-ФЗ (ред. от 21.03.2005, с изм. от 09.05.2005) // СЗ РФ от 29.01.1996, № 5, ст. 410, СЗ РФ от 28.03.2005, № 13, ст. 1080.</w:t>
      </w:r>
    </w:p>
    <w:p w:rsidR="000E59FF" w:rsidRPr="0067050D" w:rsidRDefault="000E59FF" w:rsidP="0067050D">
      <w:pPr>
        <w:pStyle w:val="a3"/>
        <w:numPr>
          <w:ilvl w:val="0"/>
          <w:numId w:val="10"/>
        </w:numPr>
        <w:spacing w:after="0" w:line="360" w:lineRule="auto"/>
        <w:jc w:val="both"/>
        <w:rPr>
          <w:rFonts w:ascii="Times New Roman" w:hAnsi="Times New Roman"/>
          <w:sz w:val="28"/>
          <w:szCs w:val="28"/>
        </w:rPr>
      </w:pPr>
      <w:r w:rsidRPr="0067050D">
        <w:rPr>
          <w:rFonts w:ascii="Times New Roman" w:hAnsi="Times New Roman"/>
          <w:sz w:val="28"/>
          <w:szCs w:val="28"/>
        </w:rPr>
        <w:t>Федеральный закон «Об основах государственного регулирования внешнеторговой деятельности» от 08.12.2003 № 164-ФЗ (ред. от 22.08.2004) // СЗ РФ от 15.12.2003, № 50, ст. 4850, СЗ РФ от 30.08.2004, № 35, ст. 3607.</w:t>
      </w:r>
    </w:p>
    <w:p w:rsidR="000E59FF" w:rsidRPr="0067050D" w:rsidRDefault="000E59FF" w:rsidP="0067050D">
      <w:pPr>
        <w:pStyle w:val="a3"/>
        <w:numPr>
          <w:ilvl w:val="0"/>
          <w:numId w:val="10"/>
        </w:numPr>
        <w:spacing w:line="360" w:lineRule="auto"/>
        <w:jc w:val="both"/>
        <w:rPr>
          <w:rFonts w:ascii="Times New Roman" w:hAnsi="Times New Roman"/>
          <w:sz w:val="28"/>
          <w:szCs w:val="28"/>
        </w:rPr>
      </w:pPr>
      <w:r w:rsidRPr="0067050D">
        <w:rPr>
          <w:rFonts w:ascii="Times New Roman" w:hAnsi="Times New Roman"/>
          <w:sz w:val="28"/>
          <w:szCs w:val="28"/>
        </w:rPr>
        <w:t xml:space="preserve">Федеральный Закон РФ от 08.08.2001 </w:t>
      </w:r>
      <w:r w:rsidRPr="0067050D">
        <w:rPr>
          <w:rFonts w:ascii="Times New Roman" w:hAnsi="Times New Roman"/>
          <w:sz w:val="28"/>
          <w:szCs w:val="28"/>
          <w:lang w:val="en-US"/>
        </w:rPr>
        <w:t>N</w:t>
      </w:r>
      <w:r w:rsidRPr="0067050D">
        <w:rPr>
          <w:rFonts w:ascii="Times New Roman" w:hAnsi="Times New Roman"/>
          <w:sz w:val="28"/>
          <w:szCs w:val="28"/>
        </w:rPr>
        <w:t xml:space="preserve"> 128-ФЗ (ред. от 26.03.2003) О лицензировании отдельных видов деятельности (принят государственной думой 13 июля 2001 года) (одобрен советом федерации 20 июля 2001 года).</w:t>
      </w:r>
    </w:p>
    <w:p w:rsidR="000E59FF" w:rsidRPr="0067050D" w:rsidRDefault="000E59FF" w:rsidP="0067050D">
      <w:pPr>
        <w:pStyle w:val="a3"/>
        <w:numPr>
          <w:ilvl w:val="0"/>
          <w:numId w:val="10"/>
        </w:numPr>
        <w:spacing w:line="360" w:lineRule="auto"/>
        <w:jc w:val="both"/>
        <w:rPr>
          <w:rFonts w:ascii="Times New Roman" w:hAnsi="Times New Roman"/>
          <w:sz w:val="28"/>
          <w:szCs w:val="28"/>
        </w:rPr>
      </w:pPr>
      <w:r w:rsidRPr="0067050D">
        <w:rPr>
          <w:rFonts w:ascii="Times New Roman" w:hAnsi="Times New Roman"/>
          <w:sz w:val="28"/>
          <w:szCs w:val="28"/>
        </w:rPr>
        <w:t xml:space="preserve">Федеральный Закон РФ от 14.04.1998 </w:t>
      </w:r>
      <w:r w:rsidRPr="0067050D">
        <w:rPr>
          <w:rFonts w:ascii="Times New Roman" w:hAnsi="Times New Roman"/>
          <w:sz w:val="28"/>
          <w:szCs w:val="28"/>
          <w:lang w:val="en-US"/>
        </w:rPr>
        <w:t>N</w:t>
      </w:r>
      <w:r w:rsidRPr="0067050D">
        <w:rPr>
          <w:rFonts w:ascii="Times New Roman" w:hAnsi="Times New Roman"/>
          <w:sz w:val="28"/>
          <w:szCs w:val="28"/>
        </w:rPr>
        <w:t xml:space="preserve"> 63-ФЗ (ред. от 24.07.2002) О мерах по </w:t>
      </w:r>
      <w:r w:rsidR="0067050D">
        <w:rPr>
          <w:rFonts w:ascii="Times New Roman" w:hAnsi="Times New Roman"/>
          <w:sz w:val="28"/>
          <w:szCs w:val="28"/>
        </w:rPr>
        <w:t>защите экономических интересов Российской Ф</w:t>
      </w:r>
      <w:r w:rsidRPr="0067050D">
        <w:rPr>
          <w:rFonts w:ascii="Times New Roman" w:hAnsi="Times New Roman"/>
          <w:sz w:val="28"/>
          <w:szCs w:val="28"/>
        </w:rPr>
        <w:t>едерации при осуществлении внешней торговли товарами (принят государственной думой 20 марта 1998 года).</w:t>
      </w:r>
    </w:p>
    <w:p w:rsidR="000E59FF" w:rsidRDefault="000E59FF" w:rsidP="0067050D">
      <w:pPr>
        <w:pStyle w:val="a3"/>
        <w:numPr>
          <w:ilvl w:val="0"/>
          <w:numId w:val="10"/>
        </w:numPr>
        <w:spacing w:line="360" w:lineRule="auto"/>
        <w:jc w:val="both"/>
        <w:rPr>
          <w:rFonts w:ascii="Times New Roman" w:hAnsi="Times New Roman"/>
          <w:sz w:val="28"/>
          <w:szCs w:val="28"/>
        </w:rPr>
      </w:pPr>
      <w:r w:rsidRPr="0067050D">
        <w:rPr>
          <w:rFonts w:ascii="Times New Roman" w:hAnsi="Times New Roman"/>
          <w:sz w:val="28"/>
          <w:szCs w:val="28"/>
        </w:rPr>
        <w:t xml:space="preserve">Закон РФ от 21.05.1993 </w:t>
      </w:r>
      <w:r w:rsidRPr="0067050D">
        <w:rPr>
          <w:rFonts w:ascii="Times New Roman" w:hAnsi="Times New Roman"/>
          <w:sz w:val="28"/>
          <w:szCs w:val="28"/>
          <w:lang w:val="en-US"/>
        </w:rPr>
        <w:t>N</w:t>
      </w:r>
      <w:r w:rsidRPr="0067050D">
        <w:rPr>
          <w:rFonts w:ascii="Times New Roman" w:hAnsi="Times New Roman"/>
          <w:sz w:val="28"/>
          <w:szCs w:val="28"/>
        </w:rPr>
        <w:t xml:space="preserve"> 5003-1 (ред. от 25.07.2002) О таможенном тарифе.</w:t>
      </w:r>
    </w:p>
    <w:p w:rsidR="00364629" w:rsidRPr="00364629" w:rsidRDefault="00364629" w:rsidP="00364629">
      <w:pPr>
        <w:pStyle w:val="a3"/>
        <w:spacing w:line="360" w:lineRule="auto"/>
        <w:jc w:val="both"/>
        <w:rPr>
          <w:rFonts w:ascii="Times New Roman" w:hAnsi="Times New Roman"/>
          <w:sz w:val="28"/>
          <w:szCs w:val="28"/>
          <w:u w:val="single"/>
        </w:rPr>
      </w:pPr>
      <w:r w:rsidRPr="00364629">
        <w:rPr>
          <w:rFonts w:ascii="Times New Roman" w:hAnsi="Times New Roman"/>
          <w:sz w:val="28"/>
          <w:szCs w:val="28"/>
          <w:u w:val="single"/>
        </w:rPr>
        <w:t>Основная литература:</w:t>
      </w:r>
    </w:p>
    <w:p w:rsidR="000E59FF" w:rsidRDefault="000E59FF" w:rsidP="0067050D">
      <w:pPr>
        <w:pStyle w:val="a3"/>
        <w:numPr>
          <w:ilvl w:val="0"/>
          <w:numId w:val="10"/>
        </w:numPr>
        <w:spacing w:line="360" w:lineRule="auto"/>
        <w:jc w:val="both"/>
        <w:rPr>
          <w:rFonts w:ascii="Times New Roman" w:hAnsi="Times New Roman"/>
          <w:sz w:val="28"/>
          <w:szCs w:val="28"/>
        </w:rPr>
      </w:pPr>
      <w:r w:rsidRPr="0067050D">
        <w:rPr>
          <w:rFonts w:ascii="Times New Roman" w:hAnsi="Times New Roman"/>
          <w:sz w:val="28"/>
          <w:szCs w:val="28"/>
        </w:rPr>
        <w:t>Авдокушин Е.Ф. "Международные экономические отношения". Учебник. - М.: Юристъ, 2001.</w:t>
      </w:r>
    </w:p>
    <w:p w:rsidR="0067050D" w:rsidRPr="0067050D" w:rsidRDefault="0067050D" w:rsidP="0067050D">
      <w:pPr>
        <w:pStyle w:val="a3"/>
        <w:numPr>
          <w:ilvl w:val="0"/>
          <w:numId w:val="10"/>
        </w:numPr>
        <w:spacing w:after="0" w:line="360" w:lineRule="auto"/>
        <w:jc w:val="both"/>
        <w:rPr>
          <w:rFonts w:ascii="Times New Roman" w:hAnsi="Times New Roman"/>
          <w:sz w:val="28"/>
          <w:szCs w:val="28"/>
        </w:rPr>
      </w:pPr>
      <w:r w:rsidRPr="0067050D">
        <w:rPr>
          <w:rFonts w:ascii="Times New Roman" w:hAnsi="Times New Roman"/>
          <w:sz w:val="28"/>
          <w:szCs w:val="28"/>
        </w:rPr>
        <w:t>Белов А.П. Международные договоры и иные документы по вопросам внешнеэкономической деятельности // Право и экономика. – 1997. – № 7, 8.</w:t>
      </w:r>
    </w:p>
    <w:p w:rsidR="0067050D" w:rsidRPr="0067050D" w:rsidRDefault="0067050D" w:rsidP="0067050D">
      <w:pPr>
        <w:pStyle w:val="a3"/>
        <w:numPr>
          <w:ilvl w:val="0"/>
          <w:numId w:val="10"/>
        </w:numPr>
        <w:spacing w:after="0" w:line="360" w:lineRule="auto"/>
        <w:jc w:val="both"/>
        <w:rPr>
          <w:rFonts w:ascii="Times New Roman" w:hAnsi="Times New Roman"/>
          <w:sz w:val="28"/>
          <w:szCs w:val="28"/>
        </w:rPr>
      </w:pPr>
      <w:r w:rsidRPr="0067050D">
        <w:rPr>
          <w:rFonts w:ascii="Times New Roman" w:hAnsi="Times New Roman"/>
          <w:sz w:val="28"/>
          <w:szCs w:val="28"/>
        </w:rPr>
        <w:t>Белов А.П. Базисные условия поставки товара в экспортно-импортных контрактах // Право и экономика. – 1996. – № 12.</w:t>
      </w:r>
    </w:p>
    <w:p w:rsidR="000E59FF" w:rsidRDefault="000E59FF" w:rsidP="0067050D">
      <w:pPr>
        <w:pStyle w:val="a3"/>
        <w:numPr>
          <w:ilvl w:val="0"/>
          <w:numId w:val="10"/>
        </w:numPr>
        <w:spacing w:line="360" w:lineRule="auto"/>
        <w:jc w:val="both"/>
        <w:rPr>
          <w:rFonts w:ascii="Times New Roman" w:hAnsi="Times New Roman"/>
          <w:sz w:val="28"/>
          <w:szCs w:val="28"/>
        </w:rPr>
      </w:pPr>
      <w:r w:rsidRPr="0067050D">
        <w:rPr>
          <w:rFonts w:ascii="Times New Roman" w:hAnsi="Times New Roman"/>
          <w:sz w:val="28"/>
          <w:szCs w:val="28"/>
        </w:rPr>
        <w:t xml:space="preserve"> Елова</w:t>
      </w:r>
      <w:r w:rsidR="0067050D">
        <w:rPr>
          <w:rFonts w:ascii="Times New Roman" w:hAnsi="Times New Roman"/>
          <w:sz w:val="28"/>
          <w:szCs w:val="28"/>
        </w:rPr>
        <w:t xml:space="preserve"> М.В., </w:t>
      </w:r>
      <w:r w:rsidRPr="0067050D">
        <w:rPr>
          <w:rFonts w:ascii="Times New Roman" w:hAnsi="Times New Roman"/>
          <w:sz w:val="28"/>
          <w:szCs w:val="28"/>
        </w:rPr>
        <w:t>Муравьева</w:t>
      </w:r>
      <w:r w:rsidR="0067050D">
        <w:rPr>
          <w:rFonts w:ascii="Times New Roman" w:hAnsi="Times New Roman"/>
          <w:sz w:val="28"/>
          <w:szCs w:val="28"/>
        </w:rPr>
        <w:t xml:space="preserve"> Е.К., </w:t>
      </w:r>
      <w:r w:rsidRPr="0067050D">
        <w:rPr>
          <w:rFonts w:ascii="Times New Roman" w:hAnsi="Times New Roman"/>
          <w:sz w:val="28"/>
          <w:szCs w:val="28"/>
        </w:rPr>
        <w:t>Панферова</w:t>
      </w:r>
      <w:r w:rsidR="0067050D">
        <w:rPr>
          <w:rFonts w:ascii="Times New Roman" w:hAnsi="Times New Roman"/>
          <w:sz w:val="28"/>
          <w:szCs w:val="28"/>
        </w:rPr>
        <w:t xml:space="preserve"> С.М.</w:t>
      </w:r>
      <w:r w:rsidRPr="0067050D">
        <w:rPr>
          <w:rFonts w:ascii="Times New Roman" w:hAnsi="Times New Roman"/>
          <w:sz w:val="28"/>
          <w:szCs w:val="28"/>
        </w:rPr>
        <w:t xml:space="preserve"> и др. "Мировая экономика: введение во внешнеэкономическую деятельность". Учебное пособие для вузов. - М.: Логос, 2000.</w:t>
      </w:r>
    </w:p>
    <w:p w:rsidR="0067050D" w:rsidRPr="0067050D" w:rsidRDefault="0067050D" w:rsidP="0067050D">
      <w:pPr>
        <w:pStyle w:val="a3"/>
        <w:numPr>
          <w:ilvl w:val="0"/>
          <w:numId w:val="10"/>
        </w:numPr>
        <w:spacing w:line="360" w:lineRule="auto"/>
        <w:jc w:val="both"/>
        <w:rPr>
          <w:rFonts w:ascii="Times New Roman" w:hAnsi="Times New Roman"/>
          <w:sz w:val="28"/>
          <w:szCs w:val="28"/>
        </w:rPr>
      </w:pPr>
      <w:r w:rsidRPr="0067050D">
        <w:rPr>
          <w:rFonts w:ascii="Times New Roman" w:hAnsi="Times New Roman"/>
          <w:sz w:val="28"/>
          <w:szCs w:val="28"/>
        </w:rPr>
        <w:t>Киреев А. Международная экономика, - М.: Международные отноше</w:t>
      </w:r>
      <w:r>
        <w:rPr>
          <w:rFonts w:ascii="Times New Roman" w:hAnsi="Times New Roman"/>
          <w:sz w:val="28"/>
          <w:szCs w:val="28"/>
        </w:rPr>
        <w:t xml:space="preserve">ния, - </w:t>
      </w:r>
      <w:smartTag w:uri="urn:schemas-microsoft-com:office:smarttags" w:element="metricconverter">
        <w:smartTagPr>
          <w:attr w:name="ProductID" w:val="2007 г"/>
        </w:smartTagPr>
        <w:r>
          <w:rPr>
            <w:rFonts w:ascii="Times New Roman" w:hAnsi="Times New Roman"/>
            <w:sz w:val="28"/>
            <w:szCs w:val="28"/>
          </w:rPr>
          <w:t>200</w:t>
        </w:r>
        <w:r w:rsidRPr="0067050D">
          <w:rPr>
            <w:rFonts w:ascii="Times New Roman" w:hAnsi="Times New Roman"/>
            <w:sz w:val="28"/>
            <w:szCs w:val="28"/>
          </w:rPr>
          <w:t>7 г</w:t>
        </w:r>
      </w:smartTag>
      <w:r w:rsidRPr="0067050D">
        <w:rPr>
          <w:rFonts w:ascii="Times New Roman" w:hAnsi="Times New Roman"/>
          <w:sz w:val="28"/>
          <w:szCs w:val="28"/>
        </w:rPr>
        <w:t>. - 411с.</w:t>
      </w:r>
    </w:p>
    <w:p w:rsidR="000E59FF" w:rsidRPr="0067050D" w:rsidRDefault="000E59FF" w:rsidP="0067050D">
      <w:pPr>
        <w:pStyle w:val="a3"/>
        <w:numPr>
          <w:ilvl w:val="0"/>
          <w:numId w:val="10"/>
        </w:numPr>
        <w:spacing w:line="360" w:lineRule="auto"/>
        <w:jc w:val="both"/>
        <w:rPr>
          <w:rFonts w:ascii="Times New Roman" w:hAnsi="Times New Roman"/>
          <w:sz w:val="28"/>
          <w:szCs w:val="28"/>
        </w:rPr>
      </w:pPr>
      <w:r w:rsidRPr="0067050D">
        <w:rPr>
          <w:rFonts w:ascii="Times New Roman" w:hAnsi="Times New Roman"/>
          <w:sz w:val="28"/>
          <w:szCs w:val="28"/>
        </w:rPr>
        <w:t>Международные экономические отношения: учебное пособие. Под редакцией Б.Г. Супруновича. - М.: Финансовая академия, 1995. - 215 с.</w:t>
      </w:r>
    </w:p>
    <w:p w:rsidR="000E59FF" w:rsidRPr="0067050D" w:rsidRDefault="000E59FF" w:rsidP="0067050D">
      <w:pPr>
        <w:pStyle w:val="a3"/>
        <w:numPr>
          <w:ilvl w:val="0"/>
          <w:numId w:val="10"/>
        </w:numPr>
        <w:spacing w:line="360" w:lineRule="auto"/>
        <w:jc w:val="both"/>
        <w:rPr>
          <w:rFonts w:ascii="Times New Roman" w:hAnsi="Times New Roman"/>
          <w:sz w:val="28"/>
          <w:szCs w:val="28"/>
        </w:rPr>
      </w:pPr>
      <w:r w:rsidRPr="0067050D">
        <w:rPr>
          <w:rFonts w:ascii="Times New Roman" w:hAnsi="Times New Roman"/>
          <w:sz w:val="28"/>
          <w:szCs w:val="28"/>
        </w:rPr>
        <w:t>Основы внешнеэкономических знаний /под редакцией И.П.Фаминского. - М</w:t>
      </w:r>
      <w:r w:rsidR="0067050D">
        <w:rPr>
          <w:rFonts w:ascii="Times New Roman" w:hAnsi="Times New Roman"/>
          <w:sz w:val="28"/>
          <w:szCs w:val="28"/>
        </w:rPr>
        <w:t>.: Международные отношения, 1999</w:t>
      </w:r>
      <w:r w:rsidRPr="0067050D">
        <w:rPr>
          <w:rFonts w:ascii="Times New Roman" w:hAnsi="Times New Roman"/>
          <w:sz w:val="28"/>
          <w:szCs w:val="28"/>
        </w:rPr>
        <w:t>. – 480 с.</w:t>
      </w:r>
    </w:p>
    <w:p w:rsidR="000E59FF" w:rsidRPr="0067050D" w:rsidRDefault="000E59FF" w:rsidP="000E59FF">
      <w:pPr>
        <w:spacing w:line="360" w:lineRule="auto"/>
        <w:jc w:val="both"/>
        <w:rPr>
          <w:rFonts w:ascii="Times New Roman" w:hAnsi="Times New Roman"/>
          <w:sz w:val="28"/>
          <w:szCs w:val="28"/>
        </w:rPr>
      </w:pPr>
      <w:r w:rsidRPr="0067050D">
        <w:rPr>
          <w:rFonts w:ascii="Times New Roman" w:hAnsi="Times New Roman"/>
          <w:sz w:val="28"/>
          <w:szCs w:val="28"/>
          <w:u w:val="single"/>
        </w:rPr>
        <w:t>Периодические издания</w:t>
      </w:r>
      <w:r w:rsidRPr="0067050D">
        <w:rPr>
          <w:rFonts w:ascii="Times New Roman" w:hAnsi="Times New Roman"/>
          <w:sz w:val="28"/>
          <w:szCs w:val="28"/>
        </w:rPr>
        <w:t>:</w:t>
      </w:r>
    </w:p>
    <w:p w:rsidR="000E59FF" w:rsidRDefault="000E59FF" w:rsidP="00B61CD7">
      <w:pPr>
        <w:pStyle w:val="a3"/>
        <w:numPr>
          <w:ilvl w:val="0"/>
          <w:numId w:val="10"/>
        </w:numPr>
        <w:spacing w:line="360" w:lineRule="auto"/>
        <w:jc w:val="both"/>
        <w:rPr>
          <w:rFonts w:ascii="Times New Roman" w:hAnsi="Times New Roman"/>
          <w:sz w:val="28"/>
          <w:szCs w:val="28"/>
        </w:rPr>
      </w:pPr>
      <w:r w:rsidRPr="0004314F">
        <w:rPr>
          <w:rFonts w:ascii="Times New Roman" w:hAnsi="Times New Roman"/>
          <w:sz w:val="28"/>
          <w:szCs w:val="28"/>
        </w:rPr>
        <w:t>Гончарова О. "Торговые барьеры на пути к свободной международной торговле" //Российский Экономический Журнал № 8</w:t>
      </w:r>
      <w:r w:rsidR="0004314F">
        <w:rPr>
          <w:rFonts w:ascii="Times New Roman" w:hAnsi="Times New Roman"/>
          <w:sz w:val="28"/>
          <w:szCs w:val="28"/>
        </w:rPr>
        <w:t xml:space="preserve">, </w:t>
      </w:r>
      <w:smartTag w:uri="urn:schemas-microsoft-com:office:smarttags" w:element="metricconverter">
        <w:smartTagPr>
          <w:attr w:name="ProductID" w:val="2000 г"/>
        </w:smartTagPr>
        <w:r w:rsidRPr="0004314F">
          <w:rPr>
            <w:rFonts w:ascii="Times New Roman" w:hAnsi="Times New Roman"/>
            <w:sz w:val="28"/>
            <w:szCs w:val="28"/>
          </w:rPr>
          <w:t>2000 г</w:t>
        </w:r>
      </w:smartTag>
      <w:r w:rsidRPr="0004314F">
        <w:rPr>
          <w:rFonts w:ascii="Times New Roman" w:hAnsi="Times New Roman"/>
          <w:sz w:val="28"/>
          <w:szCs w:val="28"/>
        </w:rPr>
        <w:t>.</w:t>
      </w:r>
    </w:p>
    <w:p w:rsidR="0004314F" w:rsidRPr="0004314F" w:rsidRDefault="0004314F" w:rsidP="00B61CD7">
      <w:pPr>
        <w:pStyle w:val="a3"/>
        <w:numPr>
          <w:ilvl w:val="0"/>
          <w:numId w:val="10"/>
        </w:numPr>
        <w:spacing w:line="360" w:lineRule="auto"/>
        <w:jc w:val="both"/>
        <w:rPr>
          <w:rFonts w:ascii="Times New Roman" w:hAnsi="Times New Roman"/>
          <w:sz w:val="28"/>
          <w:szCs w:val="28"/>
        </w:rPr>
      </w:pPr>
      <w:r>
        <w:rPr>
          <w:rFonts w:ascii="Times New Roman" w:hAnsi="Times New Roman"/>
          <w:sz w:val="28"/>
          <w:szCs w:val="28"/>
        </w:rPr>
        <w:t>Козырин А. Комментарий</w:t>
      </w:r>
      <w:r w:rsidRPr="0004314F">
        <w:rPr>
          <w:rFonts w:ascii="Times New Roman" w:hAnsi="Times New Roman"/>
          <w:sz w:val="28"/>
          <w:szCs w:val="28"/>
        </w:rPr>
        <w:t xml:space="preserve"> Таможенного Кодекса РФ //Хозяйство и право. - 2001. </w:t>
      </w:r>
      <w:r>
        <w:rPr>
          <w:rFonts w:ascii="Times New Roman" w:hAnsi="Times New Roman"/>
          <w:sz w:val="28"/>
          <w:szCs w:val="28"/>
        </w:rPr>
        <w:t xml:space="preserve">– № </w:t>
      </w:r>
      <w:r w:rsidRPr="0004314F">
        <w:rPr>
          <w:rFonts w:ascii="Times New Roman" w:hAnsi="Times New Roman"/>
          <w:sz w:val="28"/>
          <w:szCs w:val="28"/>
        </w:rPr>
        <w:t>1.</w:t>
      </w:r>
    </w:p>
    <w:p w:rsidR="0004314F" w:rsidRPr="0004314F" w:rsidRDefault="0004314F" w:rsidP="00B61CD7">
      <w:pPr>
        <w:pStyle w:val="a3"/>
        <w:numPr>
          <w:ilvl w:val="0"/>
          <w:numId w:val="10"/>
        </w:numPr>
        <w:spacing w:line="360" w:lineRule="auto"/>
        <w:jc w:val="both"/>
        <w:rPr>
          <w:rFonts w:ascii="Times New Roman" w:hAnsi="Times New Roman"/>
          <w:sz w:val="28"/>
          <w:szCs w:val="28"/>
        </w:rPr>
      </w:pPr>
      <w:r w:rsidRPr="0004314F">
        <w:rPr>
          <w:rFonts w:ascii="Times New Roman" w:hAnsi="Times New Roman"/>
          <w:sz w:val="28"/>
          <w:szCs w:val="28"/>
        </w:rPr>
        <w:t xml:space="preserve">С. А. Ситарян. Некоторые проблемы участия субъектов РФ во внешнеэкономической деятельности //Проблемы прогнозирования. </w:t>
      </w:r>
      <w:r>
        <w:rPr>
          <w:rFonts w:ascii="Times New Roman" w:hAnsi="Times New Roman"/>
          <w:sz w:val="28"/>
          <w:szCs w:val="28"/>
        </w:rPr>
        <w:t>–</w:t>
      </w:r>
      <w:r w:rsidRPr="0004314F">
        <w:rPr>
          <w:rFonts w:ascii="Times New Roman" w:hAnsi="Times New Roman"/>
          <w:sz w:val="28"/>
          <w:szCs w:val="28"/>
        </w:rPr>
        <w:t xml:space="preserve"> 2006</w:t>
      </w:r>
      <w:r>
        <w:rPr>
          <w:rFonts w:ascii="Times New Roman" w:hAnsi="Times New Roman"/>
          <w:sz w:val="28"/>
          <w:szCs w:val="28"/>
        </w:rPr>
        <w:t xml:space="preserve"> . </w:t>
      </w:r>
      <w:r w:rsidRPr="0004314F">
        <w:rPr>
          <w:rFonts w:ascii="Times New Roman" w:hAnsi="Times New Roman"/>
          <w:sz w:val="28"/>
          <w:szCs w:val="28"/>
        </w:rPr>
        <w:t>-</w:t>
      </w:r>
      <w:r>
        <w:rPr>
          <w:rFonts w:ascii="Times New Roman" w:hAnsi="Times New Roman"/>
          <w:sz w:val="28"/>
          <w:szCs w:val="28"/>
        </w:rPr>
        <w:t xml:space="preserve"> </w:t>
      </w:r>
      <w:r w:rsidRPr="0004314F">
        <w:rPr>
          <w:rFonts w:ascii="Times New Roman" w:hAnsi="Times New Roman"/>
          <w:sz w:val="28"/>
          <w:szCs w:val="28"/>
        </w:rPr>
        <w:t xml:space="preserve"> №</w:t>
      </w:r>
      <w:r>
        <w:rPr>
          <w:rFonts w:ascii="Times New Roman" w:hAnsi="Times New Roman"/>
          <w:sz w:val="28"/>
          <w:szCs w:val="28"/>
        </w:rPr>
        <w:t xml:space="preserve"> </w:t>
      </w:r>
      <w:r w:rsidRPr="0004314F">
        <w:rPr>
          <w:rFonts w:ascii="Times New Roman" w:hAnsi="Times New Roman"/>
          <w:sz w:val="28"/>
          <w:szCs w:val="28"/>
        </w:rPr>
        <w:t>6</w:t>
      </w:r>
      <w:r>
        <w:rPr>
          <w:rFonts w:ascii="Times New Roman" w:hAnsi="Times New Roman"/>
          <w:sz w:val="28"/>
          <w:szCs w:val="28"/>
        </w:rPr>
        <w:t xml:space="preserve"> </w:t>
      </w:r>
      <w:r w:rsidRPr="0004314F">
        <w:rPr>
          <w:rFonts w:ascii="Times New Roman" w:hAnsi="Times New Roman"/>
          <w:sz w:val="28"/>
          <w:szCs w:val="28"/>
        </w:rPr>
        <w:t>.</w:t>
      </w:r>
    </w:p>
    <w:p w:rsidR="0004314F" w:rsidRPr="0004314F" w:rsidRDefault="0004314F" w:rsidP="0004314F">
      <w:pPr>
        <w:pStyle w:val="a3"/>
        <w:spacing w:line="360" w:lineRule="auto"/>
        <w:jc w:val="both"/>
        <w:rPr>
          <w:rFonts w:ascii="Times New Roman" w:hAnsi="Times New Roman"/>
          <w:sz w:val="28"/>
          <w:szCs w:val="28"/>
        </w:rPr>
      </w:pPr>
    </w:p>
    <w:p w:rsidR="003677A1" w:rsidRPr="0067050D" w:rsidRDefault="003677A1" w:rsidP="00D139EF">
      <w:pPr>
        <w:spacing w:line="360" w:lineRule="auto"/>
        <w:rPr>
          <w:rFonts w:ascii="Times New Roman" w:hAnsi="Times New Roman"/>
          <w:sz w:val="28"/>
          <w:szCs w:val="28"/>
        </w:rPr>
      </w:pPr>
      <w:bookmarkStart w:id="2" w:name="_GoBack"/>
      <w:bookmarkEnd w:id="2"/>
    </w:p>
    <w:sectPr w:rsidR="003677A1" w:rsidRPr="0067050D" w:rsidSect="00D379D1">
      <w:headerReference w:type="default" r:id="rId7"/>
      <w:pgSz w:w="11906" w:h="16838"/>
      <w:pgMar w:top="1134" w:right="567" w:bottom="1134"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0F9" w:rsidRDefault="00C330F9" w:rsidP="00A67465">
      <w:pPr>
        <w:spacing w:after="0" w:line="240" w:lineRule="auto"/>
      </w:pPr>
      <w:r>
        <w:separator/>
      </w:r>
    </w:p>
  </w:endnote>
  <w:endnote w:type="continuationSeparator" w:id="0">
    <w:p w:rsidR="00C330F9" w:rsidRDefault="00C330F9" w:rsidP="00A6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0F9" w:rsidRDefault="00C330F9" w:rsidP="00A67465">
      <w:pPr>
        <w:spacing w:after="0" w:line="240" w:lineRule="auto"/>
      </w:pPr>
      <w:r>
        <w:separator/>
      </w:r>
    </w:p>
  </w:footnote>
  <w:footnote w:type="continuationSeparator" w:id="0">
    <w:p w:rsidR="00C330F9" w:rsidRDefault="00C330F9" w:rsidP="00A67465">
      <w:pPr>
        <w:spacing w:after="0" w:line="240" w:lineRule="auto"/>
      </w:pPr>
      <w:r>
        <w:continuationSeparator/>
      </w:r>
    </w:p>
  </w:footnote>
  <w:footnote w:id="1">
    <w:p w:rsidR="00A160A4" w:rsidRPr="00A67465" w:rsidRDefault="00A160A4" w:rsidP="00A67465">
      <w:pPr>
        <w:spacing w:after="0"/>
        <w:jc w:val="both"/>
        <w:rPr>
          <w:rFonts w:ascii="Times New Roman" w:hAnsi="Times New Roman"/>
        </w:rPr>
      </w:pPr>
      <w:r w:rsidRPr="00A67465">
        <w:rPr>
          <w:rStyle w:val="a6"/>
          <w:rFonts w:ascii="Times New Roman" w:hAnsi="Times New Roman"/>
          <w:sz w:val="20"/>
          <w:szCs w:val="20"/>
        </w:rPr>
        <w:footnoteRef/>
      </w:r>
      <w:r w:rsidRPr="00A67465">
        <w:rPr>
          <w:rFonts w:ascii="Times New Roman" w:hAnsi="Times New Roman"/>
          <w:sz w:val="20"/>
          <w:szCs w:val="20"/>
        </w:rPr>
        <w:t xml:space="preserve"> Таможенный Кодекс Российской Федерации от 28.05.2003 № 61-ФЗ (ред. от 11.11.2004) // СЗ РФ от 02.06.2003, № 22, ст. 2066, СЗ РФ от 15.11.2004, № 46 (часть 1), ст. 4494.</w:t>
      </w:r>
    </w:p>
  </w:footnote>
  <w:footnote w:id="2">
    <w:p w:rsidR="00A160A4" w:rsidRPr="00A67465" w:rsidRDefault="00A160A4" w:rsidP="00A67465">
      <w:pPr>
        <w:spacing w:after="0"/>
        <w:jc w:val="both"/>
        <w:rPr>
          <w:rFonts w:ascii="Times New Roman" w:hAnsi="Times New Roman"/>
        </w:rPr>
      </w:pPr>
      <w:r w:rsidRPr="008A5FB2">
        <w:rPr>
          <w:rStyle w:val="a6"/>
          <w:sz w:val="20"/>
          <w:szCs w:val="20"/>
        </w:rPr>
        <w:footnoteRef/>
      </w:r>
      <w:r w:rsidRPr="008A5FB2">
        <w:rPr>
          <w:sz w:val="20"/>
          <w:szCs w:val="20"/>
        </w:rPr>
        <w:t xml:space="preserve"> </w:t>
      </w:r>
      <w:r w:rsidRPr="00A67465">
        <w:rPr>
          <w:rFonts w:ascii="Times New Roman" w:hAnsi="Times New Roman"/>
          <w:sz w:val="20"/>
          <w:szCs w:val="20"/>
        </w:rPr>
        <w:t>Федеральный конституционный закон «О Правительстве Российской Федерации» от 17.12.1997 № 2-ФКЗ (ред. от 03.11.2004) // СЗ РФ от 22.12.1997, № 51, ст. 5712, СЗ РФ от 08.11.2004, № 45, ст. 4376.</w:t>
      </w:r>
    </w:p>
  </w:footnote>
  <w:footnote w:id="3">
    <w:p w:rsidR="00A160A4" w:rsidRDefault="00A160A4" w:rsidP="00A67465">
      <w:pPr>
        <w:pStyle w:val="ConsNormal"/>
        <w:widowControl/>
        <w:ind w:right="0" w:firstLine="0"/>
        <w:jc w:val="both"/>
      </w:pPr>
      <w:r w:rsidRPr="008A5FB2">
        <w:rPr>
          <w:rStyle w:val="a6"/>
          <w:sz w:val="20"/>
          <w:szCs w:val="20"/>
        </w:rPr>
        <w:footnoteRef/>
      </w:r>
      <w:r w:rsidRPr="008A5FB2">
        <w:rPr>
          <w:sz w:val="20"/>
          <w:szCs w:val="20"/>
        </w:rPr>
        <w:t xml:space="preserve"> См.: Постановление Конституционного Суда РФ от 14 мая </w:t>
      </w:r>
      <w:smartTag w:uri="urn:schemas-microsoft-com:office:smarttags" w:element="metricconverter">
        <w:smartTagPr>
          <w:attr w:name="ProductID" w:val="1999 г"/>
        </w:smartTagPr>
        <w:r w:rsidRPr="008A5FB2">
          <w:rPr>
            <w:sz w:val="20"/>
            <w:szCs w:val="20"/>
          </w:rPr>
          <w:t>1999 г</w:t>
        </w:r>
      </w:smartTag>
      <w:r w:rsidRPr="008A5FB2">
        <w:rPr>
          <w:sz w:val="20"/>
          <w:szCs w:val="20"/>
        </w:rPr>
        <w:t xml:space="preserve">. </w:t>
      </w:r>
      <w:r>
        <w:rPr>
          <w:sz w:val="20"/>
          <w:szCs w:val="20"/>
        </w:rPr>
        <w:t>№</w:t>
      </w:r>
      <w:r w:rsidRPr="008A5FB2">
        <w:rPr>
          <w:sz w:val="20"/>
          <w:szCs w:val="20"/>
        </w:rPr>
        <w:t xml:space="preserve"> 8-П </w:t>
      </w:r>
      <w:r>
        <w:rPr>
          <w:sz w:val="20"/>
          <w:szCs w:val="20"/>
        </w:rPr>
        <w:t>«</w:t>
      </w:r>
      <w:r w:rsidRPr="008A5FB2">
        <w:rPr>
          <w:sz w:val="20"/>
          <w:szCs w:val="20"/>
        </w:rPr>
        <w:t xml:space="preserve">По делу о проверке конституционности положений части первой статьи 131 и части первой статьи 380 Таможенного кодекса Российской Федерации в связи с жалобой закрытого акционерного общества </w:t>
      </w:r>
      <w:r>
        <w:rPr>
          <w:sz w:val="20"/>
          <w:szCs w:val="20"/>
        </w:rPr>
        <w:t>«</w:t>
      </w:r>
      <w:r w:rsidRPr="008A5FB2">
        <w:rPr>
          <w:sz w:val="20"/>
          <w:szCs w:val="20"/>
        </w:rPr>
        <w:t xml:space="preserve">Сибирское агентство </w:t>
      </w:r>
      <w:r>
        <w:rPr>
          <w:sz w:val="20"/>
          <w:szCs w:val="20"/>
        </w:rPr>
        <w:t>«</w:t>
      </w:r>
      <w:r w:rsidRPr="008A5FB2">
        <w:rPr>
          <w:sz w:val="20"/>
          <w:szCs w:val="20"/>
        </w:rPr>
        <w:t>Экспресс</w:t>
      </w:r>
      <w:r>
        <w:rPr>
          <w:sz w:val="20"/>
          <w:szCs w:val="20"/>
        </w:rPr>
        <w:t>»</w:t>
      </w:r>
      <w:r w:rsidRPr="008A5FB2">
        <w:rPr>
          <w:sz w:val="20"/>
          <w:szCs w:val="20"/>
        </w:rPr>
        <w:t xml:space="preserve"> и гражданина С.И. Тененева, а также жалобой фирмы </w:t>
      </w:r>
      <w:r>
        <w:rPr>
          <w:sz w:val="20"/>
          <w:szCs w:val="20"/>
        </w:rPr>
        <w:t>«</w:t>
      </w:r>
      <w:r w:rsidRPr="008A5FB2">
        <w:rPr>
          <w:sz w:val="20"/>
          <w:szCs w:val="20"/>
        </w:rPr>
        <w:t>Y. &amp; G. Reliable Services, I</w:t>
      </w:r>
      <w:r>
        <w:rPr>
          <w:sz w:val="20"/>
          <w:szCs w:val="20"/>
        </w:rPr>
        <w:t>№</w:t>
      </w:r>
      <w:r w:rsidRPr="008A5FB2">
        <w:rPr>
          <w:sz w:val="20"/>
          <w:szCs w:val="20"/>
        </w:rPr>
        <w:t>c.</w:t>
      </w:r>
      <w:r>
        <w:rPr>
          <w:sz w:val="20"/>
          <w:szCs w:val="20"/>
        </w:rPr>
        <w:t>»</w:t>
      </w:r>
      <w:r w:rsidRPr="008A5FB2">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0A4" w:rsidRDefault="008F24B0">
    <w:pPr>
      <w:pStyle w:val="a7"/>
      <w:jc w:val="right"/>
    </w:pPr>
    <w:r>
      <w:fldChar w:fldCharType="begin"/>
    </w:r>
    <w:r>
      <w:instrText xml:space="preserve"> PAGE   \* MERGEFORMAT </w:instrText>
    </w:r>
    <w:r>
      <w:fldChar w:fldCharType="separate"/>
    </w:r>
    <w:r w:rsidR="00FF1DD5">
      <w:rPr>
        <w:noProof/>
      </w:rPr>
      <w:t>2</w:t>
    </w:r>
    <w:r>
      <w:fldChar w:fldCharType="end"/>
    </w:r>
  </w:p>
  <w:p w:rsidR="00A160A4" w:rsidRDefault="00A160A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92BA4"/>
    <w:multiLevelType w:val="hybridMultilevel"/>
    <w:tmpl w:val="66040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56377"/>
    <w:multiLevelType w:val="hybridMultilevel"/>
    <w:tmpl w:val="2124C066"/>
    <w:lvl w:ilvl="0" w:tplc="29805B4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13142591"/>
    <w:multiLevelType w:val="hybridMultilevel"/>
    <w:tmpl w:val="B232A534"/>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
    <w:nsid w:val="2BC73F4D"/>
    <w:multiLevelType w:val="multilevel"/>
    <w:tmpl w:val="6308BB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F127A72"/>
    <w:multiLevelType w:val="multilevel"/>
    <w:tmpl w:val="79288A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A7D7411"/>
    <w:multiLevelType w:val="hybridMultilevel"/>
    <w:tmpl w:val="18746B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4DBE3B65"/>
    <w:multiLevelType w:val="hybridMultilevel"/>
    <w:tmpl w:val="054E0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9144EB"/>
    <w:multiLevelType w:val="hybridMultilevel"/>
    <w:tmpl w:val="76B47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B17639"/>
    <w:multiLevelType w:val="hybridMultilevel"/>
    <w:tmpl w:val="07AA83E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6E840568"/>
    <w:multiLevelType w:val="hybridMultilevel"/>
    <w:tmpl w:val="3F46B3F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74E264F8"/>
    <w:multiLevelType w:val="hybridMultilevel"/>
    <w:tmpl w:val="09AA2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5C61E7"/>
    <w:multiLevelType w:val="hybridMultilevel"/>
    <w:tmpl w:val="6BCC1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0"/>
  </w:num>
  <w:num w:numId="5">
    <w:abstractNumId w:val="5"/>
  </w:num>
  <w:num w:numId="6">
    <w:abstractNumId w:val="2"/>
  </w:num>
  <w:num w:numId="7">
    <w:abstractNumId w:val="11"/>
  </w:num>
  <w:num w:numId="8">
    <w:abstractNumId w:val="7"/>
  </w:num>
  <w:num w:numId="9">
    <w:abstractNumId w:val="1"/>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935"/>
    <w:rsid w:val="0002321F"/>
    <w:rsid w:val="000311C3"/>
    <w:rsid w:val="0004314F"/>
    <w:rsid w:val="000E59FF"/>
    <w:rsid w:val="00184B64"/>
    <w:rsid w:val="001C4B20"/>
    <w:rsid w:val="00223E1F"/>
    <w:rsid w:val="002349A3"/>
    <w:rsid w:val="00267C43"/>
    <w:rsid w:val="00290245"/>
    <w:rsid w:val="00294B29"/>
    <w:rsid w:val="003002C7"/>
    <w:rsid w:val="00310372"/>
    <w:rsid w:val="003516E3"/>
    <w:rsid w:val="00364629"/>
    <w:rsid w:val="003677A1"/>
    <w:rsid w:val="00384F23"/>
    <w:rsid w:val="003B764D"/>
    <w:rsid w:val="00406E5D"/>
    <w:rsid w:val="00423C25"/>
    <w:rsid w:val="00492BA5"/>
    <w:rsid w:val="004A30DE"/>
    <w:rsid w:val="004A7CFB"/>
    <w:rsid w:val="004C2C9C"/>
    <w:rsid w:val="004C57AE"/>
    <w:rsid w:val="004F11F6"/>
    <w:rsid w:val="0053366F"/>
    <w:rsid w:val="005764E6"/>
    <w:rsid w:val="005A45B6"/>
    <w:rsid w:val="005D2D14"/>
    <w:rsid w:val="006021FB"/>
    <w:rsid w:val="00636945"/>
    <w:rsid w:val="0067050D"/>
    <w:rsid w:val="006715EA"/>
    <w:rsid w:val="0069747E"/>
    <w:rsid w:val="006B62A9"/>
    <w:rsid w:val="006E42C6"/>
    <w:rsid w:val="00736B70"/>
    <w:rsid w:val="0076079D"/>
    <w:rsid w:val="00773A3E"/>
    <w:rsid w:val="007A3518"/>
    <w:rsid w:val="007D6D5C"/>
    <w:rsid w:val="00833732"/>
    <w:rsid w:val="00835E84"/>
    <w:rsid w:val="00853D06"/>
    <w:rsid w:val="008567C4"/>
    <w:rsid w:val="008808E9"/>
    <w:rsid w:val="008B3C56"/>
    <w:rsid w:val="008B74E7"/>
    <w:rsid w:val="008F24B0"/>
    <w:rsid w:val="008F59A6"/>
    <w:rsid w:val="00926146"/>
    <w:rsid w:val="00962DF5"/>
    <w:rsid w:val="009A1612"/>
    <w:rsid w:val="009B4644"/>
    <w:rsid w:val="009D2955"/>
    <w:rsid w:val="009E4289"/>
    <w:rsid w:val="009F67E3"/>
    <w:rsid w:val="00A160A4"/>
    <w:rsid w:val="00A67465"/>
    <w:rsid w:val="00AB4EDE"/>
    <w:rsid w:val="00AE5935"/>
    <w:rsid w:val="00AF2699"/>
    <w:rsid w:val="00B61CD7"/>
    <w:rsid w:val="00B71D2B"/>
    <w:rsid w:val="00BB17CF"/>
    <w:rsid w:val="00BF1F68"/>
    <w:rsid w:val="00C21F03"/>
    <w:rsid w:val="00C330F9"/>
    <w:rsid w:val="00C36A30"/>
    <w:rsid w:val="00D139EF"/>
    <w:rsid w:val="00D379D1"/>
    <w:rsid w:val="00D80A4A"/>
    <w:rsid w:val="00DB0F18"/>
    <w:rsid w:val="00DF1C92"/>
    <w:rsid w:val="00F20748"/>
    <w:rsid w:val="00F50205"/>
    <w:rsid w:val="00FF1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1897776-EB0B-4FEF-88E9-63ABA4A5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732"/>
    <w:pPr>
      <w:spacing w:after="200" w:line="276" w:lineRule="auto"/>
    </w:pPr>
    <w:rPr>
      <w:sz w:val="22"/>
      <w:szCs w:val="22"/>
      <w:lang w:eastAsia="en-US"/>
    </w:rPr>
  </w:style>
  <w:style w:type="paragraph" w:styleId="1">
    <w:name w:val="heading 1"/>
    <w:basedOn w:val="a"/>
    <w:next w:val="a"/>
    <w:link w:val="10"/>
    <w:uiPriority w:val="99"/>
    <w:qFormat/>
    <w:rsid w:val="00A67465"/>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uiPriority w:val="9"/>
    <w:qFormat/>
    <w:rsid w:val="00D80A4A"/>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AE5935"/>
    <w:pPr>
      <w:ind w:left="720"/>
      <w:contextualSpacing/>
    </w:pPr>
  </w:style>
  <w:style w:type="paragraph" w:styleId="a4">
    <w:name w:val="Normal (Web)"/>
    <w:basedOn w:val="a"/>
    <w:uiPriority w:val="99"/>
    <w:unhideWhenUsed/>
    <w:rsid w:val="00F20748"/>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styleId="a5">
    <w:name w:val="Hyperlink"/>
    <w:basedOn w:val="a0"/>
    <w:uiPriority w:val="99"/>
    <w:semiHidden/>
    <w:unhideWhenUsed/>
    <w:rsid w:val="00F20748"/>
    <w:rPr>
      <w:color w:val="0000FF"/>
      <w:u w:val="single"/>
    </w:rPr>
  </w:style>
  <w:style w:type="character" w:customStyle="1" w:styleId="10">
    <w:name w:val="Заголовок 1 Знак"/>
    <w:basedOn w:val="a0"/>
    <w:link w:val="1"/>
    <w:uiPriority w:val="9"/>
    <w:rsid w:val="00A67465"/>
    <w:rPr>
      <w:rFonts w:ascii="Arial" w:eastAsia="Times New Roman" w:hAnsi="Arial" w:cs="Arial"/>
      <w:b/>
      <w:bCs/>
      <w:kern w:val="32"/>
      <w:sz w:val="32"/>
      <w:szCs w:val="32"/>
      <w:lang w:eastAsia="ru-RU"/>
    </w:rPr>
  </w:style>
  <w:style w:type="paragraph" w:customStyle="1" w:styleId="ConsNormal">
    <w:name w:val="ConsNormal"/>
    <w:uiPriority w:val="99"/>
    <w:rsid w:val="00A67465"/>
    <w:pPr>
      <w:widowControl w:val="0"/>
      <w:autoSpaceDE w:val="0"/>
      <w:autoSpaceDN w:val="0"/>
      <w:adjustRightInd w:val="0"/>
      <w:ind w:right="19772" w:firstLine="720"/>
    </w:pPr>
    <w:rPr>
      <w:rFonts w:ascii="Times New Roman" w:eastAsia="Times New Roman" w:hAnsi="Times New Roman"/>
      <w:sz w:val="28"/>
      <w:szCs w:val="28"/>
    </w:rPr>
  </w:style>
  <w:style w:type="character" w:styleId="a6">
    <w:name w:val="footnote reference"/>
    <w:basedOn w:val="a0"/>
    <w:uiPriority w:val="99"/>
    <w:semiHidden/>
    <w:rsid w:val="00A67465"/>
    <w:rPr>
      <w:vertAlign w:val="superscript"/>
    </w:rPr>
  </w:style>
  <w:style w:type="paragraph" w:styleId="a7">
    <w:name w:val="header"/>
    <w:basedOn w:val="a"/>
    <w:link w:val="a8"/>
    <w:uiPriority w:val="99"/>
    <w:unhideWhenUsed/>
    <w:rsid w:val="00A67465"/>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A67465"/>
  </w:style>
  <w:style w:type="paragraph" w:styleId="a9">
    <w:name w:val="footer"/>
    <w:basedOn w:val="a"/>
    <w:link w:val="aa"/>
    <w:uiPriority w:val="99"/>
    <w:unhideWhenUsed/>
    <w:rsid w:val="00A67465"/>
    <w:pPr>
      <w:tabs>
        <w:tab w:val="center" w:pos="4677"/>
        <w:tab w:val="right" w:pos="9355"/>
      </w:tabs>
      <w:spacing w:after="0" w:line="240" w:lineRule="auto"/>
    </w:pPr>
  </w:style>
  <w:style w:type="character" w:customStyle="1" w:styleId="aa">
    <w:name w:val="Нижній колонтитул Знак"/>
    <w:basedOn w:val="a0"/>
    <w:link w:val="a9"/>
    <w:uiPriority w:val="99"/>
    <w:rsid w:val="00A67465"/>
  </w:style>
  <w:style w:type="paragraph" w:styleId="ab">
    <w:name w:val="Subtitle"/>
    <w:basedOn w:val="a"/>
    <w:link w:val="ac"/>
    <w:uiPriority w:val="11"/>
    <w:qFormat/>
    <w:rsid w:val="00D80A4A"/>
    <w:pPr>
      <w:spacing w:after="0" w:line="240" w:lineRule="auto"/>
    </w:pPr>
    <w:rPr>
      <w:rFonts w:ascii="Times New Roman" w:eastAsia="Times New Roman" w:hAnsi="Times New Roman"/>
      <w:color w:val="000000"/>
      <w:sz w:val="24"/>
      <w:szCs w:val="24"/>
      <w:lang w:eastAsia="ru-RU"/>
    </w:rPr>
  </w:style>
  <w:style w:type="character" w:customStyle="1" w:styleId="ac">
    <w:name w:val="Підзаголовок Знак"/>
    <w:basedOn w:val="a0"/>
    <w:link w:val="ab"/>
    <w:uiPriority w:val="11"/>
    <w:rsid w:val="00D80A4A"/>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uiPriority w:val="9"/>
    <w:rsid w:val="00D80A4A"/>
    <w:rPr>
      <w:rFonts w:ascii="Cambria" w:eastAsia="Times New Roman" w:hAnsi="Cambria" w:cs="Times New Roman"/>
      <w:b/>
      <w:bCs/>
      <w:i/>
      <w:iCs/>
      <w:color w:val="4F81BD"/>
    </w:rPr>
  </w:style>
  <w:style w:type="paragraph" w:styleId="ad">
    <w:name w:val="Body Text Indent"/>
    <w:basedOn w:val="a"/>
    <w:link w:val="ae"/>
    <w:uiPriority w:val="99"/>
    <w:semiHidden/>
    <w:unhideWhenUsed/>
    <w:rsid w:val="00D80A4A"/>
    <w:pPr>
      <w:spacing w:after="0" w:line="240" w:lineRule="auto"/>
    </w:pPr>
    <w:rPr>
      <w:rFonts w:ascii="Times New Roman" w:eastAsia="Times New Roman" w:hAnsi="Times New Roman"/>
      <w:color w:val="000000"/>
      <w:sz w:val="24"/>
      <w:szCs w:val="24"/>
      <w:lang w:eastAsia="ru-RU"/>
    </w:rPr>
  </w:style>
  <w:style w:type="character" w:customStyle="1" w:styleId="ae">
    <w:name w:val="Основний текст з відступом Знак"/>
    <w:basedOn w:val="a0"/>
    <w:link w:val="ad"/>
    <w:uiPriority w:val="99"/>
    <w:semiHidden/>
    <w:rsid w:val="00D80A4A"/>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6855</Words>
  <Characters>39074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45838</CharactersWithSpaces>
  <SharedDoc>false</SharedDoc>
  <HLinks>
    <vt:vector size="6" baseType="variant">
      <vt:variant>
        <vt:i4>3932194</vt:i4>
      </vt:variant>
      <vt:variant>
        <vt:i4>0</vt:i4>
      </vt:variant>
      <vt:variant>
        <vt:i4>0</vt:i4>
      </vt:variant>
      <vt:variant>
        <vt:i4>5</vt:i4>
      </vt:variant>
      <vt:variant>
        <vt:lpwstr>http://www.pb-logistics.ru/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2014-08-19T21:25:00Z</dcterms:created>
  <dcterms:modified xsi:type="dcterms:W3CDTF">2014-08-19T21:25:00Z</dcterms:modified>
</cp:coreProperties>
</file>