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A1" w:rsidRDefault="000043A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 образования РБ.</w:t>
      </w: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 №184</w:t>
      </w: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“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” класс</w:t>
      </w: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043A1" w:rsidRDefault="000043A1">
      <w:pPr>
        <w:pStyle w:val="1"/>
      </w:pPr>
      <w:r>
        <w:t>Дунін-Марцінкевіч</w:t>
      </w:r>
    </w:p>
    <w:p w:rsidR="000043A1" w:rsidRDefault="000043A1">
      <w:pPr>
        <w:tabs>
          <w:tab w:val="left" w:pos="7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Выполнил: Вжос С. К.</w:t>
      </w: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43A1" w:rsidRDefault="000043A1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043A1" w:rsidRDefault="000043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Минск 2001.</w:t>
      </w:r>
    </w:p>
    <w:p w:rsidR="000043A1" w:rsidRDefault="000043A1">
      <w:pPr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Вінцэнт Дунін-Марцінкевіч.</w:t>
      </w:r>
    </w:p>
    <w:p w:rsidR="000043A1" w:rsidRDefault="000043A1">
      <w:pPr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(1807-1884)</w:t>
      </w:r>
    </w:p>
    <w:p w:rsidR="000043A1" w:rsidRDefault="000043A1">
      <w:pPr>
        <w:pStyle w:val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Вінцэнт Дунін-Марцінкевіч закладваў трывалы падмурак новай беларускай літаратуры, быў мастаком арыгінальнай творчай канцэпцыі і адметнага стылю, асобай яркай і каларытнай.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Усё жыццё і творчасць Дуніна-Марцінкевіча ў служэнні грамадзянскім ідэалам, у імкненні ўзвышаць людзей духоўна, маральна. Няхай не ўсе з ідэалаў, якімі натхняўся Дунін-Марцінкевіч, былі самымі перадавымі на свой час, яго творчасць – яркая мастацкая старонка ў адлюстраванні вельмі значнага адрэзку гісторыі беларускага народа. Амаль паўстагоддзя пісаў пісьменнік, а за гыты час Беларусь з феадальнай стала капіталістычнай, перажыўшы ілюзорныя надзеі на вызваленне ад прыгоннага ладу, гераічныя дні паўстання 1863 года і трагедыю яго паражэння, затым першыя два дзесяцігоддзі парэформеннага часу, якія ўнеслі свае драматычныя карэктывы ў жыццё беларускіх гарадоў і вёсак, ахопленых працэсамі шпаркага развіцця капіталізму.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два перыяды прынята дзяліць творчы шлях Дуніна-Марцінкевіча – дарэформенны і паслярэформенны. Але ўся яго творчасць выяўляе даволі цэльны, аднойчы сфарміраваны і мала крануты іншымі ўплывамі светапогляд. </w:t>
      </w:r>
      <w:r>
        <w:rPr>
          <w:rFonts w:ascii="Times New Roman" w:hAnsi="Times New Roman" w:cs="Times New Roman"/>
          <w:sz w:val="24"/>
          <w:szCs w:val="24"/>
        </w:rPr>
        <w:t>Што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 фарміравала гэты светапогляд, якія акалічнасці жыцця паэта, якія ідэйныя ўплывы, літа- ратурныя плыні, грамадскія сувязі і кантакты?      </w:t>
      </w:r>
    </w:p>
    <w:p w:rsidR="000043A1" w:rsidRDefault="000043A1">
      <w:pPr>
        <w:ind w:right="282"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Пінская шляхта”</w:t>
      </w:r>
    </w:p>
    <w:p w:rsidR="000043A1" w:rsidRDefault="000043A1">
      <w:pPr>
        <w:ind w:right="282"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(1866)</w:t>
      </w:r>
    </w:p>
    <w:p w:rsidR="000043A1" w:rsidRDefault="000043A1">
      <w:pPr>
        <w:pStyle w:val="3"/>
      </w:pPr>
      <w:r>
        <w:t>У фарсе-вадэвілі Дуніна-Марцінкевіча “Пінская шляхта” свараецца паміж сабой дзве сям’і. І ўсё з-за таго, што Іван Цюхай-Ліпскі назваў Ціхона Пратасавіцкага мужыком. А як можна дараваць такую «смяротную» крыўду пінскаму шляхціцу, як можна пасля гэтага згадзіцца на шлюб дачкі Марылі з сынам Пратасавіцкага Грышкам?!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«Пінская шляхта» - выдатнае дасягненне беларускай нацыянальнай драматургіі. Да з’яўлення «Моднага шляхцюка» К. Каганца і «Паўлінкі» Я. Купалы гэта была першая беларуская камедыя. Яна і сёння не сыходзіць са сцэны прафесійных і саманадзейных тэатраў Беларусі. Насычаная камізмам, яна разам з тым вельмі сур’ёзная, як бы працяг, толькі іншымі сродкамі, тае барацьбы, якую вёў Дунін-Марцінкевіч у паўстанні 1863 года. 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Даследчыкі звычайна звяртаюць увагу на вострыню крытыкі царскага чыноўніц- тва, суда. Не менш вострая гэтая крытыка і ў адрас шляхты.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«Пінская шляхта» пісалася пасля паўстання 1863 года. Паражэнне яго было кан- чатковым гістарычным паражэннем польскай, у тым ліку і беларускай, шляхты, па- ражэннем тых ідэалаў, якім сам Дунін-Марцінкевіч сімпатызаваў, якія прапаведваў. Ні польская, ні беларуская шляхта пасля 1863 года на гістарычную арэну як колькі – небудзь значная гістарычная сіла больш ужо не выйшла. Ды будучы грамадскі актыўнай на працягу многіх стагоддзяў, шляхта ў гісторыі польскага і беларускага народа, з аднаго боку, вылучыла яркіх рэвалюцыйных дзеячаў – Т. Касцюшку, А.Міцкевіча, В. Урублеўскага, Я. Дамброўскага, з другога боку, з яе асяроддзя вылу- чыўся тып фанабэрыстага ганарліўца. Юрыдычна ў Польшчы як дзяржаве шляхец- кіх вольнасцей усе дваране былі роўныя: магнат і апошні са збяднелых прадстаўні- коў так званай шарачковай шляхты. Выкарыстоўваючы шарачковую шляхту ў сваіх палітычных інтрыгах, магнаты разбэшчвалі яе палітычна і маральна. У выніку і складваўся тып шляхціца самаўпэўненага, ганарлівага, каставага, ва ўмовах Белару- сі – нецярпімага да народнага асяроддзя, грэблівага да ўсяго мужыцкага, хоць у штодзённым жыцці ні побытам, ні працай падобны шляхціц ад мужыка нічым не адрозніваўся.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Дунін-Марцінкевіч адносіўся да народных мас інакш. І таму ён мог не стаць кры- тыкам таго, чаго ўсёй душой не прымаў у ганарлівай, далёкай ад народа шляхце. «Пінская шляхта»  і стала творам, у якім драматург расквітаўся з блізарукасцю шлях- ты, з яе класавай, паитычнай абмежаванасцю. Дунін-Марцінкевіч высмейваў зака- ранелае нежаданне шляхты стаць побач з народам, яе самалюбства, каставы эгаізм, фанабэрлівасць, разглядаючы усё гэта як прычыны паражэння паўстання 1863 года. Такім чынам, смех Дуніна-Марцінкевіча нараджаўся з драм 1863 года з горычы па- ражэння.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Сёння «Пінская шляхта» як фарс-вадэвіль найперш уражвае тым, што на паверхні ў ім, што вынікае з сямейна-бытавой калізіі, з уласцівай толькі жанру вадэвіля лёг- касці, гуллівасці, дасціпнасці. Але жанравая прырода фарса-вадэвіля, яго лёгкасць і нібы павярхоўнасць ніяк не засланяюць у п’есе першаснага, галоўнага – сур’ёзнасці яе сацыяльнага прыцэлу. Адначасова сатырык адкрываў агонь і па антынароднасці шляхты, і па цару, улад якога прадстаўляе ў «Пінскай шляхце» «найяснейшая карона» – судовы чыноўнік Кручкоў.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Дунін-Марцінкевіч – бліскучы, віртуозны майстар фурса-вадэвіля: разгортвання сцэнічнай інтрыгі, выкарыставання сольных спеваў, дуэтаў, танцаў, прыпевак, арганізацыі масавых сцэн. Беларускае слова ў яго поўніцца гарэзнасцю. У вуснах адных персанажаў яно грубавата-простанароднае (Ціхон Пратасавіцкі, Куторга), у другіх – летуцэнна-задуменнае (Марыська, Грышка), у трэціх – абказёненае лексіко- нам судзейства (Кручкоў, Пісулькін).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Глыбокай індывідуалізацыі характараў у п’есе няма. Гэта такая камедыя нораваў, дзе носьбітамі характэрных заган выступаюць пакрыху ўсе: і пакрыўджаны Ціхон Пратасавіцкі і крыўдзіцель Іван Цюхай-Ліпскі, і Статкевіч і Альпенскі, якіх Кручкоў звёў для чарговай сваркі, спадзеючыся на новае «жніво». Роўным жа чынам норавы шляхты выказваюцца і ў сцэне з пакараннем бізунамі. Кожны з шляхцюкоў апошнюю капейку гатоў аддаць, каб толькі, калі ўжо секчы яго будуць, то хай сякуць, як шляхціца – на дыване, а найлепш, то каб зусім мінуць бізуноў, бо чым жа тады ён, шляхцюк, будзе адрознівацца ад мужыка?! Пинская шляхта Усё ж улагодж- вае Кручкова, грузячы яму поўны воз сушаных грыбоў, кадоўбчыкаў мёду і іншага дастатку. З павагай і няўцямнасцю слухае гэтая шляхта і выкладкі жывадзёра Круч- кова, у якога ў сакавіку 69 дзён, у кастрычніку 45, бо за такімі менавіта датамі абвяшчаецца ім спачатку ўказ Пятра Вялікага, які нібыта з’явіўся ў 1688 годзе, калі Пётр быў яшчэ малалетнім, а пасля ўказ «ея вялічаства Анны Іванаўны 1764года», хоць тая царавала на самой справе ў 1730-1740гадах. А чаго вартыя ўказы «Елісаве- ты Пятроўны ад 49 апрэля 1893 года» і «всеміласцівейшай Екацярыны Вялікай ад 23 сенцябра 1903 года»?! Пінская шляхта нават не ведае летазлічэння, веку, года, у якім яна жыве! Усім гэтым Дунін-Марцінкевіч з’едліва высмейваў грамадскую інэртнасць, правінцыялізм, невуцтва шляхты.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Большасць шляхціцаў як тыпы раскрываюцца ў п’есе сваёй мовай. Асабліва характэрная мова ў Ціхона Пратасавіцкага – з гэтым дарэчы ў яго гаворцы і неда- рэчы «хрэн табе ў вочы». Характэрная таксама мова ў яго жонкі Куліны – з пастаян- ным прыгаворваннем «бойся бога!». Але найбагацей у сваіх камічных нюансах мана- логі Куторгі і Кручкова.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Куторга – стары кавалер. Ён заляцаецца да Марыські, хоча адбіць яе ў Грышкі і – галоўнае – выкарыстаць момант: Куторга згаджаецца скрывадушнічаць як сведка перад Кручковым на карысць Пратасавіцкіх, абы толькі яны аддалі за яго Марысь-  ку. Аднак сведкам змовы куторгі становіцца сам Кручкоў і запраторвае няўдалага ўхажора ў халодную, а сам, узяўшы хабар, выступае затым у ролі дабрачынцы-свата ў Грышкі і Марыські. У выніку за ўсе свае судовыя згрызоты канфліктныя бакі рас- плачваюцца немалымі грашамі.  Перапшкоды да жаніцьбы закаханых зняты, новы канфлікт паміж шляхтай Кручковым завязаны, і прадстаўнік царскага суда знікае са сцэны з поўнай надзеяй, што ён зноў завітае сюды да шляхты, зноў грабяне чарговы хабар, пап'е хмельнага крупніку, паздзіўляе шляхту сваёй вучонсцю, злосцю і дабратой, непрыступнасцю і згаворлівасцю.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Вобраз Кручкова – вобраз, які пададзены ў п'есе найбольш буйным планам.            </w:t>
      </w:r>
    </w:p>
    <w:p w:rsidR="000043A1" w:rsidRDefault="000043A1">
      <w:pPr>
        <w:ind w:right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 Піскулькін… Тут, брат, нам харошае жніво!» – настройвае Кручкоў свайго пісьма- вадзіцеля, не менш ласага на грошы чым сам. Следства ў Кручкова – самае «аб’ектыўнае».. Галоўнае, абы было «страшна», і таму ў найяснейшай кароны «вус адзін уніз, а другі ўгору» тырчыць. Ставіцца пытанне, ці ёсць сведкі, а да сведкаў, ці бачылі бойку Пратасавіцкага з Ліпскім, ці не бачылі. І не паспелі адны са сведак сказаць, што бачылі, другія – што не бачылі, адразу ж грыміць: «Ну дык добра! Следства кончана, цяпер будзе суд…».</w:t>
      </w:r>
    </w:p>
    <w:p w:rsidR="000043A1" w:rsidRDefault="000043A1">
      <w:pPr>
        <w:pStyle w:val="2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 спачатку Кручкоў спаганяе грыўну. Плацяць усе. «Обжалованы Протосавіцкі імее зараз жа ўплаціць пошлін 20, прыгонных 16 і на канцэлярыю 10 рублёў. Жалу- шчыся Ліпскі ў палавіне таго; сведкі, каторыя бачылі драку, а не баранілі, - па 9-ці рублёў, а ўсяпрочая шляхта, што не бачыла дракі, за тое, што не бачыла – па тры рублі». Ужо хапіла б, здаецца, гэтага, стаўшага сёння славутым выслоўя «за тое, што не бачыла, - па тры рублі», ды ўсё гэта – яшчэ не апагей кручкатворства Кручкова. Апагей – дэкрат, якому ўся шляхта кланяецца, якім Кручкоў карае, штрафуе, назначае колькасць бізуноў на дыване і без дывана і бярэ, наряшце, за гербавую і негербавую паперу. Дастаецца добра «всёй прочэй шляхце, каторая не відзела дракі». «За то, што не відзела, а тым самым не магла і разняць дзерушчыхся», ёй назначаецца таксама па пяць лоз на дыване, па пяць рублёў «в пользу таго ж прысуцвія», гэта значыць, у карысць самой найяснейшай кароны!..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І яшчэ адзін штрых. Шляхта просіць, каб Кручкоў злітаваўся, вызваліў ад лазы. Яна ўжо залагодзіла Пісулькіна, сунуўшы яму ў кішэнь «маляванага госця», і той перадае просьбу шляхты Кручкову. Кручкоў адказвае: «не магу, не магу. Знаеш, па всеміласцівейшаму ўказу нашага гасудара 1881 года, сенцябра 75-га дня, какой вялікі адказ за паблажку сторанам у ўгалоўным прэступленні? Не толькі пасаду магу страціць, но і лічнасць падвергнецца апаснасці». І, слухаючы Кручкова, шляхта яшчэ больш раскашэльваецца, каб толькі пазбавіцца наслання-кары, каб не ўвяргаць «у апаснасць» такую высокую «лічнасць», як найяснейшая карона!..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ў астатнім «найяснейшая карона» – цудоўны чалавек, жартаўнік, і выпіць можа, і патанцаваць, і ў лад сказаць: «Ну, пановешляхта – браты! Я вам родны, я вам – брат, дык на прашчанне вып’ем яшчэ па кубку крупніку, заспяваем нашу родную песню ды паскачам на заручынах». Маральная сапсутасць ў ім пачынаецца з хабар- ніцтва, а кручкатворам яго зрабіў царызм, бюракратыя, сістэма, якую і выкрываў Дунін-Марцінкевіч вобразам Кручкова. Такім чынам, у цэлым са сваёй задачай камедыёграфа Дунін-Марцінкевіч у абраным жанры бліскуча справіўся.                   </w:t>
      </w: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43A1" w:rsidRDefault="000043A1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</w:t>
      </w:r>
      <w:bookmarkStart w:id="0" w:name="_GoBack"/>
      <w:bookmarkEnd w:id="0"/>
    </w:p>
    <w:sectPr w:rsidR="000043A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074"/>
    <w:rsid w:val="000043A1"/>
    <w:rsid w:val="003A0074"/>
    <w:rsid w:val="00B22C96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1C2043-E6D7-427F-8A82-9B889DC6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lang w:val="be-BY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be-BY"/>
    </w:rPr>
  </w:style>
  <w:style w:type="paragraph" w:styleId="2">
    <w:name w:val="Body Text 2"/>
    <w:basedOn w:val="a"/>
    <w:link w:val="20"/>
    <w:uiPriority w:val="99"/>
    <w:pPr>
      <w:ind w:right="-1" w:firstLine="284"/>
      <w:jc w:val="both"/>
    </w:pPr>
    <w:rPr>
      <w:rFonts w:ascii="Bookman Old Style" w:hAnsi="Bookman Old Style" w:cs="Bookman Old Style"/>
      <w:sz w:val="22"/>
      <w:szCs w:val="22"/>
      <w:lang w:val="ru-RU"/>
    </w:rPr>
  </w:style>
  <w:style w:type="character" w:customStyle="1" w:styleId="20">
    <w:name w:val="Основной текст 2 Знак"/>
    <w:link w:val="2"/>
    <w:uiPriority w:val="99"/>
    <w:semiHidden/>
    <w:rPr>
      <w:rFonts w:ascii="Arial" w:hAnsi="Arial" w:cs="Arial"/>
      <w:sz w:val="20"/>
      <w:szCs w:val="20"/>
      <w:lang w:val="be-BY"/>
    </w:rPr>
  </w:style>
  <w:style w:type="paragraph" w:styleId="21">
    <w:name w:val="Body Text Indent 2"/>
    <w:basedOn w:val="a"/>
    <w:link w:val="22"/>
    <w:uiPriority w:val="99"/>
    <w:pPr>
      <w:ind w:right="282" w:firstLine="284"/>
      <w:jc w:val="both"/>
    </w:pPr>
    <w:rPr>
      <w:rFonts w:ascii="Bookman Old Style" w:hAnsi="Bookman Old Style" w:cs="Bookman Old Style"/>
      <w:sz w:val="22"/>
      <w:szCs w:val="22"/>
      <w:lang w:val="en-US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Arial" w:hAnsi="Arial" w:cs="Arial"/>
      <w:sz w:val="20"/>
      <w:szCs w:val="20"/>
      <w:lang w:val="be-BY"/>
    </w:rPr>
  </w:style>
  <w:style w:type="paragraph" w:styleId="3">
    <w:name w:val="Body Text Indent 3"/>
    <w:basedOn w:val="a"/>
    <w:link w:val="30"/>
    <w:uiPriority w:val="99"/>
    <w:pPr>
      <w:ind w:right="282" w:firstLine="284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Arial" w:hAnsi="Arial" w:cs="Arial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6565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РБ</vt:lpstr>
    </vt:vector>
  </TitlesOfParts>
  <Company>daas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РБ</dc:title>
  <dc:subject/>
  <dc:creator>2</dc:creator>
  <cp:keywords/>
  <dc:description/>
  <cp:lastModifiedBy>admin</cp:lastModifiedBy>
  <cp:revision>2</cp:revision>
  <dcterms:created xsi:type="dcterms:W3CDTF">2014-01-27T12:17:00Z</dcterms:created>
  <dcterms:modified xsi:type="dcterms:W3CDTF">2014-01-27T12:17:00Z</dcterms:modified>
</cp:coreProperties>
</file>