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5D" w:rsidRDefault="00FB0F5D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Министерство народного образования Российской Федерации</w:t>
      </w: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Федеральное государственное образовательное учреждение среднего профессионального образования</w:t>
      </w: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Ижевский монтажный техникум</w:t>
      </w: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Контрольная работа</w:t>
      </w: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по дисциплине: «</w:t>
      </w:r>
      <w:r w:rsidRPr="003C7213">
        <w:rPr>
          <w:rFonts w:ascii="Times New Roman" w:hAnsi="Times New Roman"/>
          <w:bCs/>
          <w:iCs/>
          <w:sz w:val="28"/>
          <w:szCs w:val="28"/>
        </w:rPr>
        <w:t>Экологические основы природопользования</w:t>
      </w:r>
      <w:r w:rsidRPr="005F1BB5">
        <w:rPr>
          <w:rFonts w:ascii="Times New Roman" w:hAnsi="Times New Roman"/>
          <w:iCs/>
          <w:sz w:val="28"/>
          <w:szCs w:val="28"/>
        </w:rPr>
        <w:t>»</w:t>
      </w: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Вариант №4</w:t>
      </w: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 xml:space="preserve">Выполнил          студент группы ТЗС-41         </w:t>
      </w:r>
    </w:p>
    <w:p w:rsidR="00FC5457" w:rsidRPr="005F1BB5" w:rsidRDefault="00FC5457" w:rsidP="005F1BB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 xml:space="preserve">Проверил:          преподаватель                         </w:t>
      </w:r>
    </w:p>
    <w:p w:rsidR="00FC5457" w:rsidRPr="005F1BB5" w:rsidRDefault="00FC5457" w:rsidP="005F1BB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5457" w:rsidRDefault="00FC5457" w:rsidP="005F1BB5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C5457" w:rsidRPr="005F1BB5" w:rsidRDefault="00FC5457" w:rsidP="005F1BB5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5F1BB5">
        <w:rPr>
          <w:rFonts w:ascii="Times New Roman" w:hAnsi="Times New Roman"/>
          <w:iCs/>
          <w:sz w:val="28"/>
          <w:szCs w:val="28"/>
        </w:rPr>
        <w:t>Ижевск 2011</w:t>
      </w:r>
    </w:p>
    <w:p w:rsidR="00FC5457" w:rsidRDefault="00FC5457" w:rsidP="005F1BB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Содержание:</w:t>
      </w:r>
    </w:p>
    <w:p w:rsidR="00FC5457" w:rsidRDefault="00FC5457" w:rsidP="005F1BB5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0255CB">
        <w:rPr>
          <w:rFonts w:ascii="Times New Roman" w:hAnsi="Times New Roman"/>
          <w:sz w:val="28"/>
          <w:szCs w:val="28"/>
        </w:rPr>
        <w:t>Источники загрязнения окружающей среды</w:t>
      </w:r>
      <w:r>
        <w:rPr>
          <w:rFonts w:ascii="Times New Roman" w:hAnsi="Times New Roman"/>
          <w:sz w:val="28"/>
          <w:szCs w:val="28"/>
        </w:rPr>
        <w:t>…………………………………2</w:t>
      </w:r>
    </w:p>
    <w:p w:rsidR="00FC5457" w:rsidRDefault="00FC5457" w:rsidP="005F1BB5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0255CB">
        <w:rPr>
          <w:rFonts w:ascii="Times New Roman" w:hAnsi="Times New Roman"/>
          <w:sz w:val="28"/>
          <w:szCs w:val="28"/>
        </w:rPr>
        <w:t>Разрушения «озонового слоя», «парниковый эффект», «кислотные дожди»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……………………………………………………………………………..5</w:t>
      </w:r>
    </w:p>
    <w:p w:rsidR="00FC5457" w:rsidRDefault="00FC5457" w:rsidP="00DB799C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0255CB">
        <w:rPr>
          <w:rFonts w:ascii="Times New Roman" w:hAnsi="Times New Roman"/>
          <w:sz w:val="28"/>
          <w:szCs w:val="28"/>
        </w:rPr>
        <w:t>Природные ресурсы и их классификация</w:t>
      </w:r>
      <w:r>
        <w:rPr>
          <w:rFonts w:ascii="Times New Roman" w:hAnsi="Times New Roman"/>
          <w:sz w:val="28"/>
          <w:szCs w:val="28"/>
        </w:rPr>
        <w:t>…………………………………….9</w:t>
      </w:r>
    </w:p>
    <w:p w:rsidR="00FC5457" w:rsidRPr="00DB799C" w:rsidRDefault="00FC5457" w:rsidP="00DB79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799C">
        <w:rPr>
          <w:rFonts w:ascii="Times New Roman" w:hAnsi="Times New Roman"/>
          <w:sz w:val="28"/>
          <w:szCs w:val="28"/>
        </w:rPr>
        <w:t>Список ли</w:t>
      </w:r>
      <w:r>
        <w:rPr>
          <w:rFonts w:ascii="Times New Roman" w:hAnsi="Times New Roman"/>
          <w:sz w:val="28"/>
          <w:szCs w:val="28"/>
        </w:rPr>
        <w:t>т</w:t>
      </w:r>
      <w:r w:rsidRPr="00DB799C">
        <w:rPr>
          <w:rFonts w:ascii="Times New Roman" w:hAnsi="Times New Roman"/>
          <w:sz w:val="28"/>
          <w:szCs w:val="28"/>
        </w:rPr>
        <w:t>ературы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………………………………………………………………12</w:t>
      </w: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0255CB">
      <w:pPr>
        <w:pStyle w:val="1"/>
        <w:tabs>
          <w:tab w:val="left" w:pos="142"/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Pr="000255CB" w:rsidRDefault="00FC5457" w:rsidP="000255CB">
      <w:pPr>
        <w:tabs>
          <w:tab w:val="left" w:pos="142"/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0255CB">
        <w:rPr>
          <w:rFonts w:ascii="Times New Roman" w:hAnsi="Times New Roman"/>
          <w:b/>
          <w:sz w:val="28"/>
          <w:szCs w:val="28"/>
        </w:rPr>
        <w:t>Источники загрязнения окружающей среды.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262C88">
        <w:rPr>
          <w:rFonts w:ascii="Times New Roman" w:hAnsi="Times New Roman"/>
          <w:color w:val="000000"/>
          <w:sz w:val="28"/>
          <w:szCs w:val="28"/>
          <w:u w:val="single"/>
        </w:rPr>
        <w:t>Источники загрязнения атмосферы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62C88">
        <w:rPr>
          <w:rFonts w:ascii="Times New Roman" w:hAnsi="Times New Roman"/>
          <w:bCs/>
          <w:color w:val="000000"/>
          <w:sz w:val="28"/>
          <w:szCs w:val="28"/>
        </w:rPr>
        <w:t>Два источника загрязнения атмосферы: естественный и антропогенный.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От естественных источников в атмосферу поступает: пыль космическая (до 5 миллионов тонн в год), пыль вулканическая, пыль растительная, пыль от эрозий почвы, морская соль, дымы от пожаров, вулканические газы, газы от разложения растений и животных, газы от жизнедеятельности растений и животных. Особую роль играет атмосферная пыль. Она способствует конденсации паров воды и образованию осадковОсновными источниками антропогенного загрязнения атмосферы являются: теплоэнергетика, транспорт, промышленность, нефтепереработка и газопереработка, испытания оружия. Самые распространённые загрязнители атмосферы: оксиды углерода, диоксид серы, пыль, оксиды азота, углеводороды. В воздухе атмосферы присутствуют более 500 вредных веществ антропогенного происхождения.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color w:val="000000"/>
          <w:sz w:val="28"/>
          <w:szCs w:val="28"/>
          <w:u w:val="single"/>
        </w:rPr>
        <w:t>Последствия загрязнения атмосферы.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Запылённость.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Запылённость атмосферы оказывает влияние на отражающую способность Земли Частицы пыли сокращают доступ ультрафиолетовой радиации и образуют ядра конденсации паров воды. Всё это увеличивает отражающую способность атмосферы и приводит к похолоданию климата. Пыль, попавшая на поверхность ледников, поглощает энергию и способствует их таянию.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Загрязнение оксидами углерода.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Это приводит к повышению температуры преземного слоя атмосферы влияет на организмы животных (разрушает гемоглобин, расстраивает нервную и сердечно-сосудистую системы).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Загрязнение оксидом серы.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Накопление кислот и сульфатов в атмосфере приводит к выпадению кислотных осадков. В настоящее время, плотность дождевой воды над промышленными районами превышает норму в 10-1000 В подкисленных водных экосистемах все организмы быстро вымирают или из-за прямого воздействия ионов водорода или из-за невозможности разложения или из-за отравления вредными веществами, образующимися из-за действия кислот на почву.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Оксиды азота.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образованием атомарного кислорода и азота. Атомарный кислород и озон вступают в соединение с углеводородами с образованием свободных радикалов – молекул, с незаполненными связями, вследствие чего обладающие высокой химической активностью. Свободные радикалы взаимодействуют друг с другом и с веществами, находящимися в атмосфере, образуя вторичные загрязнения – фотохимический смог.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color w:val="000000"/>
          <w:sz w:val="28"/>
          <w:szCs w:val="28"/>
          <w:u w:val="single"/>
        </w:rPr>
        <w:t>Источники загрязнения гидросферы.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Ежегодно в мире образуются около 1 триллиона м</w:t>
      </w:r>
      <w:r w:rsidRPr="00262C88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 сточных вод. Из них примерно 20% сбрасываются без очистки.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При технологических процессах образуются следующие виды сточных вод: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Реакционные воды - образуются в процессе реакции с выделением воды. Загрязнены как исходными продуктами, так промежуточными и конечными.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Воды, содержащиеся в сырье и исходных материалах в исходном и связанном виде. Загрязнены аналогично реакционным водам.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Промывочные воды – образуются после мытья оборудования, сырья, тары. Загрязнены исходными и конечными продуктами.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color w:val="000000"/>
          <w:sz w:val="28"/>
          <w:szCs w:val="28"/>
          <w:u w:val="single"/>
        </w:rPr>
        <w:t>Водные абсорбенты и экстрагенты.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Охлаждающие воды в основном не соприкасаются с технологичными продуктами и могут использоваться в системах оборотного водоснабжения.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color w:val="000000"/>
          <w:sz w:val="28"/>
          <w:szCs w:val="28"/>
          <w:u w:val="single"/>
        </w:rPr>
        <w:t>Бытовые воды.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Атмосферные осадки, стекающие с промышленных площадок – особенно агрессивны, т.к. з</w:t>
      </w:r>
      <w:r>
        <w:rPr>
          <w:rFonts w:ascii="Times New Roman" w:hAnsi="Times New Roman"/>
          <w:color w:val="000000"/>
          <w:sz w:val="28"/>
          <w:szCs w:val="28"/>
        </w:rPr>
        <w:t>агрязнены выбросами предприятий: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Химические – кислоты,щёлочи, соли, пестициты, фенолы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Биологическое – вирусы, бактерии,водоросли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Физическое – радиоактивные элементы, органические, Глина,песок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Бактериальное – патогенные бактерии, вирусов, радиоактивное загрязнение,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Тепловое – связано с повышением температуры вод, 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Последствия загрязнения гидросферы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- нарушение устойчивости экосистемы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- прогрессирующий эвтрофикации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- появление красных приливов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- накопление химических токсикантов в биоте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- снижение биологической продуктивности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-возникновение мутагенеза и канцерогенеза в морской среде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- микробиологическом загрязнении прибрежных районов моря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color w:val="000000"/>
          <w:sz w:val="28"/>
          <w:szCs w:val="28"/>
          <w:u w:val="single"/>
        </w:rPr>
        <w:t>Загрязнения литосферы.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Существуют следующие источники загрязнения почвы: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Жилые дома и бытовые предприятия. В числе загрязнений – бытовой мусор, пищевые отходы, строительный мусор и т.д.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Промышленные предприятия сбрасывают твёрдые и жидкие отходы в т.ч. чрезвычайно токсичные (цианиды, тяжёлые металлы).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Теплоэнергетика. В числе отходов – сахар, несгоревшие частицы, шлак, оксиды серы.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Сельское хозяйство. В числе отходов – ядохимикаты, удобрения.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Транспорт. В числе отходов – соединение свинца, углеводороды.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Самоочищения почвы практически не происходит. Поэтому ядовитые вещества накапливаются в ней, поглощаются растениями и далее передаются по трофическим цепям.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2C88">
        <w:rPr>
          <w:rFonts w:ascii="Times New Roman" w:hAnsi="Times New Roman"/>
          <w:i/>
          <w:color w:val="000000"/>
          <w:sz w:val="28"/>
          <w:szCs w:val="28"/>
        </w:rPr>
        <w:t>Последствия загрязнения литосферы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изменение рельефа местности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>Активизация опасных геологических процессов (карст, оползни) ,оседание и сдвижение горных пород.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Изменение физических полей, особенно в районах вечной мерзлоты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62C88">
        <w:rPr>
          <w:rFonts w:ascii="Times New Roman" w:hAnsi="Times New Roman"/>
          <w:color w:val="000000"/>
          <w:sz w:val="28"/>
          <w:szCs w:val="28"/>
        </w:rPr>
        <w:t xml:space="preserve">Химическое загрязнение почв, механическое нарушение почв </w:t>
      </w:r>
    </w:p>
    <w:p w:rsidR="00FC5457" w:rsidRPr="00DB799C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B799C">
        <w:rPr>
          <w:rFonts w:ascii="Times New Roman" w:hAnsi="Times New Roman"/>
          <w:i/>
          <w:color w:val="000000"/>
          <w:sz w:val="28"/>
          <w:szCs w:val="28"/>
        </w:rPr>
        <w:t>Отчистка  биосферы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- Зашита почв от водной и ветровой эрозии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- организация севооброботов и системы обработки почв с целью повышения их плодородия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- мелиоративные мероприятия (борьба с заболачиванием и засолением почв)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>- рекультивация нарушенного почвенного покрова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защита почв от загрязнения а полезной флоры и фауны от уничтожения </w:t>
      </w:r>
    </w:p>
    <w:p w:rsidR="00FC5457" w:rsidRPr="00262C88" w:rsidRDefault="00FC5457" w:rsidP="00262C88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2C88">
        <w:rPr>
          <w:rFonts w:ascii="Times New Roman" w:hAnsi="Times New Roman"/>
          <w:color w:val="000000"/>
          <w:sz w:val="28"/>
          <w:szCs w:val="28"/>
        </w:rPr>
        <w:t xml:space="preserve">- предотвращение необоснованного изъятия земель из сельскохозяйственного оборота. </w:t>
      </w:r>
    </w:p>
    <w:p w:rsidR="00FC5457" w:rsidRPr="00262C88" w:rsidRDefault="00FC5457" w:rsidP="00262C88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5457" w:rsidRPr="00262C88" w:rsidRDefault="00FC5457" w:rsidP="00262C88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837E59">
        <w:rPr>
          <w:rFonts w:ascii="Times New Roman" w:hAnsi="Times New Roman"/>
          <w:b/>
          <w:sz w:val="28"/>
          <w:szCs w:val="28"/>
        </w:rPr>
        <w:t xml:space="preserve"> Разрушения «озонового слоя», «парниковый эффект», «кислотные </w:t>
      </w:r>
      <w:r w:rsidRPr="00262C88">
        <w:rPr>
          <w:rFonts w:ascii="Times New Roman" w:hAnsi="Times New Roman"/>
          <w:b/>
          <w:sz w:val="28"/>
          <w:szCs w:val="28"/>
        </w:rPr>
        <w:t>дожди».</w:t>
      </w:r>
    </w:p>
    <w:p w:rsidR="00FC5457" w:rsidRPr="00262C88" w:rsidRDefault="00FC5457" w:rsidP="00262C88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sz w:val="28"/>
          <w:szCs w:val="28"/>
          <w:u w:val="single"/>
        </w:rPr>
        <w:t>Парниковый эффект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Накопление углекислого газа в атмосфере – одна из основных причин парникового эффекта, возрастающего от разогревания Земли лучами Солнца. Этот газ не пропускает солнечное тепло обратно в космос.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По сравнению с доиндустриальной эпохой концентрация двуокиси углерода в атмосфере увеличилась на 28%. Если человечество не примет меры, чтобы сократить выбросы этих газов, к середине будущего века средняя глобальная температура приземной атмосферы повысится на 1,5—4,5</w:t>
      </w:r>
      <w:r w:rsidRPr="00262C88">
        <w:rPr>
          <w:rFonts w:ascii="Times New Roman" w:hAnsi="Times New Roman"/>
          <w:sz w:val="28"/>
          <w:szCs w:val="28"/>
        </w:rPr>
        <w:sym w:font="Symbol" w:char="F0B0"/>
      </w:r>
      <w:r w:rsidRPr="00262C88">
        <w:rPr>
          <w:rFonts w:ascii="Times New Roman" w:hAnsi="Times New Roman"/>
          <w:sz w:val="28"/>
          <w:szCs w:val="28"/>
        </w:rPr>
        <w:t>С.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Последняя цифра относится к высоким российским широтам. Произойдет перераспределение осадков на территории страны, увеличится число засух, изменится режим речного стока и режим работы гидроэлектростанций. Растает верхний слой вечной мерзлоты, занимающий в России около 10 млн.м</w:t>
      </w:r>
      <w:r w:rsidRPr="00262C88">
        <w:rPr>
          <w:rFonts w:ascii="Times New Roman" w:hAnsi="Times New Roman"/>
          <w:sz w:val="28"/>
          <w:szCs w:val="28"/>
          <w:vertAlign w:val="superscript"/>
        </w:rPr>
        <w:t>2</w:t>
      </w:r>
      <w:r w:rsidRPr="00262C88">
        <w:rPr>
          <w:rFonts w:ascii="Times New Roman" w:hAnsi="Times New Roman"/>
          <w:sz w:val="28"/>
          <w:szCs w:val="28"/>
        </w:rPr>
        <w:t xml:space="preserve"> (60% территории страны), что повлияет на устойчивость фундаментов инженерных сооружений. Уровень Мирового океана поднимется к 2030 г. на 20 см, что приведет к затоплению низколежащих побережий.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Доли некоторых государств в глобальном выбросе двуокиси углерода таковы: США – 22%, Россия и Китай – по 11%, Германия и Япония – по 5%.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Одним из главных источников загрязнения атмосферы углекислым газом является автомобильный транспорт. Есть несколько путей борьбы с этим видом загрязнений: техническое совершенствование двигателей, топливной аппаратуры; повышение качества топлива, снижение содержания токсичных веществ в выхлопных газах в результате применения дожигателей топлива, каталитических катализаторов; использование альтернативных видов топлива и др.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Кроме того, существует ряд естественных источников выбросов СО</w:t>
      </w:r>
      <w:r w:rsidRPr="00262C88">
        <w:rPr>
          <w:rFonts w:ascii="Times New Roman" w:hAnsi="Times New Roman"/>
          <w:sz w:val="28"/>
          <w:szCs w:val="28"/>
          <w:vertAlign w:val="subscript"/>
        </w:rPr>
        <w:t>2</w:t>
      </w:r>
      <w:r w:rsidRPr="00262C88">
        <w:rPr>
          <w:rFonts w:ascii="Times New Roman" w:hAnsi="Times New Roman"/>
          <w:sz w:val="28"/>
          <w:szCs w:val="28"/>
        </w:rPr>
        <w:t>. Мощным источником СО</w:t>
      </w:r>
      <w:r w:rsidRPr="00262C88">
        <w:rPr>
          <w:rFonts w:ascii="Times New Roman" w:hAnsi="Times New Roman"/>
          <w:sz w:val="28"/>
          <w:szCs w:val="28"/>
          <w:vertAlign w:val="subscript"/>
        </w:rPr>
        <w:t>2</w:t>
      </w:r>
      <w:r w:rsidRPr="00262C88">
        <w:rPr>
          <w:rFonts w:ascii="Times New Roman" w:hAnsi="Times New Roman"/>
          <w:sz w:val="28"/>
          <w:szCs w:val="28"/>
        </w:rPr>
        <w:t xml:space="preserve"> в России служит дыхание почвы. На 1124,9 млн. га России дыхание почвы составляет 1800 </w:t>
      </w:r>
      <w:r w:rsidRPr="00262C88">
        <w:rPr>
          <w:rFonts w:ascii="Times New Roman" w:hAnsi="Times New Roman"/>
          <w:sz w:val="28"/>
          <w:szCs w:val="28"/>
          <w:lang w:val="en-US"/>
        </w:rPr>
        <w:t>N</w:t>
      </w:r>
      <w:r w:rsidRPr="00262C88">
        <w:rPr>
          <w:rFonts w:ascii="Times New Roman" w:hAnsi="Times New Roman"/>
          <w:sz w:val="28"/>
          <w:szCs w:val="28"/>
        </w:rPr>
        <w:t>т</w:t>
      </w:r>
      <w:r w:rsidRPr="00262C88">
        <w:rPr>
          <w:rFonts w:ascii="Times New Roman" w:hAnsi="Times New Roman"/>
          <w:sz w:val="28"/>
          <w:szCs w:val="28"/>
          <w:lang w:val="en-US"/>
        </w:rPr>
        <w:t>C</w:t>
      </w:r>
      <w:r w:rsidRPr="00262C88">
        <w:rPr>
          <w:rFonts w:ascii="Times New Roman" w:hAnsi="Times New Roman"/>
          <w:sz w:val="28"/>
          <w:szCs w:val="28"/>
        </w:rPr>
        <w:t>, т.е. 3% от глобальной эмиссии, что в 3 раза превосходит индустриальную эмиссию.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Другим методом скопления СО</w:t>
      </w:r>
      <w:r w:rsidRPr="00262C88">
        <w:rPr>
          <w:rFonts w:ascii="Times New Roman" w:hAnsi="Times New Roman"/>
          <w:sz w:val="28"/>
          <w:szCs w:val="28"/>
          <w:vertAlign w:val="subscript"/>
        </w:rPr>
        <w:t>2</w:t>
      </w:r>
      <w:r w:rsidRPr="00262C88">
        <w:rPr>
          <w:rFonts w:ascii="Times New Roman" w:hAnsi="Times New Roman"/>
          <w:sz w:val="28"/>
          <w:szCs w:val="28"/>
        </w:rPr>
        <w:t xml:space="preserve"> служат болота – резервуар с временем пребывания органического углерода в торфах до 10 тыс. лет и его аккумуляцией 45-50 М</w:t>
      </w:r>
      <w:r w:rsidRPr="00262C88">
        <w:rPr>
          <w:rFonts w:ascii="Times New Roman" w:hAnsi="Times New Roman"/>
          <w:sz w:val="28"/>
          <w:szCs w:val="28"/>
          <w:lang w:val="en-US"/>
        </w:rPr>
        <w:t>m</w:t>
      </w:r>
      <w:r w:rsidRPr="00262C88">
        <w:rPr>
          <w:rFonts w:ascii="Times New Roman" w:hAnsi="Times New Roman"/>
          <w:sz w:val="28"/>
          <w:szCs w:val="28"/>
        </w:rPr>
        <w:t xml:space="preserve"> С/год.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Существует мощный потребитель СО</w:t>
      </w:r>
      <w:r w:rsidRPr="00262C88">
        <w:rPr>
          <w:rFonts w:ascii="Times New Roman" w:hAnsi="Times New Roman"/>
          <w:sz w:val="28"/>
          <w:szCs w:val="28"/>
          <w:vertAlign w:val="subscript"/>
        </w:rPr>
        <w:t>2</w:t>
      </w:r>
      <w:r w:rsidRPr="00262C88">
        <w:rPr>
          <w:rFonts w:ascii="Times New Roman" w:hAnsi="Times New Roman"/>
          <w:sz w:val="28"/>
          <w:szCs w:val="28"/>
        </w:rPr>
        <w:t xml:space="preserve"> – это растительность суши, потребляющая 20-30 млрд. т. углерода в форме СО</w:t>
      </w:r>
      <w:r w:rsidRPr="00262C88">
        <w:rPr>
          <w:rFonts w:ascii="Times New Roman" w:hAnsi="Times New Roman"/>
          <w:sz w:val="28"/>
          <w:szCs w:val="28"/>
          <w:vertAlign w:val="subscript"/>
        </w:rPr>
        <w:t>2</w:t>
      </w:r>
      <w:r w:rsidRPr="00262C88">
        <w:rPr>
          <w:rFonts w:ascii="Times New Roman" w:hAnsi="Times New Roman"/>
          <w:sz w:val="28"/>
          <w:szCs w:val="28"/>
        </w:rPr>
        <w:t>, и водоросли мирового океана, потребляющие около 40 млрд. т. углерода в год. Однако они не в состоянии переработать атмосферу, в связи с чем проблема глобального потепления является насущной и решение которой требует безотлагательных мер.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2C88">
        <w:rPr>
          <w:rFonts w:ascii="Times New Roman" w:hAnsi="Times New Roman"/>
          <w:sz w:val="28"/>
          <w:szCs w:val="28"/>
          <w:u w:val="single"/>
        </w:rPr>
        <w:t>Разрушения «озонового слоя»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Стратосферный озоновый слой защищает людей и живую природу от жесткого ультрафиолетового и мягкого рентгеновского излучения в ультрафиолетовой части солнечного спектра. Каждый потерянный процент озона в масштабах планеты вызывает до 150 тыс. дополнительных случаев слепоты из-за катаракты, на 2,6% увеличивает число раковых заболеваний кожи. Установлено, что жесткий ультрафиолет подавляет иммунную систему организма.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Озоновая защитная оболочка очень невелика: всего 3 млрд. т. газа, наибольшая концентрация – на высоте 20—25 км; если гипотетически сжать эту оболочку при нормальном атмосферном давлении, получится слой всего в 2 мм, однако без него жизнь на планете невозможна.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Запуск мощных ракет, полеты реактивных самолетов в высоких слоях атмосферы, испытания ядерного и термоядерного оружия, ежегодное уничтожение природного озонатора – миллионов гектаров леса – пожарами и хищнической рубкой массовое применение фреонов в технике, парфюмерной и химической продукции в быту – главные факторы разрушения озонового экрана Земли.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В 1987 г. правительства 56 стран, в том числе и СССР, подписали Монреальский протокол, по которому обязались в ближайшее десятилетие вдвое сократить производство фторуглеродов и других веществ, разрушающих озоновый слой. Более поздние соглашения (в 1990 г. в Лондоне, в 1992 г. в Копенгагене) содержат призыв постепенно прекратить производство таких веществ.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К 1996 г. промышленно развитые страны полностью прекратили производство фреонов, а также разрушающих озон галлонов и тетрахлорида углерода. Развивающиеся страны сделают это только к 2010 г. Россия из-за тяжелого финансово-экономического положения попросила отсрочки на три-четыре года.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Следующим этапом должен стать запрет на производство метилбромидов и гидрофреонов. Уровень производства первых с 1996 г. заморожен в промышленно развитых странах, гидрофреоны полностью снимаются с производства к 2030 г.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В 1997 г. исполнилось 10 лет с момента подписания Монреальского протокола. За это время осуществлялось широкое международное сотрудничество по охране озонового слоя Земли. Благодаря согласованным усилиям международного сообщества за эти годы производство и потребление веществ, наиболее опасных для озонового слоя, сократилось более чем вдвое. Остановлен рост содержания в атмосфере озоноразрушающих веществ. Ученые полагают, что уже в ближайшие годы начнется восстановление озонового слоя. Но пока эта проблема остается актуальной.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С 30-х гг. над Лос-Анджелесом в теплое время года стал появляться смог – туман влажностью около 70%. Это явление назвали фотохимическим туманом, так как для его возникновения необходим солнечный свет, вызывающий сложные фотохимические превращения смеси углеродов и окислов азота, поступивших в воздух в результате автомобильных выбросов, в вещества, значительно превышающие по своей токсичности исходные атмосферные загрязнения.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Фотохимический туман сопровождается неприятным запахом, резко снижается видимость, у людей воспламеняются глаза, слизистые оболочки носа и горла, возникает удушье, обостряются легочные заболевания, бронхиальная астма. Фотохимический туман повреждает и растения. Сначала на листьях появляется водное набухание, через некоторое время нижние поверхности листьев приобретают серебристый или бронзовый оттенок, а верхние становятся пятнистыми с белым налетом. Затем наступает быстрое увядание.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Фотохимический туман вызывает коррозию металлов, растрескивание красок резиновых и синтетических изделий, портит одежду. Нарушает работу транспорта.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В настоящее время во многих крупных городах мира – Нью-Йорке, Чикаго, Бостоне, Детройте, Токио, Милане – образуется фотохимический туман. В городах России подобных явлений не наблюдалось, однако условия для них могут возникнуть.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262C88">
        <w:rPr>
          <w:rFonts w:ascii="Times New Roman" w:hAnsi="Times New Roman"/>
          <w:bCs/>
          <w:sz w:val="28"/>
          <w:szCs w:val="28"/>
          <w:u w:val="single"/>
        </w:rPr>
        <w:t>Кислотные дожди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Кислотные дожди, содержащие растворы серной и азотной кислот, наносят значительный ущерб природе. Земля, водоемы, растительность, животные и постройки становятся их жертвами. На территории России в 1996 г. вместе с осадками выпало более 4 млн. т серы и 1,25 млн. т нитратного азота. В Москве и Санкт-Петербурге с кислотными дождями на землю в год выпадает до 1500 кг серы на 1 км.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Увеличение кислотности водоемов приводит к гибели рыб и водяных растений.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Огромный вред наносят кислотные дожди лесам. Леса высыхают, развивается суховершинность на больших площадях.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Все больший ущерб кислотные дожди наносят сельскохозяйственным культурам: повреждаются покровные ткани растений, изменяется обмен веществ в клетках, растения замедляют рост и развитие, уменьшается их сопротивляемость к болезням и паразитам, падает урожайность.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Кислотные дожди не только убивают живую природу, но и разрушают памятники архитектуры. Прочный, тверды мрамор, смесь окислов кальция (СаО и СО</w:t>
      </w:r>
      <w:r w:rsidRPr="00262C88">
        <w:rPr>
          <w:rFonts w:ascii="Times New Roman" w:hAnsi="Times New Roman"/>
          <w:sz w:val="28"/>
          <w:szCs w:val="28"/>
          <w:vertAlign w:val="subscript"/>
        </w:rPr>
        <w:t>2</w:t>
      </w:r>
      <w:r w:rsidRPr="00262C88">
        <w:rPr>
          <w:rFonts w:ascii="Times New Roman" w:hAnsi="Times New Roman"/>
          <w:sz w:val="28"/>
          <w:szCs w:val="28"/>
        </w:rPr>
        <w:t>), реагирует с раствором серной кислоты и превращается в гипс (Са</w:t>
      </w:r>
      <w:r w:rsidRPr="00262C88">
        <w:rPr>
          <w:rFonts w:ascii="Times New Roman" w:hAnsi="Times New Roman"/>
          <w:sz w:val="28"/>
          <w:szCs w:val="28"/>
          <w:lang w:val="en-US"/>
        </w:rPr>
        <w:t>SO</w:t>
      </w:r>
      <w:r w:rsidRPr="00262C88">
        <w:rPr>
          <w:rFonts w:ascii="Times New Roman" w:hAnsi="Times New Roman"/>
          <w:sz w:val="28"/>
          <w:szCs w:val="28"/>
          <w:vertAlign w:val="subscript"/>
        </w:rPr>
        <w:t>4</w:t>
      </w:r>
      <w:r w:rsidRPr="00262C88">
        <w:rPr>
          <w:rFonts w:ascii="Times New Roman" w:hAnsi="Times New Roman"/>
          <w:sz w:val="28"/>
          <w:szCs w:val="28"/>
        </w:rPr>
        <w:t>). Смена температур, потоки дождя и ветер разрушают этот мягкий материал. Исторические памятники Греции и Рима, простояв тысячелетия, в последние годы разрушаются прямо на глазах. Такая же судьба грозит и Тадж-Махалу – шедевру индийской архитектуры периода Великих Моголов, в Лондоне – Тауэру и Вестминстерскому аббатству. На соборе Св. Павла в Риме слой портлендского известняка разъеден на 2,5 см. В Голландии статуи на соборе Св. Иоанна тают, как леденцы. Черными отложениями изъеден королевский дворец на площади Дам в Амстердаме.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Спасать природу от закисления необходимо. Для этого придется резко снизить выбросы в атмосферу окислов серы и азота, но в первую очередь сернистого газа, так как именно серная кислота и ее соли на 70-80% обусловливают кислотность дождей, выпадающих на больших расстояниях от –места промышленного сброса.</w:t>
      </w:r>
    </w:p>
    <w:p w:rsidR="00FC5457" w:rsidRPr="00262C88" w:rsidRDefault="00FC5457" w:rsidP="00262C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C88">
        <w:rPr>
          <w:rFonts w:ascii="Times New Roman" w:hAnsi="Times New Roman"/>
          <w:sz w:val="28"/>
          <w:szCs w:val="28"/>
        </w:rPr>
        <w:t>Таким образом, проблема “кислотных дождей” также является актуальной.</w:t>
      </w:r>
    </w:p>
    <w:p w:rsidR="00FC5457" w:rsidRDefault="00FC5457" w:rsidP="00262C88">
      <w:pPr>
        <w:tabs>
          <w:tab w:val="left" w:pos="142"/>
          <w:tab w:val="left" w:pos="284"/>
        </w:tabs>
        <w:ind w:hanging="11"/>
        <w:jc w:val="both"/>
        <w:rPr>
          <w:rFonts w:ascii="Times New Roman" w:hAnsi="Times New Roman"/>
          <w:b/>
          <w:sz w:val="28"/>
          <w:szCs w:val="28"/>
        </w:rPr>
      </w:pPr>
    </w:p>
    <w:p w:rsidR="00FC5457" w:rsidRPr="00837E59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837E59">
        <w:rPr>
          <w:rFonts w:ascii="Times New Roman" w:hAnsi="Times New Roman"/>
          <w:b/>
          <w:sz w:val="28"/>
          <w:szCs w:val="28"/>
        </w:rPr>
        <w:t>Природные ресурсы и их классификация.</w:t>
      </w:r>
    </w:p>
    <w:p w:rsidR="00FC5457" w:rsidRPr="007C71F5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Природные ресурсы — это полезные для существования людей, в том числе и для производства, вещества, материи и энергии, не созданные трудом человека, а находящиеся в окружающей природной среде.</w:t>
      </w: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Классификация природных ресурсов, используемых промышленным произ</w:t>
      </w:r>
      <w:r>
        <w:rPr>
          <w:rFonts w:ascii="Times New Roman" w:hAnsi="Times New Roman"/>
          <w:sz w:val="28"/>
          <w:szCs w:val="28"/>
        </w:rPr>
        <w:t>водством, представлена на рис 1</w:t>
      </w:r>
      <w:r w:rsidRPr="007C71F5">
        <w:rPr>
          <w:rFonts w:ascii="Times New Roman" w:hAnsi="Times New Roman"/>
          <w:sz w:val="28"/>
          <w:szCs w:val="28"/>
        </w:rPr>
        <w:t>. Указанная классификация составлена в соответствии с главными позициями понятия «природно-ресурсный потенциал» — наличием реальных возможностей у отдельных видов ресурсов к воспроизводству (возоб­новляемоемости) и поддержанием на этой основе указанного потенциала. Согласно этому вся их совокупность может быть дифференцирована на две группы: исчерпаемые и неисчерпаемые.</w:t>
      </w:r>
    </w:p>
    <w:p w:rsidR="00FC5457" w:rsidRDefault="00E43A4F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7pt;height:305.25pt;visibility:visible">
            <v:imagedata r:id="rId7" o:title=""/>
          </v:shape>
        </w:pict>
      </w: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1</w:t>
      </w:r>
      <w:r w:rsidRPr="007C71F5">
        <w:rPr>
          <w:rFonts w:ascii="Times New Roman" w:hAnsi="Times New Roman"/>
          <w:sz w:val="28"/>
          <w:szCs w:val="28"/>
        </w:rPr>
        <w:t>. Классификация природных ресурсов</w:t>
      </w:r>
    </w:p>
    <w:p w:rsidR="00FC5457" w:rsidRPr="007C71F5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Неисчерпаемыми ресурсами природы принято считать те из них, которые по времени, масштабам и объему их использования являются неограниченными, и их наличие обусловлено в основном внеземными факторами.</w:t>
      </w:r>
    </w:p>
    <w:p w:rsidR="00FC5457" w:rsidRPr="007C71F5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К исчерпаемым относятся природные ресурсы, объемы которых ограничены планетарными</w:t>
      </w:r>
    </w:p>
    <w:p w:rsidR="00FC5457" w:rsidRPr="007C71F5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масштабами. Исчерпаемые ресурсы в свою очередь подразделяются на возобновляемые, возобновляемые и относительно возобновляемые. Ресурсы, способные к самовосстановлению, в том числе и при помощи человека, за сроки, соизмеримые с периодом экономического развития, называются возобновляемыми. Восстановление этих ресурсов идет с разной скоростью, а темпы использования и расходования каждого из них должны со­ответствовать темпам их восстановления. В противном случае возобновляемые природные ресурсы могут стать невозобновляемыми.</w:t>
      </w:r>
    </w:p>
    <w:p w:rsidR="00FC5457" w:rsidRPr="007C71F5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К невозобновляемым относятся те природные ресурсы, которые не обладают свойством самовосстановления, а их объемы в природной среде ограничены. Эти ресурсы формируются в течение сотен миллионов лет и не воспроизводятся в природной среде на протяжении относительно коротких периодов, сравнимых с историей человечества. Использование этих ресурсов неизбежно ведет к исчерпанию.</w:t>
      </w: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71F5">
        <w:rPr>
          <w:rFonts w:ascii="Times New Roman" w:hAnsi="Times New Roman"/>
          <w:sz w:val="28"/>
          <w:szCs w:val="28"/>
        </w:rPr>
        <w:t>Относительно возобновляемые природные ресурсы — это такие ресурсы, которые являются возобновляемыми относительно их объемов (количества), т.е. они способны к восстановлению в своих масштабах, а относительно качественных показателей, характеризующих уровень их антропогенного загрязнения, они являются невозобновляемыми, поскольку свойством самовосстановления практически не обладают.</w:t>
      </w: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Default="00FC5457" w:rsidP="00DB79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FC5457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1.Потапов А.Д. «Экология».</w:t>
      </w:r>
    </w:p>
    <w:p w:rsidR="00FC5457" w:rsidRPr="00FF6028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F6028">
        <w:rPr>
          <w:rFonts w:ascii="Times New Roman" w:hAnsi="Times New Roman"/>
          <w:sz w:val="28"/>
          <w:szCs w:val="28"/>
        </w:rPr>
        <w:t>. Охрана окружающей среды/ Справочник. Составитель Л. П. Шариков. М.: «Наука», 2007.</w:t>
      </w:r>
    </w:p>
    <w:p w:rsidR="00FC5457" w:rsidRPr="00FF6028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F6028">
        <w:rPr>
          <w:rFonts w:ascii="Times New Roman" w:hAnsi="Times New Roman"/>
          <w:sz w:val="28"/>
          <w:szCs w:val="28"/>
        </w:rPr>
        <w:t>. В. Ф. Протасов, А. В. Молчанов - Экология, здоровье и природопользование в России. Ек.: «ЭКСМО-М», 2005.</w:t>
      </w:r>
    </w:p>
    <w:p w:rsidR="00FC5457" w:rsidRPr="00FF6028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F6028">
        <w:rPr>
          <w:rFonts w:ascii="Times New Roman" w:hAnsi="Times New Roman"/>
          <w:sz w:val="28"/>
          <w:szCs w:val="28"/>
        </w:rPr>
        <w:t>. П. Реввель, Ч. Реввель - Среда нашего обитания. СП-Б.: «Питер», 2005.</w:t>
      </w:r>
    </w:p>
    <w:p w:rsidR="00FC5457" w:rsidRPr="00FF6028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F6028">
        <w:rPr>
          <w:rFonts w:ascii="Times New Roman" w:hAnsi="Times New Roman"/>
          <w:sz w:val="28"/>
          <w:szCs w:val="28"/>
        </w:rPr>
        <w:t>. Ю. Одум - Основы экологии. М.: «Высшая школа», 2008.</w:t>
      </w:r>
    </w:p>
    <w:p w:rsidR="00FC5457" w:rsidRPr="00FF6028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F6028">
        <w:rPr>
          <w:rFonts w:ascii="Times New Roman" w:hAnsi="Times New Roman"/>
          <w:sz w:val="28"/>
          <w:szCs w:val="28"/>
        </w:rPr>
        <w:t>. Охрана окружающей среды под ред. С. А. Брылова. – М.: «Прогресс», 2005.</w:t>
      </w:r>
    </w:p>
    <w:p w:rsidR="00FC5457" w:rsidRPr="00FF6028" w:rsidRDefault="00FC5457" w:rsidP="00DB79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F6028">
        <w:rPr>
          <w:rFonts w:ascii="Times New Roman" w:hAnsi="Times New Roman"/>
          <w:sz w:val="28"/>
          <w:szCs w:val="28"/>
        </w:rPr>
        <w:t>.Экология. И.А. Шилов. – М : «Высшая школа», 2008.</w:t>
      </w:r>
    </w:p>
    <w:p w:rsidR="00FC5457" w:rsidRPr="00DE34AA" w:rsidRDefault="00FC5457" w:rsidP="00DB799C">
      <w:pPr>
        <w:pStyle w:val="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5457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C5457" w:rsidRPr="00837E59" w:rsidRDefault="00FC5457" w:rsidP="007C71F5">
      <w:pPr>
        <w:pStyle w:val="1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C5457" w:rsidRPr="00837E59" w:rsidSect="005F1BB5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57" w:rsidRDefault="00FC5457" w:rsidP="00262C88">
      <w:pPr>
        <w:spacing w:after="0" w:line="240" w:lineRule="auto"/>
      </w:pPr>
      <w:r>
        <w:separator/>
      </w:r>
    </w:p>
  </w:endnote>
  <w:endnote w:type="continuationSeparator" w:id="0">
    <w:p w:rsidR="00FC5457" w:rsidRDefault="00FC5457" w:rsidP="0026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57" w:rsidRDefault="00FC545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F5D">
      <w:rPr>
        <w:noProof/>
      </w:rPr>
      <w:t>1</w:t>
    </w:r>
    <w:r>
      <w:fldChar w:fldCharType="end"/>
    </w:r>
  </w:p>
  <w:p w:rsidR="00FC5457" w:rsidRDefault="00FC54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57" w:rsidRDefault="00FC5457" w:rsidP="00262C88">
      <w:pPr>
        <w:spacing w:after="0" w:line="240" w:lineRule="auto"/>
      </w:pPr>
      <w:r>
        <w:separator/>
      </w:r>
    </w:p>
  </w:footnote>
  <w:footnote w:type="continuationSeparator" w:id="0">
    <w:p w:rsidR="00FC5457" w:rsidRDefault="00FC5457" w:rsidP="0026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772E"/>
    <w:multiLevelType w:val="hybridMultilevel"/>
    <w:tmpl w:val="B9A6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C6064"/>
    <w:multiLevelType w:val="multilevel"/>
    <w:tmpl w:val="65E8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462B2"/>
    <w:multiLevelType w:val="multilevel"/>
    <w:tmpl w:val="1414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0268EF"/>
    <w:multiLevelType w:val="multilevel"/>
    <w:tmpl w:val="BE0C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11C57"/>
    <w:multiLevelType w:val="multilevel"/>
    <w:tmpl w:val="D2E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12484"/>
    <w:multiLevelType w:val="multilevel"/>
    <w:tmpl w:val="37F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438C4"/>
    <w:multiLevelType w:val="multilevel"/>
    <w:tmpl w:val="0F22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E59"/>
    <w:rsid w:val="000255CB"/>
    <w:rsid w:val="000A23BD"/>
    <w:rsid w:val="00163F01"/>
    <w:rsid w:val="00262C88"/>
    <w:rsid w:val="002C433C"/>
    <w:rsid w:val="0032618E"/>
    <w:rsid w:val="003C7213"/>
    <w:rsid w:val="003F5431"/>
    <w:rsid w:val="005F1BB5"/>
    <w:rsid w:val="00632A3F"/>
    <w:rsid w:val="006E3319"/>
    <w:rsid w:val="0073105C"/>
    <w:rsid w:val="007C71F5"/>
    <w:rsid w:val="00837E59"/>
    <w:rsid w:val="0097788C"/>
    <w:rsid w:val="00984CDA"/>
    <w:rsid w:val="009939E0"/>
    <w:rsid w:val="00A359DE"/>
    <w:rsid w:val="00B528DA"/>
    <w:rsid w:val="00D853DC"/>
    <w:rsid w:val="00DB799C"/>
    <w:rsid w:val="00DE05D3"/>
    <w:rsid w:val="00DE34AA"/>
    <w:rsid w:val="00E43A4F"/>
    <w:rsid w:val="00F01FC8"/>
    <w:rsid w:val="00F65266"/>
    <w:rsid w:val="00FB0F5D"/>
    <w:rsid w:val="00FC5457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1BCE02-2437-415D-8C21-DA3A05D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7E59"/>
    <w:pPr>
      <w:ind w:left="720"/>
      <w:contextualSpacing/>
    </w:pPr>
  </w:style>
  <w:style w:type="paragraph" w:styleId="a3">
    <w:name w:val="Balloon Text"/>
    <w:basedOn w:val="a"/>
    <w:link w:val="a4"/>
    <w:semiHidden/>
    <w:rsid w:val="00B5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B528D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262C88"/>
    <w:pPr>
      <w:autoSpaceDE w:val="0"/>
      <w:autoSpaceDN w:val="0"/>
      <w:spacing w:after="0" w:line="30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сноски Знак"/>
    <w:basedOn w:val="a0"/>
    <w:link w:val="a5"/>
    <w:semiHidden/>
    <w:locked/>
    <w:rsid w:val="00262C88"/>
    <w:rPr>
      <w:rFonts w:ascii="Times New Roman" w:hAnsi="Times New Roman" w:cs="Times New Roman"/>
      <w:sz w:val="24"/>
      <w:szCs w:val="24"/>
    </w:rPr>
  </w:style>
  <w:style w:type="character" w:styleId="a7">
    <w:name w:val="footnote reference"/>
    <w:basedOn w:val="a0"/>
    <w:semiHidden/>
    <w:rsid w:val="00262C88"/>
    <w:rPr>
      <w:rFonts w:cs="Times New Roman"/>
      <w:vertAlign w:val="superscript"/>
    </w:rPr>
  </w:style>
  <w:style w:type="paragraph" w:styleId="a8">
    <w:name w:val="header"/>
    <w:basedOn w:val="a"/>
    <w:link w:val="a9"/>
    <w:semiHidden/>
    <w:rsid w:val="00DB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locked/>
    <w:rsid w:val="00DB799C"/>
    <w:rPr>
      <w:rFonts w:cs="Times New Roman"/>
    </w:rPr>
  </w:style>
  <w:style w:type="paragraph" w:styleId="aa">
    <w:name w:val="footer"/>
    <w:basedOn w:val="a"/>
    <w:link w:val="ab"/>
    <w:rsid w:val="00DB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locked/>
    <w:rsid w:val="00DB79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народного образования Российской Федерации</vt:lpstr>
    </vt:vector>
  </TitlesOfParts>
  <Company>Microsoft</Company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народного образования Российской Федерации</dc:title>
  <dc:subject/>
  <dc:creator>Admin</dc:creator>
  <cp:keywords/>
  <dc:description/>
  <cp:lastModifiedBy>admin</cp:lastModifiedBy>
  <cp:revision>2</cp:revision>
  <cp:lastPrinted>2010-04-10T02:27:00Z</cp:lastPrinted>
  <dcterms:created xsi:type="dcterms:W3CDTF">2014-04-03T18:53:00Z</dcterms:created>
  <dcterms:modified xsi:type="dcterms:W3CDTF">2014-04-03T18:53:00Z</dcterms:modified>
</cp:coreProperties>
</file>