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0C1" w:rsidRDefault="006B10C1" w:rsidP="003D2BDF">
      <w:pPr>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Содержание</w:t>
      </w:r>
    </w:p>
    <w:p w:rsidR="00422071" w:rsidRPr="003D2BDF" w:rsidRDefault="00422071" w:rsidP="003D2BDF">
      <w:pPr>
        <w:spacing w:after="0" w:line="360" w:lineRule="auto"/>
        <w:ind w:firstLine="709"/>
        <w:jc w:val="both"/>
        <w:rPr>
          <w:rFonts w:ascii="Times New Roman" w:hAnsi="Times New Roman" w:cs="Times New Roman"/>
          <w:sz w:val="28"/>
          <w:szCs w:val="28"/>
        </w:rPr>
      </w:pP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Введение</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 xml:space="preserve">Глава </w:t>
      </w:r>
      <w:r w:rsidRPr="003D2BDF">
        <w:rPr>
          <w:rFonts w:ascii="Times New Roman" w:hAnsi="Times New Roman" w:cs="Times New Roman"/>
          <w:sz w:val="28"/>
          <w:szCs w:val="28"/>
          <w:lang w:val="en-US"/>
        </w:rPr>
        <w:t>I</w:t>
      </w:r>
      <w:r w:rsidRPr="003D2BDF">
        <w:rPr>
          <w:rFonts w:ascii="Times New Roman" w:hAnsi="Times New Roman" w:cs="Times New Roman"/>
          <w:sz w:val="28"/>
          <w:szCs w:val="28"/>
        </w:rPr>
        <w:t>. Таможенные пошлины: уплата и возврат излишне</w:t>
      </w:r>
      <w:r w:rsidR="005503C8">
        <w:rPr>
          <w:rFonts w:ascii="Times New Roman" w:hAnsi="Times New Roman" w:cs="Times New Roman"/>
          <w:sz w:val="28"/>
          <w:szCs w:val="28"/>
        </w:rPr>
        <w:t xml:space="preserve"> </w:t>
      </w:r>
      <w:r w:rsidRPr="003D2BDF">
        <w:rPr>
          <w:rFonts w:ascii="Times New Roman" w:hAnsi="Times New Roman" w:cs="Times New Roman"/>
          <w:sz w:val="28"/>
          <w:szCs w:val="28"/>
        </w:rPr>
        <w:t>уплаченных</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1.1 Исчисление, сроки и порядок уплаты Таможенных пошлин, налогов и иных денежных средств</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1.2 Излишне</w:t>
      </w:r>
      <w:r w:rsidR="005503C8">
        <w:rPr>
          <w:rFonts w:ascii="Times New Roman" w:hAnsi="Times New Roman" w:cs="Times New Roman"/>
          <w:sz w:val="28"/>
          <w:szCs w:val="28"/>
        </w:rPr>
        <w:t xml:space="preserve"> </w:t>
      </w:r>
      <w:r w:rsidRPr="003D2BDF">
        <w:rPr>
          <w:rFonts w:ascii="Times New Roman" w:hAnsi="Times New Roman" w:cs="Times New Roman"/>
          <w:sz w:val="28"/>
          <w:szCs w:val="28"/>
        </w:rPr>
        <w:t>уплаченные таможенные пошлины, налоги и их возврат</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Глава 2. Возврат таможенных пошлин, налогов и иных денежных средств</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2.1 Правила возврата таможенных пошлин, налогов и иных денежных средств</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2.2 Определение сумм излишне</w:t>
      </w:r>
      <w:r w:rsidR="005503C8">
        <w:rPr>
          <w:rFonts w:ascii="Times New Roman" w:hAnsi="Times New Roman" w:cs="Times New Roman"/>
          <w:sz w:val="28"/>
          <w:szCs w:val="28"/>
        </w:rPr>
        <w:t xml:space="preserve"> </w:t>
      </w:r>
      <w:r w:rsidRPr="003D2BDF">
        <w:rPr>
          <w:rFonts w:ascii="Times New Roman" w:hAnsi="Times New Roman" w:cs="Times New Roman"/>
          <w:sz w:val="28"/>
          <w:szCs w:val="28"/>
        </w:rPr>
        <w:t>уплаченных таможенных пошлин, налогов и иных денежных средств</w:t>
      </w:r>
    </w:p>
    <w:p w:rsidR="006B10C1" w:rsidRPr="003D2BDF" w:rsidRDefault="006B10C1" w:rsidP="00422071">
      <w:pPr>
        <w:pStyle w:val="a7"/>
        <w:spacing w:after="0" w:line="360" w:lineRule="auto"/>
        <w:ind w:left="0"/>
        <w:jc w:val="both"/>
        <w:rPr>
          <w:rFonts w:ascii="Times New Roman" w:hAnsi="Times New Roman" w:cs="Times New Roman"/>
          <w:sz w:val="28"/>
          <w:szCs w:val="28"/>
        </w:rPr>
      </w:pPr>
      <w:r w:rsidRPr="003D2BDF">
        <w:rPr>
          <w:rFonts w:ascii="Times New Roman" w:hAnsi="Times New Roman" w:cs="Times New Roman"/>
          <w:sz w:val="28"/>
          <w:szCs w:val="28"/>
        </w:rPr>
        <w:t>2.3 Оформление обращения на таможню</w:t>
      </w:r>
    </w:p>
    <w:p w:rsidR="006B10C1" w:rsidRPr="003D2BDF" w:rsidRDefault="006B10C1" w:rsidP="00422071">
      <w:pPr>
        <w:pStyle w:val="a7"/>
        <w:spacing w:after="0" w:line="360" w:lineRule="auto"/>
        <w:ind w:left="0"/>
        <w:jc w:val="both"/>
        <w:rPr>
          <w:rFonts w:ascii="Times New Roman" w:hAnsi="Times New Roman" w:cs="Times New Roman"/>
          <w:sz w:val="28"/>
          <w:szCs w:val="28"/>
        </w:rPr>
      </w:pPr>
      <w:r w:rsidRPr="003D2BDF">
        <w:rPr>
          <w:rFonts w:ascii="Times New Roman" w:hAnsi="Times New Roman" w:cs="Times New Roman"/>
          <w:sz w:val="28"/>
          <w:szCs w:val="28"/>
        </w:rPr>
        <w:t xml:space="preserve">2.4 Рассмотрение обращения </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Глава 3. Проблемы, возникающие при возврате таможенных пошлин, налогов и иных денежных средств</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Заключение</w:t>
      </w:r>
    </w:p>
    <w:p w:rsidR="006B10C1" w:rsidRPr="003D2BDF" w:rsidRDefault="006B10C1" w:rsidP="00422071">
      <w:pPr>
        <w:spacing w:after="0" w:line="360" w:lineRule="auto"/>
        <w:jc w:val="both"/>
        <w:rPr>
          <w:rFonts w:ascii="Times New Roman" w:hAnsi="Times New Roman" w:cs="Times New Roman"/>
          <w:sz w:val="28"/>
          <w:szCs w:val="28"/>
        </w:rPr>
      </w:pPr>
      <w:r w:rsidRPr="003D2BDF">
        <w:rPr>
          <w:rFonts w:ascii="Times New Roman" w:hAnsi="Times New Roman" w:cs="Times New Roman"/>
          <w:sz w:val="28"/>
          <w:szCs w:val="28"/>
        </w:rPr>
        <w:t>Список использованной литературы</w:t>
      </w:r>
    </w:p>
    <w:p w:rsidR="006B10C1" w:rsidRPr="003D2BDF" w:rsidRDefault="006B10C1" w:rsidP="003D2BDF">
      <w:pPr>
        <w:spacing w:after="0" w:line="360" w:lineRule="auto"/>
        <w:ind w:firstLine="709"/>
        <w:jc w:val="both"/>
        <w:rPr>
          <w:rFonts w:ascii="Times New Roman" w:hAnsi="Times New Roman" w:cs="Times New Roman"/>
          <w:sz w:val="28"/>
          <w:szCs w:val="28"/>
        </w:rPr>
      </w:pPr>
    </w:p>
    <w:p w:rsidR="006B10C1" w:rsidRPr="003D2BDF" w:rsidRDefault="006B10C1" w:rsidP="003D2BDF">
      <w:pPr>
        <w:spacing w:after="0" w:line="360" w:lineRule="auto"/>
        <w:ind w:firstLine="709"/>
        <w:jc w:val="both"/>
        <w:rPr>
          <w:rFonts w:ascii="Times New Roman" w:hAnsi="Times New Roman" w:cs="Times New Roman"/>
          <w:sz w:val="28"/>
          <w:szCs w:val="28"/>
        </w:rPr>
      </w:pPr>
    </w:p>
    <w:p w:rsidR="006B10C1" w:rsidRDefault="00422071" w:rsidP="003D2B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B10C1" w:rsidRPr="003D2BDF">
        <w:rPr>
          <w:rFonts w:ascii="Times New Roman" w:hAnsi="Times New Roman" w:cs="Times New Roman"/>
          <w:sz w:val="28"/>
          <w:szCs w:val="28"/>
        </w:rPr>
        <w:t>Введение</w:t>
      </w:r>
    </w:p>
    <w:p w:rsidR="00422071" w:rsidRPr="003D2BDF" w:rsidRDefault="00422071" w:rsidP="003D2BDF">
      <w:pPr>
        <w:spacing w:after="0" w:line="360" w:lineRule="auto"/>
        <w:ind w:firstLine="709"/>
        <w:jc w:val="both"/>
        <w:rPr>
          <w:rFonts w:ascii="Times New Roman" w:hAnsi="Times New Roman" w:cs="Times New Roman"/>
          <w:sz w:val="28"/>
          <w:szCs w:val="28"/>
        </w:rPr>
      </w:pPr>
    </w:p>
    <w:p w:rsidR="006B10C1" w:rsidRPr="003D2BDF" w:rsidRDefault="006B10C1" w:rsidP="003D2BDF">
      <w:pPr>
        <w:keepNext/>
        <w:widowControl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Наиболее распространенными средствами регулирования внешней торговли служат таможенные платежи, целями использования которых является получение дополнительных финансовых средств (как правило, для развивающихся стран), регулирование внешнеторговых потоков (более типично для развитых государств) или защита национальных производителей (главным образом в трудоемких отраслях).</w:t>
      </w:r>
    </w:p>
    <w:p w:rsidR="006B10C1" w:rsidRPr="003D2BDF" w:rsidRDefault="006B10C1" w:rsidP="003D2BDF">
      <w:pPr>
        <w:keepNext/>
        <w:widowControl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Цель данной курсовой работы - изучить структуру и порядок возврата таможенных платежей, налогов и иных денежных средств.</w:t>
      </w:r>
    </w:p>
    <w:p w:rsidR="006B10C1" w:rsidRPr="003D2BDF" w:rsidRDefault="006B10C1" w:rsidP="003D2BDF">
      <w:pPr>
        <w:keepNext/>
        <w:widowControl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связи с этой целью поставлены основные задачи работы – рассмотреть порядок исчисления и срока уплаты таможенных пошлин, выявить в каких случаях возможна излишняя уплата таможенных пошлин, порядок возврата излишне</w:t>
      </w:r>
      <w:r w:rsidR="00422071">
        <w:rPr>
          <w:rFonts w:ascii="Times New Roman" w:hAnsi="Times New Roman" w:cs="Times New Roman"/>
          <w:sz w:val="28"/>
          <w:szCs w:val="28"/>
        </w:rPr>
        <w:t xml:space="preserve"> </w:t>
      </w:r>
      <w:r w:rsidRPr="003D2BDF">
        <w:rPr>
          <w:rFonts w:ascii="Times New Roman" w:hAnsi="Times New Roman" w:cs="Times New Roman"/>
          <w:sz w:val="28"/>
          <w:szCs w:val="28"/>
        </w:rPr>
        <w:t>уплаченных таможенных платежей, в т.ч. порядок оформления и рассмотрения обращений в таможенный орган, а также проблемы, возникающие при возврате таможенных платежей, налогов и иных денежных средств.</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Таможенные пошлины, налоги исчисляются плательщиками таможенных пошлин, налогов самостоятельно, за исключением случаев, предусмотренных Таможенным кодексом и международными договорами государств-членов таможенного союза. Исчисление сумм таможенных пошлин, налогов, подлежащих уплате, осуществляется в валюте государства-члена таможенного союза, таможенному органу которого подана таможенная декларация, за исключением случаев, предусмотренных международными договорами государств-членов таможенного союза. Излишне уплаченными или излишне взысканными суммами таможенных пошлин, налогов являются уплаченные или взысканные в качестве таможенных пошлин, налогов суммы денежных средств (денег), размер которых превышает суммы, подлежащие уплате в соответствии с настоящим Кодексом и (или) законодательством государств-членов таможенного союза, и идентифицированные в качестве конкретных видов и сумм таможенных пошлин, налогов в отношении конкретных товаров. Суммы таможенных платежей, процентов и экономических санкций, излишне поступившие в доход республиканского бюджета в результате неправильного их исчисления либо нарушения установленного порядка взимания, по требованию плательщика подлежат возврату либо зачету в счет предстоящих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Правила, в соответствии с которыми производится исчисление и уплата таможенных платежей, четко определены и закреплены законодательством. Это дает возможность лицам, перемещающим товары через таможенную границу, заранее ознакомиться с требованиями таможенных органов по взиманию таможенных платежей и самостоятельно просчитать возможные суммы таможенного налогообложения товаров. Однако, несмотря на установленный порядок исчисления таможенных платежей, могут иметь место случаи их уплаты в размере большем, чем установлено законодательством. Если в процессе таможенного оформления товаров плательщики оперативно учитывали величину остатков денежных средств по конкретному платежному документу, то определить размер излишне уплаченной суммы не трудно. Излишне уплаченная сумма, как правило, устанавливается как разница между суммой, уплаченной по платежному документу, и суммой, истребованной таможней и указанной в соответствующей графе таможенного документа. Возврат платежей может осуществить только та таможня, в которую они были перечислены. Должностное лицо таможни, которому поручено рассмотреть заявление на возврат денежных средств, в обязательном порядке проверяет правильность заполнения обращения. Общий срок, включающий рассмотрение заявления о возврате, принятие решения о возврате и непосредственно возврат сумм излишне уплаченных или излишне взысканных таможенных или авансовых платежей, не может превышать 30 календарных дней, исчисленных с момента подачи заявления.</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Проблема возврата излишне</w:t>
      </w:r>
      <w:r w:rsidR="00422071">
        <w:rPr>
          <w:rFonts w:ascii="Times New Roman" w:hAnsi="Times New Roman" w:cs="Times New Roman"/>
          <w:sz w:val="28"/>
          <w:szCs w:val="28"/>
        </w:rPr>
        <w:t xml:space="preserve"> </w:t>
      </w:r>
      <w:r w:rsidRPr="003D2BDF">
        <w:rPr>
          <w:rFonts w:ascii="Times New Roman" w:hAnsi="Times New Roman" w:cs="Times New Roman"/>
          <w:sz w:val="28"/>
          <w:szCs w:val="28"/>
        </w:rPr>
        <w:t>уплаченных таможенных платежей заключается в том, что импортер (экспортер) на момент подачи декларации не располагает соответствующими документами, подтверждающими наличие у него льгот по таможенным платежам. Либо это лицо не знает, что имеет право на такую льготу.</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При создании данной курсовой работы использовался материал из изданий таких авторов как Халипов, Габчидзе, Борисов и т.п., а также Таможенного кодекса Таможенного союза. В качестве источников информации при написании курсовой работы были использованы сайт Федеральной таможенной службы.</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A162F0" w:rsidRPr="00A162F0" w:rsidRDefault="00422071" w:rsidP="00A162F0">
      <w:pPr>
        <w:keepNext/>
        <w:widowControl w:val="0"/>
        <w:spacing w:after="0" w:line="360" w:lineRule="auto"/>
        <w:ind w:firstLine="709"/>
        <w:jc w:val="both"/>
        <w:rPr>
          <w:rFonts w:ascii="Times New Roman" w:hAnsi="Times New Roman" w:cs="Times New Roman"/>
          <w:sz w:val="28"/>
          <w:szCs w:val="28"/>
        </w:rPr>
      </w:pPr>
      <w:r>
        <w:br w:type="page"/>
      </w:r>
      <w:r w:rsidR="006B10C1" w:rsidRPr="00A162F0">
        <w:rPr>
          <w:rFonts w:ascii="Times New Roman" w:hAnsi="Times New Roman" w:cs="Times New Roman"/>
          <w:sz w:val="28"/>
          <w:szCs w:val="28"/>
        </w:rPr>
        <w:t xml:space="preserve">Глава </w:t>
      </w:r>
      <w:r w:rsidR="006B10C1" w:rsidRPr="00A162F0">
        <w:rPr>
          <w:rFonts w:ascii="Times New Roman" w:hAnsi="Times New Roman" w:cs="Times New Roman"/>
          <w:sz w:val="28"/>
          <w:szCs w:val="28"/>
          <w:lang w:val="en-US"/>
        </w:rPr>
        <w:t>I</w:t>
      </w:r>
      <w:r w:rsidR="006B10C1" w:rsidRPr="00A162F0">
        <w:rPr>
          <w:rFonts w:ascii="Times New Roman" w:hAnsi="Times New Roman" w:cs="Times New Roman"/>
          <w:sz w:val="28"/>
          <w:szCs w:val="28"/>
        </w:rPr>
        <w:t>. Таможенные пошлины: уплата и возврат излишне</w:t>
      </w:r>
      <w:r w:rsidRPr="00A162F0">
        <w:rPr>
          <w:rFonts w:ascii="Times New Roman" w:hAnsi="Times New Roman" w:cs="Times New Roman"/>
          <w:sz w:val="28"/>
          <w:szCs w:val="28"/>
        </w:rPr>
        <w:t xml:space="preserve"> </w:t>
      </w:r>
      <w:r w:rsidR="006B10C1" w:rsidRPr="00A162F0">
        <w:rPr>
          <w:rFonts w:ascii="Times New Roman" w:hAnsi="Times New Roman" w:cs="Times New Roman"/>
          <w:sz w:val="28"/>
          <w:szCs w:val="28"/>
        </w:rPr>
        <w:t>уплаченных</w:t>
      </w:r>
    </w:p>
    <w:p w:rsidR="00A162F0" w:rsidRPr="00A162F0" w:rsidRDefault="00A162F0" w:rsidP="00A162F0">
      <w:pPr>
        <w:keepNext/>
        <w:widowControl w:val="0"/>
        <w:spacing w:after="0" w:line="360" w:lineRule="auto"/>
        <w:ind w:firstLine="709"/>
        <w:jc w:val="both"/>
        <w:rPr>
          <w:rFonts w:ascii="Times New Roman" w:hAnsi="Times New Roman" w:cs="Times New Roman"/>
          <w:sz w:val="28"/>
          <w:szCs w:val="28"/>
        </w:rPr>
      </w:pPr>
    </w:p>
    <w:p w:rsidR="00A162F0" w:rsidRDefault="00A162F0" w:rsidP="00A162F0">
      <w:pPr>
        <w:keepNext/>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6B10C1" w:rsidRPr="00A162F0">
        <w:rPr>
          <w:rFonts w:ascii="Times New Roman" w:hAnsi="Times New Roman" w:cs="Times New Roman"/>
          <w:sz w:val="28"/>
          <w:szCs w:val="28"/>
        </w:rPr>
        <w:t xml:space="preserve">Исчисление, сроки и порядок уплаты Таможенных пошлин, налогов </w:t>
      </w:r>
    </w:p>
    <w:p w:rsidR="006B10C1" w:rsidRPr="00A162F0" w:rsidRDefault="006B10C1" w:rsidP="00A162F0">
      <w:pPr>
        <w:keepNext/>
        <w:widowControl w:val="0"/>
        <w:spacing w:after="0" w:line="360" w:lineRule="auto"/>
        <w:ind w:firstLine="709"/>
        <w:jc w:val="both"/>
        <w:rPr>
          <w:rFonts w:ascii="Times New Roman" w:hAnsi="Times New Roman" w:cs="Times New Roman"/>
          <w:sz w:val="28"/>
          <w:szCs w:val="28"/>
        </w:rPr>
      </w:pPr>
      <w:r w:rsidRPr="00A162F0">
        <w:rPr>
          <w:rFonts w:ascii="Times New Roman" w:hAnsi="Times New Roman" w:cs="Times New Roman"/>
          <w:sz w:val="28"/>
          <w:szCs w:val="28"/>
        </w:rPr>
        <w:t>и иных денежных средств</w:t>
      </w:r>
    </w:p>
    <w:p w:rsidR="006B10C1" w:rsidRPr="00A162F0"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Таможенные пошлины, налоги исчисляются плательщиками таможенных пошлин, налогов самостоятельно, за исключением случаев, предусмотренных Таможенным кодексом и международными договорами государств-членов таможенного союза.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При взыскании таможенных пошлин, налогов и иных денежных средств исчисление подлежащих уплате сумм таможенных пошлин, налогов производится таможенным органом государства-члена таможенного союза, в котором подлежат уплате таможенные пошлины, налоги.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Исчисление сумм таможенных пошлин, налогов, подлежащих уплате, осуществляется в валюте государства-члена таможенного союза, таможенному органу которого подана таможенная декларация, за исключением случаев, предусмотренных международными договорами государств-членов таможенного союза.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Сумма таможенных пошлин, подлежащих уплате или взысканию, определяется путем применения базы для исчисления таможенных пошлин и соответствующего вида ставки таможенных пошлин.</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Сумма налогов, подлежащих уплате или взысканию, определяется в соответствии с законодательством государства-члена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w:t>
      </w:r>
      <w:r w:rsidRPr="003D2BDF">
        <w:rPr>
          <w:rStyle w:val="ad"/>
          <w:rFonts w:ascii="Times New Roman" w:hAnsi="Times New Roman"/>
          <w:sz w:val="28"/>
          <w:szCs w:val="28"/>
        </w:rPr>
        <w:footnoteReference w:id="1"/>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Общая сумма ввозных таможенных пошлин, налогов в отношении иностранных товаров не может превышать сумму таможенных пошлин, налогов, подлежащих уплате, в случае если бы иностранные товары были выпущены для внутреннего потребления, без учета льгот по уплате таможенных платежей</w:t>
      </w:r>
      <w:r w:rsidRPr="003D2BDF">
        <w:rPr>
          <w:rStyle w:val="ad"/>
          <w:rFonts w:ascii="Times New Roman" w:hAnsi="Times New Roman"/>
          <w:sz w:val="28"/>
          <w:szCs w:val="28"/>
        </w:rPr>
        <w:footnoteReference w:id="2"/>
      </w:r>
      <w:r w:rsidRPr="003D2BDF">
        <w:rPr>
          <w:rFonts w:ascii="Times New Roman" w:hAnsi="Times New Roman" w:cs="Times New Roman"/>
          <w:sz w:val="28"/>
          <w:szCs w:val="28"/>
        </w:rPr>
        <w:t>.</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соответствии с ТК ТС установлены следующие сроки уплаты таможенных пошлин, налогов и иных денежных средств:</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1. При незаконном перемещении товаров через таможенную границу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2. При прибытии товаров на таможенную территорию таможенного союза сроком уплаты ввозных таможенных пошлин, налогов считается: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А) при недоставке товаров в место прибытия - день пересечения товарами таможенной границы, а если этот день не установлен, - день выявления факта недоставки товаров в место прибытия;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Б) при утрате товаров в месте прибытия,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пересечения товарами таможенной границы, а если этот день не установлен, - день выявления факта утраты товаров;</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при вывозе товаров из места прибытия на остальную часть таможенной территории таможенного союза без размещения на временное хранение или помещения их под таможенную процедуру в месте прибытия - день пересечения товарами таможенной границы, а если этот день не установлен, - день выявления факта такого вывоза.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3. При убытии иностранных товаров с таможенной территории таможенного союза сроком уплаты ввозных таможенных пошлин, налогов, если до фактического пересечения таможенной границы товары были утрачены,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считается день утраты товаров, а если этот день не установлен, - день выдачи таможенным органом разрешения на убытие товаров с таможенной территории таможенного союза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4. При временном хранении товаров сроком уплаты ввозных таможенных пошлин, налогов считается: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А)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 день регистрации таможенным органом документов, представленных для помещения товаров на временное хранение;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Б) у лица, осуществляющего временное хранение товаров в месте, не являющемся складом временного хранения: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утраты товаров, помещенных на временное хранение, до размещения их в месте, не являющемся складом временного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у владельца склада временного хранения либо лица, осуществляющего временное хранение товаров в месте, не являющемся складом временного хранения: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утраты товаров, хранящихся на складе временного хранения или в месте, не являющемся складом временного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Ввозные таможенные пошлины, налоги подлежат уплате в следующие сроки: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А) 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Б)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или распоряжению этими товарами: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 в случае отказа от использования таких льгот - до внесения изменений в таможенную декларацию, поданной для помещения товаров под таможенную процедуру выпуска для внутреннего потребления, в части отказа от использования льгот;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 в случае совершения действий с товарами в нарушение ограничений по пользованию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При недоставке иностранных товаров в установленное таможенным органом место доставки сроком уплаты ввозных таможенных пошлин, налогов считается: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а)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б) если недоставка иностранных товаров произошла по причине утраты товаров, за исключением уничтожения вследствие аварии или действия непреодолимой силы либо естественной убыли при нормальных условиях перевозки и хранения, - день такой утраты, а если этот день не установлен - день регистрации таможенным органом транзитной декларации;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если недоставка иностранных товаров произошла по иным причинам - день регистрации таможенным органом транзитной декларации.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недоставки товаров в установленное таможенным органом место доставки сроком уплаты вывозных таможенных пошлин считается день регистрации таможенным органом транзитной декларации.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Сроком уплаты ввозных таможенных пошлин, налогов считается: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1) у декларанта: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утраты товаров до размещения их на таможенном складе, за исключением уничтожения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утраты или передачи иному лицу до помещения товаров под иную таможенную процедуру, если хранение товаров осуществлялось не на таможенном складе, за исключением уничтожения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2) у владельца таможенного склада: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утраты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выдачи товаров с таможенного склада без представления в отношении таких товаров документов, подтверждающих помещение их под таможенную процедуру, - день выдачи, а если этот день не установлен - день размещения товаров на таможенном складе;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При установлении таможенных процедур сроки уплаты таможенных пошлин, налогов устанавливаются в соответствии с международными договорами государств-членов таможенного союза и законодательством государств-членов таможенного союза</w:t>
      </w:r>
      <w:r w:rsidRPr="003D2BDF">
        <w:rPr>
          <w:rStyle w:val="ad"/>
          <w:rFonts w:ascii="Times New Roman" w:hAnsi="Times New Roman"/>
          <w:sz w:val="28"/>
          <w:szCs w:val="28"/>
        </w:rPr>
        <w:footnoteReference w:id="3"/>
      </w:r>
      <w:r w:rsidRPr="003D2BDF">
        <w:rPr>
          <w:rFonts w:ascii="Times New Roman" w:hAnsi="Times New Roman" w:cs="Times New Roman"/>
          <w:sz w:val="28"/>
          <w:szCs w:val="28"/>
        </w:rPr>
        <w:t xml:space="preserve">.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Сроки уплаты таможенных пошлин, налогов в отношении товаров, особенности таможенного декларирования определяются законодательством государств-членов таможенного союза, устанавливаются законодательством такого государства-члена таможенного союза.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Таможенные пошлины, налоги уплачиваются (взыскиваются) в государстве-члене таможенного союза, таможенным органом которого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случае возникновения обязанности по уплате таможенных пошлин, налогов в отношении товаров, помещенных под таможенную процедуру таможенного транзита, таможенные пошлины, налоги подлежат уплате в государстве-члене таможенного союза, таможенный орган которого выпустил товары в соответствии с таможенной процедурой таможенного транзита, если иное не установлено частью второй настоящего пункта.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Когда будет установлено (подтверждено) в порядке, определенном международным договором государств-членов таможенного союза, что товары, помещенные под процедуру таможенного транзита, находятся на территории другого государства-члена таможенного союза, таможенные пошлины, налоги подлежат уплате в этом государстве-члене таможенного союза.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Таможенные пошлины, налоги уплачиваются в валюте государства-члена таможенного союза, в котором подлежат уплате таможенные пошлины, налоги. Формы уплаты таможенных пошлин, налогов и момент исполнения обязанности по их уплате (дата уплаты) определяются законодательством государств-членов таможенного союза, в котором подлежат уплате таможенные пошлины, налоги.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Уплаченные (взысканные) суммы ввозных таможенных пошлин подлежат зачислению и распределению между государствами-членами таможенного союза в порядке, установленном международным договором государств-членов таможенного союза.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Порядок уплаты вывозных таможенных пошлин устанавливается международным договором государств-членов таможенного союза.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При наличии денежных средств (денег) на счете плательщика банк не вправе задерживать исполнение поручения плательщика на перечисление сумм таможенных пошлин, налогов и обязан исполнить его в течение одного операционного дня. Особенности исполнения обязанности по уплате таможенных пошлин, налогов при ликвидации или реорганизации юридического лица, устанавливаются законодательством государств-членов таможенного союза.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6B10C1" w:rsidRPr="003D2BDF" w:rsidRDefault="006B10C1" w:rsidP="003D2BDF">
      <w:pPr>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1.2 Излишне уплаченные таможенные пошлины, налоги и их возврат</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Излишне уплаченными или излишне взысканными суммами таможенных пошлин, налогов являются уплаченные или взысканные в качестве таможенных пошлин, налогов суммы денежных средств (денег), размер которых превышает суммы, подлежащие уплате в соответствии с настоящим Кодексом и (или) законодательством государств-членов таможенного союза, и идентифицированные в качестве конкретных видов и сумм таможенных пошлин, налогов в отношении конкретных товаров.</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Возврат (зачет) излишне уплаченных или излишне взысканных сумм таможенных пошлин, налогов, сумм авансовых платежей, сумм обеспечения уплаты таможенных пошлин, налогов осуществляется в порядке и случаях, которые установлены законодательством государства-члена таможенного союза, в котором произведена уплата и (или) взыскание таможенных пошлин, налогов, сумм авансовых платежей либо таможенному органу которого представлено обеспечение уплаты таможенных пошлин, налогов.</w:t>
      </w:r>
      <w:r w:rsidRPr="003D2BDF">
        <w:rPr>
          <w:rStyle w:val="ad"/>
          <w:rFonts w:ascii="Times New Roman" w:hAnsi="Times New Roman"/>
          <w:sz w:val="28"/>
          <w:szCs w:val="28"/>
        </w:rPr>
        <w:footnoteReference w:id="4"/>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Суммы таможенных платежей, процентов и экономических санкций, излишне поступившие в доход республиканского бюджета в результате неправильного их исчисления либо нарушения установленного порядка взимания, по требованию плательщика подлежат возврату либо зачету в счет предстоящих платежей.</w:t>
      </w:r>
      <w:r w:rsidRPr="003D2BDF">
        <w:rPr>
          <w:rStyle w:val="ad"/>
          <w:rFonts w:ascii="Times New Roman" w:hAnsi="Times New Roman"/>
          <w:sz w:val="28"/>
          <w:szCs w:val="28"/>
        </w:rPr>
        <w:footnoteReference w:id="5"/>
      </w:r>
      <w:r w:rsidRPr="003D2BDF">
        <w:rPr>
          <w:rFonts w:ascii="Times New Roman" w:hAnsi="Times New Roman" w:cs="Times New Roman"/>
          <w:sz w:val="28"/>
          <w:szCs w:val="28"/>
        </w:rPr>
        <w:t xml:space="preserve"> При этом порядок возврата (зачета) таможенными органами излишне поступивших сумм таможенных платежей, взимаемых таможенными органами процентов и экономических санкций практически аналогичен и регламентирован. </w:t>
      </w:r>
      <w:r w:rsidRPr="003D2BDF">
        <w:rPr>
          <w:rStyle w:val="ad"/>
          <w:rFonts w:ascii="Times New Roman" w:hAnsi="Times New Roman"/>
          <w:sz w:val="28"/>
          <w:szCs w:val="28"/>
        </w:rPr>
        <w:footnoteReference w:id="6"/>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Суммы уплаченных или взысканных таможенных платежей и процентов могут рассматриваться как излишне уплаченные или взысканные в следующих случаях:</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 суммы таможенных платежей пересчитаны при корректировке таможенной стоимости;</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 уплата или взыскание произошли в результате неправильного применения ставок таможенных платежей, официального курса иностранных валют, устанавливаемых Национальным банком;</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 уплата или взыскание произошли в период действия льгот по уплате таможенных платежей;</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в отношении товара восстановлен режим наибольшего благоприятствования или преференциальный режим;</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уплата произошла вследствие арифметической или технической ошибки;</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нарушен установленный порядок уплаты или взыскания;</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плательщиком в добровольном порядке перечислены суммы таможенных платежей в счет будущих платежей либо сверх начисленных;</w:t>
      </w:r>
    </w:p>
    <w:p w:rsidR="006B10C1" w:rsidRPr="003D2BDF" w:rsidRDefault="006B10C1" w:rsidP="003D2BDF">
      <w:pPr>
        <w:pStyle w:val="a7"/>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 в иных предусмотренных законодательством случаях.</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Основанием для возврата (зачета) излишне уплаченных сумм таможенных платежей является также аннулирование либо отзыв таможней выданного таможенного разрешения на использование товаров в таможенных режимах, условием установления которых является их уплата.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Для возврата (зачета) излишне уплаченных или взысканных сумм таможенных платежей их плательщику (под которым понимается декларант либо иное лицо, на котором лежала обязанность уплатить таможенные платежи, но не обязательно то лицо, которое их фактически уплатило) в таможню необходимо представить следующие документы:</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eastAsia="MS Mincho" w:hAnsi="Times New Roman" w:cs="Times New Roman"/>
          <w:sz w:val="28"/>
          <w:szCs w:val="28"/>
        </w:rPr>
        <w:t>-</w:t>
      </w:r>
      <w:r w:rsidRPr="003D2BDF">
        <w:rPr>
          <w:rFonts w:ascii="Times New Roman" w:hAnsi="Times New Roman" w:cs="Times New Roman"/>
          <w:sz w:val="28"/>
          <w:szCs w:val="28"/>
        </w:rPr>
        <w:t xml:space="preserve"> письменное заявление (в произвольной форме), в котором указываются обоснование возврата (зачета), подлежащая возврату (зачету) излишне уплаченная (взысканная) сумма, вид платежа, реквизиты соответствующего платежного документа, а также банковские реквизиты плательщика. Если за плательщика уплату производило иное лицо, то в заявлении можно указать банковские реквизиты этого лица, которому подлежит возвратить излишне уплаченные либо взысканные суммы;</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eastAsia="MS Mincho" w:hAnsi="Times New Roman" w:cs="Times New Roman"/>
          <w:sz w:val="28"/>
          <w:szCs w:val="28"/>
        </w:rPr>
        <w:t xml:space="preserve">- </w:t>
      </w:r>
      <w:r w:rsidRPr="003D2BDF">
        <w:rPr>
          <w:rFonts w:ascii="Times New Roman" w:hAnsi="Times New Roman" w:cs="Times New Roman"/>
          <w:sz w:val="28"/>
          <w:szCs w:val="28"/>
        </w:rPr>
        <w:t>копии документов, на основании которых исчислялись и уплачивались суммы таможенных платежей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eastAsia="MS Mincho" w:hAnsi="Times New Roman" w:cs="Times New Roman"/>
          <w:sz w:val="28"/>
          <w:szCs w:val="28"/>
        </w:rPr>
        <w:t>-</w:t>
      </w:r>
      <w:r>
        <w:rPr>
          <w:rFonts w:ascii="Times New Roman" w:hAnsi="Times New Roman" w:cs="Times New Roman"/>
          <w:sz w:val="28"/>
          <w:szCs w:val="28"/>
        </w:rPr>
        <w:t xml:space="preserve"> </w:t>
      </w:r>
      <w:r w:rsidRPr="003D2BDF">
        <w:rPr>
          <w:rFonts w:ascii="Times New Roman" w:hAnsi="Times New Roman" w:cs="Times New Roman"/>
          <w:sz w:val="28"/>
          <w:szCs w:val="28"/>
        </w:rPr>
        <w:t>экземпляры платежных документов, подтверждающих уплату сумм таможенных платежей с заверенной должностным лицом таможни информацией о выявленных фактах излишней уплаты и их копии (впоследствии по требованию плательщика оригиналы платежных документов могут быть возвращены). В случае, если вся сумма таможенных платежей, уплаченная в соответствии с платежным документом, является излишне уплаченной, то представляется экземпляр такого платежного документа и его копия;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eastAsia="MS Mincho" w:hAnsi="Times New Roman" w:cs="Times New Roman"/>
          <w:sz w:val="28"/>
          <w:szCs w:val="28"/>
        </w:rPr>
        <w:t>-</w:t>
      </w:r>
      <w:r>
        <w:rPr>
          <w:rFonts w:ascii="Times New Roman" w:hAnsi="Times New Roman" w:cs="Times New Roman"/>
          <w:sz w:val="28"/>
          <w:szCs w:val="28"/>
        </w:rPr>
        <w:t xml:space="preserve"> </w:t>
      </w:r>
      <w:r w:rsidRPr="003D2BDF">
        <w:rPr>
          <w:rFonts w:ascii="Times New Roman" w:hAnsi="Times New Roman" w:cs="Times New Roman"/>
          <w:sz w:val="28"/>
          <w:szCs w:val="28"/>
        </w:rPr>
        <w:t xml:space="preserve"> иные документы по требованию таможенного органа.</w:t>
      </w:r>
      <w:r w:rsidRPr="003D2BDF">
        <w:rPr>
          <w:rStyle w:val="ad"/>
          <w:rFonts w:ascii="Times New Roman" w:hAnsi="Times New Roman"/>
          <w:sz w:val="28"/>
          <w:szCs w:val="28"/>
        </w:rPr>
        <w:footnoteReference w:id="7"/>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A162F0" w:rsidRDefault="00A162F0" w:rsidP="003D2BDF">
      <w:pPr>
        <w:spacing w:after="0" w:line="360" w:lineRule="auto"/>
        <w:ind w:firstLine="709"/>
        <w:jc w:val="both"/>
        <w:rPr>
          <w:rFonts w:ascii="Times New Roman" w:hAnsi="Times New Roman" w:cs="Times New Roman"/>
          <w:sz w:val="28"/>
          <w:szCs w:val="28"/>
        </w:rPr>
      </w:pPr>
    </w:p>
    <w:p w:rsidR="00A162F0" w:rsidRDefault="00A162F0" w:rsidP="003D2B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B10C1" w:rsidRPr="003D2BDF">
        <w:rPr>
          <w:rFonts w:ascii="Times New Roman" w:hAnsi="Times New Roman" w:cs="Times New Roman"/>
          <w:sz w:val="28"/>
          <w:szCs w:val="28"/>
        </w:rPr>
        <w:t xml:space="preserve">Глава 2. Возврат таможенных пошлин, налогов и иных денежных </w:t>
      </w:r>
    </w:p>
    <w:p w:rsidR="006B10C1" w:rsidRPr="003D2BDF" w:rsidRDefault="006B10C1" w:rsidP="003D2BDF">
      <w:pPr>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средств</w:t>
      </w:r>
    </w:p>
    <w:p w:rsidR="00A162F0" w:rsidRDefault="00A162F0" w:rsidP="003D2BDF">
      <w:pPr>
        <w:spacing w:after="0" w:line="360" w:lineRule="auto"/>
        <w:ind w:firstLine="709"/>
        <w:jc w:val="both"/>
        <w:rPr>
          <w:rFonts w:ascii="Times New Roman" w:hAnsi="Times New Roman" w:cs="Times New Roman"/>
          <w:sz w:val="28"/>
          <w:szCs w:val="28"/>
        </w:rPr>
      </w:pPr>
    </w:p>
    <w:p w:rsidR="00A162F0" w:rsidRDefault="006B10C1" w:rsidP="003D2BDF">
      <w:pPr>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2.1 Правила возврата таможенных пошлин, налогов и иных денежных </w:t>
      </w:r>
    </w:p>
    <w:p w:rsidR="006B10C1" w:rsidRPr="003D2BDF" w:rsidRDefault="006B10C1" w:rsidP="003D2BDF">
      <w:pPr>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средств</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Правила, в соответствии с которыми производится исчисление и уплата таможенных платежей, четко определены и закреплены законодательством. Это дает возможность лицам, перемещающим товары через таможенную границу, заранее ознакомиться с требованиями таможенных органов по взиманию таможенных платежей и самостоятельно просчитать возможные суммы таможенного налогообложения товаров.</w:t>
      </w:r>
      <w:r w:rsidRPr="003D2BDF">
        <w:rPr>
          <w:rStyle w:val="ad"/>
          <w:rFonts w:ascii="Times New Roman" w:hAnsi="Times New Roman"/>
          <w:sz w:val="28"/>
          <w:szCs w:val="28"/>
        </w:rPr>
        <w:footnoteReference w:id="8"/>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Однако, несмотря на установленный порядок исчисления таможенных платежей, могут иметь место случаи их уплаты в размере большем, чем установлено законодательством.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Денежные средства могут уплачиваться в большем размере с намерением их использования в будущем, при последующих поставках товаров. При этом не учитывается, когда будут проводиться эти поставки (если вообще будут). Перечисленные суммы не являются конкретными таможенными платежами в отношении определенных товаров до того, как таможенному органу не будет заявлено об этом в таможенной декларации. Такого рода платежи называются авансовыми.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Иногда деньги перечисляются сверх сумм, исчисленных по конкретной таможенной декларации. Такие авансовые поступления являются своего рода «страховкой» от возможных изменений курсов валют или норм законодательства.</w:t>
      </w:r>
      <w:r w:rsidRPr="003D2BDF">
        <w:rPr>
          <w:rStyle w:val="ad"/>
          <w:rFonts w:ascii="Times New Roman" w:hAnsi="Times New Roman"/>
          <w:sz w:val="28"/>
          <w:szCs w:val="28"/>
        </w:rPr>
        <w:footnoteReference w:id="9"/>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Встречаются переплаты и иного рода. Это излишне уплаченные суммы по конкретной таможенной декларации в отношении конкретного товара. Они либо связаны с изменением законодательства, влияющим на исчисленные ранее суммы (в сторону уменьшения платежей), либо образовались в результате ошибки, допущенной при исчислении таможенных платежей. Как правило, излишняя уплата таких платежей выявляется в результате контроля правильности исчисления таможенных платежей уже растаможенных товаров.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Самыми распространенными ситуациями, влекущими высвобождение таможенных платежей, являются последующее использование налоговой льготы, восстановление режима наиболее благоприятствуемой нации или режима предоставления тарифных преференций. Возможен пересчет таможенной стоимости в результате ее корректировки. Приведенные случаи объединены своей «восстанавливающей» характеристикой (восстанавливается льгота, тарифная преференция, более льготный режим либо налоговая база).</w:t>
      </w:r>
      <w:r w:rsidRPr="003D2BDF">
        <w:rPr>
          <w:rStyle w:val="ad"/>
          <w:rFonts w:ascii="Times New Roman" w:hAnsi="Times New Roman"/>
          <w:sz w:val="28"/>
          <w:szCs w:val="28"/>
        </w:rPr>
        <w:footnoteReference w:id="10"/>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Об излишней уплате можно говорить и в отношении таможенных платежей, перечисленных в таможню за товары, которыми, в конечном счете, заинтересованное лицо не пользуется (не вправе пользоваться, утратило право на их использование). Приведем исчерпывающий перечень таких ситуаций: </w:t>
      </w:r>
      <w:r w:rsidRPr="003D2BDF">
        <w:rPr>
          <w:rStyle w:val="ad"/>
          <w:rFonts w:ascii="Times New Roman" w:hAnsi="Times New Roman"/>
          <w:sz w:val="28"/>
          <w:szCs w:val="28"/>
        </w:rPr>
        <w:footnoteReference w:id="11"/>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помещение лицом товаров под таможенный режим отказа в пользу государства;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принудительное безвозмездное обращение товаров в собственность государства;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утрата товаров вследствие уничтожения при аварии или действии непреодолимой силы либо в результате естественной убыли при нормальных условиях транспортировки, хранения;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аннулирование свидетельства о помещении товаров под заявленный таможенный режим, требующий уплаты таможенных пошлин и налогов, либо отказ в выдаче такого свидетельства таможенным органом.</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И наконец, излишне уплаченными считаются денежные средства, признанные таковыми по решению суда. Так как известно, что решение суда, вступившее в законную силу, является обязательным для всех юридических лиц, организаций, не являющихся юридическими лицами, индивидуальных предпринимателей и граждан и подлежит неукоснительному исполнению на всей территории Таможенного союза.</w:t>
      </w:r>
      <w:r w:rsidRPr="003D2BDF">
        <w:rPr>
          <w:rStyle w:val="ad"/>
          <w:rFonts w:ascii="Times New Roman" w:hAnsi="Times New Roman"/>
          <w:sz w:val="28"/>
          <w:szCs w:val="28"/>
        </w:rPr>
        <w:footnoteReference w:id="12"/>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По желанию плательщика излишне уплаченные суммы можно вернуть. При обращении за возвратом необходимо учитывать, что таможня возвращает платежи только тем лицам, на которых законодательством была возложена обязанность уплаты этих платежей (плательщикам таможенных платежей). Данное правило действует и в случае, если при декларировании товаров денежными средствами организации распоряжался таможенный агент (указанный субъект не является плательщиком, и ему таможенные платежи не могут быть возвращены). </w:t>
      </w:r>
      <w:r w:rsidRPr="003D2BDF">
        <w:rPr>
          <w:rStyle w:val="ad"/>
          <w:rFonts w:ascii="Times New Roman" w:hAnsi="Times New Roman"/>
          <w:sz w:val="28"/>
          <w:szCs w:val="28"/>
        </w:rPr>
        <w:footnoteReference w:id="13"/>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В качестве плательщика могут выступать юридические и физические лица, а также индивидуальные предприниматели.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Рассмотрим действия, которые необходимо предпринять для возврата излишне уплаченных таможенных платежей.</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Если в процессе таможенного оформления товаров плательщики оперативно учитывали величину остатков денежных средств по конкретному платежному документу, то определить размер излишне уплаченной суммы не трудно. В противном случае необходимо «поднять» платежные документы, подтверждающие факт перечисления сумм платежей в таможню, и таможенные документы, где указана определенная законодательством сумма подлежащих к уплате платежей за конкретный товар.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Платежными документами являются: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платежные поручения (если уплата была произведена в безналичном порядке);</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квитанции к приходному кассовому ордеру (если уплата была произведена наличными денежными средствами в кассу таможни);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квитанции формы ПД-4;</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иные документы, подтверждающие произведенный платеж.</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Таможенными документами являются (те из них, которые имеются):</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таможенные декларации;</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формы корректировки таможенной стоимости и таможенных платежей КТС-1 или КТС-2;</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свидетельство о возмещении льгот по уплате таможенных платежей;</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свидетельство по отсрочке или рассрочке уплаты таможенных платежей;</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бланк уплаты таможенных платежей и процентов в отношении иностранных сырья, материалов, комплектующих;</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бланк платежей таможенного режима временного ввоза;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иные документы, в соответствии с которыми производится исчисление и уплата таможенных платежей.</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Излишне уплаченная сумма, как правило, устанавливается как разница между суммой, уплаченной по платежному документу, и суммой, истребованной таможней и указанной в соответствующей графе таможенного документа.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Таким образом</w:t>
      </w:r>
      <w:r w:rsidR="00A162F0">
        <w:rPr>
          <w:rFonts w:ascii="Times New Roman" w:hAnsi="Times New Roman" w:cs="Times New Roman"/>
          <w:sz w:val="28"/>
          <w:szCs w:val="28"/>
        </w:rPr>
        <w:t>,</w:t>
      </w:r>
      <w:r w:rsidRPr="003D2BDF">
        <w:rPr>
          <w:rFonts w:ascii="Times New Roman" w:hAnsi="Times New Roman" w:cs="Times New Roman"/>
          <w:sz w:val="28"/>
          <w:szCs w:val="28"/>
        </w:rPr>
        <w:t xml:space="preserve"> следует внимательно проверять каждый платежный документ, фиксируя при этом его реквизиты, вид платежа (таможенная пошлина, НДС, акцизы, таможенные сборы и т.д.) и, конечно, сумму остатка.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Для дополнительного контроля можно обратиться в таможенный орган за отчетом о расходовании денежных средств, внесенных в качестве авансовых платежей. Такой отчет таможня обязана представить в письменной форме не позднее тридцати календарных дней со дня получения требования. В случае несовпадения остатков денежных средств с представленными таможней в отчете проводится их совместная выверка.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Сведения о сумме платежей, подлежащих возврату, их видах, реквизитах платежных документов, согласно которым такие платежи были уплачены, в дальнейшем будут нужны при написании заявления на возврат денежных средств.</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До оформления обращения на таможню плательщику необходимо убедиться в том, что он не имеет неисполненного налогового обязательства по уплате таможенных платежей, а также задолженности по уплате процентов или пеней, т.е. не имеет долгов перед таможней. </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Следует иметь в виду, что таможенный орган вправе самостоятельно зачесть излишне уплаченные суммы в счет имеющейся задолженности перед государством и возвратить только ту сумму, которая останется после такого зачета.</w:t>
      </w:r>
    </w:p>
    <w:p w:rsidR="006B10C1" w:rsidRPr="003D2BDF" w:rsidRDefault="006B10C1" w:rsidP="003D2BDF">
      <w:pPr>
        <w:autoSpaceDE w:val="0"/>
        <w:autoSpaceDN w:val="0"/>
        <w:adjustRightInd w:val="0"/>
        <w:spacing w:after="0" w:line="360" w:lineRule="auto"/>
        <w:ind w:firstLine="709"/>
        <w:jc w:val="both"/>
        <w:rPr>
          <w:rFonts w:ascii="Times New Roman" w:hAnsi="Times New Roman" w:cs="Times New Roman"/>
          <w:sz w:val="28"/>
          <w:szCs w:val="28"/>
        </w:rPr>
      </w:pPr>
    </w:p>
    <w:p w:rsidR="00A162F0" w:rsidRDefault="006B10C1" w:rsidP="003D2BDF">
      <w:pPr>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2.2 Определение сумм излишне</w:t>
      </w:r>
      <w:r w:rsidR="00A162F0">
        <w:rPr>
          <w:rFonts w:ascii="Times New Roman" w:hAnsi="Times New Roman" w:cs="Times New Roman"/>
          <w:sz w:val="28"/>
          <w:szCs w:val="28"/>
        </w:rPr>
        <w:t xml:space="preserve"> </w:t>
      </w:r>
      <w:r w:rsidRPr="003D2BDF">
        <w:rPr>
          <w:rFonts w:ascii="Times New Roman" w:hAnsi="Times New Roman" w:cs="Times New Roman"/>
          <w:sz w:val="28"/>
          <w:szCs w:val="28"/>
        </w:rPr>
        <w:t xml:space="preserve">уплаченных таможенных пошлин, </w:t>
      </w:r>
    </w:p>
    <w:p w:rsidR="006B10C1" w:rsidRPr="003D2BDF" w:rsidRDefault="006B10C1" w:rsidP="003D2BDF">
      <w:pPr>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налогов и иных денежных средств</w:t>
      </w:r>
    </w:p>
    <w:p w:rsidR="006B10C1" w:rsidRPr="003D2BDF" w:rsidRDefault="006B10C1" w:rsidP="003D2BDF">
      <w:pPr>
        <w:spacing w:after="0" w:line="360" w:lineRule="auto"/>
        <w:ind w:firstLine="709"/>
        <w:jc w:val="both"/>
        <w:rPr>
          <w:rFonts w:ascii="Times New Roman" w:hAnsi="Times New Roman" w:cs="Times New Roman"/>
          <w:sz w:val="28"/>
          <w:szCs w:val="28"/>
        </w:rPr>
      </w:pP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Если в процессе таможенного оформления товаров плательщики оперативно учитывали величину остатков денежных средств по конкретному платежному документу, то определить размер излишне уплаченной суммы не трудно. В противном случае необходимо «поднять» платежные документы, подтверждающие факт перечисления сумм платежей в таможню, и таможенные документы, где указана определенная законодательством сумма подлежащих к уплате платежей за конкретный товар. </w:t>
      </w:r>
      <w:r w:rsidRPr="003D2BDF">
        <w:rPr>
          <w:rStyle w:val="ad"/>
          <w:rFonts w:ascii="Times New Roman" w:hAnsi="Times New Roman"/>
          <w:sz w:val="28"/>
          <w:szCs w:val="28"/>
        </w:rPr>
        <w:footnoteReference w:id="14"/>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Платежными документами являются:</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платежные поручения (если уплата была произведена в безналичном порядке);</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квитанции к приходному кассовому ордеру (если уплата была произведена наличными денежными средствами в кассу таможни);</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квитанции формы ПД-4;</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иные документы, подтверждающие произведенный платеж.</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Таможенными документами являются (те из них, которые имеются):</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таможенные декларации;</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формы корректировки таможенной стоимости и таможенных платежей КТС-1 или КТС-2;</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свидетельство о возмещении льгот по уплате таможенных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свидетельство по отсрочке или рассрочке уплаты таможенных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бланк уплаты таможенных платежей и процентов в отношении иностранных сырья, материалов, комплектующих;</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бланк платежей таможенного режима временного ввоза;</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иные документы, в соответствии с которыми производится исчисление и уплата таможенных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Излишне уплаченная сумма, как правило, устанавливается как разница между суммой, уплаченной по платежному документу, и суммой, истребованной таможней и указанной в соответствующей графе таможенного документа. </w:t>
      </w:r>
      <w:r w:rsidRPr="003D2BDF">
        <w:rPr>
          <w:rStyle w:val="ad"/>
          <w:rFonts w:ascii="Times New Roman" w:hAnsi="Times New Roman"/>
          <w:sz w:val="28"/>
          <w:szCs w:val="28"/>
        </w:rPr>
        <w:footnoteReference w:id="15"/>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Таким образом следует внимательно проверять каждый платежный документ, фиксируя при этом его реквизиты, вид платежа (таможенная пошлина, НДС, акцизы, таможенные сборы и т.д.) и, конечно, сумму остатка.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Для дополнительного контроля можно обратиться в таможенный орган за отчетом о расходовании денежных средств, внесенных в качестве авансовых платежей. Такой отчет таможня обязана представить в письменной форме не позднее тридцати календарных дней со дня получения требования. В случае несовпадения остатков денежных средств с представленными таможней в отчете проводится их совместная выверка.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Сведения о сумме платежей, подлежащих возврату, их видах, реквизитах платежных документов, согласно которым такие платежи были уплачены, в дальнейшем будут нужны при написании заявления на возврат денежных средств.</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До оформления обращения на таможню плательщику необходимо убедиться в том, что он не имеет неисполненного налогового обязательства по уплате таможенных платежей, а также задолженности по уплате процентов или пеней, т.е. не имеет долгов перед таможней. </w:t>
      </w:r>
      <w:r w:rsidRPr="003D2BDF">
        <w:rPr>
          <w:rStyle w:val="ad"/>
          <w:rFonts w:ascii="Times New Roman" w:hAnsi="Times New Roman"/>
          <w:sz w:val="28"/>
          <w:szCs w:val="28"/>
        </w:rPr>
        <w:footnoteReference w:id="16"/>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Следует иметь в виду, что таможенный орган вправе самостоятельно зачесть излишне уплаченные суммы в счет имеющейся задолженности перед государством и возвратить только ту сумму, которая останется после такого зачета.</w:t>
      </w:r>
      <w:r w:rsidRPr="003D2BDF">
        <w:rPr>
          <w:rStyle w:val="ad"/>
          <w:rFonts w:ascii="Times New Roman" w:hAnsi="Times New Roman"/>
          <w:sz w:val="28"/>
          <w:szCs w:val="28"/>
        </w:rPr>
        <w:footnoteReference w:id="17"/>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p>
    <w:p w:rsidR="00A162F0"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2.3 Правила заполнения обращения в государственный орган,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уполномоченный в области таможенного дела</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Возврат платежей может осуществить только та таможня, в которую они были перечислены. Если таможенное оформление товаров производилось в разных таможнях и соответственно авансовые платежи были перечислены на различные счета республиканского бюджета, то возвращать эти суммы каждая из таможен будет отдельно в пределах сумм, излишне перечисленных на открытый для нее счет. Следовательно, необходимо обращаться за возвратом в каждую из этих таможен.</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Обращение в таможню должно быть составлено в письменной форме в виде заявления, с обязательным указанием:</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обстоятельств, в соответствии с которыми у плательщика имеются излишне уплаченные денежные средства;</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суммы платежей, подлежащей возврату;</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видов таких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реквизитов платежных документов, согласно которым суммы платежей были уплачены.</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В заявлении также должны быть указаны банковские реквизиты плательщика (наименование банка, МФО банка, расчетный счет), а если плательщик желает возвратить денежные средства на расчетный счет иного лица (третьего лица) - банковские реквизиты такого лица. Следует отметить, что перечисление денег на иной счет, чем счет плательщика возможно только в случае, если возвращаемые суммы платежей были уплачены за плательщика таким третьим лицом. </w:t>
      </w:r>
      <w:r w:rsidRPr="003D2BDF">
        <w:rPr>
          <w:rStyle w:val="ad"/>
          <w:rFonts w:ascii="Times New Roman" w:hAnsi="Times New Roman"/>
          <w:sz w:val="28"/>
          <w:szCs w:val="28"/>
        </w:rPr>
        <w:footnoteReference w:id="18"/>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Кроме того, если денежные средства были уплачены наличными в кассу таможенного органа, то в заявлении необходимо отразить пожелание о возврате их в виде наличных денежных средств.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В заявлении также можно выразить свое согласие либо несогласие с возможностью возврата денежных средств, перечисленных в таможню в иностранной валюте, в рублях или в иной иностранной валюте, официальный курс рубля к которой установлен. Такой вопрос может возникнуть в случае, если у таможенных органов отсутствуют денежные средства в той иностранной валюте, в которой был произведен платеж. При этом для целей пересчета иностранной валюты применяется официальный курс рубля к иностранной валюте, установленный на день возврата излишне уплаченных сумм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Заявление должно быть подписано руководителем юридического лица (иным уполномоченным лицом) и заверено печатью юридического лица, содержать фамилию, имя, отчество лица либо руководителя юридического лица (иного уполномоченного лица), а также полное наименование юридического лица, место жительства или место нахождения лица либо юридический адрес юридического лица.</w:t>
      </w:r>
      <w:r w:rsidRPr="003D2BDF">
        <w:rPr>
          <w:rStyle w:val="ad"/>
          <w:rFonts w:ascii="Times New Roman" w:hAnsi="Times New Roman"/>
          <w:sz w:val="28"/>
          <w:szCs w:val="28"/>
        </w:rPr>
        <w:footnoteReference w:id="19"/>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Сведения, указанные в заявлении, подтверждаются документально. Следует отметить, что требуется представить только те сведения, которые имеют существенное значение для решения вопроса о возврате платежей и не представлялись таможне ранее.</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Чтобы ускорить процедуру рассмотрения заявления, документы, влияющие на принятие решения о возврате, должны быть представлены в таможню одновременно с заявлением.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Данное заявление может быть подано плательщиком не позднее трех лет со дня уплаты рассматриваемой суммы. По истечении указанного срока излишне уплаченные суммы не возвращаются.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День излишней уплаты таможенных или авансовых платежей необходимо определять следующим образом:</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1) если уплата была произведена наличными денежными средствами либо в кассу таможенного органа либо в банк, небанковскую кредитно-финансовую организацию, поселковый, сельский исполнительный и распорядительный орган или организацию связи Министерства связи и информатизации Республики Беларусь – день внесения плательщиком в указанную организацию таких сумм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2) если уплата была произведена в безналичном порядке, причем на счете плательщика было достаточно средств для исполнения этого платежного поручения в полном объеме – день сдачи плательщиком платежного поручения банку на перечисление причитающихся сумм таможенных или авансовых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3) если уплата была произведена в безналичном порядке, однако на счете плательщика отсутствовали средства в количестве, достаточном для исполнения этого платежного поручения в полном объеме, – день исполнения банком платежного поручения плательщика на перечисление причитающихся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4) при обращении сумм обеспечения в причитающиеся таможенные платежи – день подачи в таможенный орган заявления плательщика в письменной форме о таком обращении;</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5) при взаимозачете причитающихся таможенных платежей и финансовых обязательств республиканских органов государственного управления, местных исполнительных и распорядительных органов перед плательщиком.</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Итак, при желании возвратить излишне уплаченные платежи – таможенные или авансовые – необходимо соблюсти указанные выше требования по оформлению заявления в таможню и его представлению.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Следует отметить, что плательщик не всегда уплачивает денежные средства добровольно. При выявлении таможенными органами фактов неуплаты или неполной уплаты таможенных пошлин и налогов таможенные органы выставляют требование об их уплате. При этом исчисление подлежащих уплате таможенных платежей производится таможенным органом. Неисполнение указанного требования является основанием для применения таможенными органами мер по принудительному взысканию таможенных платежей. Если в результате таких мер фактически взысканная в качестве таможенных пошлин и налогов сумма денежных средств превышает сумму, подлежащую уплате в соответствии с законодательством, такие денежные средства признаются излишне взысканными таможенными платежами. Для их возврата приведенные выше требования должны быть исполнены в полной мере.</w:t>
      </w:r>
      <w:r w:rsidRPr="003D2BDF">
        <w:rPr>
          <w:rStyle w:val="ad"/>
          <w:rFonts w:ascii="Times New Roman" w:hAnsi="Times New Roman"/>
          <w:sz w:val="28"/>
          <w:szCs w:val="28"/>
        </w:rPr>
        <w:footnoteReference w:id="20"/>
      </w:r>
      <w:r w:rsidRPr="003D2BDF">
        <w:rPr>
          <w:rFonts w:ascii="Times New Roman" w:hAnsi="Times New Roman" w:cs="Times New Roman"/>
          <w:sz w:val="28"/>
          <w:szCs w:val="28"/>
        </w:rPr>
        <w:t xml:space="preserve"> При этом днем излишнего взыскания таможенных платежей является:</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1) если денежные средства были бесспорно взысканы таможенным органом за счет наличных денежных средств плательщика – юридического лица – день внесения в банк наличных денежных средств для их зачисления на счета таможенного органа;</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2) если денежные средства были бесспорно взысканы таможенным органом за счет безналичных денежных средств плательщика – юридического лица – день исполнения банком платежного требования таможенного органа на бесспорное взыскание таможенных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3) если денежные средства были взысканы с плательщика в судебном порядке за счет его имущества (за исключением денежных средств плательщика – юридического лица, которые взыскиваются в бесспорном порядке) – день принятия банком платежного документа на перечисление таможенному органу денежных средств;</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4) при обращении сумм обеспечения в причитающиеся таможенные платежи в ситуации, когда плательщик нарушил установленные ограничения, требования или условия, исполнение которых было обеспечено внесением таких сумм, – день принятия таможенным органом решения об обращении сумм обеспечения в причитающиеся таможенные платежи.</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Возврат излишне уплаченных или излишне взысканных платежей по желанию плательщика может производиться в форме зачета в счет исполнения обязанностей по уплате других платежей. Излишне уплаченные или взысканные суммы могут быть зачтены в счет уплаты конкретных видов и сумм таможенных платежей в отношении конкретного товара или товарной партии, оформленных по конкретной таможенной декларации, либо в счет предстоящих таможенных платежей. Кроме того, излишне перечисленные суммы могут быть зачтены как в уплату таможенных платежей (таможенных пошлин, налогов, таможенных сборов), так и в уплату пеней, процентов и других возможных платежей, взимаемых таможней.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Ранее зачетом признавался факт перечисления суммы авансовых платежей, излишне уплаченных на счет, открытый для одной таможни, в счет подлежащих уплате таможенных платежей на счет, открытый для другой таможни. Такое перечисление действительно возможно, и оно применяется исключительно для упрощения процедуры уплаты таможенных платежей. Однако такую процедуру в настоящее время нельзя рассматривать как зачет. Это не что иное, как уплата таможенных платежей иным лицом за счет плательщика. Существующие правила зачета платежей здесь не уместны.</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При зачете излишне уплаченных или взысканных пеней, процентов и иных сумм, перечисленных в республиканский бюджет на счета, открытые для таможни, либо при их возврате приведенные выше требования подлежат исполнению.</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Существует категория таможенных платежей, которые не являются излишне уплаченными, но также могут быть возвращены. Это те суммы таможенных пошлин и налогов, которые были уплачены в отношении товаров, помещенных под таможенный режим реимпорта или реэкспорта.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2.4 Порядок рассмотрения обращения в таможенный орган</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Должностное лицо таможни, которому поручено рассмотреть заявление на возврат денежных средств, в обязательном порядке проверяет:</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1) порядок оформления заявления (правильно ли оформлено заявление, указаны ли в нем необходимые для возврата сведения, полнота таких сведений, указано ли лицо, подающее заявление);</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2) наличие либо отсутствие у плательщика неисполненного налогового обязательства по уплате таможенных платежей, пеней, процентов;</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3) своевременность подачи заявления. Трехлетний срок исчисляется со дня, следующего за днем уплаты таможенных платежей (по каждому платежному документу), по день регистрации поданного плательщиком заявления в таможне;</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4) фактическое поступление уплаченных сумм платежей на счет республиканского бюджета, открытый в соответствии с законодательством для таможни, а также сведения, указанные в заявлении, в частности, сумму платежей, подлежащих возврату, виды таких платежей, реквизиты платежных документов, согласно которым суммы таможенных платежей были уплачены. Проверка осуществляется путем сверки с данными о платежных документах, суммах и видах платежей, имеющимися в таможне;</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5) указанные плательщиком в жалобе обстоятельства, в соответствии с которыми у него имеются излишне уплаченные денежные средства. Также просматриваются документы, подтверждающие такие обстоятельства, либо иные документы, представленные плательщиком.</w:t>
      </w:r>
      <w:r w:rsidRPr="003D2BDF">
        <w:rPr>
          <w:rStyle w:val="ad"/>
          <w:rFonts w:ascii="Times New Roman" w:hAnsi="Times New Roman"/>
          <w:sz w:val="28"/>
          <w:szCs w:val="28"/>
        </w:rPr>
        <w:footnoteReference w:id="21"/>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В результате проведенной проверки таможней либо выносится окончательное решение по заявлению, либо в связи с недостатком информации плательщику направляется запрос. Рассмотрим некоторые возможные ситуации.</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1. Установлено, что поданное заявление составлено с нарушением требований, т.е. не в полной мере указана информация о лице, его подавшем.</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Данный факт говорит об анонимности поданного заявления. Как и любое иное обращение, такое заявление не может быть рассмотрено. В описанном случае таможня отказывает в рассмотрении заявления, вынося соответствующее решение.</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2. Если у плательщика имеется налоговое обязательство по уплате таможенных платежей, пеней или процентов перед таможней, которое в установленный срок не было исполнено, сумма, востребованная к возврату, не возвращается. Таможенный орган самостоятельно зачитывает такие суммы в счет неисполненного обязательства.</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По факту зачета в течение пяти календарных дней со дня его проведения выносится соответствующее решение, которое направляется плательщику. Если сумма к возврату превышает имеющуюся задолженность, то оставшиеся после зачета платежи таможня может вернуть.</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3. В результате исчисления срока, прошедшего со дня уплаты возвращаемых платежей до дня подачи заявления на такой возврат, установлено, что он превышает три года. В этом случае таможня выносит решение об отказе в возврате излишне уплаченных сумм таможенных или авансовых платежей.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4. В результате проверки сведений, указанных в заявлении, установлено, что:</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 реквизиты платежных документов, указанные в заявлении плательщика, не соответствуют реквизитам платежных документов, по которым фактически были перечислены денежные средства. Решение таможни здесь очевидно – это решение об отказе в возврате излишне уплаченных сумм платежей. </w:t>
      </w:r>
      <w:r w:rsidRPr="003D2BDF">
        <w:rPr>
          <w:rStyle w:val="ad"/>
          <w:rFonts w:ascii="Times New Roman" w:hAnsi="Times New Roman"/>
          <w:sz w:val="28"/>
          <w:szCs w:val="28"/>
        </w:rPr>
        <w:footnoteReference w:id="22"/>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Однако может возникнуть иная ситуация, когда указанными в заявлении платежными документами денежные средства были перечислены на иную таможню, чем ту, куда подали заявление. В этом случае отказа не будет. Таможня, получившая заявление, самостоятельно, в пятидневный срок, вместе с необходимыми материалами обязана направить его в другую таможню по компетенции. Лицо, подавшее заявление, будет уведомлено о факте пересылки документов;</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размер излишне уплаченной суммы, указанный плательщиком в заявлении, превышает сумму, имеющуюся по данным таможни. В этом случае таможня возвратит лишь ту сумму, которая является излишне уплаченной по ее данным. При этом таможней также выносится решение об отказе в возврате излишне уплаченных сумм платежей (в размере разницы между суммой, поименованной в заявлении плательщика, и суммой, возвращенной таможней).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5. Представленных документов недостаточно для принятия решения. Данный факт не является причиной отказа в возврате денежных средств. Таможенный орган обязан письменно запросить недостающие документы у плательщика, указав их перечень и срок представления. Срок подачи дополнительных документов определяется таможней самостоятельно, но он должен быть достаточен для того, чтобы данное требование могло быть исполнено плательщиком.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В случае непредставления необходимых документов плательщиком таможенным органом выносится письменное решение об отказе в возврате излишне уплаченных сумм таможенных или авансовых платежей. При этом плательщик может повторно обратиться в таможенный орган с заявлением и представить необходимые документы.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Таможенный орган, признав факт излишней уплаты или взыскания платежей, принимает решение об их возврате.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Возврат платежей осуществляются либо в рублях, либо в иностранной валюте. Все зависит от того, в каких денежных единицах были уплачены возвращаемые суммы платежей. Однако при рассмотрении заявления на возврат платежей, уплаченных в иностранной валюте, таможня может столкнуться с проблемой отсутствия этой валюты на ее счетах. В этом случае возврат может быть произведен в имеющейся валюте либо рублях (при пересчете используется курс, действующий на день возврата). Замена валюты может быть произведена только с согласия плательщика.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Денежные средства, уплаченные в безналичном порядке, возвращаются также в безналичном порядке. В случае уплаты платежей наличными в кассу таможенного органа их возврат может быть осуществлен как наличными денежными средствами из кассы таможенного органа, так и в безналичном порядке. Это также решает плательщик, указав способ возврата в своем заявлении.</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Общий срок, включающий рассмотрение заявления о возврате, принятие решения о возврате и непосредственно возврат сумм излишне уплаченных или излишне взысканных таможенных или авансовых платежей, не может превышать 30 календарных дней, исчисленных с момента подачи заявления. Однако существует единственный случай, когда фактически времени уйдет больше, чем один месяц, – при непредставлении заявителем полного пакета документов одновременно с подачей заявления на возврат. Это не является продлением срока. При запросе документов срок, установленный таможней для их представления, не включается в срок рассмотрения заявления.</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Итогом рассмотрения заявления, по которому принято решение о возвращении денежных средств, является предъявление в банк поручения на перечисление сумм излишне уплаченных платежей на расчетный счет плательщика либо иного лица, указанного в заявлении, либо их выдача наличными.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Если при рассмотрении заявления плательщика о возврате таможенным органом не выявлены факты излишней уплаты или излишнего взыскания либо установлено нарушение иных условий, необходимых для возврата, принимается решение о невозвращении денежных средств. Таможенный орган в указанный выше срок обязан вынести письменное решение об отказе в возврате таких платежей и направить его плательщику.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Любое из указанных решений принимается руководителем либо уполномоченным заместителем таможенного органа.</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Следует отметить, что при возврате уплаченных сумм таможенных платежей такие суммы не индексируются, проценты или пени по ним не начисляются. Исключение составляет лишь возврат излишне взысканных денежных средств. Они будут возвращаться с процентами при условии, что были взысканы на основании незаконных решений таможенных органов либо неправомерных действий или бездействия их должностных лиц. Проценты исчисляются за каждый день взыскания. Процентная ставка принимается равной 1/360 ставки рефинансирования ЦБ РФ, действовавшей на день направления платежного поручения банку на возврат плательщику этих сумм.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Все изложенное в полной мере относится и к зачету излишне уплаченных сумм таможенных и авансовых платежей, а также к возврату и зачету излишне взысканных сумм таможенных платежей. Различны лишь сроки зачета. Решение о зачете принимается в течение пяти рабочих дней со дня подачи плательщиком заявления о зачете излишне уплаченной суммы, а сообщить плательщику о зачете в счет предстоящих платежей необходимо не позднее десяти дней со дня проведения такого зачета.</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p>
    <w:p w:rsidR="005503C8" w:rsidRDefault="005503C8" w:rsidP="005503C8">
      <w:pPr>
        <w:pStyle w:val="a7"/>
        <w:spacing w:after="0" w:line="360" w:lineRule="auto"/>
        <w:ind w:left="0" w:firstLine="709"/>
        <w:jc w:val="both"/>
        <w:rPr>
          <w:rFonts w:ascii="Times New Roman" w:hAnsi="Times New Roman" w:cs="Times New Roman"/>
          <w:sz w:val="28"/>
          <w:szCs w:val="28"/>
        </w:rPr>
      </w:pPr>
      <w:r>
        <w:br w:type="page"/>
      </w:r>
      <w:r w:rsidR="006B10C1" w:rsidRPr="005503C8">
        <w:rPr>
          <w:rFonts w:ascii="Times New Roman" w:hAnsi="Times New Roman" w:cs="Times New Roman"/>
          <w:sz w:val="28"/>
          <w:szCs w:val="28"/>
        </w:rPr>
        <w:t xml:space="preserve">Глава 3. Проблемы, возникающие при возврате таможенных пошлин, </w:t>
      </w:r>
    </w:p>
    <w:p w:rsidR="006B10C1" w:rsidRPr="005503C8" w:rsidRDefault="006B10C1" w:rsidP="005503C8">
      <w:pPr>
        <w:pStyle w:val="a7"/>
        <w:spacing w:after="0" w:line="360" w:lineRule="auto"/>
        <w:ind w:left="0" w:firstLine="709"/>
        <w:jc w:val="both"/>
        <w:rPr>
          <w:rFonts w:ascii="Times New Roman" w:hAnsi="Times New Roman" w:cs="Times New Roman"/>
          <w:sz w:val="28"/>
          <w:szCs w:val="28"/>
        </w:rPr>
      </w:pPr>
      <w:r w:rsidRPr="005503C8">
        <w:rPr>
          <w:rFonts w:ascii="Times New Roman" w:hAnsi="Times New Roman" w:cs="Times New Roman"/>
          <w:sz w:val="28"/>
          <w:szCs w:val="28"/>
        </w:rPr>
        <w:t>налогов и иных денежных средств</w:t>
      </w:r>
    </w:p>
    <w:p w:rsidR="006B10C1" w:rsidRPr="003D2BDF" w:rsidRDefault="006B10C1" w:rsidP="003D2BDF">
      <w:pPr>
        <w:spacing w:after="0" w:line="360" w:lineRule="auto"/>
        <w:ind w:firstLine="709"/>
        <w:jc w:val="both"/>
        <w:rPr>
          <w:rFonts w:ascii="Times New Roman" w:hAnsi="Times New Roman" w:cs="Times New Roman"/>
          <w:sz w:val="28"/>
          <w:szCs w:val="28"/>
        </w:rPr>
      </w:pP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Как известно, при перемещении товаров через таможенную границу Российской Федерации взимаются таможенные платежи, которые включают в себя: ставки ввозных или вывозных таможенных пошлин, налогов и таможенных сборов. При этом применяются ставки, действующие на день принятия таможенной декларации таможенным органом. Одновременно с этим предусмотрены случаи применения льгот и таможенных преференций по уплате таможенных платежей. В самом простом виде это заключается в том, что декларант (претендент) на получение таких льгот обязан представить на таможню документы, подтверждающие соответствующие заявленные (льготные) условия.</w:t>
      </w:r>
      <w:r w:rsidRPr="003D2BDF">
        <w:rPr>
          <w:rStyle w:val="ad"/>
          <w:rFonts w:ascii="Times New Roman" w:hAnsi="Times New Roman"/>
          <w:sz w:val="28"/>
          <w:szCs w:val="28"/>
        </w:rPr>
        <w:footnoteReference w:id="23"/>
      </w:r>
      <w:r w:rsidRPr="003D2BDF">
        <w:rPr>
          <w:rFonts w:ascii="Times New Roman" w:hAnsi="Times New Roman" w:cs="Times New Roman"/>
          <w:sz w:val="28"/>
          <w:szCs w:val="28"/>
        </w:rPr>
        <w:t xml:space="preserve"> То есть, иными словами, вместе с представлением таможенной декларации, в которой, помимо всего прочего, указаны сведения, необходимые для исчисления и взимания таможенных платежей, должна содержаться информация о наличии у лица, перемещающего товары, льгот по уплате таможенных платежей.</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Вот, собственно, суть позиции таможенного ведомства России, изложенная в целом, как уже говорилось, в Таможенном кодексе РФ. Однако в последнее время в таможенные органы стали поступать многочисленные вопросы от участников ВЭД о правомочности существующего порядка. В частности, ставится под сомнение невозможность предоставления таможенных льгот уже после выпуска товаров, но с последующим представлением необходимых документов, эти льготы подтверждающих.</w:t>
      </w:r>
      <w:r w:rsidRPr="003D2BDF">
        <w:rPr>
          <w:rStyle w:val="ad"/>
          <w:rFonts w:ascii="Times New Roman" w:hAnsi="Times New Roman"/>
          <w:sz w:val="28"/>
          <w:szCs w:val="28"/>
        </w:rPr>
        <w:footnoteReference w:id="24"/>
      </w:r>
      <w:r w:rsidRPr="003D2BDF">
        <w:rPr>
          <w:rFonts w:ascii="Times New Roman" w:hAnsi="Times New Roman" w:cs="Times New Roman"/>
          <w:sz w:val="28"/>
          <w:szCs w:val="28"/>
        </w:rPr>
        <w:t xml:space="preserve">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Итак, проблема заключается в следующем. Предполагается, что импортер (экспортер) на момент подачи декларации не располагает соответствующими документами, подтверждающими наличие у него льгот по таможенным платежам. Либо это лицо не знает, что имеет право на такую льготу. Спрашивается также, можно ли сначала уплатить платежи полностью, а после должного оформления документов вернуть как бы льготные (излишне уплаченные) суммы? Другой вопрос, интересующий потенциальных плательщиков, заключается в сроках представления "льготных" документов, то есть на каком этапе их следует подавать - до оформления, во время или после него?</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Сразу отметим, что вышеприведенные варианты, по нашему мнению, носят достаточно лукавый характер, но, тем не менее, в печати рассматриваются и обсуждаются. Определенная надуманность проблемы состоит в том, что трудно представить себе современного участника ВЭД (после двадцатилетнего отпуска внешней торговли в "свободное плавание" и одновременно с этим катастрофической ее монополизацией), не располагающего нужными документами или не знающего об их существовании. Впрочем, даже если предположить, что такие существуют, не лишне, думается, напомнить, что государство отнюдь не самоустранилось от контроля за внешней торговлей и ее участниками: существует соответствующий закон, иные нормативные акты, в том числе лицензирующие эту деятельность и т.д.</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Однако, как бы там ни было, вышепоименованное Письмо ФТС, разъясняя возможные коллизии, говорит буквально следующее: "...если при таможенном оформлении товаров в таможенной декларации не были заявлены соответствующие сведения о применении льгот по уплате таможенных платежей и товары выпущены (помещены под избранный таможенный режим), представление в таможенный орган после выпуска товаров документов, подтверждающих наличие льгот по уплате таможенных платежей, не может свидетельствовать о факте излишней уплаты таможенных пошлин, налогов". Вот кстати, думается, ответ на вопрос о сроках представления документов на льготы "при таможенном оформлении". В самом деле, раз товары могут быть допущены на таможенную территорию только при наличии декларации, значит, одновременно с ней должны быть подготовлены и "льготные" документы.</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Цитируем Письмо далее: "Возврат излишне уплаченных сумм таможенных пошлин, налогов... производится только в случае, если при таможенном оформлении товаров в таможенной декларации заявлены соответствующие сведения о применении в отношении указанных товаров льгот по уплате таможенных платежей и в таможенный орган представлены документы, подтверждающие соответствующие заявленные условия, но при этом таможенные платежи фактически уплачены".</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Интересна еще одна ремарка, содержащаяся в Письме. Поскольку значение ее для участников ВЭД имеет большое значение, процитируем ее также практически дословно: "Возврат таможенных платежей производится в случае предоставления тарифных льгот в виде возврата уплаченной суммы таможенной пошлины".</w:t>
      </w:r>
      <w:r w:rsidRPr="003D2BDF">
        <w:rPr>
          <w:rStyle w:val="ad"/>
          <w:rFonts w:ascii="Times New Roman" w:hAnsi="Times New Roman"/>
          <w:sz w:val="28"/>
          <w:szCs w:val="28"/>
        </w:rPr>
        <w:footnoteReference w:id="25"/>
      </w:r>
      <w:r w:rsidRPr="003D2BDF">
        <w:rPr>
          <w:rFonts w:ascii="Times New Roman" w:hAnsi="Times New Roman" w:cs="Times New Roman"/>
          <w:sz w:val="28"/>
          <w:szCs w:val="28"/>
        </w:rPr>
        <w:t xml:space="preserve"> Однако, порядок предоставления тарифных льгот определяется Правительством Российской Федерации.</w:t>
      </w:r>
      <w:r w:rsidRPr="003D2BDF">
        <w:rPr>
          <w:rStyle w:val="ad"/>
          <w:rFonts w:ascii="Times New Roman" w:hAnsi="Times New Roman"/>
          <w:sz w:val="28"/>
          <w:szCs w:val="28"/>
        </w:rPr>
        <w:footnoteReference w:id="26"/>
      </w:r>
      <w:r w:rsidRPr="003D2BDF">
        <w:rPr>
          <w:rFonts w:ascii="Times New Roman" w:hAnsi="Times New Roman" w:cs="Times New Roman"/>
          <w:sz w:val="28"/>
          <w:szCs w:val="28"/>
        </w:rPr>
        <w:t xml:space="preserve"> В связи с этим возврат суммы таможенной пошлины может быть осуществлен только в случае, если Правительством Российской Федерации установлена тарифная льгота в виде возврата уплаченной таможенной пошлины.</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Вот эта последняя из процитированных фраз Письма как раз и должна была бы вызвать наибольшее число нареканий со стороны участников ВЭД. Дело в том, что (и об этом также говорится в Письме) в настоящее время случаи предоставления тарифных льгот в виде возврата уплаченной таможенной пошлины Правительством Российской Федерации так и не установлены.</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Таким образом, казалось бы, все ясно и точки над "i" расставлены. Тем не менее следует, очевидно, признать, что проблема все-таки существует, несмотря на ряд явно надуманных, искусственных вопросов. Понятны также и позиции сторон.</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Так, плательщик, конечно же, заинтересован в освобождении (возврате) от уплаты налогов либо на худой конец в их минимизации, тем более если такие возможности теоретически допустимы. С другой стороны, и это также естественно, особенно при нечетком изложении тех или иных позиций нормативных документов, а следовательно, возможности их многовариантного толкования, у пользователей невольно возникает соблазн максимальной их трактовки в свою пользу.</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Фискальные службы, разумеется, занимают диаметрально противоположные позиции: получить все сполна и даже больше, то есть льготы и преференции, даже когда таковые предусмотрены, по возможности "зажать".</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Извечная дилемма, но возможно ли ее разрешение? Представляется, что одним из наиболее действенных инструментов при этом может быть повышение качества нормативно-правовой ведомственной документации. Необходима серьезная работа над качественным изложением таких материалов хорошим, четким, доступным для понимания и однозначного толкования языком. При всем уважении к российской таможенной службе приходится констатировать ее малые успехи в этом направлении. Далее, чем грешат наши ведомства (и ФТС также), так это слишком частые изменения и дополнения к уже выпущенным документам, что также путает и сбивает с толку пользователя. И, наконец, полное недоумение вызывает часто многолетняя работа над изданием документов, в том числе и высшей юридической силы, чья задача, в частности, -разъяснять ранее продекларированные правила и положения. Например, уже упоминавшийся и так и не существующий порядок предоставления тарифных льгот в виде возврата уплаченной таможенной пошлины, разработать который достаточно давно было поручено российскому правительству.</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Подобные мероприятия, помимо, так сказать, прямого действия, приведут, на наш взгляд, к большему уважению закона, к повышению общей юридической культуры участников ВЭД, без которых мелкому сутяжничеству и "выяснению отношений" между заинтересованными сторонами не будет видно конца.</w:t>
      </w:r>
    </w:p>
    <w:p w:rsidR="006B10C1" w:rsidRPr="003D2BDF" w:rsidRDefault="006B10C1" w:rsidP="003D2BDF">
      <w:pPr>
        <w:spacing w:after="0" w:line="360" w:lineRule="auto"/>
        <w:ind w:firstLine="709"/>
        <w:jc w:val="both"/>
        <w:rPr>
          <w:rFonts w:ascii="Times New Roman" w:hAnsi="Times New Roman" w:cs="Times New Roman"/>
          <w:sz w:val="28"/>
          <w:szCs w:val="28"/>
        </w:rPr>
      </w:pPr>
    </w:p>
    <w:p w:rsidR="006B10C1" w:rsidRPr="003D2BDF" w:rsidRDefault="006B10C1" w:rsidP="003D2BDF">
      <w:pPr>
        <w:spacing w:after="0" w:line="360" w:lineRule="auto"/>
        <w:ind w:firstLine="709"/>
        <w:jc w:val="both"/>
        <w:rPr>
          <w:rFonts w:ascii="Times New Roman" w:hAnsi="Times New Roman" w:cs="Times New Roman"/>
          <w:sz w:val="28"/>
          <w:szCs w:val="28"/>
        </w:rPr>
      </w:pPr>
    </w:p>
    <w:p w:rsidR="006B10C1" w:rsidRDefault="005503C8" w:rsidP="005503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B10C1" w:rsidRPr="003D2BDF">
        <w:rPr>
          <w:rFonts w:ascii="Times New Roman" w:hAnsi="Times New Roman" w:cs="Times New Roman"/>
          <w:sz w:val="28"/>
          <w:szCs w:val="28"/>
        </w:rPr>
        <w:t xml:space="preserve">Заключение </w:t>
      </w:r>
    </w:p>
    <w:p w:rsidR="005503C8" w:rsidRPr="003D2BDF" w:rsidRDefault="005503C8" w:rsidP="005503C8">
      <w:pPr>
        <w:spacing w:after="0" w:line="360" w:lineRule="auto"/>
        <w:ind w:firstLine="709"/>
        <w:jc w:val="both"/>
        <w:rPr>
          <w:rFonts w:ascii="Times New Roman" w:hAnsi="Times New Roman" w:cs="Times New Roman"/>
          <w:sz w:val="28"/>
          <w:szCs w:val="28"/>
        </w:rPr>
      </w:pPr>
    </w:p>
    <w:p w:rsidR="006B10C1" w:rsidRPr="003D2BDF" w:rsidRDefault="006B10C1" w:rsidP="003D2BDF">
      <w:pPr>
        <w:tabs>
          <w:tab w:val="left" w:pos="0"/>
          <w:tab w:val="left" w:pos="567"/>
          <w:tab w:val="left" w:pos="3877"/>
        </w:tabs>
        <w:spacing w:after="0" w:line="360" w:lineRule="auto"/>
        <w:ind w:firstLine="709"/>
        <w:jc w:val="both"/>
        <w:rPr>
          <w:rFonts w:ascii="Times New Roman" w:hAnsi="Times New Roman" w:cs="Times New Roman"/>
          <w:sz w:val="28"/>
          <w:szCs w:val="28"/>
        </w:rPr>
      </w:pPr>
      <w:r w:rsidRPr="003D2BDF">
        <w:rPr>
          <w:rFonts w:ascii="Times New Roman" w:hAnsi="Times New Roman" w:cs="Times New Roman"/>
          <w:sz w:val="28"/>
          <w:szCs w:val="28"/>
        </w:rPr>
        <w:t>Таким образом, возврат излишне</w:t>
      </w:r>
      <w:r w:rsidR="005503C8">
        <w:rPr>
          <w:rFonts w:ascii="Times New Roman" w:hAnsi="Times New Roman" w:cs="Times New Roman"/>
          <w:sz w:val="28"/>
          <w:szCs w:val="28"/>
        </w:rPr>
        <w:t xml:space="preserve"> </w:t>
      </w:r>
      <w:r w:rsidRPr="003D2BDF">
        <w:rPr>
          <w:rFonts w:ascii="Times New Roman" w:hAnsi="Times New Roman" w:cs="Times New Roman"/>
          <w:sz w:val="28"/>
          <w:szCs w:val="28"/>
        </w:rPr>
        <w:t>уплаченных или излишне взысканных сумм таможенных пошлин, налогов, сумм авансовых платежей, сумм обеспечения уплаты таможенных пошлин, налогов осуществляется в порядке и случаях, которые установлены законодательством государства-члена таможенного союза, в котором произведена уплата и взыскание таможенных пошлин, налогов, сумм авансовых платежей либо таможенному органу которого представлено обеспечение уплаты таможенных пошлин, налогов.</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Правила, в соответствии с которыми производится исчисление и уплата таможенных платежей, четко определены и закреплены законодательством. При желании возвратить излишне уплаченные платежи – таможенные или авансовые – необходимо соблюсти указанные выше требования по оформлению заявления в таможню и его представлению.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Общий срок, включающий рассмотрение заявления о возврате, принятие решения о возврате и непосредственно возврат сумм излишне уплаченных или излишне взысканных таможенных или авансовых платежей, не может превышать 30 календарных дней, исчисленных с момента подачи заявления.</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 xml:space="preserve">Итогом рассмотрения заявления, по которому принято решение о возвращении денежных средств, является предъявление в банк поручения на перечисление сумм излишне уплаченных платежей на расчетный счет плательщика либо иного лица, указанного в заявлении, либо их выдача наличными. </w:t>
      </w:r>
    </w:p>
    <w:p w:rsidR="006B10C1" w:rsidRPr="003D2BDF" w:rsidRDefault="006B10C1" w:rsidP="003D2BDF">
      <w:pPr>
        <w:pStyle w:val="a7"/>
        <w:spacing w:after="0" w:line="360" w:lineRule="auto"/>
        <w:ind w:left="0" w:firstLine="709"/>
        <w:jc w:val="both"/>
        <w:rPr>
          <w:rFonts w:ascii="Times New Roman" w:hAnsi="Times New Roman" w:cs="Times New Roman"/>
          <w:sz w:val="28"/>
          <w:szCs w:val="28"/>
        </w:rPr>
      </w:pPr>
      <w:r w:rsidRPr="003D2BDF">
        <w:rPr>
          <w:rFonts w:ascii="Times New Roman" w:hAnsi="Times New Roman" w:cs="Times New Roman"/>
          <w:sz w:val="28"/>
          <w:szCs w:val="28"/>
        </w:rPr>
        <w:t>Следует отметить, что при возврате уплаченных сумм таможенных платежей такие суммы не индексируются, проценты или пени по ним не начисляются.</w:t>
      </w:r>
    </w:p>
    <w:p w:rsidR="006B10C1" w:rsidRPr="00AC4DAC" w:rsidRDefault="00AC4DAC" w:rsidP="003D2BDF">
      <w:pPr>
        <w:tabs>
          <w:tab w:val="left" w:pos="567"/>
          <w:tab w:val="left" w:pos="2606"/>
        </w:tabs>
        <w:spacing w:after="0" w:line="360" w:lineRule="auto"/>
        <w:ind w:firstLine="709"/>
        <w:jc w:val="both"/>
        <w:rPr>
          <w:rFonts w:ascii="Times New Roman" w:hAnsi="Times New Roman" w:cs="Times New Roman"/>
          <w:color w:val="FFFFFF"/>
          <w:sz w:val="28"/>
          <w:szCs w:val="28"/>
        </w:rPr>
      </w:pPr>
      <w:r w:rsidRPr="00AC4DAC">
        <w:rPr>
          <w:rFonts w:ascii="Times New Roman" w:hAnsi="Times New Roman" w:cs="Times New Roman"/>
          <w:color w:val="FFFFFF"/>
          <w:sz w:val="28"/>
          <w:szCs w:val="28"/>
        </w:rPr>
        <w:t>таможенный пошлина платеж обращение</w:t>
      </w:r>
    </w:p>
    <w:p w:rsidR="006B10C1" w:rsidRPr="003D2BDF" w:rsidRDefault="005503C8" w:rsidP="003D2BDF">
      <w:pPr>
        <w:tabs>
          <w:tab w:val="left" w:pos="567"/>
          <w:tab w:val="left" w:pos="1134"/>
          <w:tab w:val="left" w:pos="38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B10C1" w:rsidRPr="003D2BDF">
        <w:rPr>
          <w:rFonts w:ascii="Times New Roman" w:hAnsi="Times New Roman" w:cs="Times New Roman"/>
          <w:sz w:val="28"/>
          <w:szCs w:val="28"/>
        </w:rPr>
        <w:t>Список использованной литературы</w:t>
      </w:r>
    </w:p>
    <w:p w:rsidR="006B10C1" w:rsidRPr="003D2BDF" w:rsidRDefault="006B10C1" w:rsidP="003D2BDF">
      <w:pPr>
        <w:tabs>
          <w:tab w:val="left" w:pos="567"/>
          <w:tab w:val="left" w:pos="1134"/>
          <w:tab w:val="left" w:pos="3877"/>
        </w:tabs>
        <w:spacing w:after="0" w:line="360" w:lineRule="auto"/>
        <w:ind w:firstLine="709"/>
        <w:jc w:val="both"/>
        <w:rPr>
          <w:rFonts w:ascii="Times New Roman" w:hAnsi="Times New Roman" w:cs="Times New Roman"/>
          <w:sz w:val="28"/>
          <w:szCs w:val="28"/>
        </w:rPr>
      </w:pPr>
    </w:p>
    <w:p w:rsidR="006B10C1" w:rsidRPr="003D2BDF" w:rsidRDefault="006B10C1" w:rsidP="005503C8">
      <w:pPr>
        <w:pStyle w:val="a7"/>
        <w:numPr>
          <w:ilvl w:val="0"/>
          <w:numId w:val="3"/>
        </w:numPr>
        <w:tabs>
          <w:tab w:val="left" w:pos="567"/>
          <w:tab w:val="left" w:pos="1134"/>
          <w:tab w:val="left" w:pos="3877"/>
        </w:tabs>
        <w:spacing w:after="0"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Таможенный кодекс Российской Федерации</w:t>
      </w:r>
    </w:p>
    <w:p w:rsidR="006B10C1" w:rsidRPr="003D2BDF" w:rsidRDefault="006B10C1" w:rsidP="005503C8">
      <w:pPr>
        <w:pStyle w:val="a7"/>
        <w:numPr>
          <w:ilvl w:val="0"/>
          <w:numId w:val="3"/>
        </w:numPr>
        <w:tabs>
          <w:tab w:val="left" w:pos="567"/>
          <w:tab w:val="left" w:pos="1134"/>
          <w:tab w:val="left" w:pos="3877"/>
        </w:tabs>
        <w:spacing w:after="0"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Таможенный кодекс Таможенного Союза от 1.07.2010 года</w:t>
      </w:r>
    </w:p>
    <w:p w:rsidR="006B10C1" w:rsidRPr="003D2BDF" w:rsidRDefault="006B10C1" w:rsidP="005503C8">
      <w:pPr>
        <w:pStyle w:val="a7"/>
        <w:numPr>
          <w:ilvl w:val="0"/>
          <w:numId w:val="3"/>
        </w:numPr>
        <w:tabs>
          <w:tab w:val="left" w:pos="567"/>
          <w:tab w:val="left" w:pos="1134"/>
          <w:tab w:val="left" w:pos="3877"/>
        </w:tabs>
        <w:spacing w:after="0"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Федеральный закон «О таможенном тарифе» от 21.05.93 г. №5003-1</w:t>
      </w:r>
    </w:p>
    <w:p w:rsidR="006B10C1" w:rsidRPr="003D2BDF" w:rsidRDefault="006B10C1" w:rsidP="005503C8">
      <w:pPr>
        <w:pStyle w:val="ab"/>
        <w:numPr>
          <w:ilvl w:val="0"/>
          <w:numId w:val="3"/>
        </w:numPr>
        <w:spacing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Письмо от 31.12.2008 N 01-11/56480 "О возврате таможенных пошлин, налогов" (зарегистрирован данный документ в Минюсте РФ лишь в апреле текущего года).</w:t>
      </w:r>
    </w:p>
    <w:p w:rsidR="006B10C1" w:rsidRPr="003D2BDF" w:rsidRDefault="006B10C1" w:rsidP="005503C8">
      <w:pPr>
        <w:pStyle w:val="ab"/>
        <w:numPr>
          <w:ilvl w:val="0"/>
          <w:numId w:val="3"/>
        </w:numPr>
        <w:spacing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Инструкции о порядке исчисления, уплаты и контроля за уплатой таможенных сборов за таможенное оформление, таможенной пошлины, акцизов и налога на добавленную стоимость от 16 августа 2001 г. № 45</w:t>
      </w:r>
    </w:p>
    <w:p w:rsidR="006B10C1" w:rsidRPr="003D2BDF" w:rsidRDefault="006B10C1" w:rsidP="005503C8">
      <w:pPr>
        <w:pStyle w:val="a7"/>
        <w:numPr>
          <w:ilvl w:val="0"/>
          <w:numId w:val="3"/>
        </w:numPr>
        <w:tabs>
          <w:tab w:val="left" w:pos="567"/>
          <w:tab w:val="left" w:pos="1134"/>
          <w:tab w:val="left" w:pos="3877"/>
        </w:tabs>
        <w:spacing w:after="0"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Налоговый кодекс Республики Беларусь</w:t>
      </w:r>
    </w:p>
    <w:p w:rsidR="006B10C1" w:rsidRPr="003D2BDF" w:rsidRDefault="006B10C1" w:rsidP="005503C8">
      <w:pPr>
        <w:pStyle w:val="a7"/>
        <w:numPr>
          <w:ilvl w:val="0"/>
          <w:numId w:val="3"/>
        </w:numPr>
        <w:tabs>
          <w:tab w:val="left" w:pos="567"/>
          <w:tab w:val="left" w:pos="1134"/>
          <w:tab w:val="left" w:pos="3877"/>
        </w:tabs>
        <w:spacing w:after="0"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Таможенное право. Андриашин Х.А Учебник изд. Юстицинформ, 2006 -264с</w:t>
      </w:r>
    </w:p>
    <w:p w:rsidR="006B10C1" w:rsidRPr="003D2BDF" w:rsidRDefault="006B10C1" w:rsidP="005503C8">
      <w:pPr>
        <w:pStyle w:val="a7"/>
        <w:numPr>
          <w:ilvl w:val="0"/>
          <w:numId w:val="3"/>
        </w:numPr>
        <w:tabs>
          <w:tab w:val="left" w:pos="567"/>
          <w:tab w:val="left" w:pos="1134"/>
          <w:tab w:val="left" w:pos="3877"/>
        </w:tabs>
        <w:spacing w:after="0" w:line="360" w:lineRule="auto"/>
        <w:ind w:left="0" w:firstLine="0"/>
        <w:jc w:val="both"/>
        <w:rPr>
          <w:rFonts w:ascii="Times New Roman" w:hAnsi="Times New Roman" w:cs="Times New Roman"/>
          <w:sz w:val="28"/>
          <w:szCs w:val="28"/>
        </w:rPr>
      </w:pPr>
      <w:r w:rsidRPr="003D2BDF">
        <w:rPr>
          <w:rFonts w:ascii="Times New Roman" w:hAnsi="Times New Roman" w:cs="Times New Roman"/>
          <w:sz w:val="28"/>
          <w:szCs w:val="28"/>
        </w:rPr>
        <w:t>Таможенное право. Халипов С.В. Учебник, 2006 3-е изд. -440с</w:t>
      </w:r>
    </w:p>
    <w:p w:rsidR="006B10C1" w:rsidRPr="003D2BDF" w:rsidRDefault="006B10C1" w:rsidP="005503C8">
      <w:pPr>
        <w:pStyle w:val="ab"/>
        <w:numPr>
          <w:ilvl w:val="0"/>
          <w:numId w:val="3"/>
        </w:numPr>
        <w:tabs>
          <w:tab w:val="left" w:pos="660"/>
        </w:tabs>
        <w:spacing w:line="360" w:lineRule="auto"/>
        <w:ind w:left="0" w:firstLine="0"/>
        <w:jc w:val="both"/>
        <w:rPr>
          <w:rFonts w:ascii="Times New Roman" w:hAnsi="Times New Roman" w:cs="Times New Roman"/>
          <w:sz w:val="28"/>
          <w:szCs w:val="28"/>
        </w:rPr>
      </w:pPr>
      <w:r w:rsidRPr="005503C8">
        <w:rPr>
          <w:rFonts w:ascii="Times New Roman" w:hAnsi="Times New Roman" w:cs="Times New Roman"/>
          <w:sz w:val="28"/>
          <w:szCs w:val="28"/>
        </w:rPr>
        <w:t>http://tamagent.bi</w:t>
      </w:r>
      <w:r w:rsidRPr="005503C8">
        <w:rPr>
          <w:rFonts w:ascii="Times New Roman" w:hAnsi="Times New Roman" w:cs="Times New Roman"/>
          <w:sz w:val="28"/>
          <w:szCs w:val="28"/>
          <w:lang w:val="en-US"/>
        </w:rPr>
        <w:t>z</w:t>
      </w:r>
    </w:p>
    <w:p w:rsidR="006B10C1" w:rsidRPr="003D2BDF" w:rsidRDefault="006B10C1" w:rsidP="005503C8">
      <w:pPr>
        <w:pStyle w:val="ab"/>
        <w:numPr>
          <w:ilvl w:val="0"/>
          <w:numId w:val="3"/>
        </w:numPr>
        <w:tabs>
          <w:tab w:val="left" w:pos="660"/>
        </w:tabs>
        <w:spacing w:line="360" w:lineRule="auto"/>
        <w:ind w:left="0" w:firstLine="0"/>
        <w:jc w:val="both"/>
        <w:rPr>
          <w:rFonts w:ascii="Times New Roman" w:hAnsi="Times New Roman" w:cs="Times New Roman"/>
          <w:sz w:val="28"/>
          <w:szCs w:val="28"/>
        </w:rPr>
      </w:pPr>
      <w:r w:rsidRPr="005503C8">
        <w:rPr>
          <w:rFonts w:ascii="Times New Roman" w:hAnsi="Times New Roman" w:cs="Times New Roman"/>
          <w:sz w:val="28"/>
          <w:szCs w:val="28"/>
        </w:rPr>
        <w:t>http://prozakon.su</w:t>
      </w:r>
    </w:p>
    <w:p w:rsidR="006B10C1" w:rsidRPr="003D2BDF" w:rsidRDefault="006B10C1" w:rsidP="005503C8">
      <w:pPr>
        <w:pStyle w:val="ab"/>
        <w:numPr>
          <w:ilvl w:val="0"/>
          <w:numId w:val="3"/>
        </w:numPr>
        <w:tabs>
          <w:tab w:val="left" w:pos="660"/>
        </w:tabs>
        <w:spacing w:line="360" w:lineRule="auto"/>
        <w:ind w:left="0" w:firstLine="0"/>
        <w:jc w:val="both"/>
        <w:rPr>
          <w:rFonts w:ascii="Times New Roman" w:hAnsi="Times New Roman" w:cs="Times New Roman"/>
          <w:sz w:val="28"/>
          <w:szCs w:val="28"/>
        </w:rPr>
      </w:pPr>
      <w:r w:rsidRPr="005503C8">
        <w:rPr>
          <w:rFonts w:ascii="Times New Roman" w:hAnsi="Times New Roman" w:cs="Times New Roman"/>
          <w:sz w:val="28"/>
          <w:szCs w:val="28"/>
        </w:rPr>
        <w:t>http://www.tamcenter.ru</w:t>
      </w:r>
    </w:p>
    <w:p w:rsidR="006B10C1" w:rsidRDefault="00AC4DAC" w:rsidP="005503C8">
      <w:pPr>
        <w:pStyle w:val="ab"/>
        <w:numPr>
          <w:ilvl w:val="0"/>
          <w:numId w:val="3"/>
        </w:numPr>
        <w:tabs>
          <w:tab w:val="left" w:pos="660"/>
        </w:tabs>
        <w:spacing w:line="360" w:lineRule="auto"/>
        <w:ind w:left="0" w:firstLine="0"/>
        <w:jc w:val="both"/>
        <w:rPr>
          <w:rFonts w:ascii="Times New Roman" w:hAnsi="Times New Roman" w:cs="Times New Roman"/>
          <w:sz w:val="28"/>
          <w:szCs w:val="28"/>
        </w:rPr>
      </w:pPr>
      <w:r w:rsidRPr="00AC4DAC">
        <w:rPr>
          <w:rFonts w:ascii="Times New Roman" w:hAnsi="Times New Roman" w:cs="Times New Roman"/>
          <w:sz w:val="28"/>
          <w:szCs w:val="28"/>
          <w:lang w:val="en-US"/>
        </w:rPr>
        <w:t>http://www.customs.ru</w:t>
      </w:r>
    </w:p>
    <w:p w:rsidR="00AC4DAC" w:rsidRPr="00642321" w:rsidRDefault="00AC4DAC" w:rsidP="00AC4DAC">
      <w:pPr>
        <w:pStyle w:val="ab"/>
        <w:tabs>
          <w:tab w:val="left" w:pos="660"/>
        </w:tabs>
        <w:spacing w:line="360" w:lineRule="auto"/>
        <w:jc w:val="both"/>
        <w:rPr>
          <w:rFonts w:ascii="Times New Roman" w:hAnsi="Times New Roman" w:cs="Times New Roman"/>
          <w:color w:val="FFFFFF"/>
          <w:sz w:val="28"/>
          <w:szCs w:val="28"/>
        </w:rPr>
      </w:pPr>
      <w:r w:rsidRPr="00642321">
        <w:rPr>
          <w:rFonts w:ascii="Times New Roman" w:hAnsi="Times New Roman" w:cs="Times New Roman"/>
          <w:color w:val="FFFFFF"/>
          <w:sz w:val="28"/>
          <w:szCs w:val="28"/>
        </w:rPr>
        <w:t xml:space="preserve">Размещено на </w:t>
      </w:r>
      <w:r w:rsidR="00DB3C42" w:rsidRPr="00642321">
        <w:rPr>
          <w:rFonts w:ascii="Times New Roman" w:hAnsi="Times New Roman" w:cs="Times New Roman"/>
          <w:color w:val="FFFFFF"/>
          <w:sz w:val="28"/>
          <w:szCs w:val="28"/>
        </w:rPr>
        <w:t xml:space="preserve"> </w:t>
      </w:r>
      <w:bookmarkStart w:id="0" w:name="_GoBack"/>
      <w:bookmarkEnd w:id="0"/>
    </w:p>
    <w:sectPr w:rsidR="00AC4DAC" w:rsidRPr="00642321" w:rsidSect="003D2BDF">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321" w:rsidRDefault="00642321" w:rsidP="0030336C">
      <w:pPr>
        <w:spacing w:after="0" w:line="240" w:lineRule="auto"/>
      </w:pPr>
      <w:r>
        <w:separator/>
      </w:r>
    </w:p>
  </w:endnote>
  <w:endnote w:type="continuationSeparator" w:id="0">
    <w:p w:rsidR="00642321" w:rsidRDefault="00642321" w:rsidP="0030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C1" w:rsidRDefault="00A71DA3">
    <w:pPr>
      <w:pStyle w:val="a5"/>
      <w:jc w:val="center"/>
    </w:pPr>
    <w:r>
      <w:rPr>
        <w:noProof/>
      </w:rPr>
      <w:t>1</w:t>
    </w:r>
  </w:p>
  <w:p w:rsidR="006B10C1" w:rsidRDefault="006B10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321" w:rsidRDefault="00642321" w:rsidP="0030336C">
      <w:pPr>
        <w:spacing w:after="0" w:line="240" w:lineRule="auto"/>
      </w:pPr>
      <w:r>
        <w:separator/>
      </w:r>
    </w:p>
  </w:footnote>
  <w:footnote w:type="continuationSeparator" w:id="0">
    <w:p w:rsidR="00642321" w:rsidRDefault="00642321" w:rsidP="0030336C">
      <w:pPr>
        <w:spacing w:after="0" w:line="240" w:lineRule="auto"/>
      </w:pPr>
      <w:r>
        <w:continuationSeparator/>
      </w:r>
    </w:p>
  </w:footnote>
  <w:footnote w:id="1">
    <w:p w:rsidR="00642321" w:rsidRDefault="006B10C1">
      <w:pPr>
        <w:pStyle w:val="ab"/>
      </w:pPr>
      <w:r>
        <w:rPr>
          <w:rStyle w:val="ad"/>
          <w:rFonts w:cs="Calibri"/>
        </w:rPr>
        <w:footnoteRef/>
      </w:r>
      <w:r>
        <w:t xml:space="preserve"> </w:t>
      </w:r>
      <w:r w:rsidRPr="0076603B">
        <w:rPr>
          <w:rFonts w:ascii="Times New Roman" w:hAnsi="Times New Roman" w:cs="Times New Roman"/>
        </w:rPr>
        <w:t>Таможенное право. Андриашин Х.А Учебник изд. Юстицинформ, 2006</w:t>
      </w:r>
      <w:r>
        <w:rPr>
          <w:rFonts w:ascii="Times New Roman" w:hAnsi="Times New Roman" w:cs="Times New Roman"/>
        </w:rPr>
        <w:t xml:space="preserve"> г. – стр. 107</w:t>
      </w:r>
    </w:p>
  </w:footnote>
  <w:footnote w:id="2">
    <w:p w:rsidR="00642321" w:rsidRDefault="006B10C1">
      <w:pPr>
        <w:pStyle w:val="ab"/>
      </w:pPr>
      <w:r w:rsidRPr="00BC6BEB">
        <w:rPr>
          <w:rStyle w:val="ad"/>
          <w:rFonts w:ascii="Times New Roman" w:hAnsi="Times New Roman"/>
        </w:rPr>
        <w:footnoteRef/>
      </w:r>
      <w:r w:rsidRPr="00BC6BEB">
        <w:rPr>
          <w:rFonts w:ascii="Times New Roman" w:hAnsi="Times New Roman" w:cs="Times New Roman"/>
        </w:rPr>
        <w:t xml:space="preserve"> ст. 74 ТК ТС </w:t>
      </w:r>
    </w:p>
  </w:footnote>
  <w:footnote w:id="3">
    <w:p w:rsidR="00642321" w:rsidRDefault="006B10C1">
      <w:pPr>
        <w:pStyle w:val="ab"/>
      </w:pPr>
      <w:r>
        <w:rPr>
          <w:rStyle w:val="ad"/>
          <w:rFonts w:cs="Calibri"/>
        </w:rPr>
        <w:footnoteRef/>
      </w:r>
      <w:r>
        <w:t xml:space="preserve"> </w:t>
      </w:r>
      <w:r w:rsidRPr="00771559">
        <w:rPr>
          <w:rFonts w:ascii="Times New Roman" w:hAnsi="Times New Roman" w:cs="Times New Roman"/>
        </w:rPr>
        <w:t>п. 2 ст. 202 ТК ТС</w:t>
      </w:r>
    </w:p>
  </w:footnote>
  <w:footnote w:id="4">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Таможенное право. Халипов С.В. Учебник, 2006 3-е изд. – стр. 227</w:t>
      </w:r>
    </w:p>
  </w:footnote>
  <w:footnote w:id="5">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гл. 7 Общей части Налогового кодекса Республики Беларусь</w:t>
      </w:r>
    </w:p>
  </w:footnote>
  <w:footnote w:id="6">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гл. 8 Инструкции о порядке исчисления, уплаты и контроля за уплатой таможенных сборов за таможенное оформление, таможенной пошлины, акцизов и налога на добавленную стоимость от 16 августа 2001 г. № 45</w:t>
      </w:r>
    </w:p>
  </w:footnote>
  <w:footnote w:id="7">
    <w:p w:rsidR="00642321" w:rsidRDefault="006B10C1">
      <w:pPr>
        <w:pStyle w:val="ab"/>
      </w:pPr>
      <w:r>
        <w:rPr>
          <w:rStyle w:val="ad"/>
          <w:rFonts w:cs="Calibri"/>
        </w:rPr>
        <w:footnoteRef/>
      </w:r>
      <w:r>
        <w:t xml:space="preserve"> </w:t>
      </w:r>
      <w:r w:rsidRPr="00B402E7">
        <w:rPr>
          <w:rFonts w:ascii="Times New Roman" w:hAnsi="Times New Roman" w:cs="Times New Roman"/>
        </w:rPr>
        <w:t>Таможенное право. Халипов С.В. Учебник, 2006 3-е изд.</w:t>
      </w:r>
      <w:r>
        <w:rPr>
          <w:rFonts w:ascii="Times New Roman" w:hAnsi="Times New Roman" w:cs="Times New Roman"/>
        </w:rPr>
        <w:t xml:space="preserve"> – стр. 228-229</w:t>
      </w:r>
    </w:p>
  </w:footnote>
  <w:footnote w:id="8">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http://www.tamcenter.ru/articles/tamozhennaja_stoimost/45/</w:t>
      </w:r>
    </w:p>
  </w:footnote>
  <w:footnote w:id="9">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Там же</w:t>
      </w:r>
    </w:p>
  </w:footnote>
  <w:footnote w:id="10">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http://www.tamcenter.ru/articles/tamozhennaja_stoimost/45/</w:t>
      </w:r>
    </w:p>
  </w:footnote>
  <w:footnote w:id="11">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Там же</w:t>
      </w:r>
    </w:p>
  </w:footnote>
  <w:footnote w:id="12">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http://www.tamcenter.ru/articles/tamozhennaja_stoimost/45/</w:t>
      </w:r>
    </w:p>
  </w:footnote>
  <w:footnote w:id="13">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Там же</w:t>
      </w:r>
    </w:p>
  </w:footnote>
  <w:footnote w:id="14">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http://tamagent.biz/forum_mbb/showthread.php?tid=158</w:t>
      </w:r>
    </w:p>
  </w:footnote>
  <w:footnote w:id="15">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Там же</w:t>
      </w:r>
    </w:p>
  </w:footnote>
  <w:footnote w:id="16">
    <w:p w:rsidR="00642321" w:rsidRDefault="006B10C1" w:rsidP="00A162F0">
      <w:pPr>
        <w:pStyle w:val="ab"/>
        <w:tabs>
          <w:tab w:val="left" w:pos="5331"/>
        </w:tabs>
        <w:spacing w:line="360" w:lineRule="auto"/>
      </w:pPr>
      <w:r w:rsidRPr="00A162F0">
        <w:rPr>
          <w:rStyle w:val="ad"/>
          <w:rFonts w:ascii="Times New Roman" w:hAnsi="Times New Roman"/>
        </w:rPr>
        <w:footnoteRef/>
      </w:r>
      <w:r w:rsidRPr="00A162F0">
        <w:rPr>
          <w:rFonts w:ascii="Times New Roman" w:hAnsi="Times New Roman" w:cs="Times New Roman"/>
        </w:rPr>
        <w:t xml:space="preserve"> http://tamagent.biz/forum_mbb/showthread.php?tid=158</w:t>
      </w:r>
      <w:r w:rsidRPr="00A162F0">
        <w:rPr>
          <w:rFonts w:ascii="Times New Roman" w:hAnsi="Times New Roman" w:cs="Times New Roman"/>
        </w:rPr>
        <w:tab/>
      </w:r>
    </w:p>
  </w:footnote>
  <w:footnote w:id="17">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Там же</w:t>
      </w:r>
    </w:p>
  </w:footnote>
  <w:footnote w:id="18">
    <w:p w:rsidR="00642321" w:rsidRDefault="006B10C1" w:rsidP="00A162F0">
      <w:pPr>
        <w:pStyle w:val="ab"/>
        <w:spacing w:line="360" w:lineRule="auto"/>
      </w:pPr>
      <w:r w:rsidRPr="00A162F0">
        <w:rPr>
          <w:rStyle w:val="ad"/>
          <w:rFonts w:ascii="Times New Roman" w:hAnsi="Times New Roman"/>
        </w:rPr>
        <w:footnoteRef/>
      </w:r>
      <w:r w:rsidRPr="00A162F0">
        <w:rPr>
          <w:rFonts w:ascii="Times New Roman" w:hAnsi="Times New Roman" w:cs="Times New Roman"/>
        </w:rPr>
        <w:t xml:space="preserve"> http://prozakon.su/a63?id=36700</w:t>
      </w:r>
    </w:p>
  </w:footnote>
  <w:footnote w:id="19">
    <w:p w:rsidR="00642321" w:rsidRDefault="006B10C1">
      <w:pPr>
        <w:pStyle w:val="ab"/>
      </w:pPr>
      <w:r w:rsidRPr="00A162F0">
        <w:rPr>
          <w:rStyle w:val="ad"/>
          <w:rFonts w:ascii="Times New Roman" w:hAnsi="Times New Roman"/>
        </w:rPr>
        <w:footnoteRef/>
      </w:r>
      <w:r w:rsidRPr="00A162F0">
        <w:rPr>
          <w:rFonts w:ascii="Times New Roman" w:hAnsi="Times New Roman" w:cs="Times New Roman"/>
        </w:rPr>
        <w:t xml:space="preserve"> http://prozakon.su/a63?id=36700</w:t>
      </w:r>
    </w:p>
  </w:footnote>
  <w:footnote w:id="20">
    <w:p w:rsidR="00642321" w:rsidRDefault="006B10C1" w:rsidP="005503C8">
      <w:pPr>
        <w:pStyle w:val="ab"/>
        <w:tabs>
          <w:tab w:val="left" w:pos="5331"/>
        </w:tabs>
        <w:spacing w:line="360" w:lineRule="auto"/>
      </w:pPr>
      <w:r w:rsidRPr="005503C8">
        <w:rPr>
          <w:rStyle w:val="ad"/>
          <w:rFonts w:ascii="Times New Roman" w:hAnsi="Times New Roman"/>
        </w:rPr>
        <w:footnoteRef/>
      </w:r>
      <w:r w:rsidRPr="005503C8">
        <w:rPr>
          <w:rFonts w:ascii="Times New Roman" w:hAnsi="Times New Roman" w:cs="Times New Roman"/>
        </w:rPr>
        <w:t xml:space="preserve"> http://tamagent.biz/forum_mbb/showthread.php?tid=158</w:t>
      </w:r>
      <w:r w:rsidRPr="005503C8">
        <w:rPr>
          <w:rFonts w:ascii="Times New Roman" w:hAnsi="Times New Roman" w:cs="Times New Roman"/>
        </w:rPr>
        <w:tab/>
      </w:r>
    </w:p>
  </w:footnote>
  <w:footnote w:id="21">
    <w:p w:rsidR="00642321" w:rsidRDefault="006B10C1" w:rsidP="00B402E7">
      <w:pPr>
        <w:pStyle w:val="ab"/>
        <w:tabs>
          <w:tab w:val="left" w:pos="5331"/>
        </w:tabs>
      </w:pPr>
      <w:r w:rsidRPr="005503C8">
        <w:rPr>
          <w:rStyle w:val="ad"/>
          <w:rFonts w:ascii="Times New Roman" w:hAnsi="Times New Roman"/>
        </w:rPr>
        <w:footnoteRef/>
      </w:r>
      <w:r w:rsidRPr="005503C8">
        <w:rPr>
          <w:rFonts w:ascii="Times New Roman" w:hAnsi="Times New Roman" w:cs="Times New Roman"/>
        </w:rPr>
        <w:t xml:space="preserve"> http://tamagent.biz/forum_mbb/showthread.php?tid=158</w:t>
      </w:r>
      <w:r w:rsidRPr="005503C8">
        <w:rPr>
          <w:rFonts w:ascii="Times New Roman" w:hAnsi="Times New Roman" w:cs="Times New Roman"/>
        </w:rPr>
        <w:tab/>
      </w:r>
    </w:p>
  </w:footnote>
  <w:footnote w:id="22">
    <w:p w:rsidR="00642321" w:rsidRDefault="006B10C1" w:rsidP="00B402E7">
      <w:pPr>
        <w:pStyle w:val="ab"/>
        <w:tabs>
          <w:tab w:val="left" w:pos="5331"/>
        </w:tabs>
      </w:pPr>
      <w:r w:rsidRPr="005503C8">
        <w:rPr>
          <w:rStyle w:val="ad"/>
          <w:rFonts w:ascii="Times New Roman" w:hAnsi="Times New Roman"/>
        </w:rPr>
        <w:footnoteRef/>
      </w:r>
      <w:r w:rsidRPr="005503C8">
        <w:rPr>
          <w:rFonts w:ascii="Times New Roman" w:hAnsi="Times New Roman" w:cs="Times New Roman"/>
        </w:rPr>
        <w:t xml:space="preserve"> http://tamagent.biz/forum_mbb/showthread.php?tid=158</w:t>
      </w:r>
      <w:r w:rsidRPr="005503C8">
        <w:rPr>
          <w:rFonts w:ascii="Times New Roman" w:hAnsi="Times New Roman" w:cs="Times New Roman"/>
        </w:rPr>
        <w:tab/>
      </w:r>
    </w:p>
  </w:footnote>
  <w:footnote w:id="23">
    <w:p w:rsidR="00642321" w:rsidRDefault="006B10C1" w:rsidP="005503C8">
      <w:pPr>
        <w:pStyle w:val="ab"/>
        <w:spacing w:line="360" w:lineRule="auto"/>
      </w:pPr>
      <w:r w:rsidRPr="005503C8">
        <w:rPr>
          <w:rStyle w:val="ad"/>
          <w:rFonts w:ascii="Times New Roman" w:hAnsi="Times New Roman"/>
        </w:rPr>
        <w:footnoteRef/>
      </w:r>
      <w:r w:rsidRPr="005503C8">
        <w:rPr>
          <w:rFonts w:ascii="Times New Roman" w:hAnsi="Times New Roman" w:cs="Times New Roman"/>
        </w:rPr>
        <w:t xml:space="preserve"> Ст. 124 ТК РФ</w:t>
      </w:r>
    </w:p>
  </w:footnote>
  <w:footnote w:id="24">
    <w:p w:rsidR="00642321" w:rsidRDefault="006B10C1" w:rsidP="005503C8">
      <w:pPr>
        <w:pStyle w:val="ab"/>
        <w:spacing w:line="360" w:lineRule="auto"/>
      </w:pPr>
      <w:r w:rsidRPr="005503C8">
        <w:rPr>
          <w:rStyle w:val="ad"/>
          <w:rFonts w:ascii="Times New Roman" w:hAnsi="Times New Roman"/>
        </w:rPr>
        <w:footnoteRef/>
      </w:r>
      <w:r w:rsidRPr="005503C8">
        <w:rPr>
          <w:rFonts w:ascii="Times New Roman" w:hAnsi="Times New Roman" w:cs="Times New Roman"/>
        </w:rPr>
        <w:t xml:space="preserve"> Письмо от 31.12.2008 N 01-11/56480 "О возврате таможенных пошлин, налогов" (зарегистрирован данный документ в Минюсте РФ лишь в апреле текущего года).</w:t>
      </w:r>
    </w:p>
  </w:footnote>
  <w:footnote w:id="25">
    <w:p w:rsidR="00642321" w:rsidRDefault="006B10C1">
      <w:pPr>
        <w:pStyle w:val="ab"/>
      </w:pPr>
      <w:r w:rsidRPr="00DF6B46">
        <w:rPr>
          <w:rStyle w:val="ad"/>
          <w:rFonts w:ascii="Times New Roman" w:hAnsi="Times New Roman"/>
        </w:rPr>
        <w:footnoteRef/>
      </w:r>
      <w:r w:rsidRPr="00DF6B46">
        <w:rPr>
          <w:rFonts w:ascii="Times New Roman" w:hAnsi="Times New Roman" w:cs="Times New Roman"/>
        </w:rPr>
        <w:t xml:space="preserve"> Пп. 3. п. ст. 356 ТК РФ</w:t>
      </w:r>
    </w:p>
  </w:footnote>
  <w:footnote w:id="26">
    <w:p w:rsidR="00642321" w:rsidRDefault="006B10C1">
      <w:pPr>
        <w:pStyle w:val="ab"/>
      </w:pPr>
      <w:r w:rsidRPr="00DF6B46">
        <w:rPr>
          <w:rStyle w:val="ad"/>
          <w:rFonts w:ascii="Times New Roman" w:hAnsi="Times New Roman"/>
        </w:rPr>
        <w:footnoteRef/>
      </w:r>
      <w:r w:rsidRPr="00DF6B46">
        <w:rPr>
          <w:rFonts w:ascii="Times New Roman" w:hAnsi="Times New Roman" w:cs="Times New Roman"/>
        </w:rPr>
        <w:t xml:space="preserve"> Ст. 34 Закона «О таможенном тарифе»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C42" w:rsidRPr="00DB3C42" w:rsidRDefault="00DB3C42" w:rsidP="00DB3C42">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81E6F"/>
    <w:multiLevelType w:val="multilevel"/>
    <w:tmpl w:val="50A412F8"/>
    <w:lvl w:ilvl="0">
      <w:start w:val="1"/>
      <w:numFmt w:val="decimal"/>
      <w:lvlText w:val="%1."/>
      <w:lvlJc w:val="left"/>
      <w:pPr>
        <w:ind w:left="547" w:hanging="405"/>
      </w:pPr>
      <w:rPr>
        <w:rFonts w:cs="Times New Roman" w:hint="default"/>
      </w:rPr>
    </w:lvl>
    <w:lvl w:ilvl="1">
      <w:start w:val="1"/>
      <w:numFmt w:val="decimal"/>
      <w:lvlText w:val="%1.%2."/>
      <w:lvlJc w:val="left"/>
      <w:pPr>
        <w:ind w:left="972"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nsid w:val="264D0822"/>
    <w:multiLevelType w:val="hybridMultilevel"/>
    <w:tmpl w:val="B7ACDA82"/>
    <w:lvl w:ilvl="0" w:tplc="0778D4A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37A736DC"/>
    <w:multiLevelType w:val="hybridMultilevel"/>
    <w:tmpl w:val="E946C674"/>
    <w:lvl w:ilvl="0" w:tplc="CCD83A38">
      <w:start w:val="1"/>
      <w:numFmt w:val="decimal"/>
      <w:lvlText w:val="%1."/>
      <w:lvlJc w:val="left"/>
      <w:pPr>
        <w:ind w:left="1494" w:hanging="360"/>
      </w:pPr>
      <w:rPr>
        <w:rFonts w:cs="Times New Roman" w:hint="default"/>
      </w:rPr>
    </w:lvl>
    <w:lvl w:ilvl="1" w:tplc="04190019">
      <w:start w:val="1"/>
      <w:numFmt w:val="lowerLetter"/>
      <w:lvlText w:val="%2."/>
      <w:lvlJc w:val="left"/>
      <w:pPr>
        <w:ind w:left="2214" w:hanging="360"/>
      </w:pPr>
      <w:rPr>
        <w:rFonts w:cs="Times New Roman"/>
      </w:rPr>
    </w:lvl>
    <w:lvl w:ilvl="2" w:tplc="0419001B">
      <w:start w:val="1"/>
      <w:numFmt w:val="lowerRoman"/>
      <w:lvlText w:val="%3."/>
      <w:lvlJc w:val="right"/>
      <w:pPr>
        <w:ind w:left="2934" w:hanging="180"/>
      </w:pPr>
      <w:rPr>
        <w:rFonts w:cs="Times New Roman"/>
      </w:rPr>
    </w:lvl>
    <w:lvl w:ilvl="3" w:tplc="0419000F">
      <w:start w:val="1"/>
      <w:numFmt w:val="decimal"/>
      <w:lvlText w:val="%4."/>
      <w:lvlJc w:val="left"/>
      <w:pPr>
        <w:ind w:left="3654" w:hanging="360"/>
      </w:pPr>
      <w:rPr>
        <w:rFonts w:cs="Times New Roman"/>
      </w:rPr>
    </w:lvl>
    <w:lvl w:ilvl="4" w:tplc="04190019">
      <w:start w:val="1"/>
      <w:numFmt w:val="lowerLetter"/>
      <w:lvlText w:val="%5."/>
      <w:lvlJc w:val="left"/>
      <w:pPr>
        <w:ind w:left="4374" w:hanging="360"/>
      </w:pPr>
      <w:rPr>
        <w:rFonts w:cs="Times New Roman"/>
      </w:rPr>
    </w:lvl>
    <w:lvl w:ilvl="5" w:tplc="0419001B">
      <w:start w:val="1"/>
      <w:numFmt w:val="lowerRoman"/>
      <w:lvlText w:val="%6."/>
      <w:lvlJc w:val="right"/>
      <w:pPr>
        <w:ind w:left="5094" w:hanging="180"/>
      </w:pPr>
      <w:rPr>
        <w:rFonts w:cs="Times New Roman"/>
      </w:rPr>
    </w:lvl>
    <w:lvl w:ilvl="6" w:tplc="0419000F">
      <w:start w:val="1"/>
      <w:numFmt w:val="decimal"/>
      <w:lvlText w:val="%7."/>
      <w:lvlJc w:val="left"/>
      <w:pPr>
        <w:ind w:left="5814" w:hanging="360"/>
      </w:pPr>
      <w:rPr>
        <w:rFonts w:cs="Times New Roman"/>
      </w:rPr>
    </w:lvl>
    <w:lvl w:ilvl="7" w:tplc="04190019">
      <w:start w:val="1"/>
      <w:numFmt w:val="lowerLetter"/>
      <w:lvlText w:val="%8."/>
      <w:lvlJc w:val="left"/>
      <w:pPr>
        <w:ind w:left="6534" w:hanging="360"/>
      </w:pPr>
      <w:rPr>
        <w:rFonts w:cs="Times New Roman"/>
      </w:rPr>
    </w:lvl>
    <w:lvl w:ilvl="8" w:tplc="0419001B">
      <w:start w:val="1"/>
      <w:numFmt w:val="lowerRoman"/>
      <w:lvlText w:val="%9."/>
      <w:lvlJc w:val="right"/>
      <w:pPr>
        <w:ind w:left="7254"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128"/>
    <w:rsid w:val="00064A81"/>
    <w:rsid w:val="00067CD2"/>
    <w:rsid w:val="000A3EA4"/>
    <w:rsid w:val="000F315B"/>
    <w:rsid w:val="001064B1"/>
    <w:rsid w:val="00175C24"/>
    <w:rsid w:val="001A73AA"/>
    <w:rsid w:val="001E20F7"/>
    <w:rsid w:val="00203827"/>
    <w:rsid w:val="00206877"/>
    <w:rsid w:val="00234063"/>
    <w:rsid w:val="002C58E2"/>
    <w:rsid w:val="0030336C"/>
    <w:rsid w:val="00384713"/>
    <w:rsid w:val="003D2BDF"/>
    <w:rsid w:val="00412E7E"/>
    <w:rsid w:val="00415332"/>
    <w:rsid w:val="00422071"/>
    <w:rsid w:val="00482295"/>
    <w:rsid w:val="00490088"/>
    <w:rsid w:val="004D49E1"/>
    <w:rsid w:val="004D783A"/>
    <w:rsid w:val="004F658B"/>
    <w:rsid w:val="0054561D"/>
    <w:rsid w:val="005503C8"/>
    <w:rsid w:val="005A3C64"/>
    <w:rsid w:val="00636048"/>
    <w:rsid w:val="00640090"/>
    <w:rsid w:val="00642321"/>
    <w:rsid w:val="00671082"/>
    <w:rsid w:val="00693A91"/>
    <w:rsid w:val="006B10C1"/>
    <w:rsid w:val="00753128"/>
    <w:rsid w:val="0076603B"/>
    <w:rsid w:val="00771559"/>
    <w:rsid w:val="007E3C21"/>
    <w:rsid w:val="007F10F4"/>
    <w:rsid w:val="00842C86"/>
    <w:rsid w:val="008519F9"/>
    <w:rsid w:val="00897D14"/>
    <w:rsid w:val="00A03712"/>
    <w:rsid w:val="00A162F0"/>
    <w:rsid w:val="00A71DA3"/>
    <w:rsid w:val="00AA2932"/>
    <w:rsid w:val="00AC4DAC"/>
    <w:rsid w:val="00B402E7"/>
    <w:rsid w:val="00B50081"/>
    <w:rsid w:val="00B51A4D"/>
    <w:rsid w:val="00B53BCA"/>
    <w:rsid w:val="00B5417F"/>
    <w:rsid w:val="00BA2C5D"/>
    <w:rsid w:val="00BC6BEB"/>
    <w:rsid w:val="00BE4E69"/>
    <w:rsid w:val="00BF1385"/>
    <w:rsid w:val="00C3683B"/>
    <w:rsid w:val="00C404B8"/>
    <w:rsid w:val="00C75389"/>
    <w:rsid w:val="00D70241"/>
    <w:rsid w:val="00D778CB"/>
    <w:rsid w:val="00DB3C42"/>
    <w:rsid w:val="00DF6B46"/>
    <w:rsid w:val="00E00C4E"/>
    <w:rsid w:val="00E12289"/>
    <w:rsid w:val="00E33997"/>
    <w:rsid w:val="00EF296C"/>
    <w:rsid w:val="00EF58CF"/>
    <w:rsid w:val="00F15415"/>
    <w:rsid w:val="00FC47CC"/>
    <w:rsid w:val="00FF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C3EB09-B2FB-4F9F-880B-EEAA4C2D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B4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0336C"/>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30336C"/>
    <w:rPr>
      <w:rFonts w:cs="Times New Roman"/>
    </w:rPr>
  </w:style>
  <w:style w:type="paragraph" w:styleId="a5">
    <w:name w:val="footer"/>
    <w:basedOn w:val="a"/>
    <w:link w:val="a6"/>
    <w:uiPriority w:val="99"/>
    <w:rsid w:val="0030336C"/>
    <w:pPr>
      <w:tabs>
        <w:tab w:val="center" w:pos="4677"/>
        <w:tab w:val="right" w:pos="9355"/>
      </w:tabs>
      <w:spacing w:after="0" w:line="240" w:lineRule="auto"/>
    </w:pPr>
  </w:style>
  <w:style w:type="character" w:customStyle="1" w:styleId="a6">
    <w:name w:val="Нижний колонтитул Знак"/>
    <w:link w:val="a5"/>
    <w:uiPriority w:val="99"/>
    <w:locked/>
    <w:rsid w:val="0030336C"/>
    <w:rPr>
      <w:rFonts w:cs="Times New Roman"/>
    </w:rPr>
  </w:style>
  <w:style w:type="paragraph" w:styleId="a7">
    <w:name w:val="List Paragraph"/>
    <w:basedOn w:val="a"/>
    <w:uiPriority w:val="99"/>
    <w:qFormat/>
    <w:rsid w:val="000A3EA4"/>
    <w:pPr>
      <w:ind w:left="720"/>
    </w:pPr>
  </w:style>
  <w:style w:type="paragraph" w:styleId="a8">
    <w:name w:val="endnote text"/>
    <w:basedOn w:val="a"/>
    <w:link w:val="a9"/>
    <w:uiPriority w:val="99"/>
    <w:semiHidden/>
    <w:rsid w:val="00BC6BEB"/>
    <w:pPr>
      <w:spacing w:after="0" w:line="240" w:lineRule="auto"/>
    </w:pPr>
    <w:rPr>
      <w:sz w:val="20"/>
      <w:szCs w:val="20"/>
    </w:rPr>
  </w:style>
  <w:style w:type="character" w:customStyle="1" w:styleId="a9">
    <w:name w:val="Текст концевой сноски Знак"/>
    <w:link w:val="a8"/>
    <w:uiPriority w:val="99"/>
    <w:semiHidden/>
    <w:locked/>
    <w:rsid w:val="00BC6BEB"/>
    <w:rPr>
      <w:rFonts w:cs="Times New Roman"/>
      <w:sz w:val="20"/>
      <w:szCs w:val="20"/>
    </w:rPr>
  </w:style>
  <w:style w:type="character" w:styleId="aa">
    <w:name w:val="endnote reference"/>
    <w:uiPriority w:val="99"/>
    <w:semiHidden/>
    <w:rsid w:val="00BC6BEB"/>
    <w:rPr>
      <w:rFonts w:cs="Times New Roman"/>
      <w:vertAlign w:val="superscript"/>
    </w:rPr>
  </w:style>
  <w:style w:type="paragraph" w:styleId="ab">
    <w:name w:val="footnote text"/>
    <w:basedOn w:val="a"/>
    <w:link w:val="ac"/>
    <w:uiPriority w:val="99"/>
    <w:semiHidden/>
    <w:rsid w:val="00BC6BEB"/>
    <w:pPr>
      <w:spacing w:after="0" w:line="240" w:lineRule="auto"/>
    </w:pPr>
    <w:rPr>
      <w:sz w:val="20"/>
      <w:szCs w:val="20"/>
    </w:rPr>
  </w:style>
  <w:style w:type="character" w:customStyle="1" w:styleId="ac">
    <w:name w:val="Текст сноски Знак"/>
    <w:link w:val="ab"/>
    <w:uiPriority w:val="99"/>
    <w:locked/>
    <w:rsid w:val="00BC6BEB"/>
    <w:rPr>
      <w:rFonts w:cs="Times New Roman"/>
      <w:sz w:val="20"/>
      <w:szCs w:val="20"/>
    </w:rPr>
  </w:style>
  <w:style w:type="character" w:styleId="ad">
    <w:name w:val="footnote reference"/>
    <w:uiPriority w:val="99"/>
    <w:semiHidden/>
    <w:rsid w:val="00BC6BEB"/>
    <w:rPr>
      <w:rFonts w:cs="Times New Roman"/>
      <w:vertAlign w:val="superscript"/>
    </w:rPr>
  </w:style>
  <w:style w:type="character" w:styleId="ae">
    <w:name w:val="Hyperlink"/>
    <w:uiPriority w:val="99"/>
    <w:rsid w:val="00B402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91611">
      <w:marLeft w:val="0"/>
      <w:marRight w:val="0"/>
      <w:marTop w:val="0"/>
      <w:marBottom w:val="0"/>
      <w:divBdr>
        <w:top w:val="none" w:sz="0" w:space="0" w:color="auto"/>
        <w:left w:val="none" w:sz="0" w:space="0" w:color="auto"/>
        <w:bottom w:val="none" w:sz="0" w:space="0" w:color="auto"/>
        <w:right w:val="none" w:sz="0" w:space="0" w:color="auto"/>
      </w:divBdr>
    </w:div>
    <w:div w:id="384791612">
      <w:marLeft w:val="0"/>
      <w:marRight w:val="0"/>
      <w:marTop w:val="0"/>
      <w:marBottom w:val="0"/>
      <w:divBdr>
        <w:top w:val="none" w:sz="0" w:space="0" w:color="auto"/>
        <w:left w:val="none" w:sz="0" w:space="0" w:color="auto"/>
        <w:bottom w:val="none" w:sz="0" w:space="0" w:color="auto"/>
        <w:right w:val="none" w:sz="0" w:space="0" w:color="auto"/>
      </w:divBdr>
    </w:div>
    <w:div w:id="384791613">
      <w:marLeft w:val="0"/>
      <w:marRight w:val="0"/>
      <w:marTop w:val="0"/>
      <w:marBottom w:val="0"/>
      <w:divBdr>
        <w:top w:val="none" w:sz="0" w:space="0" w:color="auto"/>
        <w:left w:val="none" w:sz="0" w:space="0" w:color="auto"/>
        <w:bottom w:val="none" w:sz="0" w:space="0" w:color="auto"/>
        <w:right w:val="none" w:sz="0" w:space="0" w:color="auto"/>
      </w:divBdr>
    </w:div>
    <w:div w:id="384791614">
      <w:marLeft w:val="0"/>
      <w:marRight w:val="0"/>
      <w:marTop w:val="0"/>
      <w:marBottom w:val="0"/>
      <w:divBdr>
        <w:top w:val="none" w:sz="0" w:space="0" w:color="auto"/>
        <w:left w:val="none" w:sz="0" w:space="0" w:color="auto"/>
        <w:bottom w:val="none" w:sz="0" w:space="0" w:color="auto"/>
        <w:right w:val="none" w:sz="0" w:space="0" w:color="auto"/>
      </w:divBdr>
    </w:div>
    <w:div w:id="384791615">
      <w:marLeft w:val="0"/>
      <w:marRight w:val="0"/>
      <w:marTop w:val="0"/>
      <w:marBottom w:val="0"/>
      <w:divBdr>
        <w:top w:val="none" w:sz="0" w:space="0" w:color="auto"/>
        <w:left w:val="none" w:sz="0" w:space="0" w:color="auto"/>
        <w:bottom w:val="none" w:sz="0" w:space="0" w:color="auto"/>
        <w:right w:val="none" w:sz="0" w:space="0" w:color="auto"/>
      </w:divBdr>
    </w:div>
    <w:div w:id="384791616">
      <w:marLeft w:val="0"/>
      <w:marRight w:val="0"/>
      <w:marTop w:val="0"/>
      <w:marBottom w:val="0"/>
      <w:divBdr>
        <w:top w:val="none" w:sz="0" w:space="0" w:color="auto"/>
        <w:left w:val="none" w:sz="0" w:space="0" w:color="auto"/>
        <w:bottom w:val="none" w:sz="0" w:space="0" w:color="auto"/>
        <w:right w:val="none" w:sz="0" w:space="0" w:color="auto"/>
      </w:divBdr>
    </w:div>
    <w:div w:id="384791617">
      <w:marLeft w:val="0"/>
      <w:marRight w:val="0"/>
      <w:marTop w:val="0"/>
      <w:marBottom w:val="0"/>
      <w:divBdr>
        <w:top w:val="none" w:sz="0" w:space="0" w:color="auto"/>
        <w:left w:val="none" w:sz="0" w:space="0" w:color="auto"/>
        <w:bottom w:val="none" w:sz="0" w:space="0" w:color="auto"/>
        <w:right w:val="none" w:sz="0" w:space="0" w:color="auto"/>
      </w:divBdr>
    </w:div>
    <w:div w:id="384791618">
      <w:marLeft w:val="0"/>
      <w:marRight w:val="0"/>
      <w:marTop w:val="0"/>
      <w:marBottom w:val="0"/>
      <w:divBdr>
        <w:top w:val="none" w:sz="0" w:space="0" w:color="auto"/>
        <w:left w:val="none" w:sz="0" w:space="0" w:color="auto"/>
        <w:bottom w:val="none" w:sz="0" w:space="0" w:color="auto"/>
        <w:right w:val="none" w:sz="0" w:space="0" w:color="auto"/>
      </w:divBdr>
    </w:div>
    <w:div w:id="384791619">
      <w:marLeft w:val="0"/>
      <w:marRight w:val="0"/>
      <w:marTop w:val="0"/>
      <w:marBottom w:val="0"/>
      <w:divBdr>
        <w:top w:val="none" w:sz="0" w:space="0" w:color="auto"/>
        <w:left w:val="none" w:sz="0" w:space="0" w:color="auto"/>
        <w:bottom w:val="none" w:sz="0" w:space="0" w:color="auto"/>
        <w:right w:val="none" w:sz="0" w:space="0" w:color="auto"/>
      </w:divBdr>
    </w:div>
    <w:div w:id="384791620">
      <w:marLeft w:val="0"/>
      <w:marRight w:val="0"/>
      <w:marTop w:val="0"/>
      <w:marBottom w:val="0"/>
      <w:divBdr>
        <w:top w:val="none" w:sz="0" w:space="0" w:color="auto"/>
        <w:left w:val="none" w:sz="0" w:space="0" w:color="auto"/>
        <w:bottom w:val="none" w:sz="0" w:space="0" w:color="auto"/>
        <w:right w:val="none" w:sz="0" w:space="0" w:color="auto"/>
      </w:divBdr>
    </w:div>
    <w:div w:id="384791621">
      <w:marLeft w:val="0"/>
      <w:marRight w:val="0"/>
      <w:marTop w:val="0"/>
      <w:marBottom w:val="0"/>
      <w:divBdr>
        <w:top w:val="none" w:sz="0" w:space="0" w:color="auto"/>
        <w:left w:val="none" w:sz="0" w:space="0" w:color="auto"/>
        <w:bottom w:val="none" w:sz="0" w:space="0" w:color="auto"/>
        <w:right w:val="none" w:sz="0" w:space="0" w:color="auto"/>
      </w:divBdr>
    </w:div>
    <w:div w:id="384791622">
      <w:marLeft w:val="0"/>
      <w:marRight w:val="0"/>
      <w:marTop w:val="0"/>
      <w:marBottom w:val="0"/>
      <w:divBdr>
        <w:top w:val="none" w:sz="0" w:space="0" w:color="auto"/>
        <w:left w:val="none" w:sz="0" w:space="0" w:color="auto"/>
        <w:bottom w:val="none" w:sz="0" w:space="0" w:color="auto"/>
        <w:right w:val="none" w:sz="0" w:space="0" w:color="auto"/>
      </w:divBdr>
    </w:div>
    <w:div w:id="384791623">
      <w:marLeft w:val="0"/>
      <w:marRight w:val="0"/>
      <w:marTop w:val="0"/>
      <w:marBottom w:val="0"/>
      <w:divBdr>
        <w:top w:val="none" w:sz="0" w:space="0" w:color="auto"/>
        <w:left w:val="none" w:sz="0" w:space="0" w:color="auto"/>
        <w:bottom w:val="none" w:sz="0" w:space="0" w:color="auto"/>
        <w:right w:val="none" w:sz="0" w:space="0" w:color="auto"/>
      </w:divBdr>
    </w:div>
    <w:div w:id="384791624">
      <w:marLeft w:val="0"/>
      <w:marRight w:val="0"/>
      <w:marTop w:val="0"/>
      <w:marBottom w:val="0"/>
      <w:divBdr>
        <w:top w:val="none" w:sz="0" w:space="0" w:color="auto"/>
        <w:left w:val="none" w:sz="0" w:space="0" w:color="auto"/>
        <w:bottom w:val="none" w:sz="0" w:space="0" w:color="auto"/>
        <w:right w:val="none" w:sz="0" w:space="0" w:color="auto"/>
      </w:divBdr>
    </w:div>
    <w:div w:id="384791625">
      <w:marLeft w:val="0"/>
      <w:marRight w:val="0"/>
      <w:marTop w:val="0"/>
      <w:marBottom w:val="0"/>
      <w:divBdr>
        <w:top w:val="none" w:sz="0" w:space="0" w:color="auto"/>
        <w:left w:val="none" w:sz="0" w:space="0" w:color="auto"/>
        <w:bottom w:val="none" w:sz="0" w:space="0" w:color="auto"/>
        <w:right w:val="none" w:sz="0" w:space="0" w:color="auto"/>
      </w:divBdr>
    </w:div>
    <w:div w:id="384791626">
      <w:marLeft w:val="0"/>
      <w:marRight w:val="0"/>
      <w:marTop w:val="0"/>
      <w:marBottom w:val="0"/>
      <w:divBdr>
        <w:top w:val="none" w:sz="0" w:space="0" w:color="auto"/>
        <w:left w:val="none" w:sz="0" w:space="0" w:color="auto"/>
        <w:bottom w:val="none" w:sz="0" w:space="0" w:color="auto"/>
        <w:right w:val="none" w:sz="0" w:space="0" w:color="auto"/>
      </w:divBdr>
    </w:div>
    <w:div w:id="384791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8638</Words>
  <Characters>49243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23</dc:creator>
  <cp:keywords/>
  <dc:description/>
  <cp:lastModifiedBy>admin</cp:lastModifiedBy>
  <cp:revision>2</cp:revision>
  <cp:lastPrinted>2010-12-05T09:15:00Z</cp:lastPrinted>
  <dcterms:created xsi:type="dcterms:W3CDTF">2014-03-22T20:36:00Z</dcterms:created>
  <dcterms:modified xsi:type="dcterms:W3CDTF">2014-03-22T20:36:00Z</dcterms:modified>
</cp:coreProperties>
</file>