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A7" w:rsidRDefault="00035DA7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>Парвовирусный энтерит собак</w:t>
      </w:r>
    </w:p>
    <w:p w:rsidR="00035DA7" w:rsidRDefault="00035DA7">
      <w:pPr>
        <w:widowControl w:val="0"/>
        <w:spacing w:before="12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Курсовая работа студента 6-ого курса Факультета ветеринарной медицины 12 группы Чукаева Л.В.</w:t>
      </w:r>
    </w:p>
    <w:p w:rsidR="00035DA7" w:rsidRDefault="00035DA7">
      <w:pPr>
        <w:widowControl w:val="0"/>
        <w:spacing w:before="12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Московская Государственная Академия Ветеринарной Медицины и Биотехнологии им. К.И. Скрябина.</w:t>
      </w:r>
    </w:p>
    <w:p w:rsidR="00035DA7" w:rsidRDefault="00035DA7">
      <w:pPr>
        <w:widowControl w:val="0"/>
        <w:spacing w:before="12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Кафедра Эпизоотологии.</w:t>
      </w:r>
    </w:p>
    <w:p w:rsidR="00035DA7" w:rsidRDefault="00035DA7">
      <w:pPr>
        <w:widowControl w:val="0"/>
        <w:spacing w:before="12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Москва 1995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Парвовирусный энтерит - острая контагиозная болезнь, вызываемая вирусом. Сопровождается рвотой и поносом, у молодняка - миокардитом.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Этиология. Возбудитель болезни - вирус, относящийся к семейству </w:t>
      </w:r>
      <w:r>
        <w:rPr>
          <w:color w:val="000000"/>
          <w:sz w:val="24"/>
          <w:szCs w:val="24"/>
        </w:rPr>
        <w:t>Parvoviridae</w:t>
      </w:r>
      <w:r>
        <w:rPr>
          <w:color w:val="000000"/>
          <w:sz w:val="24"/>
          <w:szCs w:val="24"/>
          <w:lang w:val="ru-RU"/>
        </w:rPr>
        <w:t>. По иммуногенным свойствам он близко стоит к вирусу энтерита норок и панлейкопении, но не тождествен им.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Парвовирус устойчив к хлороформу, эфиру, желчи, спирту. При 60 С инфекционная активность его не снижается. Вирус устойчив к кислой среде (сохраняется при рН 3). Длительное время сохраняется во внешней среде: в фекалиях и замороженных паренхимотозных органах - в течение года.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Кипечение убивает его моментально.В течение суток погибает в 0,5%-ном растворе формалина, едкого натра или едкого калия.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Эпизоотология. Восприимчивы собаки всех возрастов, особенно щенки в возрасте от 2 неднль до года, собаки старшего возраста болеют реже.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Наиболее восприимчивы животные культурных и декоративных пород. От больных к здоровым болезнь передается при контакте.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Источником заражения могут быть больные собаки, собаки-виросоносители, грызуны, насекомые, а также человек. Также вирус может передаваться через предметы ухода и подстилку.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Для возникновения парвовирусного энтерита собак большое значение имеет наличин предраспологающих факторов: плохого ухода, содержания и кормления, стрессовых ситуаций - перемена владельца, операции, глистная инвазия, склонности к желудочно-кишечным расстройствам.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Симптомы. Инкубационный период длится от 4 до 10 дней. Летальность от 5 до 30%. Первые симптомы болезни - отказ от корма, рвота со слизью, понос. Рвота и понос могут наблюдаться одновременно. Рвота выражена до выздоровления или смерти. Фекалии вначале серые или желтые, часто с примесью крови, иногда геморрагические со слизью или водянистые со зловонным запахом. У некоторых собак после появления рвоты и поноса развиваются признаки поражения респираторной системы. Температура тела повышается незначительно - до 39,5 - 41 С.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Рвота и понос быстро приводят к обезвоживанию организма, что может вызвать шоковое состояние и гибель щенков через 24-96 часов после появления клинических признаков болезни.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Характерный признак парвовирусного энетерита собак - лейкопения, которая отмечается в первые 4-5 дней заболевания. Число лейкоцитов в крови значительно снижается и достигает 300-2500 в 1 кубическом мм. Лейкопения часто сопровождается подъемом температуры тела.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 молодых животных различают сверхострую (молниеносную) форму болезни, которая приводит к гибели щенков в течение 1 -3 дней. У заболевших наблюдается коматозное состояние.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 острой форме болезни животные гибнут в течение 5-6 дней.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 щенков в возрасте от 3 недель до 7 месяцев болезнь сопровождается не только гастроэнтеритом, но и поражениема сердечной мышцы. У большинства животных внезапно развивается слабость и гибель насттупает в течение 0,5 - 24 часа.При миокардиальном течении заболевании летальность достигает 70%.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Паталогоанатомические изменения. Находят изменения главным образом в кишечнике. Слизистая оболочка его набухшая, неровная, катарально или геморрагически воспалена. Содержимое кишечника жидкое, фекальные масся дурно пахнут, окраска их от грязно-желтой до темно-красной. Иногда на слизистой оболочке кишечника имеются эрозии. В фекалиях содержится много слизи и желчи. Селезенка немного увеличена с инфарктами и фипброзными пленками. Мезентериальные лимфоузлы увеличены, геморрагически воспалены.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 отдельных животных поражается проксимальная часть ободочной кишки, наблюдается отек легких, миокардит. Костный мозг, как правило, темно-красный и размягчен.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 гистологическом исследовании видна атрофия эпителия либеркюновых желез во всем тонком кишечнике, причем нет различия в единичных сегментах кишечника. Разрушения крипт кишечника может проявляться локально или диффузно в некоторой зависимости от длительности болезни. Просвет крипт часто наполнен дентритом и более или менее расширен. Поверхность эпителия ворсинок также разрушена, что может быть обнаружено только в свежих случаях вскрытия животных.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Некрозы могут встречать в лимфатических тканях, лимфатических узлах, тимусе.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 щенков в возрасте 4-6 недель наблюдали подострый фибринозный миокардит, а в мышечных волокнах сердца внутриядерные включения. В ядрах клетов сердечной мышцы в этих случаях под электронном микроскопом в большом количестве выявляли парвовирус.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Диагноз. Ставят на основании эпизоотологических, клинических и паталогоанатомических данных. Наличие рвоты, которая выражэена до конца болезни и не поддается лечению антибиотиками, свидетельствуют о парвовирусной этиологии болезни.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Гастроэнтериты сопровождаются выделением жидких оранжево-желтых кровянистых фекальных масс со зловонныма запахом. В отличие алиментарного гастроэнтерита дача антибиотиков и других химиотерапевтических средств не влияет на течение болезни.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Для подтверждения диагноза имеет значение и картина крови: у больных собак остается без изменения картина красной крови, число лейкоцитов ниже нормы более чем у 50% животных (на 3-6 день болезни 2000 лейкоцитов в одном кубическом мм).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Дифференциальный диагноз. От лептоспироза парвовирусный энтерит отличается отсутствием желтизны на видимых слизистых оболочках и острой почечной недостаточностью. Наблюдается полипдиспепсия (чрезмерная жажада, сопровождающаяся полиурией). Прип тяжелом течении парвовирусного энтерита жажда отсутствует или очень небольшая. 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отличие от чумы температура тела до 40-41 С повышается разово, нет слизисто-гнойных конъюнктивитов отсутствуют нервная и легочная формы болезни.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 инфекционном гепатите сильно поражается печень.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Лечение. Оно должно быть симптоматическим и направлено в первую очередь на устранение рвоты, обезвоживания организма, ацидоза и секундарной инфекции.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Для борьбы с обезвоживанием необходимо вводить ежедневно от 35 до 40 мл жидкости на 1 кг живой массы животного.При продолжительной рвоте из организма выводятся ионы хлора. Эту потерю можно восполнить внутривенным введением 5-10%-ного раствора хлорида натрия, для больших собак - до 20 мл.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Для компенсации ацидоза вводят 0,3 мл на 1 кг живого веса 8,4%-ногораствора гидрокарбоната натрия. Перед вливанием его разбавляют раствором Рингера в соотношении 1:5. При плохой проводимости вен можно вводить подкожно физиологический раствор.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Для прекращения рвоты внутрь дают сульфат бария в растворенном виде, церукал и реглан внутримышечно 1-2 мл.Понос устраняют путем дачи связывающих и обвалакивающих препаратов,таких как, вазелиновое или облепиховое масло по 1 чайной ложке 3-4 раза в день. Как противовоспалительное можно давать отвар ромашки по 1 столовой ложке 3 раза в день.Перед этим для предотвращения болевых эффектов, снятия спазмов кишечника и предотвращения рвоты внутримышечно применяют церукал, анальгин, но-шпу не чаще 2 раз в день по 1-2 мл в зависимости от массы тела животного.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Для поддержания организма внутривенно назначают :40%-ную глюкозу, аскорбиновую кислоту, глюконат кальция, сульфокамфокаин ( ко-карбоксилазу ), викасол ( для предотвращения кишечного кровотечения).Наилучшие результаты наблюдают при введении таких коктейлей капельно в 250-500 мл раствора Рингера в зависимости от веса собаки.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Хорошие результаты наблюдаются также при применении плазмо- и кровезаменителей - полиглюкина, реополиглюкина и левомин-норма. Очень осторожно для снятия интоксикации можно применять гемодез.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Против секундарной микрофлоры применяют следующие антибиотики: левомицетин, полимексин, тетрациклин, ампициллин, ампиокс, клафоран. Клафоран применяют в дозе 0,5 г на 20 кг веса 2 раза в день внутримышечно.Лучше применять его один день внутримышечно, а второй день внутривенно с поддерживающими растворами.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Применяют также эпиплевральную блокаду 0,5%-ным новокаином из рассчета 1 мл на кг веса. 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качестве специфической терапии применяют поливалентную сыворотку, полученную от собак-реконвалесцентов или гипериммунных лошадей. Сыворотку рекомендуется вводить подкожно крупным животным 10-15 мл, средним - 5 мл, мелким - 3 мл.Для предотвращения алергии, особенно при повторном введении, вначале рекомендуется вводить седативные препараты или применять дробное введение.Сывороткой, дающей наилучший эффект является Штаглобан немецкого производства.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Обосновано применение различных иммуностимуляторов и иммуномодуляторов: иммунофан, вегитан, различные Т- и В-активины.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Большое внимание уделяется витаминотерапии. Вводят витамины группы В - В1, В6, В12 в сочетании с пантотеном и никатинамидом.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Профилактика и меры борьбы. Применяют вакцину для профилактики парвовирусных инфекций плотоядных ( парвовак и карниворум) отечественного производства и импортные поливалентные вакцины: гексодог, пентодог и другие.Иммунизируют собак в возрасте от 2 месяцев до года двукратно с интервалом 2-3 недели, после года - однократно.Вакцину вводят в область лопатки подкожно или внутримышечно животным массой до 5 кг - 1 мл, более 5 кг - 2 мл.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Меры борьбы включают изоляцию больных собак, дезинфекцию мест их содержания 1%-ным формалином, гидроокисью натра или хлорамина, полноценное кормление, достаточное содержание в рационе витаминов. </w:t>
      </w:r>
    </w:p>
    <w:p w:rsidR="00035DA7" w:rsidRDefault="00035DA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035DA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C5F"/>
    <w:rsid w:val="00035DA7"/>
    <w:rsid w:val="00107C5F"/>
    <w:rsid w:val="003316F7"/>
    <w:rsid w:val="00BC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EEBE16-4E20-4CF1-AEC2-CADE2EFD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5907</Words>
  <Characters>3367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Государственная Академия Ветеринарной Медицины и Биотехнологии им. К.И. Скрябина.</vt:lpstr>
    </vt:vector>
  </TitlesOfParts>
  <Company>PERSONAL COMPUTERS</Company>
  <LinksUpToDate>false</LinksUpToDate>
  <CharactersWithSpaces>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Государственная Академия Ветеринарной Медицины и Биотехнологии им. К.И. Скрябина.</dc:title>
  <dc:subject/>
  <dc:creator>7</dc:creator>
  <cp:keywords/>
  <dc:description/>
  <cp:lastModifiedBy>admin</cp:lastModifiedBy>
  <cp:revision>2</cp:revision>
  <dcterms:created xsi:type="dcterms:W3CDTF">2014-01-26T22:26:00Z</dcterms:created>
  <dcterms:modified xsi:type="dcterms:W3CDTF">2014-01-26T22:26:00Z</dcterms:modified>
</cp:coreProperties>
</file>