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047" w:rsidRDefault="0030004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Отраслевая структура современной промышленности 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Промышленность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главная, ведущая отрасль материального производства, в которой создается преобладающая часть валового внутреннего продукта и национального дохода. Например, в современных условиях доля промышленности в совокупном ВВП развитых стран составляет около</w:t>
      </w:r>
      <w:r>
        <w:rPr>
          <w:noProof/>
          <w:color w:val="000000"/>
        </w:rPr>
        <w:t xml:space="preserve"> 40%.</w:t>
      </w:r>
      <w:r>
        <w:rPr>
          <w:color w:val="000000"/>
        </w:rPr>
        <w:t xml:space="preserve"> Ведущая роль промышленности обусловлена и тем, что от успехов в ее развитии зависит степень удовлетворения потребностей общества в высококачественной продукции, обеспечение технического перевооружения и интенсификации производства.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Современная промышленность состоит из множества самостоятельных отраслей производства, каждая из которых включает большую группу родственных предприятий и производственных объединений, расположенных в отдельных случаях на значительном территориальном удалении друг от друга. Отраслевая структура промышленности характеризуется составом отраслей, их количественными соотношениями, выражающими определенные производственные взаимосвязи между ними. В процессе статистического учета и анализа отраслевая структура промышленности определяется обычно путем нахождения удельного веса отраслей в общем объеме производства продукции, численности занятых и стоимости основных производственных фондов промышленности.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Среди перечисленных показателей, с помощью которых определяется отраслевая структура промышленности, основным является показатель объема производимой продукции. Он позволяет более объективно судить не только о соотношении отраслей, но и о их взаимосвязях, динамике отраслевой структуры промышленности. Определяя отраслевую структуру промышленности по показателю численности занятых, следует иметь в виду, что в этом случае будет получена несколько иная картина, не совсем точно характеризующая действительную долю отраслей в общепромышленном производстве: удельный вес более трудоемких отраслей будет завышен, и, наоборот, доля отраслей с высоким уровнем механизации и автоматизации окажется заниженной. Отраслевая структура, исчисленная с помощью показателя стоимости основных фондов, главным образом отражает производственно-технический уровень отраслей промышленности.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отраслевой структуре промышленности отражается уровень индустриального развития страны и ее экономической самостоятельности, степень технической оснащенности промышленности и ведущая роль этой отрасли в экономике в целом. Более совершенная отраслевая структура промышленности в известной степени характеризует эффективность промышленного производства. О прогрессивности структуры промышленности судят как по составу и удельному весу отраслей, входящих в промышленность, так и по тому, насколько совершенна внутриотраслевая структура той или иной отрасли промышленности, т.е. насколько в данной отрасли представлены и развиты наиболее прогрессивные производства. Взаимосвязи отраслей промышленности, пропорции, сложившиеся между ними, обусловлены способом производства, а также совокупным действием на его основе многих других факторов. К важнейшим из этих факторов, определяющих изменения в отраслевой структуре промышленности, относятся: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1)</w:t>
      </w:r>
      <w:r>
        <w:rPr>
          <w:color w:val="000000"/>
        </w:rPr>
        <w:t xml:space="preserve"> научно-технический прогресс и степень внедрения его результатов в производстве;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2)</w:t>
      </w:r>
      <w:r>
        <w:rPr>
          <w:color w:val="000000"/>
        </w:rPr>
        <w:t xml:space="preserve"> уровень общественного разделения труда, развитие специализации и кооперирования производства;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3)</w:t>
      </w:r>
      <w:r>
        <w:rPr>
          <w:color w:val="000000"/>
        </w:rPr>
        <w:t xml:space="preserve"> рост материальных потребностей населения;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4)</w:t>
      </w:r>
      <w:r>
        <w:rPr>
          <w:color w:val="000000"/>
        </w:rPr>
        <w:t xml:space="preserve"> общественно-исторические условия, в которых идет развитие промышленности;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5)</w:t>
      </w:r>
      <w:r>
        <w:rPr>
          <w:color w:val="000000"/>
        </w:rPr>
        <w:t xml:space="preserve"> природные ресурсы страны.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классификацию отраслей промышленности положены следующие основные экономические принципы: экономическое назначение производимой продукции; характер функционирования продукции в производственном процессе; однородность целевого назначения выпускаемой продукции, общность перерабатываемого сырья, родственность применяемой технологии; характер воздействия на предмет труда и др.Деление промышленного производства по экономическому назначению продукции не совпадает с отраслевой структурой промышленности, так как натуральная форма производимой в отрасли продукции нередко не определяет ее экономического назначения. Поэтому в системе национальных счетов широко используется классификация отраслей промышленности, предусматривающая их объединение в крупные комплексные отрасли по одному из следующих признаков: однородности целевого назначения производимой продукции (машиностроительная, топливная, пищевая, промышленность строительных материалов), общности исходного сырья (металлообрабатывающая и деревообрабатывающая), родственности применяемой технологии (химическая промышленность). Наибольшая часть отраслей охватывается признаком целевого назначения выпускаемой ими продукции.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Группировка по характеру воздействия на предмет труда подразделяет всю промышленность на добывающие и обрабатывающие отрасли. В состав добывающей промышленности входят отрасли, в которых осуществляется процесс добычи сырья и топлива из земных недр, лесов и водоемов (угольная, лесная и др.). К группе обрабатывающей промышленности относятся отрасли, занимающиеся переработкой сырьевых материалов. В зависимости от исходного сырья обрабатывающая промышленность подразделяется на отрасли, перерабатывающие сырье промышленного происхождения (производство черных, цветных металлов и др.), и отрасли, перерабатывающие сельскохозяйственное сырье (мясная, сахарная, хлопчатобумажная и др.).</w:t>
      </w:r>
      <w:r>
        <w:rPr>
          <w:noProof/>
          <w:color w:val="000000"/>
        </w:rPr>
        <w:t xml:space="preserve"> 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Современный этап экономического развития ведущих стран мира характеризуется крупными сдвигами структуры хозяйства,</w:t>
      </w:r>
      <w:r>
        <w:rPr>
          <w:noProof/>
          <w:color w:val="000000"/>
        </w:rPr>
        <w:t xml:space="preserve"> </w:t>
      </w:r>
      <w:r>
        <w:rPr>
          <w:color w:val="000000"/>
        </w:rPr>
        <w:t>что обусловливает необратимость перехода к новым межотраслевым и воспроизводственным пропорциям. На это повлияли и такие факторы, как сырьевой и энергетические кризисы, способствовавшие удорожанию сырья и энергоносителей, а следовательно, оборудования и строительства. Усложнился инвестиционный процесс, в целом значительно повысились издержки производства. Все это не только вызвало, но и усилило тенденции к удорожанию самого воспроизводственного процесса. Такое развитие событий объективно стимулирует вступление стран рыночной экономики в новый этап технологической революции.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Развитие новых форм общественного спроса, переход к новым видам и образцам техники и принципиально новым технологическим процессам и т.д. привели к изменению сложившихся пропорций в экономике, которые шли по двум направлениям: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во-первых, реконструкция и модернизация традиционных ведущих отраслей экономики;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во-вторых, смена поколений продукции, выпускаемой в секторе новых наукоемких отраслей.</w:t>
      </w:r>
      <w:r>
        <w:rPr>
          <w:noProof/>
          <w:color w:val="000000"/>
        </w:rPr>
        <w:t xml:space="preserve"> 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развитых стран сегодня характерны насыщенность производства техникой и квалифицированной рабочей силой, наличие</w:t>
      </w:r>
      <w:r>
        <w:rPr>
          <w:noProof/>
          <w:color w:val="000000"/>
        </w:rPr>
        <w:t xml:space="preserve">, </w:t>
      </w:r>
      <w:r>
        <w:rPr>
          <w:color w:val="000000"/>
        </w:rPr>
        <w:t>емкого платежеспособного спроса на товары и услуги самого разнообразного назначения. Поэтому для увеличения производства готовых изделий нет необходимости наращивать выпуск металла,</w:t>
      </w:r>
      <w:r>
        <w:rPr>
          <w:noProof/>
          <w:color w:val="000000"/>
        </w:rPr>
        <w:t xml:space="preserve"> , </w:t>
      </w:r>
      <w:r>
        <w:rPr>
          <w:color w:val="000000"/>
        </w:rPr>
        <w:t xml:space="preserve">комплектующих изделий и т.д., более того, численность станочного парка в ряде стран стала даже сокращаться. 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Проходящая структурная перестройка нацелена на повышение качественных параметров производства и выпускаемых изделий, усиление ресурсосбсрегающего типа воспроизводства, интенсификацию народнохозяйственных процессов, ускоренное развитие новейших наукоемких отраслей. Структурные изменения происходят в отраслевом и воспроизводственном разрезах. Структурные преобразования стали осуществляться на микроуровне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уровне подотраслей и видов производств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главным образом за счет качественных сдвигов внутри традиционных отраслей хозяйства.При этом ведущей отраслью материального производства остается промышленность и прежде всего машиностроение, где аккумулируются научно-технические достижения. Поэтому именно в ней наиболее заметна тенденция к снижению удельного веса сырья, энергоносителей, живого труда, в структуре промышленности стремительно растет доля новейших наукоемких отраслей.</w:t>
      </w:r>
    </w:p>
    <w:p w:rsidR="00300047" w:rsidRDefault="00300047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Сохраняется тенденция сокращения доли добывающей промышленности (при росте затрат на разведку, бурение и добычу газа, нефти и т.д.). При этом в нее все больше проникают новейшие прогрессивные технологические процессы, внедряются микропроцессоры и микросхемы, которые оказывают громадное воздействие на структуру производства и способствуют массовому высвобождению из производственного процесса рабочей силы.Комплексная автоматизация производства, разработка "безлюдной" технологии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ведущие направления научно-технического прогресса. В целом в последние десятилетия в индустриально развитых странах общая закономерность отраслевых сдвигов заключается в заметном снижении удельного веса сырьевых отраслей и сельского хозяйства, в технической модернизации промышленности и быстром росте отраслей сферы услуг. Наиболее радикальные изменения происходят на уровне подотраслей, в рамках которых самую высокую динамику имеют наукоемкие производства.</w:t>
      </w:r>
    </w:p>
    <w:p w:rsidR="00300047" w:rsidRDefault="00300047">
      <w:pPr>
        <w:widowControl w:val="0"/>
        <w:spacing w:before="120"/>
        <w:ind w:firstLine="590"/>
        <w:jc w:val="both"/>
        <w:rPr>
          <w:color w:val="000000"/>
        </w:rPr>
      </w:pPr>
      <w:bookmarkStart w:id="0" w:name="_GoBack"/>
      <w:bookmarkEnd w:id="0"/>
    </w:p>
    <w:sectPr w:rsidR="00300047">
      <w:pgSz w:w="11906" w:h="16838"/>
      <w:pgMar w:top="1134" w:right="1134" w:bottom="1134" w:left="1134" w:header="1440" w:footer="1440" w:gutter="0"/>
      <w:cols w:sep="1" w:space="284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365A1"/>
    <w:multiLevelType w:val="hybridMultilevel"/>
    <w:tmpl w:val="A420EEF4"/>
    <w:lvl w:ilvl="0" w:tplc="6FD4B81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681"/>
    <w:rsid w:val="001819B7"/>
    <w:rsid w:val="002E7681"/>
    <w:rsid w:val="00300047"/>
    <w:rsid w:val="004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DBB7D2-5C3E-4D43-BD0B-88EFB7E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 w:cs="Arial"/>
      <w:b/>
      <w:bCs/>
      <w:sz w:val="18"/>
      <w:szCs w:val="18"/>
      <w:lang w:val="ru-RU" w:eastAsia="ru-RU"/>
    </w:rPr>
  </w:style>
  <w:style w:type="paragraph" w:styleId="2">
    <w:name w:val="Body Text 2"/>
    <w:basedOn w:val="a"/>
    <w:link w:val="20"/>
    <w:uiPriority w:val="99"/>
    <w:pPr>
      <w:widowControl w:val="0"/>
      <w:autoSpaceDE w:val="0"/>
      <w:autoSpaceDN w:val="0"/>
      <w:adjustRightInd w:val="0"/>
      <w:ind w:firstLine="260"/>
      <w:jc w:val="both"/>
    </w:pPr>
    <w:rPr>
      <w:sz w:val="18"/>
      <w:szCs w:val="18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5477</Words>
  <Characters>3123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Отраслевая структура современной промышленности </vt:lpstr>
    </vt:vector>
  </TitlesOfParts>
  <Company>13</Company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Отраслевая структура современной промышленности </dc:title>
  <dc:subject/>
  <dc:creator>Чистяков С.В.</dc:creator>
  <cp:keywords/>
  <dc:description/>
  <cp:lastModifiedBy>admin</cp:lastModifiedBy>
  <cp:revision>2</cp:revision>
  <cp:lastPrinted>2001-10-12T18:40:00Z</cp:lastPrinted>
  <dcterms:created xsi:type="dcterms:W3CDTF">2014-01-26T20:55:00Z</dcterms:created>
  <dcterms:modified xsi:type="dcterms:W3CDTF">2014-01-26T20:55:00Z</dcterms:modified>
</cp:coreProperties>
</file>