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E9D" w:rsidRPr="009A1A28" w:rsidRDefault="008F217B" w:rsidP="009A1A28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136941375"/>
      <w:r w:rsidRPr="009A1A28">
        <w:rPr>
          <w:rFonts w:ascii="Times New Roman" w:hAnsi="Times New Roman" w:cs="Times New Roman"/>
          <w:sz w:val="28"/>
          <w:szCs w:val="28"/>
        </w:rPr>
        <w:t>Содержание</w:t>
      </w:r>
      <w:bookmarkEnd w:id="0"/>
    </w:p>
    <w:p w:rsidR="00102930" w:rsidRPr="009A1A28" w:rsidRDefault="00102930" w:rsidP="009A1A28">
      <w:pPr>
        <w:pStyle w:val="31"/>
        <w:tabs>
          <w:tab w:val="right" w:leader="dot" w:pos="9356"/>
        </w:tabs>
        <w:spacing w:line="360" w:lineRule="auto"/>
        <w:ind w:left="0"/>
        <w:jc w:val="both"/>
        <w:rPr>
          <w:noProof/>
          <w:sz w:val="28"/>
          <w:szCs w:val="28"/>
        </w:rPr>
      </w:pPr>
    </w:p>
    <w:p w:rsidR="00102930" w:rsidRPr="009A1A28" w:rsidRDefault="00102930" w:rsidP="009A1A28">
      <w:pPr>
        <w:pStyle w:val="31"/>
        <w:tabs>
          <w:tab w:val="right" w:leader="dot" w:pos="9356"/>
        </w:tabs>
        <w:spacing w:line="360" w:lineRule="auto"/>
        <w:ind w:left="0"/>
        <w:jc w:val="both"/>
        <w:rPr>
          <w:noProof/>
          <w:sz w:val="28"/>
          <w:szCs w:val="28"/>
        </w:rPr>
      </w:pPr>
      <w:r w:rsidRPr="00930C5C">
        <w:rPr>
          <w:rStyle w:val="a3"/>
          <w:noProof/>
          <w:sz w:val="28"/>
          <w:szCs w:val="28"/>
        </w:rPr>
        <w:t>Введение</w:t>
      </w:r>
      <w:r w:rsidRPr="009A1A28">
        <w:rPr>
          <w:noProof/>
          <w:webHidden/>
          <w:sz w:val="28"/>
          <w:szCs w:val="28"/>
        </w:rPr>
        <w:tab/>
      </w:r>
      <w:r w:rsidR="00594FFC" w:rsidRPr="009A1A28">
        <w:rPr>
          <w:noProof/>
          <w:webHidden/>
          <w:sz w:val="28"/>
          <w:szCs w:val="28"/>
        </w:rPr>
        <w:t>3</w:t>
      </w:r>
    </w:p>
    <w:p w:rsidR="00102930" w:rsidRPr="009A1A28" w:rsidRDefault="00102930" w:rsidP="009A1A28">
      <w:pPr>
        <w:pStyle w:val="31"/>
        <w:tabs>
          <w:tab w:val="right" w:leader="dot" w:pos="9356"/>
        </w:tabs>
        <w:spacing w:line="360" w:lineRule="auto"/>
        <w:ind w:left="0"/>
        <w:jc w:val="both"/>
        <w:rPr>
          <w:noProof/>
          <w:sz w:val="28"/>
          <w:szCs w:val="28"/>
        </w:rPr>
      </w:pPr>
      <w:r w:rsidRPr="00930C5C">
        <w:rPr>
          <w:rStyle w:val="a3"/>
          <w:noProof/>
          <w:sz w:val="28"/>
          <w:szCs w:val="28"/>
        </w:rPr>
        <w:t>1. Творческий путь Иосифа Бродского</w:t>
      </w:r>
      <w:r w:rsidRPr="009A1A28">
        <w:rPr>
          <w:noProof/>
          <w:webHidden/>
          <w:sz w:val="28"/>
          <w:szCs w:val="28"/>
        </w:rPr>
        <w:tab/>
      </w:r>
      <w:r w:rsidR="00594FFC" w:rsidRPr="009A1A28">
        <w:rPr>
          <w:noProof/>
          <w:webHidden/>
          <w:sz w:val="28"/>
          <w:szCs w:val="28"/>
        </w:rPr>
        <w:t>4</w:t>
      </w:r>
    </w:p>
    <w:p w:rsidR="00102930" w:rsidRPr="009A1A28" w:rsidRDefault="00102930" w:rsidP="009A1A28">
      <w:pPr>
        <w:pStyle w:val="31"/>
        <w:tabs>
          <w:tab w:val="right" w:leader="dot" w:pos="9356"/>
        </w:tabs>
        <w:spacing w:line="360" w:lineRule="auto"/>
        <w:ind w:left="0"/>
        <w:jc w:val="both"/>
        <w:rPr>
          <w:noProof/>
          <w:sz w:val="28"/>
          <w:szCs w:val="28"/>
        </w:rPr>
      </w:pPr>
      <w:r w:rsidRPr="00930C5C">
        <w:rPr>
          <w:rStyle w:val="a3"/>
          <w:noProof/>
          <w:sz w:val="28"/>
          <w:szCs w:val="28"/>
        </w:rPr>
        <w:t>2. Космогония И.Бродского</w:t>
      </w:r>
      <w:r w:rsidRPr="009A1A28">
        <w:rPr>
          <w:noProof/>
          <w:webHidden/>
          <w:sz w:val="28"/>
          <w:szCs w:val="28"/>
        </w:rPr>
        <w:tab/>
      </w:r>
      <w:r w:rsidR="00594FFC" w:rsidRPr="009A1A28">
        <w:rPr>
          <w:noProof/>
          <w:webHidden/>
          <w:sz w:val="28"/>
          <w:szCs w:val="28"/>
        </w:rPr>
        <w:t>6</w:t>
      </w:r>
    </w:p>
    <w:p w:rsidR="00102930" w:rsidRPr="009A1A28" w:rsidRDefault="00102930" w:rsidP="009A1A28">
      <w:pPr>
        <w:pStyle w:val="31"/>
        <w:tabs>
          <w:tab w:val="right" w:leader="dot" w:pos="9356"/>
        </w:tabs>
        <w:spacing w:line="360" w:lineRule="auto"/>
        <w:ind w:left="0"/>
        <w:jc w:val="both"/>
        <w:rPr>
          <w:noProof/>
          <w:sz w:val="28"/>
          <w:szCs w:val="28"/>
        </w:rPr>
      </w:pPr>
      <w:r w:rsidRPr="00930C5C">
        <w:rPr>
          <w:rStyle w:val="a3"/>
          <w:noProof/>
          <w:sz w:val="28"/>
          <w:szCs w:val="28"/>
        </w:rPr>
        <w:t>3. Лирика</w:t>
      </w:r>
      <w:r w:rsidRPr="009A1A28">
        <w:rPr>
          <w:noProof/>
          <w:webHidden/>
          <w:sz w:val="28"/>
          <w:szCs w:val="28"/>
        </w:rPr>
        <w:tab/>
      </w:r>
      <w:r w:rsidR="00594FFC" w:rsidRPr="009A1A28">
        <w:rPr>
          <w:noProof/>
          <w:webHidden/>
          <w:sz w:val="28"/>
          <w:szCs w:val="28"/>
        </w:rPr>
        <w:t>13</w:t>
      </w:r>
    </w:p>
    <w:p w:rsidR="00102930" w:rsidRPr="009A1A28" w:rsidRDefault="00102930" w:rsidP="009A1A28">
      <w:pPr>
        <w:pStyle w:val="31"/>
        <w:tabs>
          <w:tab w:val="right" w:leader="dot" w:pos="9356"/>
        </w:tabs>
        <w:spacing w:line="360" w:lineRule="auto"/>
        <w:ind w:left="0"/>
        <w:jc w:val="both"/>
        <w:rPr>
          <w:noProof/>
          <w:sz w:val="28"/>
          <w:szCs w:val="28"/>
        </w:rPr>
      </w:pPr>
      <w:r w:rsidRPr="00930C5C">
        <w:rPr>
          <w:rStyle w:val="a3"/>
          <w:noProof/>
          <w:sz w:val="28"/>
          <w:szCs w:val="28"/>
        </w:rPr>
        <w:t>Заключение</w:t>
      </w:r>
      <w:r w:rsidRPr="009A1A28">
        <w:rPr>
          <w:noProof/>
          <w:webHidden/>
          <w:sz w:val="28"/>
          <w:szCs w:val="28"/>
        </w:rPr>
        <w:tab/>
      </w:r>
      <w:r w:rsidR="00594FFC" w:rsidRPr="009A1A28">
        <w:rPr>
          <w:noProof/>
          <w:webHidden/>
          <w:sz w:val="28"/>
          <w:szCs w:val="28"/>
        </w:rPr>
        <w:t>15</w:t>
      </w:r>
    </w:p>
    <w:p w:rsidR="00102930" w:rsidRPr="009A1A28" w:rsidRDefault="00102930" w:rsidP="009A1A28">
      <w:pPr>
        <w:pStyle w:val="31"/>
        <w:tabs>
          <w:tab w:val="right" w:leader="dot" w:pos="9356"/>
        </w:tabs>
        <w:spacing w:line="360" w:lineRule="auto"/>
        <w:ind w:left="0"/>
        <w:jc w:val="both"/>
        <w:rPr>
          <w:noProof/>
          <w:sz w:val="28"/>
          <w:szCs w:val="28"/>
        </w:rPr>
      </w:pPr>
      <w:r w:rsidRPr="00930C5C">
        <w:rPr>
          <w:rStyle w:val="a3"/>
          <w:noProof/>
          <w:sz w:val="28"/>
          <w:szCs w:val="28"/>
        </w:rPr>
        <w:t>Список литературы</w:t>
      </w:r>
      <w:r w:rsidRPr="009A1A28">
        <w:rPr>
          <w:noProof/>
          <w:webHidden/>
          <w:sz w:val="28"/>
          <w:szCs w:val="28"/>
        </w:rPr>
        <w:tab/>
      </w:r>
      <w:r w:rsidR="00594FFC" w:rsidRPr="009A1A28">
        <w:rPr>
          <w:noProof/>
          <w:webHidden/>
          <w:sz w:val="28"/>
          <w:szCs w:val="28"/>
        </w:rPr>
        <w:t>17</w:t>
      </w:r>
    </w:p>
    <w:p w:rsidR="008F217B" w:rsidRPr="009A1A28" w:rsidRDefault="008F217B" w:rsidP="009A1A28">
      <w:pPr>
        <w:spacing w:line="360" w:lineRule="auto"/>
        <w:ind w:firstLine="709"/>
        <w:jc w:val="both"/>
        <w:rPr>
          <w:sz w:val="28"/>
          <w:szCs w:val="28"/>
        </w:rPr>
      </w:pPr>
    </w:p>
    <w:p w:rsidR="008F217B" w:rsidRPr="009A1A28" w:rsidRDefault="008F217B" w:rsidP="009A1A28">
      <w:pPr>
        <w:spacing w:line="360" w:lineRule="auto"/>
        <w:ind w:firstLine="709"/>
        <w:jc w:val="both"/>
        <w:rPr>
          <w:sz w:val="28"/>
          <w:szCs w:val="28"/>
        </w:rPr>
      </w:pPr>
    </w:p>
    <w:p w:rsidR="008F217B" w:rsidRPr="009A1A28" w:rsidRDefault="008F217B" w:rsidP="009A1A28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A28">
        <w:rPr>
          <w:rFonts w:ascii="Times New Roman" w:hAnsi="Times New Roman" w:cs="Times New Roman"/>
          <w:sz w:val="28"/>
          <w:szCs w:val="28"/>
        </w:rPr>
        <w:br w:type="page"/>
      </w:r>
      <w:bookmarkStart w:id="1" w:name="_Toc136941376"/>
      <w:r w:rsidRPr="009A1A28">
        <w:rPr>
          <w:rFonts w:ascii="Times New Roman" w:hAnsi="Times New Roman" w:cs="Times New Roman"/>
          <w:sz w:val="28"/>
          <w:szCs w:val="28"/>
        </w:rPr>
        <w:t>Введение</w:t>
      </w:r>
      <w:bookmarkEnd w:id="1"/>
    </w:p>
    <w:p w:rsidR="008F217B" w:rsidRPr="009A1A28" w:rsidRDefault="008F217B" w:rsidP="009A1A28">
      <w:pPr>
        <w:spacing w:line="360" w:lineRule="auto"/>
        <w:ind w:firstLine="709"/>
        <w:jc w:val="both"/>
        <w:rPr>
          <w:sz w:val="28"/>
          <w:szCs w:val="28"/>
        </w:rPr>
      </w:pPr>
    </w:p>
    <w:p w:rsidR="00102930" w:rsidRPr="009A1A28" w:rsidRDefault="00102930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В каждом искусстве, помимо чувств и вдохновения, есть еще и большой труд, есть техника мастерства. Большому художнику надо владеть в совершенстве этой техникой, потому что она является той материальной основой, тем фундаментом, на котором строится художественное произведение.</w:t>
      </w:r>
    </w:p>
    <w:p w:rsidR="00102930" w:rsidRPr="009A1A28" w:rsidRDefault="00102930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Самый замечательный замысел может не дойти до читателя, если автор не позаботился облечь его в достойную форму. У истинного художника содержание и форма сливаются воедино; они неразделимы. И потому, изучая творчество какого-либо художника слова, погружаясь в мир его идей и образов, наша литературоведческая наука не оставляет без внимания и форму его произведений.</w:t>
      </w:r>
    </w:p>
    <w:p w:rsidR="00102930" w:rsidRPr="009A1A28" w:rsidRDefault="00102930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Истинно поэтическое произведение всегда имеет определенный адрес, всегда обращено к действительному или воображаемому собеседнику. Поэт всегда хочет в чем-то убедить, что-то доказать или, во всяком случае, передать волнующие его чувства своему слушателю или читателю; если он хорошо знает, что ему нужно сказать, если он сам глубоко пережил то, что его волнует, тогда речь его становится доходчивой, убедительной и зажигает наши сердца ответным чувством.</w:t>
      </w:r>
    </w:p>
    <w:p w:rsidR="00102930" w:rsidRPr="009A1A28" w:rsidRDefault="00102930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Но, конечно, при этом ему нужно хорошо владеть средствами своего искусства. Совершенно необходимо научиться облекать свои мысли в достойную литературную форму.</w:t>
      </w:r>
    </w:p>
    <w:p w:rsidR="006B5E57" w:rsidRPr="009A1A28" w:rsidRDefault="006B5E57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Цель данной работы – рассмотреть «космогонию как пространственную организацию».</w:t>
      </w:r>
    </w:p>
    <w:p w:rsidR="006B5E57" w:rsidRPr="009A1A28" w:rsidRDefault="006B5E57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Задачи:</w:t>
      </w:r>
    </w:p>
    <w:p w:rsidR="006B5E57" w:rsidRPr="009A1A28" w:rsidRDefault="006B5E57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рассмотреть творчество И.Бродского;</w:t>
      </w:r>
    </w:p>
    <w:p w:rsidR="006B5E57" w:rsidRPr="009A1A28" w:rsidRDefault="006B5E57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рассмотреть космогонию И.Бродского;</w:t>
      </w:r>
    </w:p>
    <w:p w:rsidR="006B5E57" w:rsidRPr="009A1A28" w:rsidRDefault="006B5E57" w:rsidP="009A1A28">
      <w:pPr>
        <w:pStyle w:val="11"/>
        <w:ind w:firstLine="709"/>
        <w:rPr>
          <w:szCs w:val="28"/>
        </w:rPr>
      </w:pPr>
    </w:p>
    <w:p w:rsidR="008F217B" w:rsidRPr="009A1A28" w:rsidRDefault="008F217B" w:rsidP="009A1A28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A28">
        <w:rPr>
          <w:rFonts w:ascii="Times New Roman" w:hAnsi="Times New Roman" w:cs="Times New Roman"/>
          <w:sz w:val="28"/>
          <w:szCs w:val="28"/>
        </w:rPr>
        <w:br w:type="page"/>
      </w:r>
      <w:bookmarkStart w:id="2" w:name="_Toc136941377"/>
      <w:r w:rsidRPr="009A1A28">
        <w:rPr>
          <w:rFonts w:ascii="Times New Roman" w:hAnsi="Times New Roman" w:cs="Times New Roman"/>
          <w:sz w:val="28"/>
          <w:szCs w:val="28"/>
        </w:rPr>
        <w:t>1. Творческий путь Иосифа Бродского</w:t>
      </w:r>
      <w:bookmarkEnd w:id="2"/>
    </w:p>
    <w:p w:rsidR="008F217B" w:rsidRPr="009A1A28" w:rsidRDefault="008F217B" w:rsidP="009A1A28">
      <w:pPr>
        <w:spacing w:line="360" w:lineRule="auto"/>
        <w:ind w:firstLine="709"/>
        <w:jc w:val="both"/>
        <w:rPr>
          <w:sz w:val="28"/>
          <w:szCs w:val="28"/>
        </w:rPr>
      </w:pPr>
    </w:p>
    <w:p w:rsidR="008F217B" w:rsidRPr="009A1A28" w:rsidRDefault="008F217B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 xml:space="preserve">Бродский родился 24 мая 1940 в Ленинграде. Его, едва ли не самого «несоветского» подданного СССР назвали Иосифом в честь Сталина. Уже с ранних лет в жизни Бродского многое символично. Детство прошло в маленькой квартире в том самом «питерском» доме, где до революции жили </w:t>
      </w:r>
      <w:r w:rsidRPr="00930C5C">
        <w:rPr>
          <w:szCs w:val="28"/>
        </w:rPr>
        <w:t>Д.С.Мережковский</w:t>
      </w:r>
      <w:r w:rsidRPr="009A1A28">
        <w:rPr>
          <w:szCs w:val="28"/>
        </w:rPr>
        <w:t xml:space="preserve"> и </w:t>
      </w:r>
      <w:r w:rsidRPr="00930C5C">
        <w:rPr>
          <w:szCs w:val="28"/>
        </w:rPr>
        <w:t>З.Н.Гиппиус</w:t>
      </w:r>
      <w:r w:rsidRPr="009A1A28">
        <w:rPr>
          <w:szCs w:val="28"/>
        </w:rPr>
        <w:t xml:space="preserve"> и откуда они отправились в эмиграцию. В школе, которую посещал Бродский, некогда учился Альфред Нобель: в 1986 Бродский станет </w:t>
      </w:r>
      <w:r w:rsidRPr="00930C5C">
        <w:rPr>
          <w:szCs w:val="28"/>
        </w:rPr>
        <w:t>Нобелевским лауреатом</w:t>
      </w:r>
      <w:r w:rsidRPr="009A1A28">
        <w:rPr>
          <w:szCs w:val="28"/>
        </w:rPr>
        <w:t>. О детстве он вспоминал неохотно: «Обычное детство. Я не думаю, что детские впечатления играют важную роль в дальнейшем развитии».</w:t>
      </w:r>
    </w:p>
    <w:p w:rsidR="008F217B" w:rsidRPr="009A1A28" w:rsidRDefault="008F217B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В отрочестве проявились его самостоятельность и строптивость. В 1955, не доучившись, Бродский поступает работать на военный завод фрезеровщиком, выбрав для себя самообразование, главным образом, чтение. Пожелав стать хирургом, идет работать помощником прозектора в морге госпиталя при ленинградской тюрьме «Кресты», где помогает анатомировать трупы. За несколько лет он опробовал больше десятка профессий: техника-геофизика, санитара, кочегара, фотографа и т.д. Ищет работу, которую можно совмещать с творчеством. Писать стихи впервые попробовал в 16 лет. Подтолкнуло писать впечатление от чтения сборника Бориса Слуцкого. Первое стихотворение было опубликовано, когда Бродскому было семнадцать лет, в 1957: Прощай, / позабудь / и не обессудь. / А письма сожги, / как мост. / Да будет мужественным / твой путь, / да будет он прям / и прост...</w:t>
      </w:r>
    </w:p>
    <w:p w:rsidR="008F217B" w:rsidRPr="009A1A28" w:rsidRDefault="008F217B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 xml:space="preserve">На рубеже 1950–1960-х изучает иностранные языки (английский и польский), посещает лекции на филологическом факультете ЛГУ. В 1959 знакомится со сборником стихотворений </w:t>
      </w:r>
      <w:r w:rsidRPr="00930C5C">
        <w:rPr>
          <w:szCs w:val="28"/>
        </w:rPr>
        <w:t>Е.А.Баратынского</w:t>
      </w:r>
      <w:r w:rsidRPr="009A1A28">
        <w:rPr>
          <w:szCs w:val="28"/>
        </w:rPr>
        <w:t>, после чего окончательно укрепляется в желании стать поэтом: «Читать мне было нечего, и когда я нашел эту книжку и прочел ее, тут-то я все понял, чем надо заниматься…».</w:t>
      </w:r>
    </w:p>
    <w:p w:rsidR="008F217B" w:rsidRPr="009A1A28" w:rsidRDefault="008F217B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 xml:space="preserve">Читательские впечатления Бродского этой поры бессистемны, но плодотворны для развития поэтического голоса. Первые стихи Бродского, по его собственному призванию, возникли «из небытия»: «Мы пришли в литературу Бог знает откуда, практически лишь из факта своего существования, из недр» (Беседа Бродского с Дж.Глэдом). Восстановление культурной преемственности для поколения Бродского подразумевало прежде всего обращение к русской поэзии </w:t>
      </w:r>
      <w:r w:rsidRPr="00930C5C">
        <w:rPr>
          <w:szCs w:val="28"/>
        </w:rPr>
        <w:t>Серебряного века</w:t>
      </w:r>
      <w:r w:rsidRPr="009A1A28">
        <w:rPr>
          <w:szCs w:val="28"/>
        </w:rPr>
        <w:t xml:space="preserve">. Однако и здесь Бродский стоит особняком. По собственному признанию, </w:t>
      </w:r>
      <w:r w:rsidRPr="00930C5C">
        <w:rPr>
          <w:szCs w:val="28"/>
        </w:rPr>
        <w:t>Пастернака</w:t>
      </w:r>
      <w:r w:rsidRPr="009A1A28">
        <w:rPr>
          <w:szCs w:val="28"/>
        </w:rPr>
        <w:t xml:space="preserve"> он не «понимал» до 24 лет, до той же поры не читал </w:t>
      </w:r>
      <w:r w:rsidRPr="00930C5C">
        <w:rPr>
          <w:szCs w:val="28"/>
        </w:rPr>
        <w:t>Мандельштама</w:t>
      </w:r>
      <w:r w:rsidRPr="009A1A28">
        <w:rPr>
          <w:szCs w:val="28"/>
        </w:rPr>
        <w:t xml:space="preserve">, почти не знал (до личного знакомства) лирики </w:t>
      </w:r>
      <w:r w:rsidRPr="00930C5C">
        <w:rPr>
          <w:szCs w:val="28"/>
        </w:rPr>
        <w:t>Ахматовой</w:t>
      </w:r>
      <w:r w:rsidRPr="009A1A28">
        <w:rPr>
          <w:szCs w:val="28"/>
        </w:rPr>
        <w:t xml:space="preserve">. Безусловной ценностью обладало для Бродского – с первых самостоятельных шагов в литературе и до конца жизненного пути – творчество </w:t>
      </w:r>
      <w:r w:rsidRPr="00930C5C">
        <w:rPr>
          <w:szCs w:val="28"/>
        </w:rPr>
        <w:t>М.Цветаевой</w:t>
      </w:r>
      <w:r w:rsidRPr="009A1A28">
        <w:rPr>
          <w:szCs w:val="28"/>
        </w:rPr>
        <w:t xml:space="preserve">. Бродский больше отождествляет себя с поэтами начала 19 в. В Стансах городу (1962) соотносит свою судьбу с судьбой Лермонтова. Но и здесь сказывается характерная черта поэта: боязнь быть на какого-то похожим, растворить свою индивидуальность в чужих смыслах. Бродский демонстративно предпочитает лирику Е.Баратынского, </w:t>
      </w:r>
      <w:r w:rsidRPr="00930C5C">
        <w:rPr>
          <w:szCs w:val="28"/>
        </w:rPr>
        <w:t>К.Батюшкова</w:t>
      </w:r>
      <w:r w:rsidRPr="009A1A28">
        <w:rPr>
          <w:szCs w:val="28"/>
        </w:rPr>
        <w:t xml:space="preserve"> и </w:t>
      </w:r>
      <w:r w:rsidRPr="00930C5C">
        <w:rPr>
          <w:szCs w:val="28"/>
        </w:rPr>
        <w:t>П.Вяземского</w:t>
      </w:r>
      <w:r w:rsidRPr="009A1A28">
        <w:rPr>
          <w:szCs w:val="28"/>
        </w:rPr>
        <w:t xml:space="preserve"> пушкинским традициям. В поэме 1961 Шествие пушкинские мотивы поданы сознательно отчужденно, отстраненно, и помещенные автором в чужеродный контекст, они начинают звучать откровенно иронично.</w:t>
      </w:r>
    </w:p>
    <w:p w:rsidR="008F217B" w:rsidRPr="009A1A28" w:rsidRDefault="008F217B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 xml:space="preserve">Творческие предпочтения Бродского были обусловлены не только желанием избегать банальности. Аристократичная уравновешенность «просветленной» пушкинской музы была менее близка Бродскому, чем традиция русской философской поэзии. Бродский воспринял медитативную интонацию, склонность к поэтике размышления, драматизм мысли. Постепенно он уходит далее в прошлое поэзии, активно впитывая наследие 18 в., – </w:t>
      </w:r>
      <w:r w:rsidRPr="00930C5C">
        <w:rPr>
          <w:szCs w:val="28"/>
        </w:rPr>
        <w:t>Ломоносова</w:t>
      </w:r>
      <w:r w:rsidRPr="009A1A28">
        <w:rPr>
          <w:szCs w:val="28"/>
        </w:rPr>
        <w:t xml:space="preserve">, </w:t>
      </w:r>
      <w:r w:rsidRPr="00930C5C">
        <w:rPr>
          <w:szCs w:val="28"/>
        </w:rPr>
        <w:t>Державина</w:t>
      </w:r>
      <w:r w:rsidRPr="009A1A28">
        <w:rPr>
          <w:szCs w:val="28"/>
        </w:rPr>
        <w:t xml:space="preserve">, </w:t>
      </w:r>
      <w:r w:rsidRPr="00930C5C">
        <w:rPr>
          <w:szCs w:val="28"/>
        </w:rPr>
        <w:t>Дмитриева</w:t>
      </w:r>
      <w:r w:rsidRPr="009A1A28">
        <w:rPr>
          <w:szCs w:val="28"/>
        </w:rPr>
        <w:t>. Освоение допушкинских пластов русской словесности позволяет ему увидеть огромные области поэтического языка. Бродский осознал необходимость синтеза преемственности и выявления новых выразительных возможностей русского классического стиха.</w:t>
      </w:r>
    </w:p>
    <w:p w:rsidR="009A1A28" w:rsidRDefault="009A1A28" w:rsidP="009A1A28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3" w:name="_Toc136941378"/>
    </w:p>
    <w:p w:rsidR="008F217B" w:rsidRPr="009A1A28" w:rsidRDefault="008F217B" w:rsidP="009A1A28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A28">
        <w:rPr>
          <w:rFonts w:ascii="Times New Roman" w:hAnsi="Times New Roman" w:cs="Times New Roman"/>
          <w:sz w:val="28"/>
          <w:szCs w:val="28"/>
        </w:rPr>
        <w:t>2. Космогония И.Бродского</w:t>
      </w:r>
      <w:bookmarkEnd w:id="3"/>
    </w:p>
    <w:p w:rsidR="008F217B" w:rsidRPr="009A1A28" w:rsidRDefault="008F217B" w:rsidP="009A1A28">
      <w:pPr>
        <w:spacing w:line="360" w:lineRule="auto"/>
        <w:ind w:firstLine="709"/>
        <w:jc w:val="both"/>
        <w:rPr>
          <w:sz w:val="28"/>
          <w:szCs w:val="28"/>
        </w:rPr>
      </w:pPr>
    </w:p>
    <w:p w:rsidR="008F217B" w:rsidRPr="009A1A28" w:rsidRDefault="008F217B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 xml:space="preserve">С начала 1960-х начинает работать как профессиональный переводчик по договору с рядом издательств. Тогда же знакомится с поэзией английского поэта-метафизика </w:t>
      </w:r>
      <w:r w:rsidRPr="00930C5C">
        <w:rPr>
          <w:szCs w:val="28"/>
        </w:rPr>
        <w:t>Джона Донна</w:t>
      </w:r>
      <w:r w:rsidRPr="009A1A28">
        <w:rPr>
          <w:szCs w:val="28"/>
        </w:rPr>
        <w:t>, которому посвятил Большую элегию Джону Донну (1963). Переводы Бродского из Донна часто неточны и не очень удачны. Но оригинальное творчество Бродского стало уникальным опытом приобщения русского слова к доселе чуждому ему опыту барочной европейской поэзии «метафизической школы». Лирика Бродского впитает основные принципы «метафизического» мышления: отказ от культа переживаний лирического «я» в поэзии, «суховатая» мужественная интеллектуальность, драматичная и личная ситуация лирического монолога, часто – с напряженным ощущением собеседника, разговорность тона, использования «непоэтической» лексики (просторечья, вульгаризмов, научных, технических понятий), построение текста как череды доказательств в пользу какого-то утверждения. Наследует Бродский у Донна и других поэтов-метафизиков и «визитную карточку» школы – т.н. «кончетти» (от итал. – «понятие») – особый вид метафоры, сближающий далекие друг от друга понятия и образы, у которых между собой, на первый взгляд, нет ничего общего. И поэты английского барокко в 17 в., и Бродский в 20 в. использовали такие метафоры, чтобы восстановить разрушенные связи в мире, который кажется им трагически распавшимся. Такие метафоры – в основе большинства произведений Бродского.</w:t>
      </w:r>
    </w:p>
    <w:p w:rsidR="008F217B" w:rsidRPr="009A1A28" w:rsidRDefault="008F217B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Метафизические полеты и метафорические изыски у Бродского соседствовали с боязнью высоких слов, ощущением нередкого в них безвкусия. Отсюда его стремление уравновешивать поэтическое прозаическим, «занижать» высокие образы, или, как выражался сам поэт – «нацеленность на „нисходящую метафору"». Показательно, как описывает Бродский свои первые религиозные переживания, связанные с чтением Библии: «в возрасте лет 24-х или 23-х, уже не помню точно, я впервые прочитал Ветхий и Новый Завет. И это на меня произвело, может быть, самое сильное впечатление в жизни. Т.е. метафизические горизонты иудаизма и христианства произвели довольно сильное впечатление. Библию трудно было достать в те годы – я сначала прочитал Бхагавад-гиту, Махабхарату, и уже после мне попалась в руки Библия. Разумеется, я понял, что метафизические горизонты, предлагаемые христианством, менее значительны, чем те, которые предлагаются индуизмом. Но я совершил свой выбор в сторону идеалов христианства, если угодно... Я бы, надо сказать, почаще употреблял выражение иудео-христианство, потому что одно немыслимо без другого. И, в общем-то, это примерно та сфера или те параметры, которыми определяется моя, если не обязательно интеллектуальная, то, по крайней мере, какая-то душевная деятельность».</w:t>
      </w:r>
    </w:p>
    <w:p w:rsidR="008F217B" w:rsidRPr="009A1A28" w:rsidRDefault="008F217B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Отныне почти каждый год поэт создавал в канун либо в самый день праздника стихи о Рождестве. Его «Рождественские стихи» сложились в некий цикл, работа над которым шла более четверти века.</w:t>
      </w:r>
    </w:p>
    <w:p w:rsidR="008F217B" w:rsidRPr="009A1A28" w:rsidRDefault="008F217B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 xml:space="preserve">В начале 1960-х круг общения Бродского очень широк, но ближе всего он сходится с такими же юными поэтами, студентами Технологического института </w:t>
      </w:r>
      <w:r w:rsidRPr="00930C5C">
        <w:rPr>
          <w:szCs w:val="28"/>
        </w:rPr>
        <w:t>Е.Рейном</w:t>
      </w:r>
      <w:r w:rsidRPr="009A1A28">
        <w:rPr>
          <w:szCs w:val="28"/>
        </w:rPr>
        <w:t>, А.Найманом и Д.Бобышевым. Рейн познакомил Бродского с Анной Ахматовой, которого она одарила дружбой и предсказала ему блестящее поэтическое будущее. Она навсегда осталась для Бродского нравственным эталоном (ей посвящены стихотворения 1960-х Утренняя почта для А.А.Ахматовой из г.Сестрорецка, Закричат и захлопочут петухи..., Сретенье, 1972, На столетие Анны Ахматовой, 1989 и эссе Муза плача, 1982).</w:t>
      </w:r>
    </w:p>
    <w:p w:rsidR="00102930" w:rsidRPr="009A1A28" w:rsidRDefault="006B5E57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По холмам поднебесья,</w:t>
      </w:r>
    </w:p>
    <w:p w:rsidR="00102930" w:rsidRPr="009A1A28" w:rsidRDefault="006B5E57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по дороге неблизкой,</w:t>
      </w:r>
    </w:p>
    <w:p w:rsidR="00102930" w:rsidRPr="009A1A28" w:rsidRDefault="006B5E57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возвращаясь без песни</w:t>
      </w:r>
    </w:p>
    <w:p w:rsidR="00102930" w:rsidRPr="009A1A28" w:rsidRDefault="006B5E57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из земли италийской,</w:t>
      </w:r>
    </w:p>
    <w:p w:rsidR="00102930" w:rsidRPr="009A1A28" w:rsidRDefault="006B5E57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над страной огородов,</w:t>
      </w:r>
    </w:p>
    <w:p w:rsidR="00102930" w:rsidRPr="009A1A28" w:rsidRDefault="006B5E57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над родными полями</w:t>
      </w:r>
    </w:p>
    <w:p w:rsidR="00102930" w:rsidRPr="009A1A28" w:rsidRDefault="006B5E57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пролетит зимородок</w:t>
      </w:r>
    </w:p>
    <w:p w:rsidR="006B5E57" w:rsidRPr="009A1A28" w:rsidRDefault="006B5E57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и помашет крылами.</w:t>
      </w:r>
    </w:p>
    <w:p w:rsidR="00102930" w:rsidRPr="009A1A28" w:rsidRDefault="006B5E57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И с высот Олимпийских,</w:t>
      </w:r>
    </w:p>
    <w:p w:rsidR="00102930" w:rsidRPr="009A1A28" w:rsidRDefault="006B5E57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недоступных для галки,</w:t>
      </w:r>
    </w:p>
    <w:p w:rsidR="00102930" w:rsidRPr="009A1A28" w:rsidRDefault="006B5E57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там, на склонах альпийских,</w:t>
      </w:r>
    </w:p>
    <w:p w:rsidR="00102930" w:rsidRPr="009A1A28" w:rsidRDefault="006B5E57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где желтеют фиалки, -</w:t>
      </w:r>
    </w:p>
    <w:p w:rsidR="00102930" w:rsidRPr="009A1A28" w:rsidRDefault="006B5E57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хоть глаза ее зорки</w:t>
      </w:r>
    </w:p>
    <w:p w:rsidR="00102930" w:rsidRPr="009A1A28" w:rsidRDefault="006B5E57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и простор не тревожит, -</w:t>
      </w:r>
    </w:p>
    <w:p w:rsidR="00102930" w:rsidRPr="009A1A28" w:rsidRDefault="006B5E57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видит птичка пригорки,</w:t>
      </w:r>
    </w:p>
    <w:p w:rsidR="006B5E57" w:rsidRPr="009A1A28" w:rsidRDefault="006B5E57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но понять их не может.</w:t>
      </w:r>
    </w:p>
    <w:p w:rsidR="00102930" w:rsidRPr="009A1A28" w:rsidRDefault="00102930" w:rsidP="009A1A28">
      <w:pPr>
        <w:pStyle w:val="11"/>
        <w:ind w:firstLine="709"/>
        <w:rPr>
          <w:szCs w:val="28"/>
        </w:rPr>
      </w:pPr>
    </w:p>
    <w:p w:rsidR="00102930" w:rsidRPr="009A1A28" w:rsidRDefault="006B5E57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Между сосен на кручах</w:t>
      </w:r>
    </w:p>
    <w:p w:rsidR="00102930" w:rsidRPr="009A1A28" w:rsidRDefault="006B5E57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птица с криком кружится</w:t>
      </w:r>
    </w:p>
    <w:p w:rsidR="00102930" w:rsidRPr="009A1A28" w:rsidRDefault="006B5E57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и, замешкавшись в тучах,</w:t>
      </w:r>
    </w:p>
    <w:p w:rsidR="00102930" w:rsidRPr="009A1A28" w:rsidRDefault="006B5E57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вновь в отчизну стремится.</w:t>
      </w:r>
    </w:p>
    <w:p w:rsidR="00102930" w:rsidRPr="009A1A28" w:rsidRDefault="006B5E57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Помнят только вершины</w:t>
      </w:r>
    </w:p>
    <w:p w:rsidR="00102930" w:rsidRPr="009A1A28" w:rsidRDefault="006B5E57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да цветущие маки,</w:t>
      </w:r>
    </w:p>
    <w:p w:rsidR="00102930" w:rsidRPr="009A1A28" w:rsidRDefault="006B5E57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что на Монте-Кассино</w:t>
      </w:r>
    </w:p>
    <w:p w:rsidR="006B5E57" w:rsidRPr="009A1A28" w:rsidRDefault="006B5E57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это были поляки.</w:t>
      </w:r>
    </w:p>
    <w:p w:rsidR="006B5E57" w:rsidRPr="009A1A28" w:rsidRDefault="006B5E57" w:rsidP="009A1A28">
      <w:pPr>
        <w:pStyle w:val="11"/>
        <w:ind w:firstLine="709"/>
        <w:rPr>
          <w:szCs w:val="28"/>
        </w:rPr>
      </w:pPr>
      <w:smartTag w:uri="urn:schemas-microsoft-com:office:smarttags" w:element="metricconverter">
        <w:smartTagPr>
          <w:attr w:name="ProductID" w:val="1960 г"/>
        </w:smartTagPr>
        <w:r w:rsidRPr="009A1A28">
          <w:rPr>
            <w:szCs w:val="28"/>
          </w:rPr>
          <w:t>1960 г</w:t>
        </w:r>
      </w:smartTag>
      <w:r w:rsidRPr="009A1A28">
        <w:rPr>
          <w:szCs w:val="28"/>
        </w:rPr>
        <w:t>.</w:t>
      </w:r>
    </w:p>
    <w:p w:rsidR="006B5E57" w:rsidRPr="009A1A28" w:rsidRDefault="006B5E57" w:rsidP="009A1A28">
      <w:pPr>
        <w:pStyle w:val="11"/>
        <w:ind w:firstLine="709"/>
        <w:rPr>
          <w:szCs w:val="28"/>
        </w:rPr>
      </w:pPr>
    </w:p>
    <w:p w:rsidR="008F217B" w:rsidRPr="009A1A28" w:rsidRDefault="008F217B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Уже к 1963 его творчество становится более известным, стихи Бродского начинают активно ходить в рукописях. Несмотря на отсутствие весомых публикаций, у Бродского была скандальная для того времени и известность поэта «</w:t>
      </w:r>
      <w:r w:rsidRPr="00930C5C">
        <w:rPr>
          <w:szCs w:val="28"/>
        </w:rPr>
        <w:t>самиздата</w:t>
      </w:r>
      <w:r w:rsidRPr="009A1A28">
        <w:rPr>
          <w:szCs w:val="28"/>
        </w:rPr>
        <w:t>».</w:t>
      </w:r>
    </w:p>
    <w:p w:rsidR="008F217B" w:rsidRPr="009A1A28" w:rsidRDefault="008F217B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29 ноября 1963 в газете «Вечерний Ленинград» за подписью А.Ионина, Я.Лернера, М.Медведева был опубликовано письмо против Бродского Окололитературный трутень. В 1964 он был арестован.</w:t>
      </w:r>
    </w:p>
    <w:p w:rsidR="008F217B" w:rsidRPr="009A1A28" w:rsidRDefault="008F217B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После первого закрытого судебного разбирательства поэт был помещен в судебную психбольницу, где пробыл три недели, но был признан психически здоровым и трудоспособным. Второй, открытый, суд по делу Бродского, обвиненному в тунеядстве состоялся 13 марта 1964. Решение суда – высылка на 5 лет с обязательным привлечением к физическому труду.</w:t>
      </w:r>
    </w:p>
    <w:p w:rsidR="008F217B" w:rsidRPr="009A1A28" w:rsidRDefault="008F217B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Ссылку он отбывал в деревне Норинской Архангельской области. Свободного времени здесь было достаточно, и оно целиком заполняется творчеством. Здесь он создал наиболее значительные произведения доэмигрантского периода: Одной поэтессе, Два часа в резервуаре, Новые стансы к Августе, Северная почта, Письмо в бутылке и др.</w:t>
      </w:r>
    </w:p>
    <w:p w:rsidR="008F217B" w:rsidRPr="009A1A28" w:rsidRDefault="008F217B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Бродский был досрочно освобожден. Вместо пяти, он провел в ссылке полтора года и затем получил разрешение вернуться в Ленинград. «Какую биографию делают нашему рыжему!» – воскликнула А.Ахматова в разгар кампании против Бродского, предчувствуя, какую услугу окажут ему его гонители, наделив его мученическим ореолом.</w:t>
      </w:r>
    </w:p>
    <w:p w:rsidR="008F217B" w:rsidRPr="009A1A28" w:rsidRDefault="008F217B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В 1965, на волне возмущений гонениями на поэта, в Нью-Йорке вышла первая книга Бродского – Стихотворения и поэмы.</w:t>
      </w:r>
    </w:p>
    <w:p w:rsidR="008F217B" w:rsidRPr="009A1A28" w:rsidRDefault="008F217B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В его творчестве этих лет экспериментаторство на основе классической традиции дает все более интересные результаты. Так, в 1966 опыты с силлабическим стихом 18 в. облеклись в плотные по манере письма Подражание сатирам, сочиненным Кантемиром. Классическую для русской поэзии силлабо-тоническую систему стихосложения Бродский трансформирует с двух сторон: не только через обращение к былому опыту двухсотлетней давности, но и посредством ультрасовременных по технике упражнений на стыке белого стиха и ритмической прозы – к примеру, Остановка в пустыне (1966), давшая позднее название поэтическому сборнику, вышедшему в 1972 в США.</w:t>
      </w:r>
    </w:p>
    <w:p w:rsidR="008F217B" w:rsidRPr="009A1A28" w:rsidRDefault="008F217B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Основным жанром в творчестве Бродского становится легко узнаваемая длинная элегия, своего рода полупоэма – афористичная, меланхоличная, иронически рефлексивная, с ломким синтаксисом, устремленным к обновлению устойчивого языка. Обновлять язык, подобно поэтам-футуристам, Бродский может и через эксперименты со строфикой и «наборной графикой» (т.е. обыгрывать «внешний вид» напечатанного текста и вызванные им ассоциации). Так, в стихотворении 1967 Фонтан благодаря особой строфике и распределению слов по пространству страницы напечатанный текст напоминает очертаниями многоярусный парковый фонтан.</w:t>
      </w:r>
    </w:p>
    <w:p w:rsidR="008F217B" w:rsidRPr="009A1A28" w:rsidRDefault="008F217B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В доэмигрантский период творчества Бродского трагическая ирония неизменно оттеняется щедрым восприятием мира и эмоциональной открытостью. В дальнейшем пропорции между этими началами будут существенно меняться. Эмоциональная открытость уйдет, ее место займет готовность стоически принять трагичность бытия.</w:t>
      </w:r>
    </w:p>
    <w:p w:rsidR="008F217B" w:rsidRPr="009A1A28" w:rsidRDefault="008F217B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В 1972 Бродский покидает СССР. Он уезжает по израильской визе, но оседает в США, где до конца своих дней преподает русскую литературу в различных университетах. Отныне Бродский, по собственному выражению, обречен на «фиктивную ситуацию» – поэтическое существование в иноязычной среде, где узкий круг русскоязычных читателей уравновешен международным признанием.</w:t>
      </w:r>
    </w:p>
    <w:p w:rsidR="008F217B" w:rsidRPr="009A1A28" w:rsidRDefault="008F217B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 xml:space="preserve">Покидая Родину, Бродский пишет письмо генеральному секретарю ЦК КПСС </w:t>
      </w:r>
      <w:r w:rsidRPr="00930C5C">
        <w:rPr>
          <w:szCs w:val="28"/>
        </w:rPr>
        <w:t>Л.И.Брежневу</w:t>
      </w:r>
      <w:r w:rsidRPr="009A1A28">
        <w:rPr>
          <w:szCs w:val="28"/>
        </w:rPr>
        <w:t>: «Уважаемый Леонид Ильич, покидая Россию не по собственной воле, о чем Вам, может быть, известно, я решаюсь обратиться к Вам с просьбой, право на которую мне дает твердое сознание того, что все, что сделано мною за 15 лет литературной работы, служит и еще послужит только к славе русской культуры, ничему другому. Я хочу просить Вас дать возможность сохранить мое существование, мое присутствие в литературном процессе. Хотя бы в качестве переводчика – в том качестве, в котором я до сих пор и выступал». Однако его просьба осталась без ответа.</w:t>
      </w:r>
    </w:p>
    <w:p w:rsidR="008F217B" w:rsidRPr="009A1A28" w:rsidRDefault="008F217B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Даже родителям Бродского не разрешили выехать к сыну по просьбе медиков (Бродский, как сердечник, нуждался в особом уходе). Не разрешили ему самому приехать в Ленинград на похороны матери (1983) и отца (1985). Это в значительной степени сказалось на его позднем нежелании посещать родной город в 1990-х.</w:t>
      </w:r>
    </w:p>
    <w:p w:rsidR="008F217B" w:rsidRPr="009A1A28" w:rsidRDefault="008F217B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 xml:space="preserve">В США Бродский начал писать на английском. Англоязычное творчество его выразилось, в первую очередь, в жанре эссе (сборники Less than one (Меньше единицы), 1986, On grief and reason (О печали и разуме), 1995). В основном, эссеистика Бродского складывалась из статей, написанных по заказу в качестве предисловий к изданиям сочинений русских и западных классиков (А.Ахматова, М.Цветаева, </w:t>
      </w:r>
      <w:r w:rsidRPr="00930C5C">
        <w:rPr>
          <w:szCs w:val="28"/>
        </w:rPr>
        <w:t>У.Оден</w:t>
      </w:r>
      <w:r w:rsidRPr="009A1A28">
        <w:rPr>
          <w:szCs w:val="28"/>
        </w:rPr>
        <w:t xml:space="preserve">, </w:t>
      </w:r>
      <w:r w:rsidRPr="00930C5C">
        <w:rPr>
          <w:szCs w:val="28"/>
        </w:rPr>
        <w:t>К.Кавафис</w:t>
      </w:r>
      <w:r w:rsidRPr="009A1A28">
        <w:rPr>
          <w:szCs w:val="28"/>
        </w:rPr>
        <w:t xml:space="preserve"> и т.д.). По своей инициативе, как он признавался, он написал только 2 или 3 статьи. В 1980 Бродский получил гражданство США.</w:t>
      </w:r>
    </w:p>
    <w:p w:rsidR="008F217B" w:rsidRPr="009A1A28" w:rsidRDefault="008F217B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В 1977 в издательстве «</w:t>
      </w:r>
      <w:r w:rsidRPr="00930C5C">
        <w:rPr>
          <w:szCs w:val="28"/>
        </w:rPr>
        <w:t>Ardis</w:t>
      </w:r>
      <w:r w:rsidRPr="009A1A28">
        <w:rPr>
          <w:szCs w:val="28"/>
        </w:rPr>
        <w:t>» были опубликованы два сборника стихотворений Бродского Конец прекрасной эпохи. Стихотворения 1964–71 и Часть речи. Стихотворения 1972–76. В этих книгах запечатлелся новый этап творческой зрелости поэта.</w:t>
      </w:r>
    </w:p>
    <w:p w:rsidR="008F217B" w:rsidRPr="009A1A28" w:rsidRDefault="008F217B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«Биография поэта – в покрое его языка». Этот постулат Бродского определяет эволюцию его лирики. К середине 1970-х лирика Бродского обогащается сложными синтаксическими конструкциями, постоянными т.н. «анжамбеманами» (т.е. переносом мысли, продолжением фразы в следующую строку или строфу, несовпадением границ предложения и строки). Современники свидетельствовали о неизменном желании поэта читать свои стихи вслух, даже когда обстановка к тому не располагала. Простых предложений у поэта почти нет. Бесконечные сложные предложения подразумевают бесконечное развитие мысли, ее испытание на истинность. Бродский-поэт ничего не принимает на веру. Каждое высказывание уточняет и «судит» себя. Отсюда неисчислимые «но», «хотя», «поэтому», «не столько... сколько» в его поэтическом языке.</w:t>
      </w:r>
    </w:p>
    <w:p w:rsidR="008F217B" w:rsidRPr="009A1A28" w:rsidRDefault="008F217B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Опыт «зрелого» Бродского – это опыт глубинного переживания трагедии существования. Бродский часто нарушает грамматику, прибегает к сдвинутой, неправильной речи, передавая трагизм не только в предмете изображения, но прежде всего в языке.</w:t>
      </w:r>
    </w:p>
    <w:p w:rsidR="008F217B" w:rsidRPr="009A1A28" w:rsidRDefault="008F217B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Покинутое Отечество постепенно возводится в поэтическом сознании Бродского в грандиозный сюрреалистический образ империи. Этот образ шире реального Советского Союза. Он становится глобальным символом заката мировой культуры. Отдавая ясный отчет в бессмысленности жизни (Мексиканский романсеро, 1976), лирический герой Бродского, подобно древним стоикам, пытается найти опору в равнодушных к человеку высших началах мироздания. Таким высшим началом, в общем-то замещающим собой Бога, выступает в поэзии Бродского Время. «Все мои стихи, более-менее, об одной и той же вещи: о Времени», – сказано поэтом в одном из интервью. Но в то же время в его поэтическом мироздании есть еще одна универсальная категория, которая в состоянии обуздать Время, победить его. Это Язык, Слово (Пятая годовщина, 1978). Процесс поэтического творчества становится единственной возможностью преодоления Времени, а значит – смерти, формой победы над смертью. Строки продлевают жизнь: ...не знаю я, в какую землю лягу. / Скрипи, скрипи перо! Переводи бумагу (Пятая годовщина, 1977). Для Бродского «поэт – инструмент языка». Не поэт пользуется языком, а язык выражает себя через поэта, которому остается лишь верно настроить свой слух. Но в то же время этот инструмент спасителен, и до конца свободен.</w:t>
      </w:r>
    </w:p>
    <w:p w:rsidR="008F217B" w:rsidRPr="009A1A28" w:rsidRDefault="008F217B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Оставаясь один на один с Языком и Временем, лирический герой Бродского теряет всякие эмоциональные связи с миром вещей, как бы покидает тело и поднимается на почти безвоздушную высоту (Осенний крик ястреба, 1975). Отсюда, впрочем, он продолжает с четкостью и равнодушием различать детали оставленного внизу мира.</w:t>
      </w:r>
    </w:p>
    <w:p w:rsidR="008F217B" w:rsidRPr="009A1A28" w:rsidRDefault="008F217B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Многословие Бродского, его немыслимые длинноты обусловлены стремлением обуздать Языком Время.</w:t>
      </w:r>
    </w:p>
    <w:p w:rsidR="008F217B" w:rsidRPr="009A1A28" w:rsidRDefault="008F217B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В 1978 Бродский становится почетным членом Американской Академии искусств, из которой он, однако, вышел в знак протеста против избрания почетным членом в Академию Евгения Евтушенко.</w:t>
      </w:r>
    </w:p>
    <w:p w:rsidR="008F217B" w:rsidRPr="009A1A28" w:rsidRDefault="008F217B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В 1983 в «Ардисе» опубликован еще один сборник лирики Новые стансы к Августе. Стихи к М.Б., 1962–82; в 1984 выходит пьеса Бродского Мрамор. В 1986 сборник Less than one признан лучшей литературно-критической книгой года в США.</w:t>
      </w:r>
    </w:p>
    <w:p w:rsidR="008F217B" w:rsidRPr="009A1A28" w:rsidRDefault="008F217B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В декабре 1987 он становится писателем-лауреатом Нобелевской премии по литературе – «за всеохватное авторство, исполненное ясности мысли и поэтической глубины», как было сказано в официальном постановлении Нобелевского комитета.</w:t>
      </w:r>
    </w:p>
    <w:p w:rsidR="008F217B" w:rsidRPr="009A1A28" w:rsidRDefault="008F217B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Нобелевская премия принесла материальную независимость и новые хлопоты. Бродский много времени посвящает устройству в Америке многочисленных иммигрантов из России.</w:t>
      </w:r>
    </w:p>
    <w:p w:rsidR="008F217B" w:rsidRPr="009A1A28" w:rsidRDefault="008F217B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 xml:space="preserve">С мая 1991 по май 1992 Бродский получает звание </w:t>
      </w:r>
      <w:r w:rsidRPr="00930C5C">
        <w:rPr>
          <w:szCs w:val="28"/>
        </w:rPr>
        <w:t>Поэта-Лауреата</w:t>
      </w:r>
      <w:r w:rsidRPr="009A1A28">
        <w:rPr>
          <w:szCs w:val="28"/>
        </w:rPr>
        <w:t xml:space="preserve"> Библиотеки Конгресса США.</w:t>
      </w:r>
    </w:p>
    <w:p w:rsidR="008F217B" w:rsidRPr="009A1A28" w:rsidRDefault="008F217B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С конца 1980-х творчество Бродского постепенно возвращается на Родину, однако сам он неизменно отклоняет предложения даже на время приехать в Россию. В то же время в эмиграции он активно поддерживает и пропагандирует русскую культуру. В 1995 Бродскому присвоено звание почетного гражданина Санкт-Петербурга.</w:t>
      </w:r>
    </w:p>
    <w:p w:rsidR="008F217B" w:rsidRPr="009A1A28" w:rsidRDefault="008F217B" w:rsidP="009A1A28">
      <w:pPr>
        <w:pStyle w:val="11"/>
        <w:ind w:firstLine="709"/>
        <w:rPr>
          <w:szCs w:val="28"/>
        </w:rPr>
      </w:pPr>
    </w:p>
    <w:p w:rsidR="008F217B" w:rsidRPr="009A1A28" w:rsidRDefault="008F217B" w:rsidP="009A1A28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Toc136941379"/>
      <w:r w:rsidRPr="009A1A28">
        <w:rPr>
          <w:rFonts w:ascii="Times New Roman" w:hAnsi="Times New Roman" w:cs="Times New Roman"/>
          <w:sz w:val="28"/>
          <w:szCs w:val="28"/>
        </w:rPr>
        <w:t xml:space="preserve">3. </w:t>
      </w:r>
      <w:r w:rsidR="006B5E57" w:rsidRPr="009A1A28">
        <w:rPr>
          <w:rFonts w:ascii="Times New Roman" w:hAnsi="Times New Roman" w:cs="Times New Roman"/>
          <w:sz w:val="28"/>
          <w:szCs w:val="28"/>
        </w:rPr>
        <w:t>Лирика</w:t>
      </w:r>
      <w:bookmarkEnd w:id="4"/>
    </w:p>
    <w:p w:rsidR="006B5E57" w:rsidRPr="009A1A28" w:rsidRDefault="006B5E57" w:rsidP="009A1A28">
      <w:pPr>
        <w:spacing w:line="360" w:lineRule="auto"/>
        <w:ind w:firstLine="709"/>
        <w:jc w:val="both"/>
        <w:rPr>
          <w:sz w:val="28"/>
          <w:szCs w:val="28"/>
        </w:rPr>
      </w:pPr>
    </w:p>
    <w:p w:rsidR="006B5E57" w:rsidRPr="009A1A28" w:rsidRDefault="006B5E57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 xml:space="preserve">Первая книжка стихов вышла в 1965 году, в Америке, когда Бродский был в ссылке, о которой потом он скажет: «Это был один из лучших периодов в моей жизни. Бывали и не хуже, но лучше – пожалуй, не было». </w:t>
      </w:r>
      <w:r w:rsidRPr="009A1A28">
        <w:rPr>
          <w:szCs w:val="28"/>
        </w:rPr>
        <w:br/>
        <w:t>Когда освободился, он принес Евтушенко стихотворения, из которых тот выбрал шесть-семь, Бродский отказался печатать в таком «наборе» свои стихи… Но недоброжелателей всегда прощал. Виктор Голышев, переводчик, вспоминал: «Когда русские поэты приезжали (в Америку) – даже те, кто ему не нравился, - он всегда выступал на их вечерах и говорил, какие они прекрасные. В этом смысле Бродский был замечательно беспринципиален: человеческое существование он ставил выше своих личных оценок».</w:t>
      </w:r>
    </w:p>
    <w:p w:rsidR="006B5E57" w:rsidRPr="009A1A28" w:rsidRDefault="006B5E57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Правота раздирает</w:t>
      </w:r>
    </w:p>
    <w:p w:rsidR="006B5E57" w:rsidRPr="009A1A28" w:rsidRDefault="006B5E57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Беспощадней греха…</w:t>
      </w:r>
    </w:p>
    <w:p w:rsidR="009A1A28" w:rsidRDefault="006B5E57" w:rsidP="009A1A28">
      <w:pPr>
        <w:pStyle w:val="11"/>
        <w:ind w:firstLine="709"/>
        <w:rPr>
          <w:szCs w:val="28"/>
          <w:lang w:val="en-US"/>
        </w:rPr>
      </w:pPr>
      <w:r w:rsidRPr="009A1A28">
        <w:rPr>
          <w:szCs w:val="28"/>
        </w:rPr>
        <w:t xml:space="preserve">10 мая 1972 ему вдруг позвонили из ОВИРа – срочно придите. А потом сказали: </w:t>
      </w:r>
    </w:p>
    <w:p w:rsidR="006B5E57" w:rsidRPr="009A1A28" w:rsidRDefault="006B5E57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- Ну вот что, Бродский, мы сейчас Вам выдадим анкеты. Вы из заполните. В течение самого ближайшего времени мы рассмотрим Ваше дело. И сообщим Вам о его исходе.</w:t>
      </w:r>
    </w:p>
    <w:p w:rsidR="006B5E57" w:rsidRPr="009A1A28" w:rsidRDefault="006B5E57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- А если я откажусь эти анкеты заполнять?</w:t>
      </w:r>
    </w:p>
    <w:p w:rsidR="006B5E57" w:rsidRPr="009A1A28" w:rsidRDefault="006B5E57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- Тогда, Бродский, у вас в чрезвычайно обозримом будущем наступит весьма горячее время…</w:t>
      </w:r>
    </w:p>
    <w:p w:rsidR="006B5E57" w:rsidRPr="009A1A28" w:rsidRDefault="006B5E57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Это было в пятницу, а в понедельник ему сообщили о «благоприятном решении», в среду были выданы все бумаги. И 4 июня 1972 года он улетел в Вену и навсегда покинул Россию.</w:t>
      </w:r>
    </w:p>
    <w:p w:rsidR="006B5E57" w:rsidRPr="009A1A28" w:rsidRDefault="006B5E57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Впрочем, зачем биография…</w:t>
      </w:r>
    </w:p>
    <w:p w:rsidR="006B5E57" w:rsidRPr="009A1A28" w:rsidRDefault="006B5E57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«Биография ни черта не объясняет… Поэт сочиняет из-за языка, а не из-за того, что “она ушла”.</w:t>
      </w:r>
    </w:p>
    <w:p w:rsidR="006B5E57" w:rsidRPr="009A1A28" w:rsidRDefault="006B5E57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…Для того, чтобы стишок написать, надо все время вариться в идиоматике языка. То есть слушать его все время – в гастрономе, в трамвае, в пивном ларьке, в очереди и так далее…»</w:t>
      </w:r>
    </w:p>
    <w:p w:rsidR="006B5E57" w:rsidRPr="009A1A28" w:rsidRDefault="006B5E57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Жухлая незабудка</w:t>
      </w:r>
    </w:p>
    <w:p w:rsidR="006B5E57" w:rsidRPr="009A1A28" w:rsidRDefault="006B5E57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мозга кривит мой рот.</w:t>
      </w:r>
    </w:p>
    <w:p w:rsidR="006B5E57" w:rsidRPr="009A1A28" w:rsidRDefault="006B5E57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Как тридцать третья буква,</w:t>
      </w:r>
    </w:p>
    <w:p w:rsidR="006B5E57" w:rsidRPr="009A1A28" w:rsidRDefault="006B5E57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Я пячусь всю жизнь вперед.</w:t>
      </w:r>
    </w:p>
    <w:p w:rsidR="006B5E57" w:rsidRPr="009A1A28" w:rsidRDefault="006B5E57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Знаешь, все, кто далече,</w:t>
      </w:r>
    </w:p>
    <w:p w:rsidR="006B5E57" w:rsidRPr="009A1A28" w:rsidRDefault="006B5E57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По ком голосит тоска –</w:t>
      </w:r>
    </w:p>
    <w:p w:rsidR="006B5E57" w:rsidRPr="009A1A28" w:rsidRDefault="006B5E57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Жертвы законов речи,</w:t>
      </w:r>
    </w:p>
    <w:p w:rsidR="006B5E57" w:rsidRPr="009A1A28" w:rsidRDefault="006B5E57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Запятых, языка…</w:t>
      </w:r>
    </w:p>
    <w:p w:rsidR="008F217B" w:rsidRPr="009A1A28" w:rsidRDefault="008F217B" w:rsidP="009A1A28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A28">
        <w:rPr>
          <w:rFonts w:ascii="Times New Roman" w:hAnsi="Times New Roman" w:cs="Times New Roman"/>
          <w:sz w:val="28"/>
          <w:szCs w:val="28"/>
        </w:rPr>
        <w:br w:type="page"/>
      </w:r>
      <w:bookmarkStart w:id="5" w:name="_Toc136941380"/>
      <w:r w:rsidRPr="009A1A28">
        <w:rPr>
          <w:rFonts w:ascii="Times New Roman" w:hAnsi="Times New Roman" w:cs="Times New Roman"/>
          <w:sz w:val="28"/>
          <w:szCs w:val="28"/>
        </w:rPr>
        <w:t>Заключение</w:t>
      </w:r>
      <w:bookmarkEnd w:id="5"/>
    </w:p>
    <w:p w:rsidR="00102930" w:rsidRPr="009A1A28" w:rsidRDefault="00102930" w:rsidP="009A1A28">
      <w:pPr>
        <w:spacing w:line="360" w:lineRule="auto"/>
        <w:ind w:firstLine="709"/>
        <w:jc w:val="both"/>
        <w:rPr>
          <w:sz w:val="28"/>
          <w:szCs w:val="28"/>
        </w:rPr>
      </w:pPr>
    </w:p>
    <w:p w:rsidR="00102930" w:rsidRPr="009A1A28" w:rsidRDefault="00102930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Лирический род раскрывает одну из сторон связи человека с окружающим его миром, в нем получают свое выражение переживания личности, вызванные взаимодействием ее с теми или иными явлениями действительности. Если в эпосе главное — развитие события, судьба героя, то в лирике основное внимание уделяется динамике чувства.</w:t>
      </w:r>
    </w:p>
    <w:p w:rsidR="008F217B" w:rsidRPr="009A1A28" w:rsidRDefault="00102930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Очень часто внешние явления, побудившие лирика взяться за перо, бывают незначительными, но они вызывают в нем множество ассоциаций, чувств и мыслей, которые и становятся предметом поэтического выражения.</w:t>
      </w:r>
    </w:p>
    <w:p w:rsidR="00102930" w:rsidRPr="009A1A28" w:rsidRDefault="00102930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Изображая внешний мир, лирик, по существу, растворяет его в своем переживании. Все, что занимает, волнует, радует, печалит, услаждает, мучит, успокаивает, тревожит, словом, все, что составляет содержание духовной жизни субъекта, все, что входит в него, возникает в нем, — все это приемлется лирикой как законное ее достояние.</w:t>
      </w:r>
    </w:p>
    <w:p w:rsidR="00102930" w:rsidRPr="009A1A28" w:rsidRDefault="00102930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Гегель и вслед за ним Белинский подчеркивали, что подлинная лирика несет в себе общечеловеческое содержание, значительное с общественной точки зрения. Заключенные в ней переживания касаются не одного поэта, они типичны для широкого круга лиц. Так, Кюхельбекер, Рылеев отразили в своей поэзии гражданственные, мятежные настроения и чувства, свойственные не только им, но и их современникам, находившимся под влиянием декабристской идеологии.</w:t>
      </w:r>
    </w:p>
    <w:p w:rsidR="00102930" w:rsidRPr="009A1A28" w:rsidRDefault="00102930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Нередко полагают, что только картинам внешней жизни (природы, общества) присуща необходимая достоверность, а образы, раскрывающие внутренний, духовный мир личности, субъективны. Для подлинной лирики характерна объективность. Чувства, мысли человека — явление столь же объективное, как и события исторической, общественной жизни. Они дают художнику материал для объективной творческой деятельности. Лирик столь же достоверен в своей области, как и романист или драматург. Его поэзия — это незаменимый источник, по изучению тех настроений, исканий, стремлений, которые были - присущи людям, определенного социального крута в определенную историческую эпоху.</w:t>
      </w:r>
    </w:p>
    <w:p w:rsidR="00102930" w:rsidRPr="009A1A28" w:rsidRDefault="00102930" w:rsidP="009A1A28">
      <w:pPr>
        <w:pStyle w:val="11"/>
        <w:ind w:firstLine="709"/>
        <w:rPr>
          <w:szCs w:val="28"/>
        </w:rPr>
      </w:pPr>
      <w:r w:rsidRPr="009A1A28">
        <w:rPr>
          <w:szCs w:val="28"/>
        </w:rPr>
        <w:t>Лирическое стихотворение отличается внутренним единством. В нем недопустим перебой различных психологических состояний. «В лирике, как и во всяком музыкальном сочинении, — замечает Шеллинг, — преобладает только один тон, одно основное чувство...». Белинский утверждал в качестве обязательной черты лирического произведения лаконизм, который критик рассматривал как непосредственное следствие господства в стихотворении одной тональности, одного эмоционального настроя. Поэт, полагает Белинский, «не может написать длинной лирической пьесы, которая, при длинноте своей, отличалась бы единством ощущения, а, следовательно, и единством мысли, и потому была бы полна, целостна и индивидуальна...». Точно так и читатель не может долго находиться во власти однообразных идей и образов.</w:t>
      </w:r>
    </w:p>
    <w:p w:rsidR="008F217B" w:rsidRPr="009A1A28" w:rsidRDefault="008F217B" w:rsidP="009A1A28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A28">
        <w:rPr>
          <w:rFonts w:ascii="Times New Roman" w:hAnsi="Times New Roman" w:cs="Times New Roman"/>
          <w:sz w:val="28"/>
          <w:szCs w:val="28"/>
        </w:rPr>
        <w:br w:type="page"/>
      </w:r>
      <w:bookmarkStart w:id="6" w:name="_Toc136941381"/>
      <w:r w:rsidRPr="009A1A28">
        <w:rPr>
          <w:rFonts w:ascii="Times New Roman" w:hAnsi="Times New Roman" w:cs="Times New Roman"/>
          <w:sz w:val="28"/>
          <w:szCs w:val="28"/>
        </w:rPr>
        <w:t>Список литературы</w:t>
      </w:r>
      <w:bookmarkEnd w:id="6"/>
    </w:p>
    <w:p w:rsidR="008F217B" w:rsidRPr="009A1A28" w:rsidRDefault="008F217B" w:rsidP="009A1A28">
      <w:pPr>
        <w:spacing w:line="360" w:lineRule="auto"/>
        <w:ind w:firstLine="709"/>
        <w:jc w:val="both"/>
        <w:rPr>
          <w:sz w:val="28"/>
          <w:szCs w:val="28"/>
        </w:rPr>
      </w:pPr>
    </w:p>
    <w:p w:rsidR="006B5E57" w:rsidRPr="009A1A28" w:rsidRDefault="006B5E57" w:rsidP="009A1A28">
      <w:pPr>
        <w:pStyle w:val="11"/>
        <w:numPr>
          <w:ilvl w:val="0"/>
          <w:numId w:val="3"/>
        </w:numPr>
        <w:ind w:left="0" w:firstLine="142"/>
        <w:rPr>
          <w:szCs w:val="28"/>
        </w:rPr>
      </w:pPr>
      <w:r w:rsidRPr="009A1A28">
        <w:rPr>
          <w:szCs w:val="28"/>
        </w:rPr>
        <w:t>Верхейль К. Тишина русской лирики // Иностранная литература. 1991. № 3. С. 249-253.</w:t>
      </w:r>
    </w:p>
    <w:p w:rsidR="006B5E57" w:rsidRPr="009A1A28" w:rsidRDefault="006B5E57" w:rsidP="009A1A28">
      <w:pPr>
        <w:pStyle w:val="11"/>
        <w:numPr>
          <w:ilvl w:val="0"/>
          <w:numId w:val="3"/>
        </w:numPr>
        <w:ind w:left="0" w:firstLine="142"/>
        <w:rPr>
          <w:szCs w:val="28"/>
        </w:rPr>
      </w:pPr>
      <w:r w:rsidRPr="009A1A28">
        <w:rPr>
          <w:szCs w:val="28"/>
        </w:rPr>
        <w:t>Иванов Вяч. Вс. О Джоне Донне и Иосифе Бродском // Иностранная литература. 1988. № 9. С. 180-181.</w:t>
      </w:r>
    </w:p>
    <w:p w:rsidR="008F217B" w:rsidRPr="009A1A28" w:rsidRDefault="008F217B" w:rsidP="009A1A28">
      <w:pPr>
        <w:pStyle w:val="11"/>
        <w:numPr>
          <w:ilvl w:val="0"/>
          <w:numId w:val="3"/>
        </w:numPr>
        <w:ind w:left="0" w:firstLine="142"/>
        <w:rPr>
          <w:szCs w:val="28"/>
        </w:rPr>
      </w:pPr>
      <w:r w:rsidRPr="009A1A28">
        <w:rPr>
          <w:szCs w:val="28"/>
        </w:rPr>
        <w:t>Крепс М. О поэзии Иосифа Бродского.</w:t>
      </w:r>
      <w:r w:rsidR="006B5E57" w:rsidRPr="009A1A28">
        <w:rPr>
          <w:szCs w:val="28"/>
        </w:rPr>
        <w:t xml:space="preserve"> - М</w:t>
      </w:r>
      <w:r w:rsidRPr="009A1A28">
        <w:rPr>
          <w:szCs w:val="28"/>
        </w:rPr>
        <w:t>, 1984.</w:t>
      </w:r>
    </w:p>
    <w:p w:rsidR="008F217B" w:rsidRPr="009A1A28" w:rsidRDefault="008F217B" w:rsidP="009A1A28">
      <w:pPr>
        <w:pStyle w:val="11"/>
        <w:numPr>
          <w:ilvl w:val="0"/>
          <w:numId w:val="3"/>
        </w:numPr>
        <w:ind w:left="0" w:firstLine="142"/>
        <w:rPr>
          <w:szCs w:val="28"/>
          <w:lang w:val="en-US"/>
        </w:rPr>
      </w:pPr>
      <w:r w:rsidRPr="009A1A28">
        <w:rPr>
          <w:szCs w:val="28"/>
        </w:rPr>
        <w:t>Поэтика Бродского. / Сб. статей под ред. проф. Л</w:t>
      </w:r>
      <w:r w:rsidRPr="009A1A28">
        <w:rPr>
          <w:szCs w:val="28"/>
          <w:lang w:val="en-US"/>
        </w:rPr>
        <w:t>.</w:t>
      </w:r>
      <w:r w:rsidRPr="009A1A28">
        <w:rPr>
          <w:szCs w:val="28"/>
        </w:rPr>
        <w:t>Лосева</w:t>
      </w:r>
      <w:r w:rsidRPr="009A1A28">
        <w:rPr>
          <w:szCs w:val="28"/>
          <w:lang w:val="en-US"/>
        </w:rPr>
        <w:t>. Tenafly, N.J.: Hermitage, 1986.</w:t>
      </w:r>
    </w:p>
    <w:p w:rsidR="008F217B" w:rsidRPr="009A1A28" w:rsidRDefault="008F217B" w:rsidP="009A1A28">
      <w:pPr>
        <w:pStyle w:val="11"/>
        <w:numPr>
          <w:ilvl w:val="0"/>
          <w:numId w:val="3"/>
        </w:numPr>
        <w:ind w:left="0" w:firstLine="142"/>
        <w:rPr>
          <w:szCs w:val="28"/>
          <w:lang w:val="en-US"/>
        </w:rPr>
      </w:pPr>
      <w:r w:rsidRPr="009A1A28">
        <w:rPr>
          <w:szCs w:val="28"/>
        </w:rPr>
        <w:t xml:space="preserve">Эткинд Е. Процесс Иосифа Бродского. </w:t>
      </w:r>
      <w:r w:rsidRPr="009A1A28">
        <w:rPr>
          <w:szCs w:val="28"/>
          <w:lang w:val="en-US"/>
        </w:rPr>
        <w:t>London: Overseas Publications Interchange Ltd, 1988.</w:t>
      </w:r>
    </w:p>
    <w:p w:rsidR="008F217B" w:rsidRPr="009A1A28" w:rsidRDefault="008F217B" w:rsidP="009A1A28">
      <w:pPr>
        <w:pStyle w:val="11"/>
        <w:numPr>
          <w:ilvl w:val="0"/>
          <w:numId w:val="3"/>
        </w:numPr>
        <w:ind w:left="0" w:firstLine="142"/>
        <w:rPr>
          <w:szCs w:val="28"/>
        </w:rPr>
      </w:pPr>
      <w:r w:rsidRPr="009A1A28">
        <w:rPr>
          <w:szCs w:val="28"/>
        </w:rPr>
        <w:t>Иосиф Бродский размером подлинника. [Сборник, посвященный 50-летию И.Бродского] / Сост. Г.Ф.Комаров. Ленинград-Таллинн, 1990.</w:t>
      </w:r>
    </w:p>
    <w:p w:rsidR="008F217B" w:rsidRPr="009A1A28" w:rsidRDefault="008F217B" w:rsidP="009A1A28">
      <w:pPr>
        <w:pStyle w:val="11"/>
        <w:numPr>
          <w:ilvl w:val="0"/>
          <w:numId w:val="3"/>
        </w:numPr>
        <w:ind w:left="0" w:firstLine="142"/>
        <w:rPr>
          <w:szCs w:val="28"/>
        </w:rPr>
      </w:pPr>
      <w:r w:rsidRPr="009A1A28">
        <w:rPr>
          <w:szCs w:val="28"/>
        </w:rPr>
        <w:t>Якимчук Н. Как судили поэта. (Дело И.Бродского). Л-д: Аквилон, 1990.</w:t>
      </w:r>
    </w:p>
    <w:p w:rsidR="008F217B" w:rsidRPr="009A1A28" w:rsidRDefault="008F217B" w:rsidP="009A1A28">
      <w:pPr>
        <w:pStyle w:val="11"/>
        <w:numPr>
          <w:ilvl w:val="0"/>
          <w:numId w:val="3"/>
        </w:numPr>
        <w:ind w:left="0" w:firstLine="142"/>
        <w:rPr>
          <w:szCs w:val="28"/>
        </w:rPr>
      </w:pPr>
      <w:r w:rsidRPr="009A1A28">
        <w:rPr>
          <w:szCs w:val="28"/>
        </w:rPr>
        <w:t>Волков С., Волкова М. Иосиф Бродский в Нью-Йорке [фотоальбом]. Нью-Йорк: Слово, 1990.</w:t>
      </w:r>
      <w:bookmarkStart w:id="7" w:name="_GoBack"/>
      <w:bookmarkEnd w:id="7"/>
    </w:p>
    <w:sectPr w:rsidR="008F217B" w:rsidRPr="009A1A28" w:rsidSect="009A1A28">
      <w:headerReference w:type="even" r:id="rId7"/>
      <w:headerReference w:type="default" r:id="rId8"/>
      <w:pgSz w:w="11906" w:h="16838" w:code="9"/>
      <w:pgMar w:top="851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C99" w:rsidRDefault="00363C99">
      <w:r>
        <w:separator/>
      </w:r>
    </w:p>
  </w:endnote>
  <w:endnote w:type="continuationSeparator" w:id="0">
    <w:p w:rsidR="00363C99" w:rsidRDefault="00363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C99" w:rsidRDefault="00363C99">
      <w:r>
        <w:separator/>
      </w:r>
    </w:p>
  </w:footnote>
  <w:footnote w:type="continuationSeparator" w:id="0">
    <w:p w:rsidR="00363C99" w:rsidRDefault="00363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17B" w:rsidRDefault="008F217B" w:rsidP="00DF6FC6">
    <w:pPr>
      <w:pStyle w:val="a5"/>
      <w:framePr w:wrap="around" w:vAnchor="text" w:hAnchor="margin" w:xAlign="right" w:y="1"/>
      <w:rPr>
        <w:rStyle w:val="a7"/>
      </w:rPr>
    </w:pPr>
  </w:p>
  <w:p w:rsidR="008F217B" w:rsidRDefault="008F217B" w:rsidP="008F217B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17B" w:rsidRDefault="00930C5C" w:rsidP="00DF6FC6">
    <w:pPr>
      <w:pStyle w:val="a5"/>
      <w:framePr w:wrap="around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8F217B" w:rsidRDefault="008F217B" w:rsidP="008F217B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14874"/>
    <w:multiLevelType w:val="hybridMultilevel"/>
    <w:tmpl w:val="81D2E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7467CD1"/>
    <w:multiLevelType w:val="hybridMultilevel"/>
    <w:tmpl w:val="B7EC5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EB129AD"/>
    <w:multiLevelType w:val="hybridMultilevel"/>
    <w:tmpl w:val="0F34A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217B"/>
    <w:rsid w:val="000B181F"/>
    <w:rsid w:val="00102930"/>
    <w:rsid w:val="00120DAD"/>
    <w:rsid w:val="00363C99"/>
    <w:rsid w:val="00462E9D"/>
    <w:rsid w:val="004A1F6E"/>
    <w:rsid w:val="00594FFC"/>
    <w:rsid w:val="005D0DC2"/>
    <w:rsid w:val="006724C4"/>
    <w:rsid w:val="006B5E57"/>
    <w:rsid w:val="00750483"/>
    <w:rsid w:val="008F217B"/>
    <w:rsid w:val="00930C5C"/>
    <w:rsid w:val="009A1A28"/>
    <w:rsid w:val="009C23FF"/>
    <w:rsid w:val="00B3699F"/>
    <w:rsid w:val="00C230AA"/>
    <w:rsid w:val="00CC5F7D"/>
    <w:rsid w:val="00D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205CA44-9B3E-4456-A5A4-51C5FCE1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A1F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8F21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1">
    <w:name w:val="Стиль1"/>
    <w:basedOn w:val="a"/>
    <w:rsid w:val="00B3699F"/>
    <w:pPr>
      <w:spacing w:line="360" w:lineRule="auto"/>
      <w:jc w:val="both"/>
    </w:pPr>
    <w:rPr>
      <w:sz w:val="28"/>
    </w:rPr>
  </w:style>
  <w:style w:type="paragraph" w:customStyle="1" w:styleId="2">
    <w:name w:val="Стиль2"/>
    <w:basedOn w:val="1"/>
    <w:next w:val="1"/>
    <w:rsid w:val="004A1F6E"/>
    <w:pPr>
      <w:spacing w:line="360" w:lineRule="auto"/>
      <w:jc w:val="center"/>
    </w:pPr>
    <w:rPr>
      <w:szCs w:val="17"/>
    </w:rPr>
  </w:style>
  <w:style w:type="character" w:styleId="a3">
    <w:name w:val="Hyperlink"/>
    <w:uiPriority w:val="99"/>
    <w:rsid w:val="008F217B"/>
    <w:rPr>
      <w:rFonts w:cs="Times New Roman"/>
      <w:color w:val="000000"/>
      <w:u w:val="single"/>
    </w:rPr>
  </w:style>
  <w:style w:type="paragraph" w:styleId="a4">
    <w:name w:val="Normal (Web)"/>
    <w:basedOn w:val="a"/>
    <w:uiPriority w:val="99"/>
    <w:rsid w:val="008F217B"/>
    <w:pPr>
      <w:spacing w:before="100" w:beforeAutospacing="1" w:after="100" w:afterAutospacing="1"/>
      <w:ind w:left="90" w:right="90"/>
    </w:pPr>
  </w:style>
  <w:style w:type="paragraph" w:styleId="a5">
    <w:name w:val="header"/>
    <w:basedOn w:val="a"/>
    <w:link w:val="a6"/>
    <w:uiPriority w:val="99"/>
    <w:rsid w:val="008F217B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uiPriority w:val="99"/>
    <w:rsid w:val="008F217B"/>
    <w:rPr>
      <w:rFonts w:cs="Times New Roman"/>
    </w:rPr>
  </w:style>
  <w:style w:type="paragraph" w:styleId="a8">
    <w:name w:val="footnote text"/>
    <w:basedOn w:val="a"/>
    <w:link w:val="a9"/>
    <w:uiPriority w:val="99"/>
    <w:semiHidden/>
    <w:rsid w:val="00102930"/>
    <w:rPr>
      <w:sz w:val="20"/>
      <w:szCs w:val="20"/>
    </w:rPr>
  </w:style>
  <w:style w:type="character" w:customStyle="1" w:styleId="a9">
    <w:name w:val="Текст виноски Знак"/>
    <w:link w:val="a8"/>
    <w:uiPriority w:val="99"/>
    <w:semiHidden/>
    <w:locked/>
    <w:rPr>
      <w:rFonts w:cs="Times New Roman"/>
    </w:rPr>
  </w:style>
  <w:style w:type="character" w:styleId="aa">
    <w:name w:val="footnote reference"/>
    <w:uiPriority w:val="99"/>
    <w:semiHidden/>
    <w:rsid w:val="00102930"/>
    <w:rPr>
      <w:rFonts w:cs="Times New Roman"/>
      <w:vertAlign w:val="superscript"/>
    </w:rPr>
  </w:style>
  <w:style w:type="paragraph" w:styleId="31">
    <w:name w:val="toc 3"/>
    <w:basedOn w:val="a"/>
    <w:next w:val="a"/>
    <w:autoRedefine/>
    <w:uiPriority w:val="39"/>
    <w:semiHidden/>
    <w:rsid w:val="00102930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3517</Words>
  <Characters>20051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23521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Людмила</dc:creator>
  <cp:keywords/>
  <dc:description/>
  <cp:lastModifiedBy>Irina</cp:lastModifiedBy>
  <cp:revision>2</cp:revision>
  <cp:lastPrinted>2006-06-01T13:08:00Z</cp:lastPrinted>
  <dcterms:created xsi:type="dcterms:W3CDTF">2014-08-10T07:41:00Z</dcterms:created>
  <dcterms:modified xsi:type="dcterms:W3CDTF">2014-08-10T07:41:00Z</dcterms:modified>
</cp:coreProperties>
</file>