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32" w:rsidRDefault="0088690B">
      <w:pPr>
        <w:widowControl w:val="0"/>
        <w:spacing w:before="120"/>
        <w:jc w:val="center"/>
        <w:rPr>
          <w:b/>
          <w:bCs/>
          <w:color w:val="000000"/>
          <w:sz w:val="32"/>
          <w:szCs w:val="32"/>
        </w:rPr>
      </w:pPr>
      <w:r>
        <w:rPr>
          <w:b/>
          <w:bCs/>
          <w:color w:val="000000"/>
          <w:sz w:val="32"/>
          <w:szCs w:val="32"/>
        </w:rPr>
        <w:t>Феномены устойчивости бизнеса на российском рынке</w:t>
      </w:r>
    </w:p>
    <w:p w:rsidR="009D7932" w:rsidRDefault="0088690B">
      <w:pPr>
        <w:widowControl w:val="0"/>
        <w:spacing w:before="120"/>
        <w:jc w:val="center"/>
        <w:rPr>
          <w:color w:val="000000"/>
          <w:sz w:val="28"/>
          <w:szCs w:val="28"/>
        </w:rPr>
      </w:pPr>
      <w:r>
        <w:rPr>
          <w:color w:val="000000"/>
          <w:sz w:val="28"/>
          <w:szCs w:val="28"/>
        </w:rPr>
        <w:t xml:space="preserve">Пашутин Сергей Борисович, доктор биол. наук </w:t>
      </w:r>
    </w:p>
    <w:p w:rsidR="009D7932" w:rsidRDefault="0088690B">
      <w:pPr>
        <w:widowControl w:val="0"/>
        <w:spacing w:before="120"/>
        <w:ind w:firstLine="567"/>
        <w:jc w:val="both"/>
        <w:rPr>
          <w:color w:val="000000"/>
          <w:sz w:val="24"/>
          <w:szCs w:val="24"/>
        </w:rPr>
      </w:pPr>
      <w:r>
        <w:rPr>
          <w:color w:val="000000"/>
          <w:sz w:val="24"/>
          <w:szCs w:val="24"/>
        </w:rPr>
        <w:t>Расстановка сил на российском рынке существенно отличается от ситуации, имевшей место еще несколько лет назад. В определенной степени это обусловлено тем, что при прочих равных условиях, то есть при сходных “весовых” категориях и стадиях развития бизнеса, одни компании, если и не вырываются вперед, то сохраняют свои позиции, тогда как другие, теряют конкурентные преимущества и становятся аутсайдерами.</w:t>
      </w:r>
    </w:p>
    <w:p w:rsidR="009D7932" w:rsidRDefault="0088690B">
      <w:pPr>
        <w:widowControl w:val="0"/>
        <w:spacing w:before="120"/>
        <w:ind w:firstLine="567"/>
        <w:jc w:val="both"/>
        <w:rPr>
          <w:color w:val="000000"/>
          <w:sz w:val="24"/>
          <w:szCs w:val="24"/>
        </w:rPr>
      </w:pPr>
      <w:r>
        <w:rPr>
          <w:color w:val="000000"/>
          <w:sz w:val="24"/>
          <w:szCs w:val="24"/>
        </w:rPr>
        <w:t xml:space="preserve">Сценарии нарастания кризисных явлений по которым “равные среди равных” начинают вдруг уступать своим соперникам у всех приблизительно одинаковы. Вроде благополучная фирма и ничего не предвещало кризисных событий, как ни с того, ни с сего, происходит падение оборотов, увеличивается дебиторская задолженность, срываются или переносятся платежи поставщикам и наступают перебои с ассортиментом. Растет число отказов клиентам, среди которых зреет недовольство, постепенно переходящее в исход к иным бизнес-партнерам, еще не исчерпавшим ресурсы своего развития. На следующем этапе, вчера еще устойчивую компанию, начинают покидать топ-менеджеры, не согласные с перспективами стратегического развития фирмы, а также с антикризисными действиями ее владельцев. Новая управляющая команда, как правило, повторяет или усугубляет старые ошибки, обусловленные неготовностью учредителей извлечь правильные уроки и кардинально пересмотреть даже не стратегические приоритеты, а тактическое управление компанией. Если запоздалое прозрение все же наступает, то действия владельцев компании становятся похожими на отчаянные попытки утопающего схватиться за соломинку. Как правило, из-за упущенного времени все усилия ни к чему не приводят и мало на что уже могут повлиять. В такой ситуации, еще никому не удавалось восстановить в первозданном виде былое великолепие фирмы. Более того, без ощутимых потерь, проблематично хоть как-то выправить положение дел, несмотря на потенциальную возможность недопущения подобного хода развития событий. Как итог, если не стройная, то, во всяком случае, относительно упорядоченная и отлаженная  система дает сбой, трансформируясь при этом в систему неупорядоченную, то есть в хаос. </w:t>
      </w:r>
    </w:p>
    <w:p w:rsidR="009D7932" w:rsidRDefault="0088690B">
      <w:pPr>
        <w:widowControl w:val="0"/>
        <w:spacing w:before="120"/>
        <w:ind w:firstLine="567"/>
        <w:jc w:val="both"/>
        <w:rPr>
          <w:color w:val="000000"/>
          <w:sz w:val="24"/>
          <w:szCs w:val="24"/>
        </w:rPr>
      </w:pPr>
      <w:r>
        <w:rPr>
          <w:color w:val="000000"/>
          <w:sz w:val="24"/>
          <w:szCs w:val="24"/>
        </w:rPr>
        <w:t xml:space="preserve">В принципе, феномен хаоса есть не что иное как непредсказуемое, нестабильное и беспорядочное поведение, или класс случайных процессов, не поддающихся прогнозированию. Эти явления были названы феноменом “сильной зависимостью от начальных условий”, так как было установлено, что незаметные различия в исходных условиях способны обернуться огромными расхождениями в результатах. Из чего следует, что при определенных обстоятельствах, едва заметная неточность, вызванная несовершенством измерения (оценки) или отнесенная к незначительным помехам, будет нарастать с каждым шагом. И эта цепь событий приведет к той критической точке, в которой уже небольшие изменения приобретут особую значимость в виде крупномасштабных и явно не ожидаемых результатов. Лучшим подтверждением этому служит тщетность долгосрочных прогнозов погоды. Но вся динамика этих событий, приведшая к хаосу в неустойчивой системе,  развивается по одним и тем же законам, которые действуют и в упорядоченной системе, поскольку других-то законов не существует. То есть порядок и хаос это не взаимоисключающие друг друга процессы. Различия между ними лишь в том, что при устойчивости и предсказуемости, начальные условия всегда одни и те же. В неустойчивой системе, эти начальные условия, в силу разных причин, всегда разные. Отсюда, всегда различный и вроде как непредсказуемый итог. Если все элементы системы сделать одинаковыми, то и последующий результат будет ожидаемым, закономерным и предсказуемым. Согласно второму закону термодинамики, чем больше “усилий” будет потрачено на систему, тем вероятнее степень упорядоченности в виде  равных стартовых возможностей для всех ее элементов. Благодаря чему, собственно и достигается закономерная предсказуемость последующей динамики процесса. При неограниченных ресурсах, это скорее всего не самый плохой способ решения проблемы устойчивости бизнеса. То есть, можно пойти затратным путем и совместно с консультантами известных консалтинговых компаний попытаться выстроить близкую к идеалу систему и затем скрупулезно контролировать все элементы технологии, по которым работает организация, по возможности не допуская сбоев системы, либо появления нежелательных эффектов, способных их провоцировать. Правда, далеко не каждая организация может позволить себе подобную роскошь, но даже и у тех, кто нанял высокооплачиваемых консультантов, нет полной гарантии, что все получится, так как задумано. А если страдает точность прогнозов, то в лучшем случае это сопровождается бессмысленной тратой денег, сил и времени. И тому есть немало подтверждений, особенно заметных при реализации крупных и дорогостоящих проектов на российском рынке. </w:t>
      </w:r>
    </w:p>
    <w:p w:rsidR="009D7932" w:rsidRDefault="0088690B">
      <w:pPr>
        <w:widowControl w:val="0"/>
        <w:spacing w:before="120"/>
        <w:ind w:firstLine="567"/>
        <w:jc w:val="both"/>
        <w:rPr>
          <w:color w:val="000000"/>
          <w:sz w:val="24"/>
          <w:szCs w:val="24"/>
        </w:rPr>
      </w:pPr>
      <w:r>
        <w:rPr>
          <w:color w:val="000000"/>
          <w:sz w:val="24"/>
          <w:szCs w:val="24"/>
        </w:rPr>
        <w:t xml:space="preserve">Наиболее целесообразным решением управленческой задачи, направленной на обеспечение устойчивости бизнеса, как водится, будет самое эффективное и наименее затратное, чем все остальные. То есть именно тот сильный ход, который бы допускал корректное достижение главного результата при незначительных издержках. Другими словами, благодаря умению правильно распорядиться тем, что уже имеется в наличии, при этом не прибегая к дополнительным дорогостоящим ресурсам, можно добиться неплохих результатов в организационном развитии предприятия. Чтобы сделать этот правильный выбор необходимо ориентироваться на ключевые особенности, отбрасывая второстепенные, то есть самое главное, это оптимальная расстановка приоритетов, без которой любая деятельность может стать нерациональной тратой ресурсов. Для этого можно воспользоваться широко представленным в окружающем нас мире феноменом фрактальности, которым принято обозначать внутреннее подобие естественных процессов или повторение большого в малом. Речь идет о соотносимости и приблизительном соответствии элементов структуры друг другу при их разном масштабе, например при формировании снежинок или кроны деревьев. Однако, фрактальность - это не всегда "матрешечный" принцип построения системы. Структуры могут быть подобны, но не одинаково повторяемы при увеличении. Одним из подтверждений этому является закон повторяемости исторических этапов в индивидуальном развитии организма, то есть прохождение нынешним зародышем эмбриональной стадии развития всех своих предков. Дополнительными примерами фрактальной организации могут служить принципы кодирования и хранения компьютерной информации, или определение береговой линией, длина которой опосредована  реальным масштабом и зависит только от степени детализации. В итоге, при использовании фрактального подхода не то, чтобы отбрасываются несущественные детали, а происходит концентрация на наиболее значимых моментах, по которым можно судить об общих тенденциях развития процесса. Что позволяет в целом установить истинное положение вещей, не вдаваясь в ненужные или излишние подробности, на выяснение которых всегда отвлекаются дополнительные ресурсы. Суета и зацикленность на маловажных аспектах, то есть углубленная детализация, ничего принципиально нового не принесет. Изменятся только масштабы, поскольку общие закономерности малого будут повторяться в большом. В силу чего, дополнительная информация, по сути, станет избыточной, но ее получение будет сопряжено с расходованием большого количества усилий, времени и ресурсов. Поэтому судить о системном неблагополучии фирмы имеет смысл по отдельным фрактальным признакам надвигающегося кризиса, чего вполне достаточно для рациональной диагностики. Понятно, что сбой любого отдельно взятого фрактального элемента системы не окажет сам по себе стремительно выраженного нежелательного эффекта. Но он послужит индикатором уровня устойчивости фирмы. Потому как при общем благополучии структуры не должно быть бросающейся в глаза несоразмерности в виде какого-либо диссонанса ее отдельных фрагментов. Фирма должна соответствовать тому, как она себя позиционирует на рынке. У неустойчивой компании, согласно представлениям о внутреннем подобии,  помимо соответствующей динамики развития, наблюдается столь же неэффективная организационная структура и несовершенное управление, какие бы намерения при этом данная компания не декларировала. В свою очередь, успешная компания демонстрирует и подтверждает свое устойчивое положение не только завидными финансовыми показателями на данный момент времени, но и отлаженной корпоративной технологией, этичными принципами ведения бизнеса, проверенными и надежными партнерами, высокой репутацией, благоприятным имиджем и прочими положительными атрибутами деловой активности. Выпадение какого-либо элемента из этой системы или его явное, а может быть и неосознанное игнорирование, является предвестником накопления нежелательных эффектов, которые обязательно обернутся последующей потерей конкурентоспособности. Следовательно, необходимо только внимательно наблюдать за системой и фиксировать возникновение в ней явных несоответствий, с последующим, по возможности, их устранением. Еще лучше сразу не допускать их появления, что в принципе не так уж и сложно осуществить. Для облегчения задачи можно воспользоваться любым подходящим для данной ситуации приемом, за исключением трудоемкого но малоэффективного метода "проб и ошибок". Например, таким, который используется в области техники для нахождения сильных решений на уровне инженерных задач: совершение действия обратного ожидаемому. То есть мы не ждем, а специально моделируем возникновение нежелательных явлений, чтобы затем, найдя способы их нейтрализации, упредить их реальное возможное появление. Рассмотрим в качестве примера некоторые нежелательные эффекты, которые могут иметь место на важном для любой фирмы этапе установления контактов с новым клиентом. Так, чтобы затруднить или вообще сделать невозможной связь клиента с фирмой, который узнал о ее существовании из рекламы надо в первую очередь эту рекламу сделать формальной и затем ее поместить в непрофильном или нечитаемом издании. Это достигается, если поручить заниматься рекламой непрофессионалам или посторонним сотрудникам, которым будет, например, некогда выяснять какие издания читают клиенты. Кроме того, в рекламе не должно быть объяснений, как добраться до фирмы, а на улице не должно быть размещено никаких указателей. Чтобы клиент не мог дозвониться и навести справки необходимо обеспечить занятость мини-АТС или отсутствие секретаря на рабочем месте. Для этого необходимо установить маломощную АТС, надолго занимать ее главный телефон и отвлекать секретаря различными поручениями. Способы устранения или нейтрализации этих очевидных помех также достаточно просты и очевидны, а их встраивание в технологию деятельности фирмы будет значимым препятствием на пути возникновения нежелательных для нее эффектов. </w:t>
      </w:r>
    </w:p>
    <w:p w:rsidR="009D7932" w:rsidRDefault="0088690B">
      <w:pPr>
        <w:widowControl w:val="0"/>
        <w:spacing w:before="120"/>
        <w:ind w:firstLine="567"/>
        <w:jc w:val="both"/>
        <w:rPr>
          <w:color w:val="000000"/>
          <w:sz w:val="24"/>
          <w:szCs w:val="24"/>
        </w:rPr>
      </w:pPr>
      <w:r>
        <w:rPr>
          <w:color w:val="000000"/>
          <w:sz w:val="24"/>
          <w:szCs w:val="24"/>
        </w:rPr>
        <w:t xml:space="preserve">Таким образом, подобные подходы к повышению жизнеспособности бизнеса позволяют сузить рамки обстоятельств, при которых происходит что-то ненужное или наоборот, не происходит чего-то нужного. Причем избежать появления негативных факторов, вызывающих сбои работоспособной системы, удается с использованием ресурсосберегающих бизнес-технологий. Это и есть то самое целесообразное решение, которое в данной ситуации направлено на совмещение двух взаимоисключающих альтернатив, то есть когда максимально эффективный результат достигается при минимуме затраченных на это усилий. Увеличение степени идеальности системы другими известными путями, как правило, улучшают один показатель, за счет ухудшения другого. </w:t>
      </w:r>
    </w:p>
    <w:p w:rsidR="009D7932" w:rsidRDefault="009D7932">
      <w:pPr>
        <w:widowControl w:val="0"/>
        <w:spacing w:before="120"/>
        <w:ind w:firstLine="567"/>
        <w:jc w:val="both"/>
        <w:rPr>
          <w:color w:val="000000"/>
          <w:sz w:val="24"/>
          <w:szCs w:val="24"/>
        </w:rPr>
      </w:pPr>
      <w:bookmarkStart w:id="0" w:name="_GoBack"/>
      <w:bookmarkEnd w:id="0"/>
    </w:p>
    <w:sectPr w:rsidR="009D793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90B"/>
    <w:rsid w:val="0088690B"/>
    <w:rsid w:val="009D7932"/>
    <w:rsid w:val="00A7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743135-F33F-4BD8-A75D-10293279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Words>
  <Characters>9765</Characters>
  <Application>Microsoft Office Word</Application>
  <DocSecurity>0</DocSecurity>
  <Lines>81</Lines>
  <Paragraphs>22</Paragraphs>
  <ScaleCrop>false</ScaleCrop>
  <Company>PERSONAL COMPUTERS</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Феномены устойчивости бизнеса на российском рынке</dc:title>
  <dc:subject/>
  <dc:creator>USER</dc:creator>
  <cp:keywords/>
  <dc:description/>
  <cp:lastModifiedBy>admin</cp:lastModifiedBy>
  <cp:revision>2</cp:revision>
  <dcterms:created xsi:type="dcterms:W3CDTF">2014-01-30T13:10:00Z</dcterms:created>
  <dcterms:modified xsi:type="dcterms:W3CDTF">2014-01-30T13:10:00Z</dcterms:modified>
</cp:coreProperties>
</file>