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AA" w:rsidRPr="004C2254" w:rsidRDefault="001A2BAA" w:rsidP="001A2BAA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Цикорий обыкновенный 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Cichorium intybus L.</w:t>
      </w:r>
    </w:p>
    <w:p w:rsidR="001A2BAA" w:rsidRDefault="00DB7CCC" w:rsidP="001A2BA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32pt;mso-wrap-distance-left:0;mso-wrap-distance-right:0;mso-position-horizontal:left;mso-position-vertical-relative:line" o:allowoverlap="f">
            <v:imagedata r:id="rId4" o:title=""/>
          </v:shape>
        </w:pict>
      </w:r>
      <w:r w:rsidR="001A2BAA">
        <w:t xml:space="preserve"> 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Родовое название — латинизированное древнегреческое наименование цикория — “kichorion”; intybus — латинское название цикория.</w:t>
      </w:r>
      <w:r>
        <w:t xml:space="preserve"> 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Цикорий издавна культивируется как пищевое и лекарственное растение. Его высоко ценили врачи прошлого за разносторонние лечебные свойства. В Древнем Египте и Риме его применяли как средство, улучшающее пищеварение. Авиценна в XI в. применял препараты цикория для лечения расстройств желудочно-кишечного тракта, воспалении глаз, подагре. В России с начала XIX в. стали в основном культивировать цикорий обыкновенный с целью получения корней, реже — цикорий салатный для использования листьев.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Цикорий — многолетнее (для диких форм) или двулетнее (у культурных сортов) травянистое растение высотой 75—100 см с утолщенным веретеновидным многоглавым корнем длиной до 1,5 м, похожим на редьку, и млечниками во всех органах.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Стебель один (или несколько), вертикальный, растопыренно-разветвлен-ный, шершавый, ребристый, покрытый редкими волосками. Прикорневые листья струговидно-лировидные, длиной 6—20 см, собраны в розетку, перистораз-дельные или слаболопастные, суженные к основанию в черешок, с нижней стороны щетинистоопушенные, с сильно выступающей средней жилкой. Стеблевые листья очередные, ланцетные, острозубчатые, с широким полустеблеобъемлющим основанием, верхние листья — ланцетные, цельные, нижние стеблевые листья при основании сужены в черешок, средние и верхние — сидячие.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Соцветия — корзинки, сидят на стебле пучками на очень коротких ножках по 1—3 в пазухах верхних мелких листьев и одиночно расположены лишь на конце стебля и ветвей, диаметром 3—4 см; железисто-волосистая обвертка, двурядная. Все цветки язычковые, голубые, редко белые или розовые, венчик раскрывается только до полудня, с короткой трубкой и длинным продолговатым пятизубчатым отгибом длиной 1—1,5 см. Тычинок 5, пыльники голубые, сросшиеся в трубку, которая окружает столбик.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Плоды — семянки длиной 2,5—3 мм, трех-, пятигранные, голые, буроватые, с коротким хохолком из маленьких сросшихся пленок.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Цветет в июне — августе. Плоды созревают в августе — сентябре.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Распространен в европейской части России (в средней полосе и на юге), на Украине, Кавказе, в Средней Азии, Западной Сибири; встречается в диком виде как сорное растение по краям дорог, канав, на пустырях, на лугах, по берегам рек, в кустарниках, близ изгородей. Введен в культуру.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Корни цикория заготавливают осенью после увядания листьев (сентябрь — октябрь). Их выкапывают, отряхивают землю, обрезают надземные части, промывают холодной водой. Толстые корни разрезают вдоль, а длинные — поперек на куски. В течение нескольких дней провяливают до прекращения выделения млечного сока. Подготовленное сырье сушат в печах или сушилках, расстилая тонким слоем (3—4 см) на решетках. Срок хранения 2—3 года. Траву заготавливают в июне — августе, сушат на солнце.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Корни цикория содержат до 15% Сахаров, в том числе до 11% инулина, горькие и смолистые вещества, дубильные вещества, органические кислоты, гликозид интибин, витамины группы В, С, каротин.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В цветках содержатся: гликозид цикории, при гидролизе расщепляющийся на эскулетин и глюкозу. В листьях и семенах обнаружен инулин, в млечном соке имеются горькие вещества — лактуцин, лактукопикрин, тараксастерин, в семенах — протокатехиновый альдегид.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Корни используются для приготовления суррогатов кофе, для получения инулина и фруктозы.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В медицине прошлого цикорий применяли как средство, повышающее аппетит и улучшающее обмен веществ и пищеварение.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Его рекомендовали при малярии, бессоннице, избыточном весе, повышенном потоотделении, желтухе, гепатите, желчнокаменной болезни, гастродуо-дените, язвенной болезни желудка, гипоацидном гастрите, экземе, фурункулезе, нефрите, ночном недержании мочи.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В результате исследований установлено, что корень цикория обладает желчегонным, противовоспалительным, противомикробным, вяжущим, сахаропонижающим свойствами. Препараты из соцветий дикорастущего цикория действуют успокаивающе на центральную нервную систему, усиливают деятельность сердца, увеличивают амплитуду и замедляют ритм сердца. В клинических условиях отмечено благоприятное действие цикория при лечении сахарного диабета. Имеются противоречивые сведения о противоопухолевой активности цикория, в частности сока и экстракта. Не исключено ингибирующее (подавляющее) действие цикория на рост злокачественных образований.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Обычно используют отвар и настой корней цикория. Их готовят обычным способом: берут столовую ложку измельченных корней на 0,5 л воды и принимают по полстакана 3—4 раза в день до еды.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Настой рекомендуют при заболеваниях печени, особенно в период выздоровления после вирусного гепатита, при избыточной массе тела и других расстройствах обмена веществ и желудочно-кишечного тракта.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Наружно цикорий в виде настоя (2 чайные ложки измельченного корня на 200 мл кипятка), спиртовой настойки (50 г сырья на 0,5 л водки) рекомендуют при лечении экземы, фурункулеза, псориаза, атонического дерматита. При этих заболеваниях назначают фитоаппликации на 20-30 мин ежедневно в течение 3—5 дней до уменьшения воспаления или до подсушивания мокнущей поверхности.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Препараты цикория изредка применяют в косметике.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Чаще используют отвары корней и спиртовую настойку. Ими промывают раны и ссадины, делают фитоаппликации при себорейном и аллергическом дерматитах, острых проявлениях экземы и других острых воспалительных процессах. Препаратами цикория ополаскивают волосы после мытья при их поредении, себорее волосистой части головы.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Препараты цикория (в частности, кашица из корней) обладают противозудными свойствами. Они показаны при кожном зуде, почесухе, нейродермите, облысении.</w:t>
      </w:r>
    </w:p>
    <w:p w:rsidR="001A2BAA" w:rsidRPr="00BE416A" w:rsidRDefault="001A2BAA" w:rsidP="001A2BAA">
      <w:pPr>
        <w:spacing w:before="120"/>
        <w:ind w:firstLine="567"/>
        <w:jc w:val="both"/>
      </w:pPr>
      <w:r w:rsidRPr="00BE416A">
        <w:t>В кавказской народной медицине цикорий используют как общеукрепляющее средство — регулярно пьют крепкий отвар или настойку перед едой.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BAA"/>
    <w:rsid w:val="00002B5A"/>
    <w:rsid w:val="0010437E"/>
    <w:rsid w:val="001A2BAA"/>
    <w:rsid w:val="00316F32"/>
    <w:rsid w:val="004C2254"/>
    <w:rsid w:val="00616072"/>
    <w:rsid w:val="0065434E"/>
    <w:rsid w:val="006A5004"/>
    <w:rsid w:val="00710178"/>
    <w:rsid w:val="0081563E"/>
    <w:rsid w:val="008B35EE"/>
    <w:rsid w:val="008B3EA1"/>
    <w:rsid w:val="00905CC1"/>
    <w:rsid w:val="00B42C45"/>
    <w:rsid w:val="00B47B6A"/>
    <w:rsid w:val="00BE416A"/>
    <w:rsid w:val="00D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9D9A826-13C8-4845-B0DE-3B421191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B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1A2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Цикорий обыкновенный </vt:lpstr>
    </vt:vector>
  </TitlesOfParts>
  <Company>Home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Цикорий обыкновенный </dc:title>
  <dc:subject/>
  <dc:creator>User</dc:creator>
  <cp:keywords/>
  <dc:description/>
  <cp:lastModifiedBy>admin</cp:lastModifiedBy>
  <cp:revision>2</cp:revision>
  <dcterms:created xsi:type="dcterms:W3CDTF">2014-02-14T17:30:00Z</dcterms:created>
  <dcterms:modified xsi:type="dcterms:W3CDTF">2014-02-14T17:30:00Z</dcterms:modified>
</cp:coreProperties>
</file>