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A2E" w:rsidRDefault="001B4A2E">
      <w:pPr>
        <w:pStyle w:val="H2"/>
        <w:rPr>
          <w:sz w:val="28"/>
        </w:rPr>
      </w:pPr>
      <w:r>
        <w:rPr>
          <w:rFonts w:ascii="Arial CYR" w:hAnsi="Arial CYR"/>
          <w:sz w:val="28"/>
        </w:rPr>
        <w:t>ТЕМА ВЫПУСКА:</w:t>
      </w:r>
      <w:r>
        <w:rPr>
          <w:rFonts w:ascii="Arial CYR" w:hAnsi="Arial CYR"/>
          <w:sz w:val="28"/>
        </w:rPr>
        <w:br/>
        <w:t>СЕКСУАЛЬНАЯ КУЛЬТУРА И СЕКСУАЛЬНОЕ ПОВЕДЕНИЕ</w:t>
      </w:r>
      <w:r>
        <w:rPr>
          <w:sz w:val="28"/>
        </w:rPr>
        <w:t xml:space="preserve"> </w:t>
      </w:r>
    </w:p>
    <w:p w:rsidR="001B4A2E" w:rsidRDefault="001B4A2E">
      <w:pPr>
        <w:rPr>
          <w:rFonts w:ascii="Arial CYR" w:hAnsi="Arial CYR"/>
          <w:b/>
          <w:i/>
          <w:sz w:val="28"/>
        </w:rPr>
      </w:pPr>
      <w:r>
        <w:rPr>
          <w:rFonts w:ascii="Arial CYR" w:hAnsi="Arial CYR"/>
          <w:b/>
          <w:i/>
          <w:sz w:val="28"/>
        </w:rPr>
        <w:t>СТУДЕНТЫ МГУ О СЕКСЕ</w:t>
      </w:r>
    </w:p>
    <w:p w:rsidR="001B4A2E" w:rsidRDefault="001B4A2E">
      <w:pPr>
        <w:rPr>
          <w:sz w:val="28"/>
        </w:rPr>
      </w:pPr>
      <w:r>
        <w:rPr>
          <w:rFonts w:ascii="Arial CYR" w:hAnsi="Arial CYR"/>
          <w:b/>
          <w:i/>
          <w:sz w:val="28"/>
        </w:rPr>
        <w:t>Михаил Денисенко,</w:t>
      </w:r>
      <w:r>
        <w:rPr>
          <w:rFonts w:ascii="Arial" w:hAnsi="Arial"/>
          <w:b/>
          <w:i/>
          <w:sz w:val="28"/>
        </w:rPr>
        <w:br/>
      </w:r>
      <w:r>
        <w:rPr>
          <w:rFonts w:ascii="Arial CYR" w:hAnsi="Arial CYR"/>
          <w:b/>
          <w:i/>
          <w:sz w:val="28"/>
        </w:rPr>
        <w:t>Центр по изучению проблем народонаселения</w:t>
      </w:r>
      <w:r>
        <w:rPr>
          <w:rFonts w:ascii="Arial" w:hAnsi="Arial"/>
          <w:b/>
          <w:i/>
          <w:sz w:val="28"/>
        </w:rPr>
        <w:br/>
      </w:r>
      <w:r>
        <w:rPr>
          <w:rFonts w:ascii="Arial CYR" w:hAnsi="Arial CYR"/>
          <w:sz w:val="28"/>
        </w:rPr>
        <w:t>Идея проведения исследования сексуального поведения российской молодежи, о котором пойдет речь, была высказана в сентябре 1996 года двумя демографами. Один из них - автор данного материала, другой - научный сотрудник римского университета "Ла Сапиенца" Жан-Пьеро Далла Зуанна.</w:t>
      </w:r>
      <w:r>
        <w:rPr>
          <w:rFonts w:ascii="Arial" w:hAnsi="Arial"/>
          <w:sz w:val="28"/>
        </w:rPr>
        <w:br/>
      </w:r>
      <w:r>
        <w:rPr>
          <w:rFonts w:ascii="Arial CYR" w:hAnsi="Arial CYR"/>
          <w:sz w:val="28"/>
        </w:rPr>
        <w:t>Несомненно, студенты МГУ - весьма специфическая группа молодежи, результаты опроса которой не могут дать полного представления об особенностях сексуального поведения всего молодого поколения России. Однако любое исследование содержит ценную информацию. Между прочим, одни из первых массовых опросов в мире по сексуальному поведению проводились именно в МГУ в 1905 и 1923 годах.</w:t>
      </w:r>
      <w:r>
        <w:rPr>
          <w:rFonts w:ascii="Arial" w:hAnsi="Arial"/>
          <w:sz w:val="28"/>
        </w:rPr>
        <w:br/>
      </w:r>
      <w:r>
        <w:rPr>
          <w:rFonts w:ascii="Arial CYR" w:hAnsi="Arial CYR"/>
          <w:sz w:val="28"/>
        </w:rPr>
        <w:t>Основные цели этого исследования заключались в следующем:</w:t>
      </w:r>
      <w:r>
        <w:rPr>
          <w:rFonts w:ascii="Arial" w:hAnsi="Arial"/>
          <w:sz w:val="28"/>
        </w:rPr>
        <w:br/>
      </w:r>
      <w:r>
        <w:rPr>
          <w:rFonts w:ascii="Arial CYR" w:hAnsi="Arial CYR"/>
          <w:sz w:val="28"/>
        </w:rPr>
        <w:t>1) изучение сексуального поведения и установок молодых россиян в возрасте от 18 до 22 лет. Особое внимание предполагалось уделить обстоятельствам и факторам начала половой жизни;</w:t>
      </w:r>
      <w:r>
        <w:rPr>
          <w:rFonts w:ascii="Arial" w:hAnsi="Arial"/>
          <w:sz w:val="28"/>
        </w:rPr>
        <w:br/>
      </w:r>
      <w:r>
        <w:rPr>
          <w:rFonts w:ascii="Arial CYR" w:hAnsi="Arial CYR"/>
          <w:sz w:val="28"/>
        </w:rPr>
        <w:t>2) изучение уровня информированности населения о СПИДе, выделение групп повышенного риска ВИЧ-инфицирования;</w:t>
      </w:r>
      <w:r>
        <w:rPr>
          <w:rFonts w:ascii="Arial" w:hAnsi="Arial"/>
          <w:sz w:val="28"/>
        </w:rPr>
        <w:br/>
      </w:r>
      <w:r>
        <w:rPr>
          <w:rFonts w:ascii="Arial CYR" w:hAnsi="Arial CYR"/>
          <w:sz w:val="28"/>
        </w:rPr>
        <w:t>3) изучение репродуктивных и матримониальных установок, практики использования контрацепции, распространенности абортов.</w:t>
      </w:r>
      <w:r>
        <w:rPr>
          <w:rFonts w:ascii="Arial" w:hAnsi="Arial"/>
          <w:sz w:val="28"/>
        </w:rPr>
        <w:br/>
      </w:r>
      <w:r>
        <w:rPr>
          <w:rFonts w:ascii="Arial CYR" w:hAnsi="Arial CYR"/>
          <w:sz w:val="28"/>
        </w:rPr>
        <w:t>Одна из особенностей исследования состоит в том, что оно не финансировалось какими-либо организациями, фондами и т.д. Все расходы по организации, проведению и обработке данных взяли на себя инициаторы исследования. Большую помощь им в этом оказали студенты и аспиранты МГУ и римского университета. Следует отметить, что итальянские коллеги чуть позже провели аналогичный опрос в Падуе при финансовой поддержке Римской католической церкви.</w:t>
      </w:r>
      <w:r>
        <w:rPr>
          <w:rFonts w:ascii="Arial" w:hAnsi="Arial"/>
          <w:sz w:val="28"/>
        </w:rPr>
        <w:br/>
      </w:r>
      <w:r>
        <w:rPr>
          <w:rFonts w:ascii="Arial CYR" w:hAnsi="Arial CYR"/>
          <w:sz w:val="28"/>
        </w:rPr>
        <w:t>Авторы исследования обработали 411 анкет, заполненных студентами II, III и IV курсов следующих факультетов: экономического, социологического, географического, биологического, вычислительной математики и кибернетики, химического и теоретической медицины. Доля юношей в выборке составила 41 процент.</w:t>
      </w:r>
      <w:r>
        <w:rPr>
          <w:rFonts w:ascii="Arial" w:hAnsi="Arial"/>
          <w:sz w:val="28"/>
        </w:rPr>
        <w:br/>
      </w:r>
      <w:r>
        <w:rPr>
          <w:rFonts w:ascii="Arial CYR" w:hAnsi="Arial CYR"/>
          <w:sz w:val="28"/>
        </w:rPr>
        <w:t>В анкету были включены 72 вопроса, которые можно подразделить на следующие блоки: социальные и демографические характеристики участников опроса и их родителей; религиозность; установки о числе детей в семье, возрасте вступления в брак; мнения о различных формах сексуальных отношений; уровень знаний по эпидемиологии СПИДа; возраст и обстоятельства первого сексуального контакта; сексуальные партнеры в прошлом; половая жизнь и контрацепция в настоящем; беременность и аборты.</w:t>
      </w:r>
      <w:r>
        <w:rPr>
          <w:rFonts w:ascii="Arial" w:hAnsi="Arial"/>
          <w:sz w:val="28"/>
        </w:rPr>
        <w:br/>
      </w:r>
      <w:r>
        <w:rPr>
          <w:rFonts w:ascii="Arial CYR" w:hAnsi="Arial CYR"/>
          <w:sz w:val="28"/>
        </w:rPr>
        <w:t>Большая часть опрошенных студентов - москвичи и жители Московской области. Более 65 процентов из них проживали с родителями, остальные - главным образом в общежитиях. Только 1,5 процента студентов снимали квартиру или комнату. Уровень брачности среди современных студентов достаточно низкий. В зарегистрированном или незарегистрированном браке состоит около 6 процентов из них, в основном девушки.</w:t>
      </w:r>
      <w:r>
        <w:rPr>
          <w:rFonts w:ascii="Arial" w:hAnsi="Arial"/>
          <w:sz w:val="28"/>
        </w:rPr>
        <w:br/>
      </w:r>
      <w:r>
        <w:rPr>
          <w:rFonts w:ascii="Arial CYR" w:hAnsi="Arial CYR"/>
          <w:sz w:val="28"/>
        </w:rPr>
        <w:t>Большой блок по религиозности был включен в вопросник в целях изучения влияния религиозного фактора на сексуальное поведение. Однако выявить это не удалось, поскольку по-настоящему религиозных студентов (тех, кто соблюдает обряды и регулярно посещает церковь) мало - не более 6 процентов. В то же время к верующим себя отнесли примерно 50 процентов девушек и 37 процентов юношей.</w:t>
      </w:r>
      <w:r>
        <w:rPr>
          <w:rFonts w:ascii="Arial" w:hAnsi="Arial"/>
          <w:sz w:val="28"/>
        </w:rPr>
        <w:br/>
      </w:r>
      <w:r>
        <w:rPr>
          <w:rFonts w:ascii="Arial CYR" w:hAnsi="Arial CYR"/>
          <w:sz w:val="28"/>
        </w:rPr>
        <w:t>Приведем некоторые результаты исследования, относящиеся к собственно сексуальному поведению. Как показал опрос, средний возраст начала половой жизни у юношей несколько ниже, а у девушек несколько выше по сравнению с их сверстниками в странах Западной Европы. Что заметно отличает российских студентов, так это большая разница между возрастом начала половой жизни у юношей и девушек.</w:t>
      </w:r>
    </w:p>
    <w:p w:rsidR="001B4A2E" w:rsidRDefault="001B4A2E">
      <w:pPr>
        <w:rPr>
          <w:sz w:val="28"/>
        </w:rPr>
      </w:pPr>
      <w:r>
        <w:rPr>
          <w:rFonts w:ascii="Arial" w:hAnsi="Arial"/>
          <w:sz w:val="28"/>
        </w:rPr>
        <w:br/>
      </w:r>
      <w:r>
        <w:rPr>
          <w:rFonts w:ascii="Arial CYR" w:hAnsi="Arial CYR"/>
          <w:b/>
          <w:i/>
          <w:sz w:val="28"/>
        </w:rPr>
        <w:t>Таблица 1</w:t>
      </w:r>
      <w:r>
        <w:rPr>
          <w:rFonts w:ascii="Arial CYR" w:hAnsi="Arial CYR"/>
          <w:b/>
          <w:i/>
          <w:sz w:val="28"/>
        </w:rPr>
        <w:br/>
        <w:t>Средний возраст начала половой жизни в некоторых странах мира</w:t>
      </w:r>
    </w:p>
    <w:tbl>
      <w:tblPr>
        <w:tblW w:w="0" w:type="auto"/>
        <w:tblInd w:w="-23" w:type="dxa"/>
        <w:tblLayout w:type="fixed"/>
        <w:tblCellMar>
          <w:left w:w="105" w:type="dxa"/>
          <w:right w:w="105" w:type="dxa"/>
        </w:tblCellMar>
        <w:tblLook w:val="0000" w:firstRow="0" w:lastRow="0" w:firstColumn="0" w:lastColumn="0" w:noHBand="0" w:noVBand="0"/>
      </w:tblPr>
      <w:tblGrid>
        <w:gridCol w:w="1956"/>
        <w:gridCol w:w="2142"/>
        <w:gridCol w:w="1117"/>
        <w:gridCol w:w="1024"/>
        <w:gridCol w:w="1117"/>
        <w:gridCol w:w="1956"/>
      </w:tblGrid>
      <w:tr w:rsidR="001B4A2E">
        <w:tc>
          <w:tcPr>
            <w:tcW w:w="1956"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sz w:val="28"/>
              </w:rPr>
              <w:fldChar w:fldCharType="begin"/>
            </w:r>
            <w:r>
              <w:rPr>
                <w:sz w:val="28"/>
              </w:rPr>
              <w:instrText>PRIVATE</w:instrText>
            </w:r>
            <w:r>
              <w:rPr>
                <w:sz w:val="28"/>
              </w:rPr>
              <w:fldChar w:fldCharType="end"/>
            </w:r>
          </w:p>
        </w:tc>
        <w:tc>
          <w:tcPr>
            <w:tcW w:w="2142"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Возраст в момент интервью</w:t>
            </w:r>
          </w:p>
        </w:tc>
        <w:tc>
          <w:tcPr>
            <w:tcW w:w="1117"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Год рождения</w:t>
            </w:r>
          </w:p>
        </w:tc>
        <w:tc>
          <w:tcPr>
            <w:tcW w:w="1024"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Юноши</w:t>
            </w:r>
            <w:r>
              <w:rPr>
                <w:rFonts w:ascii="Arial CYR" w:hAnsi="Arial CYR"/>
                <w:sz w:val="28"/>
              </w:rPr>
              <w:br/>
            </w:r>
          </w:p>
        </w:tc>
        <w:tc>
          <w:tcPr>
            <w:tcW w:w="1117"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Девушки</w:t>
            </w:r>
            <w:r>
              <w:rPr>
                <w:rFonts w:ascii="Arial CYR" w:hAnsi="Arial CYR"/>
                <w:sz w:val="28"/>
              </w:rPr>
              <w:br/>
            </w:r>
          </w:p>
        </w:tc>
        <w:tc>
          <w:tcPr>
            <w:tcW w:w="1956"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Разница в возрасте Ю-Д</w:t>
            </w:r>
          </w:p>
        </w:tc>
      </w:tr>
      <w:tr w:rsidR="001B4A2E">
        <w:tc>
          <w:tcPr>
            <w:tcW w:w="1956"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CYR" w:hAnsi="Arial CYR"/>
                <w:sz w:val="28"/>
              </w:rPr>
              <w:t>Россия (студенты)</w:t>
            </w:r>
          </w:p>
        </w:tc>
        <w:tc>
          <w:tcPr>
            <w:tcW w:w="2142"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18-23</w:t>
            </w:r>
          </w:p>
        </w:tc>
        <w:tc>
          <w:tcPr>
            <w:tcW w:w="1117"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1974-78</w:t>
            </w:r>
          </w:p>
        </w:tc>
        <w:tc>
          <w:tcPr>
            <w:tcW w:w="1024"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17,7</w:t>
            </w:r>
          </w:p>
        </w:tc>
        <w:tc>
          <w:tcPr>
            <w:tcW w:w="1117"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18,9</w:t>
            </w:r>
          </w:p>
        </w:tc>
        <w:tc>
          <w:tcPr>
            <w:tcW w:w="1956"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1,2</w:t>
            </w:r>
          </w:p>
        </w:tc>
      </w:tr>
      <w:tr w:rsidR="001B4A2E">
        <w:trPr>
          <w:trHeight w:val="555"/>
        </w:trPr>
        <w:tc>
          <w:tcPr>
            <w:tcW w:w="1956"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CYR" w:hAnsi="Arial CYR"/>
                <w:sz w:val="28"/>
              </w:rPr>
              <w:t>Италия (студенты)</w:t>
            </w:r>
          </w:p>
        </w:tc>
        <w:tc>
          <w:tcPr>
            <w:tcW w:w="2142"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18-30</w:t>
            </w:r>
          </w:p>
        </w:tc>
        <w:tc>
          <w:tcPr>
            <w:tcW w:w="1117"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1964-76</w:t>
            </w:r>
          </w:p>
        </w:tc>
        <w:tc>
          <w:tcPr>
            <w:tcW w:w="1024"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19,5</w:t>
            </w:r>
          </w:p>
        </w:tc>
        <w:tc>
          <w:tcPr>
            <w:tcW w:w="1117"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20,4</w:t>
            </w:r>
          </w:p>
        </w:tc>
        <w:tc>
          <w:tcPr>
            <w:tcW w:w="1956"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0,9</w:t>
            </w:r>
          </w:p>
        </w:tc>
      </w:tr>
      <w:tr w:rsidR="001B4A2E">
        <w:tc>
          <w:tcPr>
            <w:tcW w:w="1956"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CYR" w:hAnsi="Arial CYR"/>
                <w:sz w:val="28"/>
              </w:rPr>
              <w:t>Франция (студенты</w:t>
            </w:r>
          </w:p>
        </w:tc>
        <w:tc>
          <w:tcPr>
            <w:tcW w:w="2142"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15-30</w:t>
            </w:r>
          </w:p>
        </w:tc>
        <w:tc>
          <w:tcPr>
            <w:tcW w:w="1117"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1962-75</w:t>
            </w:r>
          </w:p>
        </w:tc>
        <w:tc>
          <w:tcPr>
            <w:tcW w:w="1024"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18,1</w:t>
            </w:r>
          </w:p>
        </w:tc>
        <w:tc>
          <w:tcPr>
            <w:tcW w:w="1117"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18,8</w:t>
            </w:r>
          </w:p>
        </w:tc>
        <w:tc>
          <w:tcPr>
            <w:tcW w:w="1956"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0,7</w:t>
            </w:r>
          </w:p>
        </w:tc>
      </w:tr>
      <w:tr w:rsidR="001B4A2E">
        <w:tc>
          <w:tcPr>
            <w:tcW w:w="1956"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CYR" w:hAnsi="Arial CYR"/>
                <w:sz w:val="28"/>
              </w:rPr>
              <w:t>Великобритания (население)</w:t>
            </w:r>
          </w:p>
        </w:tc>
        <w:tc>
          <w:tcPr>
            <w:tcW w:w="2142"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19-27</w:t>
            </w:r>
          </w:p>
        </w:tc>
        <w:tc>
          <w:tcPr>
            <w:tcW w:w="1117"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1964-72</w:t>
            </w:r>
          </w:p>
        </w:tc>
        <w:tc>
          <w:tcPr>
            <w:tcW w:w="1024"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17,9</w:t>
            </w:r>
          </w:p>
        </w:tc>
        <w:tc>
          <w:tcPr>
            <w:tcW w:w="1117"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18,0</w:t>
            </w:r>
          </w:p>
        </w:tc>
        <w:tc>
          <w:tcPr>
            <w:tcW w:w="1956"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0,1</w:t>
            </w:r>
          </w:p>
        </w:tc>
      </w:tr>
      <w:tr w:rsidR="001B4A2E">
        <w:tc>
          <w:tcPr>
            <w:tcW w:w="1956"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CYR" w:hAnsi="Arial CYR"/>
                <w:sz w:val="28"/>
              </w:rPr>
              <w:t>Норвегия (население)</w:t>
            </w:r>
          </w:p>
        </w:tc>
        <w:tc>
          <w:tcPr>
            <w:tcW w:w="2142"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18-25</w:t>
            </w:r>
          </w:p>
        </w:tc>
        <w:tc>
          <w:tcPr>
            <w:tcW w:w="1117"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1963-69</w:t>
            </w:r>
          </w:p>
        </w:tc>
        <w:tc>
          <w:tcPr>
            <w:tcW w:w="1024"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18.3</w:t>
            </w:r>
          </w:p>
        </w:tc>
        <w:tc>
          <w:tcPr>
            <w:tcW w:w="1117"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17,2</w:t>
            </w:r>
          </w:p>
        </w:tc>
        <w:tc>
          <w:tcPr>
            <w:tcW w:w="1956"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-1,1</w:t>
            </w:r>
          </w:p>
        </w:tc>
      </w:tr>
      <w:tr w:rsidR="001B4A2E">
        <w:tc>
          <w:tcPr>
            <w:tcW w:w="1956"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CYR" w:hAnsi="Arial CYR"/>
                <w:sz w:val="28"/>
              </w:rPr>
              <w:t>США (население)</w:t>
            </w:r>
          </w:p>
        </w:tc>
        <w:tc>
          <w:tcPr>
            <w:tcW w:w="2142"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19-38</w:t>
            </w:r>
          </w:p>
        </w:tc>
        <w:tc>
          <w:tcPr>
            <w:tcW w:w="1117"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1953-72</w:t>
            </w:r>
          </w:p>
        </w:tc>
        <w:tc>
          <w:tcPr>
            <w:tcW w:w="1024"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16,0</w:t>
            </w:r>
          </w:p>
        </w:tc>
        <w:tc>
          <w:tcPr>
            <w:tcW w:w="1117"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16,7</w:t>
            </w:r>
          </w:p>
        </w:tc>
        <w:tc>
          <w:tcPr>
            <w:tcW w:w="1956"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0,7</w:t>
            </w:r>
          </w:p>
        </w:tc>
      </w:tr>
    </w:tbl>
    <w:p w:rsidR="001B4A2E" w:rsidRDefault="001B4A2E">
      <w:pPr>
        <w:rPr>
          <w:rFonts w:ascii="Arial CYR" w:hAnsi="Arial CYR"/>
          <w:sz w:val="28"/>
        </w:rPr>
      </w:pPr>
      <w:r>
        <w:rPr>
          <w:rFonts w:ascii="Arial CYR" w:hAnsi="Arial CYR"/>
          <w:sz w:val="28"/>
        </w:rPr>
        <w:t xml:space="preserve">Разница в возрасте между респондентом и его/ее первым сексуальным партнером является важным фактором как с точки зрения формирования сексуального поведения, так и с точки зрения отношений между партнерами. У людей из близких возрастных групп межличностные отношения, как правило, более устойчивые. В этом плане наблюдаются весьма существенные различия между полами. Так, почти у 50 процентов юношей и только у 18 процентов девушек первый половой партнер был моложе или ровесником. В то же время у 31 процента девушек и только у 4 процентов юношей первый половой партнер был старше на 6 и более лет. Если проводить сравнение с поведением молодежи в других странах, то различия в возрасте окажутся менее существенными для юношей, чем для девушек. </w:t>
      </w:r>
      <w:r>
        <w:rPr>
          <w:rFonts w:ascii="Arial CYR" w:hAnsi="Arial CYR"/>
          <w:sz w:val="28"/>
        </w:rPr>
        <w:br/>
        <w:t>Данные таблицы, приведенной ниже, свидетельствуют о явных различиях в сексуальном поведении студентов МГУ и Сорбонны.</w:t>
      </w:r>
    </w:p>
    <w:p w:rsidR="001B4A2E" w:rsidRDefault="001B4A2E">
      <w:pPr>
        <w:rPr>
          <w:sz w:val="28"/>
        </w:rPr>
      </w:pPr>
      <w:r>
        <w:rPr>
          <w:rFonts w:ascii="Arial CYR" w:hAnsi="Arial CYR"/>
          <w:b/>
          <w:i/>
          <w:sz w:val="28"/>
        </w:rPr>
        <w:t>Таблица 2</w:t>
      </w:r>
      <w:r>
        <w:rPr>
          <w:rFonts w:ascii="Arial CYR" w:hAnsi="Arial CYR"/>
          <w:b/>
          <w:i/>
          <w:sz w:val="28"/>
        </w:rPr>
        <w:br/>
        <w:t xml:space="preserve">Разница между возрастом респондентки и возрастом ее </w:t>
      </w:r>
      <w:r>
        <w:rPr>
          <w:rFonts w:ascii="Arial CYR" w:hAnsi="Arial CYR"/>
          <w:b/>
          <w:i/>
          <w:sz w:val="28"/>
        </w:rPr>
        <w:br/>
        <w:t>первого сексуального партнера (в процентах)</w:t>
      </w:r>
    </w:p>
    <w:tbl>
      <w:tblPr>
        <w:tblW w:w="0" w:type="auto"/>
        <w:tblInd w:w="-23" w:type="dxa"/>
        <w:tblLayout w:type="fixed"/>
        <w:tblCellMar>
          <w:left w:w="105" w:type="dxa"/>
          <w:right w:w="105" w:type="dxa"/>
        </w:tblCellMar>
        <w:tblLook w:val="0000" w:firstRow="0" w:lastRow="0" w:firstColumn="0" w:lastColumn="0" w:noHBand="0" w:noVBand="0"/>
      </w:tblPr>
      <w:tblGrid>
        <w:gridCol w:w="1519"/>
        <w:gridCol w:w="2950"/>
        <w:gridCol w:w="2235"/>
        <w:gridCol w:w="2235"/>
      </w:tblGrid>
      <w:tr w:rsidR="001B4A2E">
        <w:tc>
          <w:tcPr>
            <w:tcW w:w="1519"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sz w:val="28"/>
              </w:rPr>
              <w:fldChar w:fldCharType="begin"/>
            </w:r>
            <w:r>
              <w:rPr>
                <w:sz w:val="28"/>
              </w:rPr>
              <w:instrText>PRIVATE</w:instrText>
            </w:r>
            <w:r>
              <w:rPr>
                <w:sz w:val="28"/>
              </w:rPr>
              <w:fldChar w:fldCharType="end"/>
            </w:r>
          </w:p>
        </w:tc>
        <w:tc>
          <w:tcPr>
            <w:tcW w:w="2950"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Девушка старше или ровесники</w:t>
            </w:r>
          </w:p>
        </w:tc>
        <w:tc>
          <w:tcPr>
            <w:tcW w:w="2235"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Партнер старше на 1-2 года</w:t>
            </w:r>
          </w:p>
        </w:tc>
        <w:tc>
          <w:tcPr>
            <w:tcW w:w="2235"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Партнер старше на 3 года и более</w:t>
            </w:r>
          </w:p>
        </w:tc>
      </w:tr>
      <w:tr w:rsidR="001B4A2E">
        <w:tc>
          <w:tcPr>
            <w:tcW w:w="1519"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CYR" w:hAnsi="Arial CYR"/>
                <w:sz w:val="28"/>
              </w:rPr>
              <w:t>МГУ</w:t>
            </w:r>
          </w:p>
        </w:tc>
        <w:tc>
          <w:tcPr>
            <w:tcW w:w="2950"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18</w:t>
            </w:r>
          </w:p>
        </w:tc>
        <w:tc>
          <w:tcPr>
            <w:tcW w:w="2235"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30</w:t>
            </w:r>
          </w:p>
        </w:tc>
        <w:tc>
          <w:tcPr>
            <w:tcW w:w="2235"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52</w:t>
            </w:r>
          </w:p>
        </w:tc>
      </w:tr>
      <w:tr w:rsidR="001B4A2E">
        <w:tc>
          <w:tcPr>
            <w:tcW w:w="1519"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CYR" w:hAnsi="Arial CYR"/>
                <w:sz w:val="28"/>
              </w:rPr>
              <w:t>Сорбонна</w:t>
            </w:r>
          </w:p>
        </w:tc>
        <w:tc>
          <w:tcPr>
            <w:tcW w:w="2950"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39</w:t>
            </w:r>
          </w:p>
        </w:tc>
        <w:tc>
          <w:tcPr>
            <w:tcW w:w="2235"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47</w:t>
            </w:r>
          </w:p>
        </w:tc>
        <w:tc>
          <w:tcPr>
            <w:tcW w:w="2235"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14</w:t>
            </w:r>
          </w:p>
        </w:tc>
      </w:tr>
    </w:tbl>
    <w:p w:rsidR="001B4A2E" w:rsidRDefault="001B4A2E">
      <w:pPr>
        <w:rPr>
          <w:sz w:val="28"/>
        </w:rPr>
      </w:pPr>
      <w:r>
        <w:rPr>
          <w:rFonts w:ascii="Arial CYR" w:hAnsi="Arial CYR"/>
          <w:sz w:val="28"/>
        </w:rPr>
        <w:t>Судя по всему, элемент случайности или спонтанности отличает начало половой жизни у многих молодых людей. У значительного числа юношей и девушек первый сексуальный опыт был приобретен с партнером, которого они встретили недавно (у 42 процентов девушек и 68 процентов юношей). Для большинства это произошло спонтанно - для 55 процентов девушек и 67 процентов юношей. При этом только 43 процента студентов применяли современные средства контрацепции (преимущественно кондом). Это соответствует ситуации в странах Запада до начала эпидемии СПИДа. В настоящее время там доля тех, кто использовал современную контрацепцию в начале половой жизни, превышает 70 процентов.</w:t>
      </w:r>
      <w:r>
        <w:rPr>
          <w:rFonts w:ascii="Arial" w:hAnsi="Arial"/>
          <w:sz w:val="28"/>
        </w:rPr>
        <w:br/>
      </w:r>
      <w:r>
        <w:rPr>
          <w:rFonts w:ascii="Arial CYR" w:hAnsi="Arial CYR"/>
          <w:sz w:val="28"/>
        </w:rPr>
        <w:t>Из тех студентов, кто вел половую жизнь за месяц до момента интервью, у 80 процентов девушек и 60 процентов юношей половым партнером был любимый человек.</w:t>
      </w:r>
      <w:r>
        <w:rPr>
          <w:rFonts w:ascii="Arial" w:hAnsi="Arial"/>
          <w:sz w:val="28"/>
        </w:rPr>
        <w:br/>
      </w:r>
      <w:r>
        <w:rPr>
          <w:rFonts w:ascii="Arial CYR" w:hAnsi="Arial CYR"/>
          <w:sz w:val="28"/>
        </w:rPr>
        <w:t>Следует отметить, что отношение к современной контрацепции у студентов несколько архаично. Так, большинство из них по-прежнему рассматривает кондомы скорее как средство предупреждения беременности, чем ВИЧ-инфицирования или венерических заболеваний. Так, у студентов МГУ, имеющих постоянного партнера, структура использования контрацептивов практически одинакова с теми, кто имеет неустойчивые сексуальные связи. При этом кондом применяли 35 процентов из первой и 30 процентов студентов из второй группы. У студентов Сорбонны - соответственно 21 и 51 процент.</w:t>
      </w:r>
      <w:r>
        <w:rPr>
          <w:rFonts w:ascii="Arial" w:hAnsi="Arial"/>
          <w:sz w:val="28"/>
        </w:rPr>
        <w:br/>
      </w:r>
      <w:r>
        <w:rPr>
          <w:rFonts w:ascii="Arial CYR" w:hAnsi="Arial CYR"/>
          <w:sz w:val="28"/>
        </w:rPr>
        <w:t>Важнейшей характеристикой сексуального поведения является число сексуальных партнеров. У российских студентов с учетом поправки на их молодой возраст оно сравнительно высокое.</w:t>
      </w:r>
    </w:p>
    <w:p w:rsidR="001B4A2E" w:rsidRDefault="001B4A2E">
      <w:pPr>
        <w:rPr>
          <w:rFonts w:ascii="Arial CYR" w:hAnsi="Arial CYR"/>
          <w:b/>
          <w:i/>
          <w:sz w:val="28"/>
        </w:rPr>
      </w:pPr>
      <w:r>
        <w:rPr>
          <w:rFonts w:ascii="Arial CYR" w:hAnsi="Arial CYR"/>
          <w:b/>
          <w:i/>
          <w:sz w:val="28"/>
        </w:rPr>
        <w:t>Таблица 3</w:t>
      </w:r>
      <w:r>
        <w:rPr>
          <w:rFonts w:ascii="Arial CYR" w:hAnsi="Arial CYR"/>
          <w:b/>
          <w:i/>
          <w:sz w:val="28"/>
        </w:rPr>
        <w:br/>
        <w:t>Среднее число сексуальных партнеров по данным ряда обследований</w:t>
      </w:r>
    </w:p>
    <w:tbl>
      <w:tblPr>
        <w:tblW w:w="0" w:type="auto"/>
        <w:tblInd w:w="-23" w:type="dxa"/>
        <w:tblLayout w:type="fixed"/>
        <w:tblCellMar>
          <w:left w:w="105" w:type="dxa"/>
          <w:right w:w="105" w:type="dxa"/>
        </w:tblCellMar>
        <w:tblLook w:val="0000" w:firstRow="0" w:lastRow="0" w:firstColumn="0" w:lastColumn="0" w:noHBand="0" w:noVBand="0"/>
      </w:tblPr>
      <w:tblGrid>
        <w:gridCol w:w="1698"/>
        <w:gridCol w:w="1698"/>
        <w:gridCol w:w="1072"/>
        <w:gridCol w:w="1519"/>
        <w:gridCol w:w="1519"/>
        <w:gridCol w:w="1519"/>
      </w:tblGrid>
      <w:tr w:rsidR="001B4A2E">
        <w:tc>
          <w:tcPr>
            <w:tcW w:w="1698"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b/>
                <w:i/>
                <w:sz w:val="28"/>
              </w:rPr>
              <w:fldChar w:fldCharType="begin"/>
            </w:r>
            <w:r>
              <w:rPr>
                <w:rFonts w:ascii="Arial CYR" w:hAnsi="Arial CYR"/>
                <w:b/>
                <w:i/>
                <w:sz w:val="28"/>
              </w:rPr>
              <w:instrText>PRIVATE</w:instrText>
            </w:r>
            <w:r>
              <w:rPr>
                <w:rFonts w:ascii="Arial CYR" w:hAnsi="Arial CYR"/>
                <w:b/>
                <w:i/>
                <w:sz w:val="28"/>
              </w:rPr>
              <w:fldChar w:fldCharType="end"/>
            </w:r>
          </w:p>
        </w:tc>
        <w:tc>
          <w:tcPr>
            <w:tcW w:w="1698"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Возраст на момент интервью</w:t>
            </w:r>
          </w:p>
        </w:tc>
        <w:tc>
          <w:tcPr>
            <w:tcW w:w="1072"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Год рождения</w:t>
            </w:r>
          </w:p>
        </w:tc>
        <w:tc>
          <w:tcPr>
            <w:tcW w:w="1519"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Юноши</w:t>
            </w:r>
          </w:p>
        </w:tc>
        <w:tc>
          <w:tcPr>
            <w:tcW w:w="1519"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Девушки</w:t>
            </w:r>
          </w:p>
        </w:tc>
        <w:tc>
          <w:tcPr>
            <w:tcW w:w="1519"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Разница в возрасте Ю-Д</w:t>
            </w:r>
          </w:p>
        </w:tc>
      </w:tr>
      <w:tr w:rsidR="001B4A2E">
        <w:tc>
          <w:tcPr>
            <w:tcW w:w="1698"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CYR" w:hAnsi="Arial CYR"/>
                <w:sz w:val="28"/>
              </w:rPr>
              <w:t>Россия (студенты</w:t>
            </w:r>
          </w:p>
        </w:tc>
        <w:tc>
          <w:tcPr>
            <w:tcW w:w="1698"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18-23</w:t>
            </w:r>
          </w:p>
        </w:tc>
        <w:tc>
          <w:tcPr>
            <w:tcW w:w="1072"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1974-1978</w:t>
            </w:r>
          </w:p>
        </w:tc>
        <w:tc>
          <w:tcPr>
            <w:tcW w:w="1519"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2,8</w:t>
            </w:r>
          </w:p>
        </w:tc>
        <w:tc>
          <w:tcPr>
            <w:tcW w:w="1519"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1,8</w:t>
            </w:r>
          </w:p>
        </w:tc>
        <w:tc>
          <w:tcPr>
            <w:tcW w:w="1519"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+1,0</w:t>
            </w:r>
          </w:p>
        </w:tc>
      </w:tr>
      <w:tr w:rsidR="001B4A2E">
        <w:tc>
          <w:tcPr>
            <w:tcW w:w="1698"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CYR" w:hAnsi="Arial CYR"/>
                <w:sz w:val="28"/>
              </w:rPr>
              <w:t>Италия (население)</w:t>
            </w:r>
          </w:p>
        </w:tc>
        <w:tc>
          <w:tcPr>
            <w:tcW w:w="1698"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18-30</w:t>
            </w:r>
          </w:p>
        </w:tc>
        <w:tc>
          <w:tcPr>
            <w:tcW w:w="1072"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1960-1972</w:t>
            </w:r>
          </w:p>
        </w:tc>
        <w:tc>
          <w:tcPr>
            <w:tcW w:w="1519"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3,1</w:t>
            </w:r>
          </w:p>
        </w:tc>
        <w:tc>
          <w:tcPr>
            <w:tcW w:w="1519"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1,0</w:t>
            </w:r>
          </w:p>
        </w:tc>
        <w:tc>
          <w:tcPr>
            <w:tcW w:w="1519"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+2,1</w:t>
            </w:r>
          </w:p>
        </w:tc>
      </w:tr>
      <w:tr w:rsidR="001B4A2E">
        <w:tc>
          <w:tcPr>
            <w:tcW w:w="1698"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CYR" w:hAnsi="Arial CYR"/>
                <w:sz w:val="28"/>
              </w:rPr>
              <w:t>Великобритания (население)</w:t>
            </w:r>
          </w:p>
        </w:tc>
        <w:tc>
          <w:tcPr>
            <w:tcW w:w="1698"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19-27</w:t>
            </w:r>
          </w:p>
        </w:tc>
        <w:tc>
          <w:tcPr>
            <w:tcW w:w="1072"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1964-1972</w:t>
            </w:r>
          </w:p>
        </w:tc>
        <w:tc>
          <w:tcPr>
            <w:tcW w:w="1519"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3,4</w:t>
            </w:r>
          </w:p>
        </w:tc>
        <w:tc>
          <w:tcPr>
            <w:tcW w:w="1519"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1,9</w:t>
            </w:r>
          </w:p>
        </w:tc>
        <w:tc>
          <w:tcPr>
            <w:tcW w:w="1519"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+1,5</w:t>
            </w:r>
          </w:p>
        </w:tc>
      </w:tr>
      <w:tr w:rsidR="001B4A2E">
        <w:tc>
          <w:tcPr>
            <w:tcW w:w="1698"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CYR" w:hAnsi="Arial CYR"/>
                <w:sz w:val="28"/>
              </w:rPr>
              <w:t>Норвегия (население)</w:t>
            </w:r>
          </w:p>
        </w:tc>
        <w:tc>
          <w:tcPr>
            <w:tcW w:w="1698"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19-25</w:t>
            </w:r>
          </w:p>
        </w:tc>
        <w:tc>
          <w:tcPr>
            <w:tcW w:w="1072"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1963-69</w:t>
            </w:r>
          </w:p>
        </w:tc>
        <w:tc>
          <w:tcPr>
            <w:tcW w:w="1519"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2,1</w:t>
            </w:r>
          </w:p>
        </w:tc>
        <w:tc>
          <w:tcPr>
            <w:tcW w:w="1519"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1,6</w:t>
            </w:r>
          </w:p>
        </w:tc>
        <w:tc>
          <w:tcPr>
            <w:tcW w:w="1519"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0,5</w:t>
            </w:r>
          </w:p>
        </w:tc>
      </w:tr>
      <w:tr w:rsidR="001B4A2E">
        <w:tc>
          <w:tcPr>
            <w:tcW w:w="1698"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CYR" w:hAnsi="Arial CYR"/>
                <w:sz w:val="28"/>
              </w:rPr>
              <w:t>США (население)</w:t>
            </w:r>
          </w:p>
        </w:tc>
        <w:tc>
          <w:tcPr>
            <w:tcW w:w="1698"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w:t>
            </w:r>
          </w:p>
        </w:tc>
        <w:tc>
          <w:tcPr>
            <w:tcW w:w="1072"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1953-72</w:t>
            </w:r>
          </w:p>
        </w:tc>
        <w:tc>
          <w:tcPr>
            <w:tcW w:w="1519"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3,3</w:t>
            </w:r>
          </w:p>
        </w:tc>
        <w:tc>
          <w:tcPr>
            <w:tcW w:w="1519"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2,0</w:t>
            </w:r>
          </w:p>
        </w:tc>
        <w:tc>
          <w:tcPr>
            <w:tcW w:w="1519"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+1,3</w:t>
            </w:r>
          </w:p>
        </w:tc>
      </w:tr>
    </w:tbl>
    <w:p w:rsidR="001B4A2E" w:rsidRDefault="001B4A2E">
      <w:pPr>
        <w:rPr>
          <w:rFonts w:ascii="Arial CYR" w:hAnsi="Arial CYR"/>
          <w:i/>
          <w:sz w:val="28"/>
        </w:rPr>
      </w:pPr>
      <w:r>
        <w:rPr>
          <w:rFonts w:ascii="Arial CYR" w:hAnsi="Arial CYR"/>
          <w:i/>
          <w:sz w:val="28"/>
        </w:rPr>
        <w:t>*** Среднее число партнеров к 30 годам.</w:t>
      </w:r>
    </w:p>
    <w:p w:rsidR="001B4A2E" w:rsidRDefault="001B4A2E">
      <w:pPr>
        <w:rPr>
          <w:sz w:val="28"/>
        </w:rPr>
      </w:pPr>
      <w:r>
        <w:rPr>
          <w:rFonts w:ascii="Arial CYR" w:hAnsi="Arial CYR"/>
          <w:sz w:val="28"/>
        </w:rPr>
        <w:t>Необходимо подчеркнуть, что более 28 процентов юношей и 16 процентов девушек имели шесть и более сексуальных партнеров. Именно представители этих групп в большей степени подвергаются риску быть ВИЧ-инфицированными.</w:t>
      </w:r>
      <w:r>
        <w:rPr>
          <w:rFonts w:ascii="Arial CYR" w:hAnsi="Arial CYR"/>
          <w:sz w:val="28"/>
        </w:rPr>
        <w:br/>
        <w:t>Результаты исследования показали, что сегодня в России сексуальные установки, более либеральны, чем, например, в Великобритании, Франции и тем более Италии. Сравним мнения российских студентов о различных формах сексуальных отношений с взглядами молодых англичан, высказанными в ходе специального исследования в 1990-1991 годах. Так, внебрачные сексуальные связи супругов осуждают 50 процентов девушек и 40 процентов юношей. В Великобритании этот показатель составляет примерно 80-85 процентов как у юношей, так и девушек в возрасте от 16 до 24 лет. Случайные сексуальные связи в России не одобряют 31 процент юношей и 51 процент девушек, в то время как в Великобритании этот показатель равен соответственно 49 и 76 процентам.</w:t>
      </w:r>
      <w:r>
        <w:rPr>
          <w:rFonts w:ascii="Arial" w:hAnsi="Arial"/>
          <w:sz w:val="28"/>
        </w:rPr>
        <w:br/>
      </w:r>
      <w:r>
        <w:rPr>
          <w:rFonts w:ascii="Arial CYR" w:hAnsi="Arial CYR"/>
          <w:sz w:val="28"/>
        </w:rPr>
        <w:t>В России и Великобритании большинство негативно относится к мужскому гомосексуализму. Среди студентов МГУ отрицательное отношение к этому высказали 63 процента юношей и 44 процента девушек, тогда как в Великобритании - 68 процентов юношей и 52 процента девушек. В то же время россияне оказались более терпимыми к женскому гомосексуализму - только 30-35 процентов высказали к нему отрицательное отношение. В этом плане англичане более последовательны, они относятся одинаково как к мужскому, так и женскому гомосексуализму.</w:t>
      </w:r>
      <w:r>
        <w:rPr>
          <w:rFonts w:ascii="Arial" w:hAnsi="Arial"/>
          <w:sz w:val="28"/>
        </w:rPr>
        <w:br/>
      </w:r>
      <w:r>
        <w:rPr>
          <w:rFonts w:ascii="Arial CYR" w:hAnsi="Arial CYR"/>
          <w:sz w:val="28"/>
        </w:rPr>
        <w:t>Ответы на вопросы о СПИДе выявили два типа ошибок. В ошибках первого типа высокая вероятность инфицирования приписывается тем действиям, где в действительности она равна нулю. Например, примерно 20 процентов студентов считают, что, если есть из одной тарелки с больным СПИДом, то существует риск заразиться. При этом еще 10 процентов не знают, как ответить на этот вопрос. Второй тип ошибок более опасен по своим последствиям с эпидемиологической точки зрения. Например, 70 процентов студентов полагают, что вероятность быть ВИЧ-инфицированным при наличии случайных сексуальных связей мала. Чуть более 14 процентов считают, что опасность инфицирования незначительна и у тех, кто ведет беспорядочную половую жизнь. Любопытно, что лишь 44 процента студентов (включая и тех, кто не имел половых контактов) отметили, что он/она не подвергались риску заболеть СПИДом. В целом исследование показало, что уровень знаний об эпидемиологии СПИДа у студентов МГУ ниже, чем у их зарубежных сверстников.</w:t>
      </w:r>
      <w:r>
        <w:rPr>
          <w:rFonts w:ascii="Arial" w:hAnsi="Arial"/>
          <w:sz w:val="28"/>
        </w:rPr>
        <w:br/>
      </w:r>
      <w:r>
        <w:rPr>
          <w:rFonts w:ascii="Arial CYR" w:hAnsi="Arial CYR"/>
          <w:sz w:val="28"/>
        </w:rPr>
        <w:t>В кратком изложении некоторых результатов исследования мы сознательно старались избегать оценочных суждений, относящихся собственно к сексуальному поведению российской молодежи. Во-первых, потому что это уведет в сторону от изложения полученных результатов. Во-вторых, неоднозначности выбора этих критериев. Тем более что эволюция изменений сексуального поведения, как свидетельствуют работы исследователей первой трети нашего века П.Кона и С.Голода, была довольно противоречивой.</w:t>
      </w:r>
      <w:r>
        <w:rPr>
          <w:rFonts w:ascii="Arial" w:hAnsi="Arial"/>
          <w:sz w:val="28"/>
        </w:rPr>
        <w:br/>
      </w:r>
      <w:r>
        <w:rPr>
          <w:rFonts w:ascii="Arial CYR" w:hAnsi="Arial CYR"/>
          <w:sz w:val="28"/>
        </w:rPr>
        <w:t>В целом многие характеристики сексуального поведения российских студентов и молодых людей из других стран практически не отличаются друг от друга. Хотя можно выделить ряд особенностей, например, заметную разницу в возрасте начала половой жизни у юношей и девушек, значительную разницу в возрасте между девушками и их первыми половыми партнерами.</w:t>
      </w:r>
      <w:r>
        <w:rPr>
          <w:rFonts w:ascii="Arial" w:hAnsi="Arial"/>
          <w:sz w:val="28"/>
        </w:rPr>
        <w:br/>
      </w:r>
      <w:r>
        <w:rPr>
          <w:rFonts w:ascii="Arial CYR" w:hAnsi="Arial CYR"/>
          <w:sz w:val="28"/>
        </w:rPr>
        <w:t xml:space="preserve">Вместе с тем целый ряд параметров поведения части молодежи – распространенность случайных связей, неверная стратегия использования средств контрацепции, сумбурные знания о ВИЧ-инфекции, смена партнеров и т.д. - формируют условия вспышки эпидемии СПИДа и распространения венерических заболеваний в студенческой среде. </w:t>
      </w:r>
    </w:p>
    <w:p w:rsidR="001B4A2E" w:rsidRDefault="001B4A2E">
      <w:pPr>
        <w:pStyle w:val="H2"/>
        <w:rPr>
          <w:sz w:val="28"/>
        </w:rPr>
      </w:pPr>
      <w:r>
        <w:rPr>
          <w:rFonts w:ascii="Arial CYR" w:hAnsi="Arial CYR"/>
          <w:sz w:val="28"/>
        </w:rPr>
        <w:br/>
      </w:r>
      <w:r>
        <w:rPr>
          <w:rFonts w:ascii="Arial CYR" w:hAnsi="Arial CYR"/>
          <w:i/>
          <w:sz w:val="28"/>
        </w:rPr>
        <w:t>Россиянки и шведки: стратегии сексуального поведения</w:t>
      </w:r>
      <w:r>
        <w:rPr>
          <w:rFonts w:ascii="Arial" w:hAnsi="Arial"/>
          <w:i/>
          <w:sz w:val="28"/>
        </w:rPr>
        <w:br/>
      </w:r>
      <w:r>
        <w:rPr>
          <w:rFonts w:ascii="Arial CYR" w:hAnsi="Arial CYR"/>
          <w:i/>
          <w:sz w:val="28"/>
        </w:rPr>
        <w:t>Татьяна Якушева,</w:t>
      </w:r>
      <w:r>
        <w:rPr>
          <w:rFonts w:ascii="Arial" w:hAnsi="Arial"/>
          <w:i/>
          <w:sz w:val="28"/>
        </w:rPr>
        <w:br/>
      </w:r>
      <w:r>
        <w:rPr>
          <w:rFonts w:ascii="Arial CYR" w:hAnsi="Arial CYR"/>
          <w:i/>
          <w:sz w:val="28"/>
        </w:rPr>
        <w:t>студентка социологического факультета МГУ</w:t>
      </w:r>
      <w:r>
        <w:rPr>
          <w:sz w:val="28"/>
        </w:rPr>
        <w:t xml:space="preserve"> </w:t>
      </w:r>
    </w:p>
    <w:p w:rsidR="001B4A2E" w:rsidRDefault="001B4A2E">
      <w:pPr>
        <w:rPr>
          <w:sz w:val="28"/>
        </w:rPr>
      </w:pPr>
      <w:r>
        <w:rPr>
          <w:rFonts w:ascii="Arial CYR" w:hAnsi="Arial CYR"/>
          <w:i/>
          <w:sz w:val="28"/>
        </w:rPr>
        <w:t xml:space="preserve">Современная культура, особенно молодежная, во многом носит интернациональный характер, но культурные особенности отдельных стран делают ее неоднородной. Это в полной мере относится и к сексуальной культуре. В сравнительном исследовании "Жизненные стратегии молодых женщин в России и Швеции", затрагивались многие темы. Среди них отношение к сексу, контрацепции и абортам. Именно на этих данных исследования мне хотелось бы остановиться подробнее. </w:t>
      </w:r>
      <w:r>
        <w:rPr>
          <w:rFonts w:ascii="Arial" w:hAnsi="Arial"/>
          <w:i/>
          <w:sz w:val="28"/>
        </w:rPr>
        <w:br/>
      </w:r>
      <w:r>
        <w:rPr>
          <w:rFonts w:ascii="Arial CYR" w:hAnsi="Arial CYR"/>
          <w:b/>
          <w:sz w:val="28"/>
        </w:rPr>
        <w:t>Образ жизни</w:t>
      </w:r>
      <w:r>
        <w:rPr>
          <w:rFonts w:ascii="Arial" w:hAnsi="Arial"/>
          <w:b/>
          <w:sz w:val="28"/>
        </w:rPr>
        <w:br/>
      </w:r>
      <w:r>
        <w:rPr>
          <w:rFonts w:ascii="Arial CYR" w:hAnsi="Arial CYR"/>
          <w:sz w:val="28"/>
        </w:rPr>
        <w:t xml:space="preserve">По нашему мнению, установки девушек в области секса и их поведения в этой сфере "вписываются" в их нынешний образ жизни в семье. Среди опрошенных российских девушек никто не живет отдельно от семьи и лишь 8 процентов живут с одним из родителей или с мужем. У шведок ситуация совершенно иная. Большинство шведских девушек живут отдельно. </w:t>
      </w:r>
      <w:r>
        <w:rPr>
          <w:rFonts w:ascii="Arial CYR" w:hAnsi="Arial CYR"/>
          <w:i/>
          <w:sz w:val="28"/>
        </w:rPr>
        <w:t xml:space="preserve">Таким образом, в их судьбе можно выделить достаточно продолжительный (от 5 до 10 лет) период самостоятельной жизни. </w:t>
      </w:r>
      <w:r>
        <w:rPr>
          <w:rFonts w:ascii="Arial CYR" w:hAnsi="Arial CYR"/>
          <w:sz w:val="28"/>
        </w:rPr>
        <w:t xml:space="preserve">У российских девушек такого периода, как правило, нет. </w:t>
      </w:r>
      <w:r>
        <w:rPr>
          <w:rFonts w:ascii="Arial" w:hAnsi="Arial"/>
          <w:sz w:val="28"/>
        </w:rPr>
        <w:br/>
      </w:r>
      <w:r>
        <w:rPr>
          <w:rFonts w:ascii="Arial CYR" w:hAnsi="Arial CYR"/>
          <w:sz w:val="28"/>
        </w:rPr>
        <w:t xml:space="preserve">Существуют еще два важных отличия между российскими и шведскими семьями. 14 процентов российских респонденток живут вместе с бабушками, причем 27 процентов девушек отмечают, что бабушки сыграли важную роль в их воспитании. Среди шведок никто вместе с бабушками не живет, и лишь 5 процентов отметили, что те много занимались их воспитанием. Между тем влияние бабушек не стоит недооценивать. Их взгляды на нормы поведения, конечно, не определяют полностью сексуальное поведение внучек, но и не считаться с этими взглядами девушки тоже не могут. Одна из российских участниц опроса рассказывает о своей бабушке: </w:t>
      </w:r>
      <w:r>
        <w:rPr>
          <w:rFonts w:ascii="Arial CYR" w:hAnsi="Arial CYR"/>
          <w:i/>
          <w:sz w:val="28"/>
        </w:rPr>
        <w:t xml:space="preserve">"Конечно, она повлияла на мои взгляды, потому что всегда воспитывала меня в подражание пушкинской Татьяне в семейной жизни: </w:t>
      </w:r>
      <w:r>
        <w:rPr>
          <w:rFonts w:ascii="Arial" w:hAnsi="Arial"/>
          <w:i/>
          <w:sz w:val="28"/>
        </w:rPr>
        <w:t>"</w:t>
      </w:r>
      <w:r>
        <w:rPr>
          <w:rFonts w:ascii="Arial CYR" w:hAnsi="Arial CYR"/>
          <w:i/>
          <w:sz w:val="28"/>
        </w:rPr>
        <w:t>Я другому отдана и буду век ему верна". Она много рассказывала про моих предков, подчеркивая, что женщины в нашем роду мужьям не изменяли".</w:t>
      </w:r>
      <w:r>
        <w:rPr>
          <w:rFonts w:ascii="Arial" w:hAnsi="Arial"/>
          <w:sz w:val="28"/>
        </w:rPr>
        <w:br/>
      </w:r>
      <w:r>
        <w:rPr>
          <w:rFonts w:ascii="Arial CYR" w:hAnsi="Arial CYR"/>
          <w:sz w:val="28"/>
        </w:rPr>
        <w:t>Другое отличие, особенно важное для понимание разницы сексуального поведения российских и шведских девушек, заключается в том, что 34 процента шведок живут вместе со своим бой-френдом, в то время как среди российских девушек - только 1 процент. Безусловно, это накладывает определенный отпечаток и на ожидания девушек в отношении их будущей семейной жизни. Кроме того, регулярная сексуальная жизнь</w:t>
      </w:r>
      <w:r>
        <w:rPr>
          <w:rFonts w:ascii="Arial" w:hAnsi="Arial"/>
          <w:sz w:val="28"/>
        </w:rPr>
        <w:t>,</w:t>
      </w:r>
      <w:r>
        <w:rPr>
          <w:rFonts w:ascii="Arial CYR" w:hAnsi="Arial CYR"/>
          <w:sz w:val="28"/>
        </w:rPr>
        <w:t xml:space="preserve"> которую ведут шведки, влияет и на их поведение в области контрацепции, о чем будет сказано ниже.</w:t>
      </w:r>
      <w:r>
        <w:rPr>
          <w:rFonts w:ascii="Arial" w:hAnsi="Arial"/>
          <w:sz w:val="28"/>
        </w:rPr>
        <w:br/>
      </w:r>
      <w:r>
        <w:rPr>
          <w:rFonts w:ascii="Arial CYR" w:hAnsi="Arial CYR"/>
          <w:sz w:val="28"/>
        </w:rPr>
        <w:t xml:space="preserve">Обращает на себя внимание и тот факт, что для российских девушек более значимой оказалась, с одной стороны, группа ценностей "личной независимости и социального успеха" (профессия, образование, карьера, деньги), с другой -ценности "традиционные" - брак, власть, послушание, религия, дети, Родина. Существенно отличаются ответы российских и шведских девушек на вопрос о таких материях, как карьера (очень важно для 38 процентов россиянок и 5 процентов шведок), деньги (43 и 10 процентов соответственно), брак (29 и 8 процентов). </w:t>
      </w:r>
      <w:r>
        <w:rPr>
          <w:rFonts w:ascii="Arial" w:hAnsi="Arial"/>
          <w:sz w:val="28"/>
        </w:rPr>
        <w:br/>
      </w:r>
      <w:r>
        <w:rPr>
          <w:rFonts w:ascii="Arial CYR" w:hAnsi="Arial CYR"/>
          <w:sz w:val="28"/>
        </w:rPr>
        <w:t>Шведки, напротив, больше ценят, с одной стороны, ценности демократического общества (участие в общественной жизни, свободу, социальную справедливость), с другой - ценности "личного счастья" (любовь, дружбу, здоровье, семью, преданность и безопасность). Так, участие в общественной жизни очень важно для 70 процентов шведок и 7 процентов российских девушек. Что же касается ценностей "личного счастья", то различия не столь велики. Так, семья значима для 97 процентов шведских и 91 процента российских участниц опроса, а любовь очень важна для 89 процентов шведок и лишь 72 процентов россиянок.</w:t>
      </w:r>
      <w:r>
        <w:rPr>
          <w:rFonts w:ascii="Arial" w:hAnsi="Arial"/>
          <w:sz w:val="28"/>
        </w:rPr>
        <w:br/>
      </w:r>
      <w:r>
        <w:rPr>
          <w:rFonts w:ascii="Arial CYR" w:hAnsi="Arial CYR"/>
          <w:b/>
          <w:sz w:val="28"/>
        </w:rPr>
        <w:t>Отношение к сексу</w:t>
      </w:r>
      <w:r>
        <w:rPr>
          <w:rFonts w:ascii="Arial" w:hAnsi="Arial"/>
          <w:b/>
          <w:sz w:val="28"/>
        </w:rPr>
        <w:br/>
      </w:r>
      <w:r>
        <w:rPr>
          <w:rFonts w:ascii="Arial CYR" w:hAnsi="Arial CYR"/>
          <w:sz w:val="28"/>
        </w:rPr>
        <w:t>В списке ценностей присутствовал и секс. 39 процентов россиянок ответили, что секс для них очень важен, среди шведок такой ответ дали лишь 28 процентов опрошенных. Среди российских девушек 87 процентов считают допустимыми сексуальные отношения вне брака. Но лишь 46 процентов из них уверены, что "мать не осудила бы их, узнав об этом". 35 процентов считают, что осудила бы наверняка. 19 процентов затрудняются ответить. Среди шведок 89 процентов опрошенных думают, что "мать не осудила бы их, узнав о таких отношениях", 6 процентов придерживаются противоположного мнения и 5 процентов затрудняются ответить.</w:t>
      </w:r>
      <w:r>
        <w:rPr>
          <w:rFonts w:ascii="Arial" w:hAnsi="Arial"/>
          <w:sz w:val="28"/>
        </w:rPr>
        <w:br/>
      </w:r>
      <w:r>
        <w:rPr>
          <w:rFonts w:ascii="Arial CYR" w:hAnsi="Arial CYR"/>
          <w:sz w:val="28"/>
        </w:rPr>
        <w:t xml:space="preserve">Интересно отметить следующий факт. </w:t>
      </w:r>
      <w:r>
        <w:rPr>
          <w:rFonts w:ascii="Arial CYR" w:hAnsi="Arial CYR"/>
          <w:i/>
          <w:sz w:val="28"/>
        </w:rPr>
        <w:t>Когда девушкам было предложено оценить важность секса для их матерей, среди россиянок оказалось больше тех, кто считает, что для "матери секс играет важную роль" (13 процентов российских девушек ответили, что секс для их матери очень важен, а 43 процента ответили, что просто важен (у шведок - 4 и 40 процентов соответственно).</w:t>
      </w:r>
      <w:r>
        <w:rPr>
          <w:rFonts w:ascii="Arial" w:hAnsi="Arial"/>
          <w:sz w:val="28"/>
        </w:rPr>
        <w:br/>
      </w:r>
      <w:r>
        <w:rPr>
          <w:rFonts w:ascii="Arial CYR" w:hAnsi="Arial CYR"/>
          <w:sz w:val="28"/>
        </w:rPr>
        <w:t xml:space="preserve">98 процентов шведских респонденток высказались за использование противозачаточных средств. Среди российских девушек считают необходимым использовать контрацептивы 81 процент опрошенных, 5 процентов высказываются против их использования, 12 процентов затрудняются ответить на этот вопрос. Некоторые из них на вопрос о том, какие противозачаточные средства они используют, ответили, что "стараются быть осторожнее"... </w:t>
      </w:r>
      <w:r>
        <w:rPr>
          <w:rFonts w:ascii="Arial" w:hAnsi="Arial"/>
          <w:sz w:val="28"/>
        </w:rPr>
        <w:br/>
      </w:r>
      <w:r>
        <w:rPr>
          <w:rFonts w:ascii="Arial CYR" w:hAnsi="Arial CYR"/>
          <w:sz w:val="28"/>
        </w:rPr>
        <w:t>О своем отношении к абортам девушки высказались следующим образом:</w:t>
      </w:r>
    </w:p>
    <w:p w:rsidR="001B4A2E" w:rsidRDefault="001B4A2E">
      <w:pPr>
        <w:rPr>
          <w:sz w:val="28"/>
        </w:rPr>
      </w:pPr>
      <w:r>
        <w:rPr>
          <w:rFonts w:ascii="Arial CYR" w:hAnsi="Arial CYR"/>
          <w:b/>
          <w:i/>
          <w:sz w:val="28"/>
        </w:rPr>
        <w:t>Таблица 1</w:t>
      </w:r>
      <w:r>
        <w:rPr>
          <w:rFonts w:ascii="Arial" w:hAnsi="Arial"/>
          <w:b/>
          <w:i/>
          <w:sz w:val="28"/>
        </w:rPr>
        <w:br/>
      </w:r>
      <w:r>
        <w:rPr>
          <w:rFonts w:ascii="Arial CYR" w:hAnsi="Arial CYR"/>
          <w:b/>
          <w:i/>
          <w:sz w:val="28"/>
        </w:rPr>
        <w:t>Результаты ответа на вопрос: "Имеет ли женщина право делать аборт?</w:t>
      </w:r>
      <w:r>
        <w:rPr>
          <w:rFonts w:ascii="Arial CYR" w:hAnsi="Arial CYR"/>
          <w:b/>
          <w:i/>
          <w:sz w:val="28"/>
        </w:rPr>
        <w:br/>
        <w:t>" (в процентах)</w:t>
      </w:r>
    </w:p>
    <w:tbl>
      <w:tblPr>
        <w:tblW w:w="0" w:type="auto"/>
        <w:tblInd w:w="-23" w:type="dxa"/>
        <w:tblLayout w:type="fixed"/>
        <w:tblCellMar>
          <w:left w:w="105" w:type="dxa"/>
          <w:right w:w="105" w:type="dxa"/>
        </w:tblCellMar>
        <w:tblLook w:val="0000" w:firstRow="0" w:lastRow="0" w:firstColumn="0" w:lastColumn="0" w:noHBand="0" w:noVBand="0"/>
      </w:tblPr>
      <w:tblGrid>
        <w:gridCol w:w="1788"/>
        <w:gridCol w:w="983"/>
        <w:gridCol w:w="894"/>
        <w:gridCol w:w="3486"/>
        <w:gridCol w:w="1788"/>
      </w:tblGrid>
      <w:tr w:rsidR="001B4A2E">
        <w:tc>
          <w:tcPr>
            <w:tcW w:w="1788"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sz w:val="28"/>
              </w:rPr>
              <w:fldChar w:fldCharType="begin"/>
            </w:r>
            <w:r>
              <w:rPr>
                <w:sz w:val="28"/>
              </w:rPr>
              <w:instrText>PRIVATE</w:instrText>
            </w:r>
            <w:r>
              <w:rPr>
                <w:sz w:val="28"/>
              </w:rPr>
              <w:fldChar w:fldCharType="end"/>
            </w:r>
          </w:p>
        </w:tc>
        <w:tc>
          <w:tcPr>
            <w:tcW w:w="983"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Да</w:t>
            </w:r>
          </w:p>
        </w:tc>
        <w:tc>
          <w:tcPr>
            <w:tcW w:w="894"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Нет</w:t>
            </w:r>
          </w:p>
        </w:tc>
        <w:tc>
          <w:tcPr>
            <w:tcW w:w="3486"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Да, посоветовавшись с отцом ребенка</w:t>
            </w:r>
          </w:p>
        </w:tc>
        <w:tc>
          <w:tcPr>
            <w:tcW w:w="1788"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Затрудняюсь ответить</w:t>
            </w:r>
          </w:p>
        </w:tc>
      </w:tr>
      <w:tr w:rsidR="001B4A2E">
        <w:tc>
          <w:tcPr>
            <w:tcW w:w="1788"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CYR" w:hAnsi="Arial CYR"/>
                <w:sz w:val="28"/>
              </w:rPr>
              <w:t>Россия</w:t>
            </w:r>
          </w:p>
        </w:tc>
        <w:tc>
          <w:tcPr>
            <w:tcW w:w="983"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40</w:t>
            </w:r>
          </w:p>
        </w:tc>
        <w:tc>
          <w:tcPr>
            <w:tcW w:w="894"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18</w:t>
            </w:r>
          </w:p>
        </w:tc>
        <w:tc>
          <w:tcPr>
            <w:tcW w:w="3486"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34</w:t>
            </w:r>
          </w:p>
        </w:tc>
        <w:tc>
          <w:tcPr>
            <w:tcW w:w="1788"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8</w:t>
            </w:r>
          </w:p>
        </w:tc>
      </w:tr>
      <w:tr w:rsidR="001B4A2E">
        <w:tc>
          <w:tcPr>
            <w:tcW w:w="1788"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CYR" w:hAnsi="Arial CYR"/>
                <w:sz w:val="28"/>
              </w:rPr>
              <w:t>Швеция</w:t>
            </w:r>
          </w:p>
        </w:tc>
        <w:tc>
          <w:tcPr>
            <w:tcW w:w="983"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599</w:t>
            </w:r>
          </w:p>
        </w:tc>
        <w:tc>
          <w:tcPr>
            <w:tcW w:w="894"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4</w:t>
            </w:r>
          </w:p>
        </w:tc>
        <w:tc>
          <w:tcPr>
            <w:tcW w:w="3486"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33</w:t>
            </w:r>
          </w:p>
        </w:tc>
        <w:tc>
          <w:tcPr>
            <w:tcW w:w="1788"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4</w:t>
            </w:r>
          </w:p>
        </w:tc>
      </w:tr>
    </w:tbl>
    <w:p w:rsidR="001B4A2E" w:rsidRDefault="001B4A2E">
      <w:pPr>
        <w:rPr>
          <w:sz w:val="28"/>
        </w:rPr>
      </w:pPr>
      <w:r>
        <w:rPr>
          <w:rFonts w:ascii="Arial CYR" w:hAnsi="Arial CYR"/>
          <w:sz w:val="28"/>
        </w:rPr>
        <w:t xml:space="preserve">Хотя в России значительно выше, чем в европейских странах, процент женщин, делающих аборты, среди российских респонденток оказалось больше тех, кто считает, что женщина не имеет права на аборт. И хотя отношение к абортам неоднозначно в обеих странах, в Швеции мы находим больше девушек, считающих его приемлемым для себя и других. </w:t>
      </w:r>
      <w:r>
        <w:rPr>
          <w:rFonts w:ascii="Arial" w:hAnsi="Arial"/>
          <w:sz w:val="28"/>
        </w:rPr>
        <w:br/>
      </w:r>
      <w:r>
        <w:rPr>
          <w:rFonts w:ascii="Arial CYR" w:hAnsi="Arial CYR"/>
          <w:sz w:val="28"/>
        </w:rPr>
        <w:t>Любопытны в связи с этим следующие данные. На вопрос: "Если бы вы забеременели от мужчины, которого не любите, стали бы вы жить с ним?" 36 процентов шведок ответили отрицательно и сказали, что сделали бы аборт. Среди российских респонденток такой ответ дали лишь 19 процентов опрошенных. Подобное отношение к абортам у российских девушек во многом объясняется особой опасностью операции при довольно низком уровне медицинского обслуживания.</w:t>
      </w:r>
    </w:p>
    <w:p w:rsidR="001B4A2E" w:rsidRDefault="001B4A2E">
      <w:pPr>
        <w:rPr>
          <w:sz w:val="28"/>
        </w:rPr>
      </w:pPr>
      <w:r>
        <w:rPr>
          <w:rFonts w:ascii="Arial CYR" w:hAnsi="Arial CYR"/>
          <w:b/>
          <w:i/>
          <w:sz w:val="28"/>
        </w:rPr>
        <w:t>Таблица 2.</w:t>
      </w:r>
      <w:r>
        <w:rPr>
          <w:rFonts w:ascii="Arial CYR" w:hAnsi="Arial CYR"/>
          <w:b/>
          <w:i/>
          <w:sz w:val="28"/>
        </w:rPr>
        <w:br/>
        <w:t xml:space="preserve">Результаты ответа на вопрос: "Если бы вы забеременели от мужчины, </w:t>
      </w:r>
      <w:r>
        <w:rPr>
          <w:rFonts w:ascii="Arial CYR" w:hAnsi="Arial CYR"/>
          <w:b/>
          <w:i/>
          <w:sz w:val="28"/>
        </w:rPr>
        <w:br/>
        <w:t>которого не любите, стали бы вы жить с ним?"</w:t>
      </w:r>
      <w:r>
        <w:rPr>
          <w:rFonts w:ascii="Arial" w:hAnsi="Arial"/>
          <w:b/>
          <w:i/>
          <w:sz w:val="28"/>
        </w:rPr>
        <w:br/>
        <w:t>(</w:t>
      </w:r>
      <w:r>
        <w:rPr>
          <w:rFonts w:ascii="Arial CYR" w:hAnsi="Arial CYR"/>
          <w:b/>
          <w:i/>
          <w:sz w:val="28"/>
        </w:rPr>
        <w:t>в процентах)</w:t>
      </w:r>
    </w:p>
    <w:tbl>
      <w:tblPr>
        <w:tblW w:w="0" w:type="auto"/>
        <w:tblInd w:w="-23" w:type="dxa"/>
        <w:tblLayout w:type="fixed"/>
        <w:tblCellMar>
          <w:left w:w="105" w:type="dxa"/>
          <w:right w:w="105" w:type="dxa"/>
        </w:tblCellMar>
        <w:tblLook w:val="0000" w:firstRow="0" w:lastRow="0" w:firstColumn="0" w:lastColumn="0" w:noHBand="0" w:noVBand="0"/>
      </w:tblPr>
      <w:tblGrid>
        <w:gridCol w:w="1251"/>
        <w:gridCol w:w="1072"/>
        <w:gridCol w:w="1251"/>
        <w:gridCol w:w="1430"/>
        <w:gridCol w:w="1251"/>
        <w:gridCol w:w="1251"/>
        <w:gridCol w:w="1251"/>
      </w:tblGrid>
      <w:tr w:rsidR="001B4A2E">
        <w:tc>
          <w:tcPr>
            <w:tcW w:w="125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sz w:val="28"/>
              </w:rPr>
              <w:fldChar w:fldCharType="begin"/>
            </w:r>
            <w:r>
              <w:rPr>
                <w:sz w:val="28"/>
              </w:rPr>
              <w:instrText>PRIVATE</w:instrText>
            </w:r>
            <w:r>
              <w:rPr>
                <w:sz w:val="28"/>
              </w:rPr>
              <w:fldChar w:fldCharType="end"/>
            </w:r>
          </w:p>
        </w:tc>
        <w:tc>
          <w:tcPr>
            <w:tcW w:w="1072"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Да, ради ребенка</w:t>
            </w:r>
          </w:p>
        </w:tc>
        <w:tc>
          <w:tcPr>
            <w:tcW w:w="125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Да, если он меня любит</w:t>
            </w:r>
          </w:p>
        </w:tc>
        <w:tc>
          <w:tcPr>
            <w:tcW w:w="1430"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Да по другим причинам</w:t>
            </w:r>
          </w:p>
        </w:tc>
        <w:tc>
          <w:tcPr>
            <w:tcW w:w="125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Нет, но сохранила бы ребенка</w:t>
            </w:r>
          </w:p>
        </w:tc>
        <w:tc>
          <w:tcPr>
            <w:tcW w:w="125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Нет, сделала бы аборт</w:t>
            </w:r>
          </w:p>
        </w:tc>
        <w:tc>
          <w:tcPr>
            <w:tcW w:w="125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1B4A2E" w:rsidRDefault="001B4A2E">
            <w:pPr>
              <w:rPr>
                <w:sz w:val="28"/>
              </w:rPr>
            </w:pPr>
            <w:r>
              <w:rPr>
                <w:rFonts w:ascii="Arial CYR" w:hAnsi="Arial CYR"/>
                <w:sz w:val="28"/>
              </w:rPr>
              <w:t>Нет по другим причинам</w:t>
            </w:r>
          </w:p>
        </w:tc>
      </w:tr>
      <w:tr w:rsidR="001B4A2E">
        <w:tc>
          <w:tcPr>
            <w:tcW w:w="1251"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CYR" w:hAnsi="Arial CYR"/>
                <w:sz w:val="28"/>
              </w:rPr>
              <w:t>Швеция</w:t>
            </w:r>
          </w:p>
        </w:tc>
        <w:tc>
          <w:tcPr>
            <w:tcW w:w="1072"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w:t>
            </w:r>
          </w:p>
        </w:tc>
        <w:tc>
          <w:tcPr>
            <w:tcW w:w="1251"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2</w:t>
            </w:r>
          </w:p>
        </w:tc>
        <w:tc>
          <w:tcPr>
            <w:tcW w:w="1430"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w:t>
            </w:r>
          </w:p>
        </w:tc>
        <w:tc>
          <w:tcPr>
            <w:tcW w:w="1251"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36</w:t>
            </w:r>
          </w:p>
        </w:tc>
        <w:tc>
          <w:tcPr>
            <w:tcW w:w="1251"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36</w:t>
            </w:r>
          </w:p>
        </w:tc>
        <w:tc>
          <w:tcPr>
            <w:tcW w:w="1251"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20</w:t>
            </w:r>
          </w:p>
        </w:tc>
      </w:tr>
      <w:tr w:rsidR="001B4A2E">
        <w:tc>
          <w:tcPr>
            <w:tcW w:w="1251"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CYR" w:hAnsi="Arial CYR"/>
                <w:sz w:val="28"/>
              </w:rPr>
              <w:t>Россия</w:t>
            </w:r>
          </w:p>
        </w:tc>
        <w:tc>
          <w:tcPr>
            <w:tcW w:w="1072"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7</w:t>
            </w:r>
          </w:p>
        </w:tc>
        <w:tc>
          <w:tcPr>
            <w:tcW w:w="1251"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26</w:t>
            </w:r>
          </w:p>
        </w:tc>
        <w:tc>
          <w:tcPr>
            <w:tcW w:w="1430"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7</w:t>
            </w:r>
          </w:p>
        </w:tc>
        <w:tc>
          <w:tcPr>
            <w:tcW w:w="1251"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25</w:t>
            </w:r>
          </w:p>
        </w:tc>
        <w:tc>
          <w:tcPr>
            <w:tcW w:w="1251"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19</w:t>
            </w:r>
          </w:p>
        </w:tc>
        <w:tc>
          <w:tcPr>
            <w:tcW w:w="1251" w:type="dxa"/>
            <w:tcBorders>
              <w:top w:val="threeDEmboss" w:sz="6" w:space="0" w:color="auto"/>
              <w:left w:val="threeDEmboss" w:sz="6" w:space="0" w:color="auto"/>
              <w:bottom w:val="threeDEmboss" w:sz="6" w:space="0" w:color="auto"/>
              <w:right w:val="threeDEmboss" w:sz="6" w:space="0" w:color="auto"/>
            </w:tcBorders>
          </w:tcPr>
          <w:p w:rsidR="001B4A2E" w:rsidRDefault="001B4A2E">
            <w:pPr>
              <w:rPr>
                <w:sz w:val="28"/>
              </w:rPr>
            </w:pPr>
            <w:r>
              <w:rPr>
                <w:rFonts w:ascii="Arial" w:hAnsi="Arial"/>
                <w:sz w:val="28"/>
              </w:rPr>
              <w:t>14</w:t>
            </w:r>
          </w:p>
        </w:tc>
      </w:tr>
    </w:tbl>
    <w:p w:rsidR="001B4A2E" w:rsidRDefault="001B4A2E">
      <w:pPr>
        <w:rPr>
          <w:sz w:val="28"/>
        </w:rPr>
      </w:pPr>
      <w:r>
        <w:rPr>
          <w:rFonts w:ascii="Arial CYR" w:hAnsi="Arial CYR"/>
          <w:sz w:val="28"/>
        </w:rPr>
        <w:t xml:space="preserve">Очевидно, что российские девушки в своей личной жизни оказываются значительно более зависимы от внешних обстоятельств, чем от собственных желаний и чувств. Это связано и с материальной зависимостью от родителей. Среди российских студенток лишь немногие признают, что они в состоянии содержать себя сами, а тем более самостоятельно вырастить ребенка без отца. Большая часть шведских девушек ответила, что они "живут на пособие для студентов, предоставляемое государством, и подрабатывают". </w:t>
      </w:r>
      <w:r>
        <w:rPr>
          <w:rFonts w:ascii="Arial" w:hAnsi="Arial"/>
          <w:sz w:val="28"/>
        </w:rPr>
        <w:br/>
      </w:r>
      <w:r>
        <w:rPr>
          <w:rFonts w:ascii="Arial CYR" w:hAnsi="Arial CYR"/>
          <w:sz w:val="28"/>
        </w:rPr>
        <w:t xml:space="preserve">Можно предположить, что зависимое положение российских девушек во многом определяет их большую, по сравнению со шведками, ориентированность на карьеру ("Буду зарабатывать сама!") и на брак, как способ ухода из-под родительского влияния ("Пусть содержит муж"). Подобная зависимость отражается и на сексуальном поведении молодых женщин. </w:t>
      </w:r>
      <w:r>
        <w:rPr>
          <w:rFonts w:ascii="Arial" w:hAnsi="Arial"/>
          <w:sz w:val="28"/>
        </w:rPr>
        <w:br/>
      </w:r>
      <w:r>
        <w:rPr>
          <w:rFonts w:ascii="Arial" w:hAnsi="Arial"/>
          <w:sz w:val="28"/>
        </w:rPr>
        <w:br/>
      </w:r>
      <w:r>
        <w:rPr>
          <w:rFonts w:ascii="Arial CYR" w:hAnsi="Arial CYR"/>
          <w:sz w:val="28"/>
        </w:rPr>
        <w:t xml:space="preserve">* Опрос проводился по инициативе российского социолога О.Здравомысловой (Москва) и шведского социолога П.Монсона (Гетеборг). В нем приняли участие Т.Зиглина и Т.Якушева (социологический факультет МГУ), а также А.Андерсон и А.Экман (социологический факультет университета Гетеборга). Исследование проводилось в два этапа. На первом этапе было опрошено 100 студенток из России (Москва и Иваново) и Швеции </w:t>
      </w:r>
      <w:r>
        <w:rPr>
          <w:rFonts w:ascii="Arial" w:hAnsi="Arial"/>
          <w:sz w:val="28"/>
        </w:rPr>
        <w:t>(</w:t>
      </w:r>
      <w:r>
        <w:rPr>
          <w:rFonts w:ascii="Arial CYR" w:hAnsi="Arial CYR"/>
          <w:sz w:val="28"/>
        </w:rPr>
        <w:t>Гетеборг, Сковде), изучающих различные гуманитарные дисциплины. Для выяснения влияния личностных факторов на втором этапе были проведены фокусированные интервью с несколькими российскими респондентками из числа опрошенных в первой части исследования.</w:t>
      </w:r>
    </w:p>
    <w:p w:rsidR="001B4A2E" w:rsidRDefault="001B4A2E">
      <w:pPr>
        <w:rPr>
          <w:sz w:val="28"/>
        </w:rPr>
      </w:pPr>
      <w:r>
        <w:rPr>
          <w:rFonts w:ascii="Arial CYR" w:hAnsi="Arial CYR"/>
          <w:sz w:val="28"/>
        </w:rPr>
        <w:t>одной из лучших на своем курсе. Она стала библиотекарем. Вышла замуж в 1992 году, развелась через три года.</w:t>
      </w:r>
      <w:r>
        <w:rPr>
          <w:rFonts w:ascii="Arial" w:hAnsi="Arial"/>
          <w:sz w:val="28"/>
        </w:rPr>
        <w:br/>
      </w:r>
      <w:r>
        <w:rPr>
          <w:rFonts w:ascii="Arial CYR" w:hAnsi="Arial CYR"/>
          <w:i/>
          <w:sz w:val="28"/>
        </w:rPr>
        <w:t>"Мама мне честно сказала, что не может быть мне советчиком в вопросах секса. Для нее и бабушки это всегда были грязь и грех. Они не находили в сексуальных отношениях никакого удовольствия. А ведь у бабушки было семеро детей и гулливый муж".</w:t>
      </w:r>
      <w:r>
        <w:rPr>
          <w:rFonts w:ascii="Arial" w:hAnsi="Arial"/>
          <w:i/>
          <w:sz w:val="28"/>
        </w:rPr>
        <w:br/>
      </w:r>
      <w:r>
        <w:rPr>
          <w:rFonts w:ascii="Arial CYR" w:hAnsi="Arial CYR"/>
          <w:sz w:val="28"/>
        </w:rPr>
        <w:t>Возможно, самой сильной картиной в рассказе Евгении является то, как она пишет любовные рассказы с "фривольными" рисунками. Она никогда никому не показывает написанное и в конце концов уничтожает рассказы.</w:t>
      </w:r>
      <w:r>
        <w:rPr>
          <w:rFonts w:ascii="Arial" w:hAnsi="Arial"/>
          <w:sz w:val="28"/>
        </w:rPr>
        <w:br/>
      </w:r>
      <w:r>
        <w:rPr>
          <w:rFonts w:ascii="Arial CYR" w:hAnsi="Arial CYR"/>
          <w:i/>
          <w:sz w:val="28"/>
        </w:rPr>
        <w:t>"Примечательно, что о действительной физической стороне любви я понятия не имела, да мне и негде было это узнать. Остро чувствуя греховность этих занятий, я тщательно их скрывала. Давала себе слово бросить это все, но... начинала заново - и так вплоть до замужества, а замуж вышла в 26 лет. Что касается мастурбации, я, будучи невеждой, не догадывалась залезть в свои трусики и манипулировала с собственной грудью... Позднее я прочитала в одной из многочисленных "энциклопедий секса", что дурного ничего в этом нет. Я же тогда думала иначе, и все мои действия в этом направлении сопровождались колоссальным чувством вины и подавленности".</w:t>
      </w:r>
      <w:r>
        <w:rPr>
          <w:rFonts w:ascii="Arial" w:hAnsi="Arial"/>
          <w:i/>
          <w:sz w:val="28"/>
        </w:rPr>
        <w:br/>
      </w:r>
      <w:r>
        <w:rPr>
          <w:rFonts w:ascii="Arial CYR" w:hAnsi="Arial CYR"/>
          <w:sz w:val="28"/>
        </w:rPr>
        <w:t>В конце концов Евгения начинает систематические поиски мужа - на свадьбах друзей, потом через брачное агентство. Наконец она встречает бывшего заключенного Володю, отношения с которым у нее складываются хорошо пока он не стал алкоголиком. Затем они разводятся.</w:t>
      </w:r>
      <w:r>
        <w:rPr>
          <w:rFonts w:ascii="Arial" w:hAnsi="Arial"/>
          <w:sz w:val="28"/>
        </w:rPr>
        <w:br/>
      </w:r>
      <w:r>
        <w:rPr>
          <w:rFonts w:ascii="Arial CYR" w:hAnsi="Arial CYR"/>
          <w:sz w:val="28"/>
        </w:rPr>
        <w:t>Во время своего брака Евгения превращается из стеснительной девушки в решительную жену, которая заботится о предохранении от беременности и отказывается иметь детей, хотя родители Володи требуют этого. В основном она ведет хозяйство.</w:t>
      </w:r>
      <w:r>
        <w:rPr>
          <w:rFonts w:ascii="Arial" w:hAnsi="Arial"/>
          <w:sz w:val="28"/>
        </w:rPr>
        <w:br/>
      </w:r>
      <w:r>
        <w:rPr>
          <w:rFonts w:ascii="Arial CYR" w:hAnsi="Arial CYR"/>
          <w:i/>
          <w:sz w:val="28"/>
        </w:rPr>
        <w:t>"После развода я стала задумываться над причинами неравноправия, порабощения женщины в браке. Как сохранить женственность, если женщина у нас за редким исключением работает, тянет семью, воспитывает детей и, ко всему, обслуживает дома мужа? Это я вижу у моих родителей и во многих знакомых семьях. Такая ситуация вызывает у меня протест"</w:t>
      </w:r>
      <w:r>
        <w:rPr>
          <w:rFonts w:ascii="Arial CYR" w:hAnsi="Arial CYR"/>
          <w:sz w:val="28"/>
        </w:rPr>
        <w:t>.</w:t>
      </w:r>
      <w:r>
        <w:rPr>
          <w:rFonts w:ascii="Arial" w:hAnsi="Arial"/>
          <w:sz w:val="28"/>
        </w:rPr>
        <w:br/>
      </w:r>
      <w:r>
        <w:rPr>
          <w:rFonts w:ascii="Arial CYR" w:hAnsi="Arial CYR"/>
          <w:sz w:val="28"/>
        </w:rPr>
        <w:t>Несмотря на различия в сексуальном поведении молодых женщин, после первого прочтения российских сексуальных биографий, я не могу указать на несомненный разрыв в сексуальной культуре между "советскими" поколениями.</w:t>
      </w:r>
      <w:bookmarkStart w:id="0" w:name="_GoBack"/>
      <w:bookmarkEnd w:id="0"/>
    </w:p>
    <w:sectPr w:rsidR="001B4A2E">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698D"/>
    <w:rsid w:val="001B4A2E"/>
    <w:rsid w:val="004F2636"/>
    <w:rsid w:val="0050698D"/>
    <w:rsid w:val="00895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B3F171-ED1F-4279-B5BB-D89F52D2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next w:val="a"/>
    <w:pPr>
      <w:keepNext/>
      <w:spacing w:before="100" w:after="100"/>
      <w:outlineLvl w:val="2"/>
    </w:pPr>
    <w:rPr>
      <w:b/>
      <w:snapToGrid w:val="0"/>
      <w:sz w:val="36"/>
    </w:rPr>
  </w:style>
  <w:style w:type="character" w:styleId="a3">
    <w:name w:val="Hyperlink"/>
    <w:semiHidden/>
    <w:rPr>
      <w:color w:val="0000FF"/>
      <w:u w:val="single"/>
    </w:rPr>
  </w:style>
  <w:style w:type="paragraph" w:customStyle="1" w:styleId="H3">
    <w:name w:val="H3"/>
    <w:basedOn w:val="a"/>
    <w:next w:val="a"/>
    <w:pPr>
      <w:keepNext/>
      <w:spacing w:before="100" w:after="100"/>
      <w:outlineLvl w:val="3"/>
    </w:pPr>
    <w:rPr>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3116</Words>
  <Characters>17764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Русская культура в новом измерении</vt:lpstr>
    </vt:vector>
  </TitlesOfParts>
  <Company> </Company>
  <LinksUpToDate>false</LinksUpToDate>
  <CharactersWithSpaces>20839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Русская культура в новом измерении</dc:title>
  <dc:subject/>
  <dc:creator>Тигунов</dc:creator>
  <cp:keywords/>
  <cp:lastModifiedBy>admin</cp:lastModifiedBy>
  <cp:revision>2</cp:revision>
  <dcterms:created xsi:type="dcterms:W3CDTF">2014-02-08T05:41:00Z</dcterms:created>
  <dcterms:modified xsi:type="dcterms:W3CDTF">2014-02-08T05:41:00Z</dcterms:modified>
</cp:coreProperties>
</file>