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018" w:rsidRDefault="00E71D70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Возникновение</w:t>
      </w:r>
      <w:r>
        <w:br/>
      </w:r>
      <w:r>
        <w:rPr>
          <w:b/>
          <w:bCs/>
        </w:rPr>
        <w:t>2 Период Великодержавия</w:t>
      </w:r>
      <w:r>
        <w:br/>
      </w:r>
      <w:r>
        <w:rPr>
          <w:b/>
          <w:bCs/>
        </w:rPr>
        <w:t>3 «Эра свобод»</w:t>
      </w:r>
      <w:r>
        <w:br/>
      </w:r>
      <w:r>
        <w:rPr>
          <w:b/>
          <w:bCs/>
        </w:rPr>
        <w:t>4 Густавианский период</w:t>
      </w:r>
      <w:r>
        <w:br/>
      </w:r>
      <w:r>
        <w:rPr>
          <w:b/>
          <w:bCs/>
        </w:rPr>
        <w:t>5 1809-1840</w:t>
      </w:r>
      <w:r>
        <w:br/>
      </w:r>
      <w:r>
        <w:rPr>
          <w:b/>
          <w:bCs/>
        </w:rPr>
        <w:t>6 Реформа 1840</w:t>
      </w:r>
      <w:r>
        <w:br/>
      </w:r>
      <w:r>
        <w:rPr>
          <w:b/>
          <w:bCs/>
        </w:rPr>
        <w:t>7 Источники</w:t>
      </w:r>
      <w:r>
        <w:br/>
      </w:r>
    </w:p>
    <w:p w:rsidR="00030018" w:rsidRDefault="00E71D70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030018" w:rsidRDefault="00E71D70">
      <w:pPr>
        <w:pStyle w:val="a3"/>
      </w:pPr>
      <w:r>
        <w:t xml:space="preserve">Канцелярия (швед. </w:t>
      </w:r>
      <w:r>
        <w:rPr>
          <w:i/>
          <w:iCs/>
        </w:rPr>
        <w:t>kansliet, Kanslikolegiet</w:t>
      </w:r>
      <w:r>
        <w:t xml:space="preserve">; также </w:t>
      </w:r>
      <w:r>
        <w:rPr>
          <w:i/>
          <w:iCs/>
        </w:rPr>
        <w:t>Канцли-коллегия</w:t>
      </w:r>
      <w:r>
        <w:t xml:space="preserve">, </w:t>
      </w:r>
      <w:r>
        <w:rPr>
          <w:i/>
          <w:iCs/>
        </w:rPr>
        <w:t>Канцелярская коллегия</w:t>
      </w:r>
      <w:r>
        <w:t>) – государственное учреждение Швеции в XVI-XIX вв.</w:t>
      </w:r>
    </w:p>
    <w:p w:rsidR="00030018" w:rsidRDefault="00E71D70">
      <w:pPr>
        <w:pStyle w:val="21"/>
        <w:pageBreakBefore/>
        <w:numPr>
          <w:ilvl w:val="0"/>
          <w:numId w:val="0"/>
        </w:numPr>
      </w:pPr>
      <w:r>
        <w:t>1. Возникновение</w:t>
      </w:r>
    </w:p>
    <w:p w:rsidR="00030018" w:rsidRDefault="00E71D70">
      <w:pPr>
        <w:pStyle w:val="a3"/>
      </w:pPr>
      <w:r>
        <w:t>В средневековой Швеции при королях уже существовала должность канцлера, однако как орган центральной администрации «К.» складывается лишь XVI в. при короле Густаве Васе (1523-1560). Первоначально она состояла из обычных писарей, но со временем появляется и должность секретаря. Каких-либо совещательных функции «К.» ещё не имела и не являлось правительством. Она лишь помогала королю вести канцелярские дела, составляла королевские письма и прочие государственные документы. Постепенно штат «К.» рос, и в ходе реформы центрального управления, проходившей в 1539-43 гг., Густав Васа поставил во главе «К.» немца Конрада фон Пюхю, назначив его канцлером. Ответственные должности в «К.» также заняли выходцы из Германии, поскольку они не имели социальных корней в стране и полностью зависели от короля. Под руководством К. фон Пюхю была проведена реорганизация устройства «К.». Отныне в ней были созданы два отделения, отличавшиеся друг от друга языком делопроизводства и сферой деятельности: «немецкая канцелярия» ведала сношениями Швеции с внескандинавским странами Европы, прежде всего с германскими княжествами, и «шведская канцелярия», в ведении которой остались дела внутреннего управления и сношения с Данией. При сыновьях Густава – Эрике XIV (1560-1568) и Карле IX (1604-1611) – сотрудники «К.» постепенно начинают оказывать некоторое влияние на управление государством, но, по сути, её положение остаётся неизменным.</w:t>
      </w:r>
    </w:p>
    <w:p w:rsidR="00030018" w:rsidRDefault="00E71D70">
      <w:pPr>
        <w:pStyle w:val="21"/>
        <w:pageBreakBefore/>
        <w:numPr>
          <w:ilvl w:val="0"/>
          <w:numId w:val="0"/>
        </w:numPr>
      </w:pPr>
      <w:r>
        <w:t>2. Период Великодержавия</w:t>
      </w:r>
    </w:p>
    <w:p w:rsidR="00030018" w:rsidRDefault="00E71D70">
      <w:pPr>
        <w:pStyle w:val="a3"/>
      </w:pPr>
      <w:r>
        <w:t>При Густаве II Адольфе (1611-1632) и его канцлере Акселе Оксеншерне издаётся ряд регламентов (1612, 1613, 1618, 1620), призванных упорядочить работу «К.», определить штат и обязанности служащих. В 1626 г. появляется постановление, согласно которому во главе «К.» становится коллегия из высших чиновников: канцлера и двух канцелярских советников. Под их началом состояли четыре секретаря, у каждого из которых был свой круг обязанностей, и в подчинении которых находились писари. С этого времени можно говорить уже о Канцли-коллегии (Канцелярской коллегии), хотя это название вошло в обиход позже. Помимо нововведений в организационной структуре, произошли также и изменения в функциях «К.». Из её ведения были изъяты все вопросы, касающиеся финансов и обороны. Теперь она отвечала за внешнюю политику, раздачей привилегий, составление инструкций губернаторам, школы и пр. При этом «К.» не только вела переписку по этим вопросам, но и рассматривала фактическую суть дел и готовила доклады для короля. Подобное положение дел было закреплено формой правления 1634 г. Вместе с тем в это время увеличивается штат «К.»: число канцелярских советников доведено до четырёх, введёны две должности статс-секретарей и надворного канцлера (гофканцлера). В их подчинении находились секретари, референдарии и писари.</w:t>
      </w:r>
    </w:p>
    <w:p w:rsidR="00030018" w:rsidRDefault="00E71D70">
      <w:pPr>
        <w:pStyle w:val="a3"/>
      </w:pPr>
      <w:r>
        <w:t>Аксель Оксеншерна, возглавивший после смерти Густава II Адольфа регентский совет, во многом оставил за «К.» её старые функции, требуя, чтобы все дела из других коллегий проходили через Канцли-коллегию, где они подготавливались бы для доклада. Таким образом, делавшие доклады служащие (статс-секретари, секретари и референдарии) со временем начали оказывать влияние на принятие решений, тем самым получив совещательные функции, выступив как конкурент риксрода.</w:t>
      </w:r>
    </w:p>
    <w:p w:rsidR="00030018" w:rsidRDefault="00E71D70">
      <w:pPr>
        <w:pStyle w:val="a3"/>
      </w:pPr>
      <w:r>
        <w:t>В период правления регентского совета при малолетнем Карле XI (1660-1697) власть вновь сосредоточилась в руках риксрода.</w:t>
      </w:r>
    </w:p>
    <w:p w:rsidR="00030018" w:rsidRDefault="00E71D70">
      <w:pPr>
        <w:pStyle w:val="a3"/>
      </w:pPr>
      <w:r>
        <w:t>При Карле XI «К.» занимает более прочные позиции. Уже в ходе Сконской войны (1675-1679) секретари «К.» сделались ближайшими помощниками короля. Карл XI упразднил должность риксканцлера и ввёл пост президента «К.», в ведение которого были переданы вопросы внешней политики. Однако не только «К.» имела совещательные функции. Король часто совещался с представителями и других областей государственного управления. Лишь при Карле XII (1697-1718) возросло значение секретарей, когда в 1697 г. король назначил двух статс-секретарей – К.Пипера и Т.Полуса – государственными советниками (</w:t>
      </w:r>
      <w:r>
        <w:rPr>
          <w:i/>
          <w:iCs/>
        </w:rPr>
        <w:t>étatsråd</w:t>
      </w:r>
      <w:r>
        <w:t>), т.е. членами риксрода, сохранившими за собой посты в «К.» и право делать доклады. В 1713 г. король, находясь в Турции, пошёл ещё дальше. Он издал указ, согласно которому внешние дела, архивы, библиотеки, почтовое сообщение и пр. передавались в ведение коллегиального учреждения, сохранившего за собой название Канцли-коллегии. Обязанности по ведению переписки и составлению докладов были переданы шести экспедициям. Во главе каждой экспедиции стоял омбудсрод (</w:t>
      </w:r>
      <w:r>
        <w:rPr>
          <w:i/>
          <w:iCs/>
        </w:rPr>
        <w:t>ombudsråd</w:t>
      </w:r>
      <w:r>
        <w:t>), ревизионную экспедицию возглавлял верховный омбудсман (</w:t>
      </w:r>
      <w:r>
        <w:rPr>
          <w:i/>
          <w:iCs/>
        </w:rPr>
        <w:t>högste ombudsman</w:t>
      </w:r>
      <w:r>
        <w:t>). Впрочем, все эти изменения произошли не ранее, нежели Карл XII вернулся в 1715 г. в Швецию.</w:t>
      </w:r>
    </w:p>
    <w:p w:rsidR="00030018" w:rsidRDefault="00E71D70">
      <w:pPr>
        <w:pStyle w:val="21"/>
        <w:pageBreakBefore/>
        <w:numPr>
          <w:ilvl w:val="0"/>
          <w:numId w:val="0"/>
        </w:numPr>
      </w:pPr>
      <w:r>
        <w:t>3. «Эра свобод»</w:t>
      </w:r>
    </w:p>
    <w:p w:rsidR="00030018" w:rsidRDefault="00E71D70">
      <w:pPr>
        <w:pStyle w:val="a3"/>
      </w:pPr>
      <w:r>
        <w:t>После смерти Карла в 1718 г. в Швеции была ограничена королевская власть, что привело к изменениям в административном аппарате. Центральное место в нём теперь занял риксрод.</w:t>
      </w:r>
    </w:p>
    <w:p w:rsidR="00030018" w:rsidRDefault="00E71D70">
      <w:pPr>
        <w:pStyle w:val="a3"/>
      </w:pPr>
      <w:r>
        <w:t>Положение «К.» вернулось к ситуации, существовавшей до Карла XII. Отныне к её компетенции относились вопросы внешних сношений, почтовая служба, школы, академии, архивы, библиотеки, а также составление докладов и ведение переписки.</w:t>
      </w:r>
    </w:p>
    <w:p w:rsidR="00030018" w:rsidRDefault="00E71D70">
      <w:pPr>
        <w:pStyle w:val="a3"/>
      </w:pPr>
      <w:r>
        <w:t>Над ней стоял риксрод, в котором голос имели президент «К.» и его ближайший помощник – советник государственной канцелярии. Делать доклады королю имели право четыре экспедиции: ревизионная, курировавшая вопросы юстиции, и три статс-экспедиции, отвечавшие за внешние сношения, оборону и «гражданские дела». От ревизионной экспедиции доклады королю делал ревизионный секретарь (</w:t>
      </w:r>
      <w:r>
        <w:rPr>
          <w:i/>
          <w:iCs/>
        </w:rPr>
        <w:t>revisionssekreterare</w:t>
      </w:r>
      <w:r>
        <w:t>), канцлер же юстиции (</w:t>
      </w:r>
      <w:r>
        <w:rPr>
          <w:i/>
          <w:iCs/>
        </w:rPr>
        <w:t>justitiekansler</w:t>
      </w:r>
      <w:r>
        <w:t>) отвечал за общий надзор за делами правосудия. От статс-экспедиций доклады делали статс-секретари.</w:t>
      </w:r>
    </w:p>
    <w:p w:rsidR="00030018" w:rsidRDefault="00E71D70">
      <w:pPr>
        <w:pStyle w:val="a3"/>
      </w:pPr>
      <w:r>
        <w:t>Следующим по старшинству после президента и советника государственной канцелярии был надворный канцлер (гофканцлер), за ним следовали четыре канцелярских советника, разного рода секретари и т.д.</w:t>
      </w:r>
    </w:p>
    <w:p w:rsidR="00030018" w:rsidRDefault="00E71D70">
      <w:pPr>
        <w:pStyle w:val="a3"/>
      </w:pPr>
      <w:r>
        <w:t>Благодаря тому значению, которое «К.» получила в государственном управлении в эру свобод, её президент приобрёл решающий голос в риксроде.</w:t>
      </w:r>
    </w:p>
    <w:p w:rsidR="00030018" w:rsidRDefault="00E71D70">
      <w:pPr>
        <w:pStyle w:val="21"/>
        <w:pageBreakBefore/>
        <w:numPr>
          <w:ilvl w:val="0"/>
          <w:numId w:val="0"/>
        </w:numPr>
      </w:pPr>
      <w:r>
        <w:t>4. Густавианский период</w:t>
      </w:r>
    </w:p>
    <w:p w:rsidR="00030018" w:rsidRDefault="00E71D70">
      <w:pPr>
        <w:pStyle w:val="a3"/>
      </w:pPr>
      <w:r>
        <w:t>После переворота 1772 г. Густав III к трём статс-экспедициям добавляет четвёртую – торгово-финансовую, вслед за которой в 1789 г. возникает ещё одна – духовных дел (обе были упразднены в 1792 г.).</w:t>
      </w:r>
    </w:p>
    <w:p w:rsidR="00030018" w:rsidRDefault="00E71D70">
      <w:pPr>
        <w:pStyle w:val="a3"/>
      </w:pPr>
      <w:r>
        <w:t>Риксрод продолжал оставаться совещательным органом, однако его влияние было подорвано. Король предпочитал рассматривать дела в своём совете, куда, помимо членов риксрода, по своему усмотрению приглашал и других чиновников. В этом органе статс-секретари получили значительное влияние. При Густаве среди наиболее влиятельных лиц было несколько статс-секретарей и других служащих «К.»: Ю. Лильенкранц, Э. Шрёдерхейм, К.Г.Нордин, К.А.Вахтмейстер. В начале правления Густава большого влияния добился президент «К.» У.Шеффер, чуть меньшего его приемник Г.Ф.Кройц.</w:t>
      </w:r>
    </w:p>
    <w:p w:rsidR="00030018" w:rsidRDefault="00E71D70">
      <w:pPr>
        <w:pStyle w:val="a3"/>
      </w:pPr>
      <w:r>
        <w:t>Часто лица, занимавшие посты главы «К.», фактически становились министрами, а экспедиции принимали тогда характер министерств. С упразднением в 1789 г. риксрода дорога для закрепления подобного положения была открыта, однако этого не произошло.</w:t>
      </w:r>
    </w:p>
    <w:p w:rsidR="00030018" w:rsidRDefault="00E71D70">
      <w:pPr>
        <w:pStyle w:val="21"/>
        <w:pageBreakBefore/>
        <w:numPr>
          <w:ilvl w:val="0"/>
          <w:numId w:val="0"/>
        </w:numPr>
      </w:pPr>
      <w:r>
        <w:t>5. 1809-1840</w:t>
      </w:r>
    </w:p>
    <w:p w:rsidR="00030018" w:rsidRDefault="00E71D70">
      <w:pPr>
        <w:pStyle w:val="21"/>
        <w:pageBreakBefore/>
        <w:numPr>
          <w:ilvl w:val="0"/>
          <w:numId w:val="0"/>
        </w:numPr>
      </w:pPr>
      <w:r>
        <w:t>6. Реформа 1840</w:t>
      </w:r>
    </w:p>
    <w:p w:rsidR="00030018" w:rsidRDefault="00E71D70">
      <w:pPr>
        <w:pStyle w:val="21"/>
        <w:pageBreakBefore/>
        <w:numPr>
          <w:ilvl w:val="0"/>
          <w:numId w:val="0"/>
        </w:numPr>
      </w:pPr>
      <w:r>
        <w:t>7. Источники</w:t>
      </w:r>
    </w:p>
    <w:p w:rsidR="00030018" w:rsidRDefault="00E71D7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Nordisk familjebok. V. 13. Stockholm, 1910.</w:t>
      </w:r>
    </w:p>
    <w:p w:rsidR="00030018" w:rsidRDefault="00E71D70">
      <w:pPr>
        <w:pStyle w:val="a3"/>
        <w:numPr>
          <w:ilvl w:val="0"/>
          <w:numId w:val="1"/>
        </w:numPr>
        <w:tabs>
          <w:tab w:val="left" w:pos="707"/>
        </w:tabs>
      </w:pPr>
      <w:r>
        <w:t>История Швеции. – М., 1974.</w:t>
      </w:r>
    </w:p>
    <w:p w:rsidR="00030018" w:rsidRDefault="00030018">
      <w:pPr>
        <w:pStyle w:val="a3"/>
      </w:pPr>
    </w:p>
    <w:p w:rsidR="00030018" w:rsidRDefault="00E71D70">
      <w:pPr>
        <w:pStyle w:val="a3"/>
        <w:spacing w:after="0"/>
      </w:pPr>
      <w:r>
        <w:t>Источник: http://ru.wikipedia.org/wiki/Канцелярия_(государственное_учреждение_в_Швеции)</w:t>
      </w:r>
      <w:bookmarkStart w:id="0" w:name="_GoBack"/>
      <w:bookmarkEnd w:id="0"/>
    </w:p>
    <w:sectPr w:rsidR="00030018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1D70"/>
    <w:rsid w:val="00030018"/>
    <w:rsid w:val="00E71D70"/>
    <w:rsid w:val="00F1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D6ACC-035B-4DF9-A7D4-665434C9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1101</Words>
  <Characters>6277</Characters>
  <Application>Microsoft Office Word</Application>
  <DocSecurity>0</DocSecurity>
  <Lines>52</Lines>
  <Paragraphs>14</Paragraphs>
  <ScaleCrop>false</ScaleCrop>
  <Company>diakov.net</Company>
  <LinksUpToDate>false</LinksUpToDate>
  <CharactersWithSpaces>7364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2014-07-18T21:52:00Z</dcterms:created>
  <dcterms:modified xsi:type="dcterms:W3CDTF">2014-07-18T21:52:00Z</dcterms:modified>
</cp:coreProperties>
</file>