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EEA" w:rsidRDefault="00875EEA" w:rsidP="00510924">
      <w:pPr>
        <w:jc w:val="center"/>
        <w:rPr>
          <w:b/>
          <w:sz w:val="28"/>
          <w:szCs w:val="28"/>
        </w:rPr>
      </w:pPr>
    </w:p>
    <w:p w:rsidR="00C95EFA" w:rsidRDefault="00C95EFA" w:rsidP="00510924">
      <w:pPr>
        <w:jc w:val="center"/>
        <w:rPr>
          <w:b/>
          <w:sz w:val="28"/>
          <w:szCs w:val="28"/>
        </w:rPr>
      </w:pPr>
      <w:r>
        <w:rPr>
          <w:b/>
          <w:sz w:val="28"/>
          <w:szCs w:val="28"/>
        </w:rPr>
        <w:t>СОДЕРЖАНИЕ</w:t>
      </w:r>
    </w:p>
    <w:p w:rsidR="00C95EFA" w:rsidRDefault="00C95EFA" w:rsidP="00510924">
      <w:pPr>
        <w:jc w:val="center"/>
        <w:rPr>
          <w:b/>
          <w:sz w:val="28"/>
          <w:szCs w:val="28"/>
        </w:rPr>
      </w:pPr>
    </w:p>
    <w:p w:rsidR="00C95EFA" w:rsidRDefault="00C95EFA" w:rsidP="00510924">
      <w:pPr>
        <w:rPr>
          <w:sz w:val="28"/>
          <w:szCs w:val="28"/>
        </w:rPr>
      </w:pPr>
      <w:r w:rsidRPr="00706B8A">
        <w:rPr>
          <w:b/>
          <w:sz w:val="28"/>
          <w:szCs w:val="28"/>
        </w:rPr>
        <w:t>Введение</w:t>
      </w:r>
      <w:r>
        <w:rPr>
          <w:b/>
          <w:sz w:val="28"/>
          <w:szCs w:val="28"/>
        </w:rPr>
        <w:t>…………………………………………………………………………………….4</w:t>
      </w:r>
      <w:r w:rsidRPr="00706B8A">
        <w:rPr>
          <w:b/>
          <w:sz w:val="28"/>
          <w:szCs w:val="28"/>
        </w:rPr>
        <w:tab/>
      </w:r>
      <w:r>
        <w:rPr>
          <w:b/>
          <w:sz w:val="28"/>
          <w:szCs w:val="28"/>
        </w:rPr>
        <w:t xml:space="preserve">                      </w:t>
      </w:r>
    </w:p>
    <w:p w:rsidR="00C95EFA" w:rsidRDefault="00C95EFA" w:rsidP="00510924">
      <w:pPr>
        <w:spacing w:line="360" w:lineRule="auto"/>
        <w:rPr>
          <w:sz w:val="28"/>
        </w:rPr>
      </w:pPr>
      <w:r w:rsidRPr="00706B8A">
        <w:rPr>
          <w:b/>
          <w:sz w:val="28"/>
          <w:szCs w:val="28"/>
        </w:rPr>
        <w:t xml:space="preserve">1  </w:t>
      </w:r>
      <w:r w:rsidRPr="00706B8A">
        <w:rPr>
          <w:b/>
          <w:sz w:val="28"/>
        </w:rPr>
        <w:t>Основные средства: понятие, сущность, классификация</w:t>
      </w:r>
      <w:r>
        <w:rPr>
          <w:b/>
          <w:sz w:val="28"/>
        </w:rPr>
        <w:t>…………………………5</w:t>
      </w:r>
    </w:p>
    <w:p w:rsidR="00C95EFA" w:rsidRPr="00DF0DF3" w:rsidRDefault="00C95EFA" w:rsidP="00510924">
      <w:pPr>
        <w:spacing w:line="360" w:lineRule="auto"/>
        <w:rPr>
          <w:sz w:val="28"/>
        </w:rPr>
      </w:pPr>
      <w:r w:rsidRPr="00706B8A">
        <w:rPr>
          <w:b/>
          <w:sz w:val="28"/>
        </w:rPr>
        <w:t>2 Организационно-экономическая характеристика предприятия ГУП УР «Ижевский полиграфический комбинат»</w:t>
      </w:r>
      <w:r>
        <w:rPr>
          <w:b/>
          <w:sz w:val="28"/>
        </w:rPr>
        <w:t>……………………………………………..11</w:t>
      </w:r>
    </w:p>
    <w:p w:rsidR="00C95EFA" w:rsidRDefault="00C95EFA" w:rsidP="00510924">
      <w:pPr>
        <w:adjustRightInd w:val="0"/>
        <w:spacing w:line="360" w:lineRule="auto"/>
        <w:rPr>
          <w:sz w:val="28"/>
        </w:rPr>
      </w:pPr>
      <w:r w:rsidRPr="003001A9">
        <w:rPr>
          <w:sz w:val="28"/>
        </w:rPr>
        <w:t>2.1</w:t>
      </w:r>
      <w:r>
        <w:rPr>
          <w:sz w:val="28"/>
        </w:rPr>
        <w:t xml:space="preserve"> Местоположение, правовой статус предприятия и виды деятельности </w:t>
      </w:r>
    </w:p>
    <w:p w:rsidR="00C95EFA" w:rsidRDefault="00C95EFA" w:rsidP="00510924">
      <w:pPr>
        <w:adjustRightInd w:val="0"/>
        <w:spacing w:line="360" w:lineRule="auto"/>
        <w:rPr>
          <w:sz w:val="28"/>
        </w:rPr>
      </w:pPr>
      <w:r>
        <w:rPr>
          <w:sz w:val="28"/>
        </w:rPr>
        <w:t xml:space="preserve">       предприятия</w:t>
      </w:r>
      <w:r>
        <w:rPr>
          <w:sz w:val="28"/>
        </w:rPr>
        <w:tab/>
        <w:t>…………………………………………………………………………..11</w:t>
      </w:r>
    </w:p>
    <w:p w:rsidR="00C95EFA" w:rsidRDefault="00C95EFA" w:rsidP="00510924">
      <w:pPr>
        <w:adjustRightInd w:val="0"/>
        <w:spacing w:line="360" w:lineRule="auto"/>
        <w:rPr>
          <w:sz w:val="28"/>
        </w:rPr>
      </w:pPr>
      <w:r>
        <w:rPr>
          <w:sz w:val="28"/>
        </w:rPr>
        <w:t>2.2 Основные экономические показатели и финансовое состояние предприятия…….14</w:t>
      </w:r>
    </w:p>
    <w:p w:rsidR="00C95EFA" w:rsidRDefault="00C95EFA" w:rsidP="00510924">
      <w:pPr>
        <w:adjustRightInd w:val="0"/>
        <w:spacing w:line="360" w:lineRule="auto"/>
        <w:rPr>
          <w:sz w:val="28"/>
        </w:rPr>
      </w:pPr>
      <w:r w:rsidRPr="003001A9">
        <w:rPr>
          <w:sz w:val="28"/>
        </w:rPr>
        <w:t>2.3 С</w:t>
      </w:r>
      <w:r>
        <w:rPr>
          <w:sz w:val="28"/>
        </w:rPr>
        <w:t>овременное состояние организации бухгалтерского учета на предприятии……19</w:t>
      </w:r>
    </w:p>
    <w:p w:rsidR="00C95EFA" w:rsidRDefault="00C95EFA" w:rsidP="00510924">
      <w:pPr>
        <w:spacing w:line="360" w:lineRule="auto"/>
        <w:rPr>
          <w:b/>
          <w:sz w:val="28"/>
        </w:rPr>
      </w:pPr>
      <w:r w:rsidRPr="003001A9">
        <w:rPr>
          <w:b/>
          <w:sz w:val="28"/>
        </w:rPr>
        <w:t>3 С</w:t>
      </w:r>
      <w:r>
        <w:rPr>
          <w:b/>
          <w:sz w:val="28"/>
        </w:rPr>
        <w:t>остояние и пути улучшения бухгалтерского учета основных средств</w:t>
      </w:r>
      <w:r>
        <w:rPr>
          <w:b/>
          <w:sz w:val="28"/>
        </w:rPr>
        <w:tab/>
        <w:t>……….22</w:t>
      </w:r>
    </w:p>
    <w:p w:rsidR="00C95EFA" w:rsidRDefault="00C95EFA" w:rsidP="00510924">
      <w:pPr>
        <w:spacing w:line="360" w:lineRule="auto"/>
        <w:rPr>
          <w:sz w:val="28"/>
        </w:rPr>
      </w:pPr>
      <w:r>
        <w:rPr>
          <w:sz w:val="28"/>
        </w:rPr>
        <w:t>3.1 Задачи бухгалтерского учета объектов основных средств………………………….22</w:t>
      </w:r>
    </w:p>
    <w:p w:rsidR="00C95EFA" w:rsidRDefault="00C95EFA" w:rsidP="00510924">
      <w:pPr>
        <w:spacing w:line="360" w:lineRule="auto"/>
        <w:rPr>
          <w:sz w:val="28"/>
        </w:rPr>
      </w:pPr>
      <w:r>
        <w:rPr>
          <w:sz w:val="28"/>
        </w:rPr>
        <w:t>3.2 Организация учета поступления объектов основных средств</w:t>
      </w:r>
      <w:r>
        <w:rPr>
          <w:sz w:val="28"/>
        </w:rPr>
        <w:tab/>
        <w:t>…………………….23</w:t>
      </w:r>
    </w:p>
    <w:p w:rsidR="00C95EFA" w:rsidRPr="00CD390A" w:rsidRDefault="00C95EFA" w:rsidP="00510924">
      <w:pPr>
        <w:spacing w:line="360" w:lineRule="auto"/>
        <w:rPr>
          <w:b/>
          <w:sz w:val="28"/>
        </w:rPr>
      </w:pPr>
      <w:r>
        <w:rPr>
          <w:sz w:val="28"/>
        </w:rPr>
        <w:t xml:space="preserve">3.3 Синтетический и аналитический учет поступления объектов основных </w:t>
      </w:r>
    </w:p>
    <w:p w:rsidR="00C95EFA" w:rsidRDefault="00C95EFA" w:rsidP="00510924">
      <w:pPr>
        <w:pStyle w:val="ConsNonformat"/>
        <w:spacing w:line="360" w:lineRule="auto"/>
        <w:rPr>
          <w:rFonts w:ascii="Times New Roman" w:hAnsi="Times New Roman"/>
          <w:sz w:val="28"/>
        </w:rPr>
      </w:pPr>
      <w:r>
        <w:rPr>
          <w:rFonts w:ascii="Times New Roman" w:hAnsi="Times New Roman"/>
          <w:sz w:val="28"/>
        </w:rPr>
        <w:t xml:space="preserve">      средств………………………………………………………………………………….27</w:t>
      </w:r>
    </w:p>
    <w:p w:rsidR="00C95EFA" w:rsidRDefault="00C95EFA" w:rsidP="00510924">
      <w:pPr>
        <w:pStyle w:val="ConsNonformat"/>
        <w:spacing w:line="360" w:lineRule="auto"/>
        <w:rPr>
          <w:rFonts w:ascii="Times New Roman" w:hAnsi="Times New Roman"/>
          <w:sz w:val="28"/>
        </w:rPr>
      </w:pPr>
      <w:r w:rsidRPr="00CD390A">
        <w:rPr>
          <w:rFonts w:ascii="Times New Roman" w:hAnsi="Times New Roman"/>
          <w:sz w:val="28"/>
        </w:rPr>
        <w:t>3.4 Автоматизация бухгалтерского учета объектов основных средств</w:t>
      </w:r>
      <w:r>
        <w:rPr>
          <w:rFonts w:ascii="Times New Roman" w:hAnsi="Times New Roman"/>
          <w:sz w:val="28"/>
        </w:rPr>
        <w:t>………………...32</w:t>
      </w:r>
    </w:p>
    <w:p w:rsidR="00C95EFA" w:rsidRDefault="00C95EFA" w:rsidP="00510924">
      <w:pPr>
        <w:pStyle w:val="ConsNonformat"/>
        <w:spacing w:line="360" w:lineRule="auto"/>
        <w:rPr>
          <w:b/>
          <w:sz w:val="28"/>
        </w:rPr>
      </w:pPr>
      <w:r w:rsidRPr="00CD390A">
        <w:rPr>
          <w:rFonts w:ascii="Times New Roman" w:hAnsi="Times New Roman"/>
          <w:b/>
          <w:sz w:val="28"/>
        </w:rPr>
        <w:t>Заключение………………………………………………………………………………..34Список литературы</w:t>
      </w:r>
      <w:r>
        <w:rPr>
          <w:rFonts w:ascii="Times New Roman" w:hAnsi="Times New Roman"/>
          <w:b/>
          <w:sz w:val="28"/>
        </w:rPr>
        <w:t>………………………………………………………………………35</w:t>
      </w:r>
    </w:p>
    <w:p w:rsidR="00C95EFA" w:rsidRDefault="00C95EFA" w:rsidP="00510924">
      <w:pPr>
        <w:pStyle w:val="ConsNonformat"/>
        <w:spacing w:line="360" w:lineRule="auto"/>
        <w:rPr>
          <w:rFonts w:ascii="Times New Roman" w:hAnsi="Times New Roman"/>
          <w:sz w:val="28"/>
        </w:rPr>
      </w:pPr>
      <w:r>
        <w:rPr>
          <w:rFonts w:ascii="Times New Roman" w:hAnsi="Times New Roman"/>
          <w:b/>
          <w:sz w:val="28"/>
        </w:rPr>
        <w:t>Приложения ………………………………………………………………………………38</w:t>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p>
    <w:p w:rsidR="00C95EFA" w:rsidRDefault="00C95EFA" w:rsidP="00510924">
      <w:pPr>
        <w:spacing w:line="360" w:lineRule="auto"/>
        <w:rPr>
          <w:sz w:val="28"/>
        </w:rPr>
      </w:pPr>
    </w:p>
    <w:p w:rsidR="00C95EFA" w:rsidRPr="003001A9" w:rsidRDefault="00C95EFA" w:rsidP="00510924">
      <w:pPr>
        <w:spacing w:line="360" w:lineRule="auto"/>
        <w:rPr>
          <w:sz w:val="28"/>
        </w:rPr>
      </w:pPr>
    </w:p>
    <w:p w:rsidR="00C95EFA" w:rsidRDefault="00C95EFA" w:rsidP="00510924">
      <w:pPr>
        <w:pStyle w:val="ConsNonformat"/>
        <w:spacing w:line="360" w:lineRule="auto"/>
        <w:rPr>
          <w:rFonts w:ascii="Times New Roman" w:hAnsi="Times New Roman"/>
          <w:sz w:val="28"/>
        </w:rPr>
      </w:pPr>
    </w:p>
    <w:p w:rsidR="00C95EFA" w:rsidRPr="003001A9" w:rsidRDefault="00C95EFA" w:rsidP="00510924">
      <w:pPr>
        <w:adjustRightInd w:val="0"/>
        <w:spacing w:line="360" w:lineRule="auto"/>
        <w:rPr>
          <w:sz w:val="28"/>
        </w:rPr>
      </w:pPr>
    </w:p>
    <w:p w:rsidR="00C95EFA" w:rsidRDefault="00C95EFA" w:rsidP="00510924">
      <w:pPr>
        <w:spacing w:line="360" w:lineRule="auto"/>
        <w:rPr>
          <w:sz w:val="28"/>
        </w:rPr>
      </w:pPr>
    </w:p>
    <w:p w:rsidR="00C95EFA" w:rsidRPr="001D2EA0" w:rsidRDefault="00C95EFA" w:rsidP="00510924">
      <w:pPr>
        <w:rPr>
          <w:sz w:val="28"/>
          <w:szCs w:val="28"/>
        </w:rPr>
      </w:pPr>
    </w:p>
    <w:p w:rsidR="00C95EFA" w:rsidRDefault="00C95EFA" w:rsidP="00510924">
      <w:pPr>
        <w:jc w:val="center"/>
        <w:rPr>
          <w:b/>
          <w:sz w:val="28"/>
          <w:szCs w:val="28"/>
        </w:rPr>
      </w:pPr>
    </w:p>
    <w:p w:rsidR="00C95EFA" w:rsidRDefault="00C95EFA" w:rsidP="00510924">
      <w:pPr>
        <w:jc w:val="center"/>
        <w:rPr>
          <w:b/>
          <w:sz w:val="28"/>
          <w:szCs w:val="28"/>
        </w:rPr>
      </w:pPr>
    </w:p>
    <w:p w:rsidR="00C95EFA" w:rsidRDefault="00C95EFA" w:rsidP="00510924">
      <w:pPr>
        <w:jc w:val="center"/>
        <w:rPr>
          <w:b/>
          <w:sz w:val="28"/>
          <w:szCs w:val="28"/>
        </w:rPr>
      </w:pPr>
    </w:p>
    <w:p w:rsidR="00C95EFA" w:rsidRDefault="00C95EFA" w:rsidP="00510924">
      <w:pPr>
        <w:jc w:val="center"/>
        <w:rPr>
          <w:b/>
          <w:sz w:val="28"/>
          <w:szCs w:val="28"/>
        </w:rPr>
      </w:pPr>
    </w:p>
    <w:p w:rsidR="00C95EFA" w:rsidRDefault="00C95EFA" w:rsidP="00510924">
      <w:pPr>
        <w:jc w:val="center"/>
        <w:rPr>
          <w:b/>
          <w:sz w:val="28"/>
          <w:szCs w:val="28"/>
        </w:rPr>
      </w:pPr>
    </w:p>
    <w:p w:rsidR="00C95EFA" w:rsidRDefault="00C95EFA" w:rsidP="00510924">
      <w:pPr>
        <w:jc w:val="center"/>
        <w:rPr>
          <w:b/>
          <w:sz w:val="28"/>
          <w:szCs w:val="28"/>
        </w:rPr>
      </w:pPr>
    </w:p>
    <w:p w:rsidR="00C95EFA" w:rsidRDefault="00C95EFA" w:rsidP="00510924">
      <w:pPr>
        <w:spacing w:line="360" w:lineRule="auto"/>
        <w:rPr>
          <w:b/>
          <w:sz w:val="28"/>
          <w:szCs w:val="28"/>
        </w:rPr>
      </w:pPr>
    </w:p>
    <w:p w:rsidR="00C95EFA" w:rsidRPr="00E9305F" w:rsidRDefault="00C95EFA" w:rsidP="00510924">
      <w:pPr>
        <w:spacing w:line="360" w:lineRule="auto"/>
        <w:jc w:val="center"/>
        <w:rPr>
          <w:b/>
          <w:sz w:val="28"/>
        </w:rPr>
      </w:pPr>
      <w:r w:rsidRPr="00E9305F">
        <w:rPr>
          <w:b/>
          <w:sz w:val="28"/>
        </w:rPr>
        <w:t>ВВЕДЕНИЕ</w:t>
      </w:r>
    </w:p>
    <w:p w:rsidR="00C95EFA" w:rsidRDefault="00C95EFA" w:rsidP="00510924">
      <w:pPr>
        <w:spacing w:line="360" w:lineRule="auto"/>
        <w:ind w:firstLine="720"/>
        <w:rPr>
          <w:b/>
          <w:sz w:val="28"/>
        </w:rPr>
      </w:pPr>
      <w:r>
        <w:rPr>
          <w:sz w:val="28"/>
        </w:rPr>
        <w:t>Тема курсовой работы  звучит как «Учет операций по поступлению объектов основных средств».</w:t>
      </w:r>
      <w:r>
        <w:rPr>
          <w:b/>
          <w:sz w:val="28"/>
        </w:rPr>
        <w:t xml:space="preserve"> </w:t>
      </w:r>
      <w:r>
        <w:rPr>
          <w:sz w:val="28"/>
        </w:rPr>
        <w:t xml:space="preserve">Объектом исследования в данной курсовой работе являются основные средства ГУП «Ижевского полиграфического комбината», т. к. роль основных средств (ОС), эффективное их использование при различных экономических отношениях всегда важна. Это обусловлено тем, что главным источником прибыли любого предприятия является умелое, разумное достаточно полное использование ОС, со своевременной их модернизацией и обновлением. В сочетании с человеческим трудом, развитым менеджментом на различных уровнях производства и маркетингом достигается максимальная эффективность использования ОС.    </w:t>
      </w:r>
    </w:p>
    <w:p w:rsidR="00C95EFA" w:rsidRDefault="00C95EFA" w:rsidP="00510924">
      <w:pPr>
        <w:spacing w:line="360" w:lineRule="auto"/>
        <w:ind w:right="-28" w:firstLine="709"/>
        <w:rPr>
          <w:sz w:val="28"/>
        </w:rPr>
      </w:pPr>
      <w:r>
        <w:rPr>
          <w:sz w:val="28"/>
        </w:rPr>
        <w:t>Цель курсовой работы – изучить значение ОС в деятельности предприятия,  оценить правильность оформления документов и своевременность отражения операций, связанных с объектами ОС и оценить контроль за сохранностью данных объектов.</w:t>
      </w:r>
    </w:p>
    <w:p w:rsidR="00C95EFA" w:rsidRDefault="00C95EFA" w:rsidP="00510924">
      <w:pPr>
        <w:spacing w:line="360" w:lineRule="auto"/>
        <w:ind w:firstLine="720"/>
        <w:rPr>
          <w:snapToGrid w:val="0"/>
          <w:sz w:val="28"/>
        </w:rPr>
      </w:pPr>
      <w:r>
        <w:rPr>
          <w:sz w:val="28"/>
        </w:rPr>
        <w:t xml:space="preserve">Задачами являются изучение аналитического и синтетического учета поступления основных средств, формирования первичной документации, ее движение, изучение нормативных документов, регламентирующих учетную политику предприятия, а также </w:t>
      </w:r>
      <w:r>
        <w:rPr>
          <w:snapToGrid w:val="0"/>
          <w:sz w:val="28"/>
        </w:rPr>
        <w:t>соответ</w:t>
      </w:r>
      <w:r>
        <w:rPr>
          <w:snapToGrid w:val="0"/>
          <w:sz w:val="28"/>
        </w:rPr>
        <w:softHyphen/>
        <w:t>ствие применяемой в организации методики и техники учета и налогообложения операций с основны</w:t>
      </w:r>
      <w:r>
        <w:rPr>
          <w:snapToGrid w:val="0"/>
          <w:sz w:val="28"/>
        </w:rPr>
        <w:softHyphen/>
        <w:t>ми средствами действующему законодательству в Российской Фе</w:t>
      </w:r>
      <w:r>
        <w:rPr>
          <w:snapToGrid w:val="0"/>
          <w:sz w:val="28"/>
        </w:rPr>
        <w:softHyphen/>
        <w:t>дерации.</w:t>
      </w:r>
    </w:p>
    <w:p w:rsidR="00C95EFA" w:rsidRDefault="00C95EFA" w:rsidP="00510924">
      <w:pPr>
        <w:spacing w:line="360" w:lineRule="auto"/>
        <w:ind w:firstLine="720"/>
        <w:rPr>
          <w:snapToGrid w:val="0"/>
          <w:sz w:val="28"/>
        </w:rPr>
      </w:pPr>
      <w:r>
        <w:rPr>
          <w:snapToGrid w:val="0"/>
          <w:sz w:val="28"/>
        </w:rPr>
        <w:t>Информационной базой для выполнения данной курсовой работы являются законодательные, нормативные акты и  методические указания по вопросам бухгалтерского учета. Методами, которые были применены для реализации цели и задач данной курсовой работы, являются: наблюдение,  анализ имущественного положения предприятия, анализ и оценка состояния бухгалтерского учета на предприятии.</w:t>
      </w:r>
    </w:p>
    <w:p w:rsidR="00C95EFA" w:rsidRDefault="00C95EFA" w:rsidP="00510924">
      <w:pPr>
        <w:spacing w:line="360" w:lineRule="auto"/>
        <w:ind w:right="-28" w:firstLine="709"/>
        <w:rPr>
          <w:snapToGrid w:val="0"/>
          <w:sz w:val="28"/>
        </w:rPr>
      </w:pPr>
      <w:r>
        <w:rPr>
          <w:sz w:val="28"/>
        </w:rPr>
        <w:t xml:space="preserve">Анализ эффективности использования основных средств произведен на основе годовых бухгалтерских отчетов (2006-2008). </w:t>
      </w:r>
    </w:p>
    <w:p w:rsidR="00C95EFA" w:rsidRDefault="00C95EFA" w:rsidP="00510924">
      <w:pPr>
        <w:spacing w:line="360" w:lineRule="auto"/>
        <w:ind w:firstLine="720"/>
        <w:jc w:val="center"/>
        <w:rPr>
          <w:b/>
          <w:sz w:val="28"/>
        </w:rPr>
      </w:pPr>
    </w:p>
    <w:p w:rsidR="00C95EFA" w:rsidRDefault="00C95EFA" w:rsidP="00510924">
      <w:pPr>
        <w:spacing w:line="360" w:lineRule="auto"/>
        <w:ind w:firstLine="720"/>
        <w:jc w:val="center"/>
        <w:rPr>
          <w:sz w:val="28"/>
        </w:rPr>
      </w:pPr>
      <w:r w:rsidRPr="003E22BA">
        <w:rPr>
          <w:b/>
          <w:sz w:val="28"/>
        </w:rPr>
        <w:t>1</w:t>
      </w:r>
      <w:r>
        <w:rPr>
          <w:b/>
          <w:sz w:val="28"/>
        </w:rPr>
        <w:t>.</w:t>
      </w:r>
      <w:r w:rsidRPr="003E22BA">
        <w:rPr>
          <w:b/>
          <w:sz w:val="28"/>
        </w:rPr>
        <w:t xml:space="preserve"> ОСНОВНЫЕ СРЕДСТВА: ПОНЯТИЕ, СУЩНОСТЬ, КЛАССИФИКАЦИЯ</w:t>
      </w:r>
    </w:p>
    <w:p w:rsidR="00C95EFA" w:rsidRDefault="00C95EFA" w:rsidP="00510924">
      <w:pPr>
        <w:spacing w:line="360" w:lineRule="auto"/>
        <w:ind w:firstLine="720"/>
        <w:rPr>
          <w:sz w:val="28"/>
        </w:rPr>
      </w:pPr>
      <w:r>
        <w:rPr>
          <w:sz w:val="28"/>
        </w:rPr>
        <w:t>В соответствии с международными стандартами под основными средствами понимаются имущество, строения, оборудование – материальные активы, используемые в течение более чем одного отчетного периода (года) в процессах производства, продажи товаров  и услуг, управленческой деятельности или для сдачи в аренду (п. 6 МСФО (</w:t>
      </w:r>
      <w:r>
        <w:rPr>
          <w:sz w:val="28"/>
          <w:lang w:val="en-US"/>
        </w:rPr>
        <w:t>IAS</w:t>
      </w:r>
      <w:r>
        <w:rPr>
          <w:sz w:val="28"/>
        </w:rPr>
        <w:t>) 16) [31, с. 57].</w:t>
      </w:r>
    </w:p>
    <w:p w:rsidR="00C95EFA" w:rsidRDefault="00C95EFA" w:rsidP="00510924">
      <w:pPr>
        <w:spacing w:line="360" w:lineRule="auto"/>
        <w:ind w:firstLine="720"/>
        <w:rPr>
          <w:sz w:val="28"/>
        </w:rPr>
      </w:pPr>
      <w:r>
        <w:rPr>
          <w:sz w:val="28"/>
        </w:rPr>
        <w:t>Профессор Р.А.Алборов в своей книге «Аудит в организациях промышленности, торговли и АПК» отмечает, что основные средства представляют собой совокупность материально-вещественных ценностей, используемых в качестве средств труда и действующих в натуральной форме в течение длительного времени как в сфере материального производства, так и в непроизводственной сфере, при этом они сохраняют натуральную форму и переносят свою стоимость на стоимость создаваемой  продукции по частям по мере амортизации [12, с. 203].</w:t>
      </w:r>
    </w:p>
    <w:p w:rsidR="00C95EFA" w:rsidRDefault="00C95EFA" w:rsidP="00510924">
      <w:pPr>
        <w:spacing w:line="360" w:lineRule="auto"/>
        <w:ind w:firstLine="720"/>
        <w:rPr>
          <w:sz w:val="28"/>
        </w:rPr>
      </w:pPr>
      <w:r>
        <w:rPr>
          <w:sz w:val="28"/>
        </w:rPr>
        <w:t>Основные фонды — это материально-вещественные ценности, действующие в неизменной натуральной форме в течение длитель</w:t>
      </w:r>
      <w:r>
        <w:rPr>
          <w:sz w:val="28"/>
        </w:rPr>
        <w:softHyphen/>
        <w:t>ного периода времени и утрачивающие свою стоимость по частям [22, с. 220].</w:t>
      </w:r>
    </w:p>
    <w:p w:rsidR="00C95EFA" w:rsidRDefault="00C95EFA" w:rsidP="00510924">
      <w:pPr>
        <w:adjustRightInd w:val="0"/>
        <w:spacing w:line="360" w:lineRule="auto"/>
        <w:ind w:firstLine="709"/>
        <w:rPr>
          <w:sz w:val="28"/>
        </w:rPr>
      </w:pPr>
      <w:r>
        <w:rPr>
          <w:sz w:val="28"/>
        </w:rPr>
        <w:t xml:space="preserve"> Этому понятию можно дать следующее определение: основные средства - это часть средств производства, которые длительное время участвуют в производственном процессе. Они создают общие условия производства (здания, сооружения) и являются орудиями труда (силовые и рабочие машины, оборудование, транспортные средства). Основные средства сохраняют свою натурально-вещественную форму и первоначальное значение, но, постепенно изнашиваясь, частями переносят свою стоимость на вновь создаваемый продукт.</w:t>
      </w:r>
    </w:p>
    <w:p w:rsidR="00C95EFA" w:rsidRDefault="00C95EFA" w:rsidP="00510924">
      <w:pPr>
        <w:spacing w:line="360" w:lineRule="auto"/>
        <w:ind w:firstLine="720"/>
        <w:rPr>
          <w:sz w:val="28"/>
        </w:rPr>
      </w:pPr>
      <w:r>
        <w:rPr>
          <w:sz w:val="28"/>
        </w:rPr>
        <w:t xml:space="preserve">Основные средства – часть имущества, используемая в качестве средств труда при производстве продукции, выполнении работ или оказании услуг либо для управления организацией в течение периода, превышающего 12 месяцев или обычный операционный цикл. Такое определение основных средств для целей бухгалтерского учета приведено в положении по бухгалтерскому учету «Учет основных средств» (ПБУ 6/01), утвержденному приказом Министерства финансов РФ от 30 марта </w:t>
      </w:r>
      <w:smartTag w:uri="urn:schemas-microsoft-com:office:smarttags" w:element="metricconverter">
        <w:smartTagPr>
          <w:attr w:name="ProductID" w:val="2001 г"/>
        </w:smartTagPr>
        <w:r>
          <w:rPr>
            <w:sz w:val="28"/>
          </w:rPr>
          <w:t>2001 г</w:t>
        </w:r>
      </w:smartTag>
      <w:r>
        <w:rPr>
          <w:sz w:val="28"/>
        </w:rPr>
        <w:t xml:space="preserve">. № 26н, а также в Методических указаниях по бухгалтерскому учету основных средств, утвержденным МФ РФ от 13 октября </w:t>
      </w:r>
      <w:smartTag w:uri="urn:schemas-microsoft-com:office:smarttags" w:element="metricconverter">
        <w:smartTagPr>
          <w:attr w:name="ProductID" w:val="2003 г"/>
        </w:smartTagPr>
        <w:r>
          <w:rPr>
            <w:sz w:val="28"/>
          </w:rPr>
          <w:t>2003 г</w:t>
        </w:r>
      </w:smartTag>
      <w:r>
        <w:rPr>
          <w:sz w:val="28"/>
        </w:rPr>
        <w:t>. №  91н.</w:t>
      </w:r>
    </w:p>
    <w:p w:rsidR="00C95EFA" w:rsidRDefault="00C95EFA" w:rsidP="00510924">
      <w:pPr>
        <w:adjustRightInd w:val="0"/>
        <w:spacing w:line="360" w:lineRule="auto"/>
        <w:ind w:firstLine="709"/>
        <w:rPr>
          <w:sz w:val="28"/>
        </w:rPr>
      </w:pPr>
      <w:r>
        <w:rPr>
          <w:sz w:val="28"/>
        </w:rPr>
        <w:t>Также согласно этим документам к основным средствам относятся объекты при единовременном выполнении следующих четырех условий:</w:t>
      </w:r>
    </w:p>
    <w:p w:rsidR="00C95EFA" w:rsidRDefault="00C95EFA" w:rsidP="00510924">
      <w:pPr>
        <w:adjustRightInd w:val="0"/>
        <w:spacing w:line="360" w:lineRule="auto"/>
        <w:ind w:firstLine="709"/>
        <w:rPr>
          <w:sz w:val="28"/>
        </w:rPr>
      </w:pPr>
      <w:r>
        <w:rPr>
          <w:sz w:val="28"/>
        </w:rPr>
        <w:t>- использование в производстве продукции, при выполнении работ или оказании услуг либо для управленческих нужд (ПБУ 6/01);</w:t>
      </w:r>
    </w:p>
    <w:p w:rsidR="00C95EFA" w:rsidRDefault="00C95EFA" w:rsidP="00510924">
      <w:pPr>
        <w:adjustRightInd w:val="0"/>
        <w:spacing w:line="360" w:lineRule="auto"/>
        <w:ind w:firstLine="709"/>
        <w:rPr>
          <w:sz w:val="28"/>
        </w:rPr>
      </w:pPr>
      <w:r>
        <w:rPr>
          <w:sz w:val="28"/>
        </w:rPr>
        <w:t>- использование в течение длительного времени, т.е. срока полезного использования продолжительностью свыше 12 месяцев, или обычного операционного цикла, если он превышает 12 месяцев, стоимостью более 10000 руб;</w:t>
      </w:r>
    </w:p>
    <w:p w:rsidR="00C95EFA" w:rsidRDefault="00C95EFA" w:rsidP="00510924">
      <w:pPr>
        <w:adjustRightInd w:val="0"/>
        <w:spacing w:line="360" w:lineRule="auto"/>
        <w:ind w:firstLine="709"/>
        <w:rPr>
          <w:sz w:val="28"/>
        </w:rPr>
      </w:pPr>
      <w:r>
        <w:rPr>
          <w:sz w:val="28"/>
        </w:rPr>
        <w:t>- организацией не предполагается дальнейшая перепродажа данных активов;</w:t>
      </w:r>
    </w:p>
    <w:p w:rsidR="00C95EFA" w:rsidRDefault="00C95EFA" w:rsidP="00510924">
      <w:pPr>
        <w:adjustRightInd w:val="0"/>
        <w:spacing w:line="360" w:lineRule="auto"/>
        <w:ind w:firstLine="709"/>
        <w:rPr>
          <w:sz w:val="28"/>
        </w:rPr>
      </w:pPr>
      <w:r>
        <w:rPr>
          <w:sz w:val="28"/>
        </w:rPr>
        <w:t>- способность приносить организации экономические выгоды (доход) в будущем.</w:t>
      </w:r>
    </w:p>
    <w:p w:rsidR="00C95EFA" w:rsidRDefault="00C95EFA" w:rsidP="00510924">
      <w:pPr>
        <w:adjustRightInd w:val="0"/>
        <w:spacing w:line="360" w:lineRule="auto"/>
        <w:ind w:firstLine="709"/>
        <w:rPr>
          <w:sz w:val="28"/>
        </w:rPr>
      </w:pPr>
      <w:r>
        <w:rPr>
          <w:sz w:val="28"/>
        </w:rPr>
        <w:t xml:space="preserve">Сроком полезного использования является период, в течение которого использование основных средств приносит экономические выгоды (доход) организации [8, п.2]. </w:t>
      </w:r>
    </w:p>
    <w:p w:rsidR="00C95EFA" w:rsidRDefault="00C95EFA" w:rsidP="00510924">
      <w:pPr>
        <w:suppressAutoHyphens/>
        <w:adjustRightInd w:val="0"/>
        <w:spacing w:line="360" w:lineRule="auto"/>
        <w:ind w:firstLine="720"/>
        <w:rPr>
          <w:sz w:val="28"/>
        </w:rPr>
      </w:pPr>
      <w:r>
        <w:rPr>
          <w:sz w:val="28"/>
        </w:rPr>
        <w:t>К основным средствам относятся: здания, сооружения, рабочие и силовые машины и оборудование, измерительные и регулирующие приборы и устройства, вычислительная техника, транспортные средства, инструмент, производственный и хозяйственный инвентарь и принадлежности, рабочий, продуктивный и племенной скот, многолетние насаждения, внутрихозяйственные дороги и прочие соответствующие объекты [16, с. 119].</w:t>
      </w:r>
    </w:p>
    <w:p w:rsidR="00C95EFA" w:rsidRDefault="00C95EFA" w:rsidP="00510924">
      <w:pPr>
        <w:suppressAutoHyphens/>
        <w:adjustRightInd w:val="0"/>
        <w:spacing w:line="360" w:lineRule="auto"/>
        <w:ind w:firstLine="720"/>
        <w:rPr>
          <w:sz w:val="28"/>
        </w:rPr>
      </w:pPr>
      <w:r>
        <w:rPr>
          <w:sz w:val="28"/>
        </w:rPr>
        <w:t>В составе основных средств учитываются также: капитальные вложения на коренное улучшение земель (осушительные, оросительные и другие мелиоративные работы); капитальные вложения в арендованные объекты основных средств; земельные участки, объекты природопользования (вода, недра и другие природные ресурсы) [7, п.5].</w:t>
      </w:r>
    </w:p>
    <w:p w:rsidR="00C95EFA" w:rsidRDefault="00C95EFA" w:rsidP="00510924">
      <w:pPr>
        <w:suppressAutoHyphens/>
        <w:adjustRightInd w:val="0"/>
        <w:spacing w:line="360" w:lineRule="auto"/>
        <w:ind w:firstLine="720"/>
        <w:rPr>
          <w:sz w:val="28"/>
        </w:rPr>
      </w:pPr>
      <w:r>
        <w:rPr>
          <w:sz w:val="28"/>
        </w:rPr>
        <w:t>Необходимо помнить также, что не относятся к основным средствам средства труда сроком полезного использования менее 12 месяцев. Они должны учитываться в составе средств в обороте на счете 10 «Материалы» в качестве инвентаря и хозяйственных принадлежностей. При этом необходимо учитывать особенности отдельных организаций и состава их средств [12, с. 203].</w:t>
      </w:r>
    </w:p>
    <w:p w:rsidR="00C95EFA" w:rsidRDefault="00C95EFA" w:rsidP="00510924">
      <w:pPr>
        <w:suppressAutoHyphens/>
        <w:adjustRightInd w:val="0"/>
        <w:spacing w:line="360" w:lineRule="auto"/>
        <w:ind w:firstLine="720"/>
        <w:rPr>
          <w:sz w:val="28"/>
        </w:rPr>
      </w:pPr>
      <w:r>
        <w:rPr>
          <w:sz w:val="28"/>
        </w:rPr>
        <w:t xml:space="preserve">При определении состава и группировки основных средств руководствуются Общероссийским классификатором основных фондов (ОКОФ), утвержденным постановлением Комитета РФ по стандартам, методологии и сертификации от 26 декабря </w:t>
      </w:r>
      <w:smartTag w:uri="urn:schemas-microsoft-com:office:smarttags" w:element="metricconverter">
        <w:smartTagPr>
          <w:attr w:name="ProductID" w:val="1994 г"/>
        </w:smartTagPr>
        <w:r>
          <w:rPr>
            <w:sz w:val="28"/>
          </w:rPr>
          <w:t>1994 г</w:t>
        </w:r>
      </w:smartTag>
      <w:r>
        <w:rPr>
          <w:sz w:val="28"/>
        </w:rPr>
        <w:t xml:space="preserve">. № 359, постановлением Правительства РФ от 1 января </w:t>
      </w:r>
      <w:smartTag w:uri="urn:schemas-microsoft-com:office:smarttags" w:element="metricconverter">
        <w:smartTagPr>
          <w:attr w:name="ProductID" w:val="2002 г"/>
        </w:smartTagPr>
        <w:r>
          <w:rPr>
            <w:sz w:val="28"/>
          </w:rPr>
          <w:t>2002 г</w:t>
        </w:r>
      </w:smartTag>
      <w:r>
        <w:rPr>
          <w:sz w:val="28"/>
        </w:rPr>
        <w:t>. № 1 «О классификации основных средств, включаемых в амортизационные группы». Основные средства классифицируются по отраслевому признаку, назначению, степени использования и наличию прав на них.</w:t>
      </w:r>
    </w:p>
    <w:p w:rsidR="00C95EFA" w:rsidRDefault="00C95EFA" w:rsidP="00510924">
      <w:pPr>
        <w:suppressAutoHyphens/>
        <w:adjustRightInd w:val="0"/>
        <w:spacing w:line="360" w:lineRule="auto"/>
        <w:ind w:firstLine="720"/>
        <w:rPr>
          <w:sz w:val="28"/>
        </w:rPr>
      </w:pPr>
      <w:r>
        <w:rPr>
          <w:sz w:val="28"/>
        </w:rPr>
        <w:t>Также  некоторые авторы выделяют классификацию основных средств по вещественному составу (инвентарные и неинвентарные) [28, с. 233].</w:t>
      </w:r>
    </w:p>
    <w:p w:rsidR="00C95EFA" w:rsidRDefault="00C95EFA" w:rsidP="00510924">
      <w:pPr>
        <w:adjustRightInd w:val="0"/>
        <w:spacing w:line="360" w:lineRule="auto"/>
        <w:ind w:firstLine="709"/>
        <w:rPr>
          <w:sz w:val="28"/>
        </w:rPr>
      </w:pPr>
      <w:r>
        <w:rPr>
          <w:sz w:val="28"/>
        </w:rPr>
        <w:t>Основные средства в соответствии с МСФО классифицируются по следующим признакам: видам деятельности, правовому статусу, степени участия в производственной деятельности, способу использования. Данная классификация представлена в виде  приложения 1 [23, с. 84].</w:t>
      </w:r>
    </w:p>
    <w:p w:rsidR="00C95EFA" w:rsidRDefault="00C95EFA" w:rsidP="00510924">
      <w:pPr>
        <w:adjustRightInd w:val="0"/>
        <w:spacing w:line="360" w:lineRule="auto"/>
        <w:ind w:firstLine="709"/>
        <w:rPr>
          <w:sz w:val="28"/>
        </w:rPr>
      </w:pPr>
      <w:r>
        <w:rPr>
          <w:sz w:val="28"/>
        </w:rPr>
        <w:t>Обобщающим показателем, позволяющим объединить разнородные объекты учета и выразить их в одном измерителе, служит денежный измеритель. Денежный измеритель положен в основу определения оценки активов и обязательств [14, с. 8]. Оценка ведется в валюте Российской Федерации, т.е. в рублях.</w:t>
      </w:r>
    </w:p>
    <w:p w:rsidR="00C95EFA" w:rsidRDefault="00C95EFA" w:rsidP="00510924">
      <w:pPr>
        <w:adjustRightInd w:val="0"/>
        <w:spacing w:line="360" w:lineRule="auto"/>
        <w:ind w:firstLine="709"/>
        <w:rPr>
          <w:sz w:val="28"/>
        </w:rPr>
      </w:pPr>
      <w:r>
        <w:rPr>
          <w:sz w:val="28"/>
        </w:rPr>
        <w:t>Оценка является одним из основных методов бухгалтерского учета, с помощью которого достигается стоимостное измерение и обобщение фактов хозяйственной деятельности организации. Наряду с первоначальной оценкой, т.е. оценкой на дату принятия к учету хозяйственной операции, применяются и иные способы оценки, использование которых связано с приближением первоначальной оценки к реальной оценке, соответствующей современным ценам.</w:t>
      </w:r>
    </w:p>
    <w:p w:rsidR="00C95EFA" w:rsidRDefault="00C95EFA" w:rsidP="00510924">
      <w:pPr>
        <w:adjustRightInd w:val="0"/>
        <w:spacing w:line="360" w:lineRule="auto"/>
        <w:ind w:firstLine="709"/>
        <w:rPr>
          <w:sz w:val="28"/>
        </w:rPr>
      </w:pPr>
      <w:r>
        <w:rPr>
          <w:sz w:val="28"/>
        </w:rPr>
        <w:t>В бухгалтерском учете основных средств различают первоначальную, восстановительную и остаточную стоимость основных средств, а в отдельных случаях, например при продаже, оценка объектов может производиться по рыночной стоимости.</w:t>
      </w:r>
    </w:p>
    <w:p w:rsidR="00C95EFA" w:rsidRDefault="00C95EFA" w:rsidP="00510924">
      <w:pPr>
        <w:adjustRightInd w:val="0"/>
        <w:spacing w:line="360" w:lineRule="auto"/>
        <w:ind w:firstLine="709"/>
        <w:rPr>
          <w:sz w:val="28"/>
        </w:rPr>
      </w:pPr>
      <w:r>
        <w:rPr>
          <w:sz w:val="28"/>
        </w:rPr>
        <w:t>Первоначальная стоимость – это фиксированная величина, по которой основные средства принимаются к бухгалтерскому учету. Определение первоначальной стоимости основных средств зависит от способа поступления объекта основных средств.</w:t>
      </w:r>
    </w:p>
    <w:p w:rsidR="00C95EFA" w:rsidRDefault="00C95EFA" w:rsidP="00510924">
      <w:pPr>
        <w:adjustRightInd w:val="0"/>
        <w:spacing w:line="360" w:lineRule="auto"/>
        <w:ind w:firstLine="709"/>
        <w:rPr>
          <w:sz w:val="28"/>
        </w:rPr>
      </w:pPr>
      <w:r>
        <w:rPr>
          <w:sz w:val="28"/>
        </w:rPr>
        <w:t xml:space="preserve">Первоначальная стоимость основных средств определяется в соответствии с ПБУ 6/01, а также разделом </w:t>
      </w:r>
      <w:r>
        <w:rPr>
          <w:sz w:val="28"/>
          <w:lang w:val="en-US"/>
        </w:rPr>
        <w:t>II</w:t>
      </w:r>
      <w:r>
        <w:rPr>
          <w:sz w:val="28"/>
        </w:rPr>
        <w:t xml:space="preserve"> Методических указаний по бухгалтерскому учету основных средств, утвержденных Приказом Минфина РФ от 13 октября </w:t>
      </w:r>
      <w:smartTag w:uri="urn:schemas-microsoft-com:office:smarttags" w:element="metricconverter">
        <w:smartTagPr>
          <w:attr w:name="ProductID" w:val="2003 г"/>
        </w:smartTagPr>
        <w:r>
          <w:rPr>
            <w:sz w:val="28"/>
          </w:rPr>
          <w:t>2003 г</w:t>
        </w:r>
      </w:smartTag>
      <w:r>
        <w:rPr>
          <w:sz w:val="28"/>
        </w:rPr>
        <w:t>. № 91н [30, с. 66].</w:t>
      </w:r>
    </w:p>
    <w:p w:rsidR="00C95EFA" w:rsidRDefault="00C95EFA" w:rsidP="00510924">
      <w:pPr>
        <w:adjustRightInd w:val="0"/>
        <w:spacing w:line="360" w:lineRule="auto"/>
        <w:ind w:firstLine="709"/>
        <w:rPr>
          <w:sz w:val="28"/>
        </w:rPr>
      </w:pPr>
      <w:r>
        <w:rPr>
          <w:sz w:val="28"/>
        </w:rPr>
        <w:t>Первоначальная стоимость отдельных объектов основных средств может увеличиваться после их реконструкции или модернизации и уменьшаться при частичной ликвидации и демонтаже оборудования. Изменение первоначальной стоимости основных средств, в которой они принимаются к бухгалтерскому учету, возможно и в результате их переоценки [16, с. 123]. Она производится организацией не чаще одного раза в год (на 1 января отчетного года) путем индексации или прямого пересчета по рыночным ценам [12, с. 209]. Переоценка необходима для устранения различий в стоимости однородных объектов, вызванных применением в разные периоды различающихся цен на машины, оборудование, транспортные средства и т.д.  [16, с. 163].</w:t>
      </w:r>
    </w:p>
    <w:p w:rsidR="00C95EFA" w:rsidRDefault="00C95EFA" w:rsidP="00510924">
      <w:pPr>
        <w:adjustRightInd w:val="0"/>
        <w:spacing w:line="360" w:lineRule="auto"/>
        <w:ind w:firstLine="709"/>
        <w:rPr>
          <w:sz w:val="28"/>
        </w:rPr>
      </w:pPr>
      <w:r>
        <w:rPr>
          <w:sz w:val="28"/>
        </w:rPr>
        <w:t xml:space="preserve">Восстановительная стоимость основных средств – это стоимость их воспроизводства на определенную дату. Она определяется путем переоценки объектов </w:t>
      </w:r>
      <w:r w:rsidRPr="00680F85">
        <w:rPr>
          <w:sz w:val="28"/>
        </w:rPr>
        <w:t>[</w:t>
      </w:r>
      <w:r>
        <w:rPr>
          <w:sz w:val="28"/>
        </w:rPr>
        <w:t>28, с. 235</w:t>
      </w:r>
      <w:r w:rsidRPr="00680F85">
        <w:rPr>
          <w:sz w:val="28"/>
        </w:rPr>
        <w:t>]</w:t>
      </w:r>
      <w:r>
        <w:rPr>
          <w:sz w:val="28"/>
        </w:rPr>
        <w:t>.</w:t>
      </w:r>
    </w:p>
    <w:p w:rsidR="00C95EFA" w:rsidRDefault="00C95EFA" w:rsidP="00510924">
      <w:pPr>
        <w:adjustRightInd w:val="0"/>
        <w:spacing w:line="360" w:lineRule="auto"/>
        <w:ind w:firstLine="709"/>
        <w:rPr>
          <w:sz w:val="28"/>
        </w:rPr>
      </w:pPr>
      <w:r>
        <w:rPr>
          <w:sz w:val="28"/>
        </w:rPr>
        <w:t>Стоимость основных средств, по которой они отражены в бухгалтерском учете (т.е. первоначальную, а после переоценки - восстановительную) принято называть балансовой стоимостью.</w:t>
      </w:r>
    </w:p>
    <w:p w:rsidR="00C95EFA" w:rsidRDefault="00C95EFA" w:rsidP="00510924">
      <w:pPr>
        <w:adjustRightInd w:val="0"/>
        <w:spacing w:line="360" w:lineRule="auto"/>
        <w:ind w:firstLine="709"/>
        <w:rPr>
          <w:sz w:val="28"/>
        </w:rPr>
      </w:pPr>
      <w:r>
        <w:rPr>
          <w:sz w:val="28"/>
        </w:rPr>
        <w:t>Если из балансовой стоимости этого вида активов вычесть начисленную амортизацию каждого объекта или их совокупности, получим расчетную величину остаточной стоимости основных средств.</w:t>
      </w:r>
    </w:p>
    <w:p w:rsidR="00C95EFA" w:rsidRDefault="00C95EFA" w:rsidP="00510924">
      <w:pPr>
        <w:adjustRightInd w:val="0"/>
        <w:spacing w:line="360" w:lineRule="auto"/>
        <w:ind w:firstLine="709"/>
        <w:rPr>
          <w:sz w:val="28"/>
        </w:rPr>
      </w:pPr>
      <w:r>
        <w:rPr>
          <w:sz w:val="28"/>
        </w:rPr>
        <w:t>Международные стандарты финансовой отчетности допускаю различные варианты оценки основных средств: по исторической (сумма фактических затрат на приобретение, изготовление, сооружение); справедливой (приобретенные в обмен на другие активы); текущей (приобретенные на условиях коммерческого кредита) и переоцененной стоимости [23, с. 83].</w:t>
      </w:r>
    </w:p>
    <w:p w:rsidR="00C95EFA" w:rsidRDefault="00C95EFA" w:rsidP="00510924">
      <w:pPr>
        <w:suppressAutoHyphens/>
        <w:adjustRightInd w:val="0"/>
        <w:spacing w:line="360" w:lineRule="auto"/>
        <w:ind w:firstLine="709"/>
        <w:rPr>
          <w:sz w:val="28"/>
        </w:rPr>
      </w:pPr>
      <w:r>
        <w:rPr>
          <w:sz w:val="28"/>
        </w:rPr>
        <w:t>Как уже отмечалось ранее, основные средства переносят свою стоимость на готовый продукт частями, по мере своего износа. Прежде чем приступить к изучению вопросов учета амортизации, следует разграничить понятия: износ, амортизация, амортизационные отчисления [16, с. 123].</w:t>
      </w:r>
    </w:p>
    <w:p w:rsidR="00C95EFA" w:rsidRDefault="00C95EFA" w:rsidP="00510924">
      <w:pPr>
        <w:adjustRightInd w:val="0"/>
        <w:spacing w:line="360" w:lineRule="auto"/>
        <w:ind w:firstLine="709"/>
        <w:rPr>
          <w:sz w:val="28"/>
        </w:rPr>
      </w:pPr>
      <w:r>
        <w:rPr>
          <w:sz w:val="28"/>
        </w:rPr>
        <w:t>Износ основных фондов — это частичная или полная утрата ос</w:t>
      </w:r>
      <w:r>
        <w:rPr>
          <w:sz w:val="28"/>
        </w:rPr>
        <w:softHyphen/>
        <w:t>новными фондами потребительных свойств и стоимости. Различа</w:t>
      </w:r>
      <w:r>
        <w:rPr>
          <w:sz w:val="28"/>
        </w:rPr>
        <w:softHyphen/>
        <w:t>ют физический (материальный) и моральный износ [25, с. 86].</w:t>
      </w:r>
    </w:p>
    <w:p w:rsidR="00C95EFA" w:rsidRDefault="00C95EFA" w:rsidP="00510924">
      <w:pPr>
        <w:adjustRightInd w:val="0"/>
        <w:spacing w:line="360" w:lineRule="auto"/>
        <w:ind w:firstLine="709"/>
        <w:rPr>
          <w:sz w:val="28"/>
        </w:rPr>
      </w:pPr>
      <w:r>
        <w:rPr>
          <w:sz w:val="28"/>
        </w:rPr>
        <w:t>Физический износ – это постепенная утрата основными средствам первоначальной потребительской стоимости и качества как в процессе их функционирования, так и бездействия [27, с. 163].</w:t>
      </w:r>
    </w:p>
    <w:p w:rsidR="00C95EFA" w:rsidRDefault="00C95EFA" w:rsidP="00510924">
      <w:pPr>
        <w:suppressAutoHyphens/>
        <w:adjustRightInd w:val="0"/>
        <w:spacing w:line="360" w:lineRule="auto"/>
        <w:ind w:firstLine="709"/>
        <w:rPr>
          <w:sz w:val="28"/>
        </w:rPr>
      </w:pPr>
      <w:r>
        <w:rPr>
          <w:sz w:val="28"/>
        </w:rPr>
        <w:t>Моральный износ – резкое снижение стоимости основных средств, возникающее в результате роста производительности труда в отраслях, производящих эти основные средства, и появления новых, современных и более производительных машин и оборудования.</w:t>
      </w:r>
    </w:p>
    <w:p w:rsidR="00C95EFA" w:rsidRDefault="00C95EFA" w:rsidP="00510924">
      <w:pPr>
        <w:suppressAutoHyphens/>
        <w:adjustRightInd w:val="0"/>
        <w:spacing w:line="360" w:lineRule="auto"/>
        <w:ind w:firstLine="709"/>
        <w:rPr>
          <w:sz w:val="28"/>
        </w:rPr>
      </w:pPr>
      <w:r>
        <w:rPr>
          <w:sz w:val="28"/>
        </w:rPr>
        <w:t>Амортизация есть постепенное перенесение (погашение) стоимости основных средств в процессе их эксплуатации на стоимость готовой продукции, работ и услуг.</w:t>
      </w:r>
    </w:p>
    <w:p w:rsidR="00C95EFA" w:rsidRDefault="00C95EFA" w:rsidP="00510924">
      <w:pPr>
        <w:suppressAutoHyphens/>
        <w:adjustRightInd w:val="0"/>
        <w:spacing w:line="360" w:lineRule="auto"/>
        <w:ind w:firstLine="709"/>
        <w:rPr>
          <w:sz w:val="28"/>
        </w:rPr>
      </w:pPr>
      <w:r>
        <w:rPr>
          <w:sz w:val="28"/>
        </w:rPr>
        <w:t>Амортизационные отчисления – денежное выражение амортизации основных средств, включаемой в себестоимость продукции, работ и услуг. Таким путем организация возмещает затраты по использованию объектов основных средств.</w:t>
      </w:r>
    </w:p>
    <w:p w:rsidR="00C95EFA" w:rsidRDefault="00C95EFA" w:rsidP="00510924">
      <w:pPr>
        <w:suppressAutoHyphens/>
        <w:adjustRightInd w:val="0"/>
        <w:spacing w:line="360" w:lineRule="auto"/>
        <w:ind w:firstLine="709"/>
        <w:rPr>
          <w:sz w:val="28"/>
        </w:rPr>
      </w:pPr>
      <w:r>
        <w:rPr>
          <w:sz w:val="28"/>
        </w:rPr>
        <w:t>Начисление амортизационных отчислений по объектам основных средств производится независимо от результатов деятельности организации в отчетном периоде [15, с. 181].</w:t>
      </w:r>
    </w:p>
    <w:p w:rsidR="00C95EFA" w:rsidRDefault="00C95EFA" w:rsidP="00510924">
      <w:pPr>
        <w:tabs>
          <w:tab w:val="left" w:pos="10205"/>
        </w:tabs>
        <w:suppressAutoHyphens/>
        <w:adjustRightInd w:val="0"/>
        <w:spacing w:line="360" w:lineRule="auto"/>
        <w:ind w:right="-55" w:firstLine="720"/>
        <w:rPr>
          <w:sz w:val="28"/>
        </w:rPr>
      </w:pPr>
      <w:r>
        <w:rPr>
          <w:sz w:val="28"/>
        </w:rPr>
        <w:t>Амортизируемым имуществом признаются имущество, результаты интеллектуальной деятельности и иные объекты интеллектуальной собственности, которые находятся у налогоплательщика на праве собственности (если иное не предусмотрено настоящей главой), используются им для извлечения дохода и стоимость которых погашается путем начисления амортизации. Амортизируемым имуществом признается имущество со сроком полезного использования более 12 месяцев и первоначальной стоимостью более 10 000 рублей [2, п.1 ст.256].</w:t>
      </w:r>
    </w:p>
    <w:p w:rsidR="00C95EFA" w:rsidRDefault="00C95EFA" w:rsidP="00510924">
      <w:pPr>
        <w:suppressAutoHyphens/>
        <w:adjustRightInd w:val="0"/>
        <w:spacing w:line="360" w:lineRule="auto"/>
        <w:ind w:firstLine="709"/>
        <w:rPr>
          <w:sz w:val="28"/>
        </w:rPr>
      </w:pPr>
      <w:r>
        <w:rPr>
          <w:sz w:val="28"/>
        </w:rPr>
        <w:t>В соответствии с Положением по бухгалтерскому учету «Учет основных средств» (ПБУ 6/01) выделяют четыре способа начисления амортизации: линейный способ; способ уменьшаемого остатка; способ списания стоимости по сумме чисел лет срока полезного использования; способ списания стоимости пропорционально объему продукции (работ) [7, п.19].</w:t>
      </w:r>
    </w:p>
    <w:p w:rsidR="00C95EFA" w:rsidRDefault="00C95EFA" w:rsidP="00510924">
      <w:pPr>
        <w:adjustRightInd w:val="0"/>
        <w:spacing w:line="360" w:lineRule="auto"/>
        <w:ind w:firstLine="709"/>
        <w:rPr>
          <w:sz w:val="28"/>
        </w:rPr>
      </w:pPr>
      <w:r>
        <w:rPr>
          <w:sz w:val="28"/>
        </w:rPr>
        <w:t>Применение одного из способов амортизации стоимости по группе однородных объектов основных средств производится в течение всего срока их полезного использования, кроме случаев нахождения объектов на реконструкции модернизации или по объектам, переданным по решению руководителя организации на консервацию на срок более трех месяцев [12, с. 211].</w:t>
      </w:r>
    </w:p>
    <w:p w:rsidR="00C95EFA" w:rsidRDefault="00C95EFA" w:rsidP="00510924">
      <w:pPr>
        <w:adjustRightInd w:val="0"/>
        <w:spacing w:line="360" w:lineRule="auto"/>
        <w:ind w:firstLine="709"/>
        <w:rPr>
          <w:sz w:val="28"/>
        </w:rPr>
      </w:pPr>
      <w:r>
        <w:rPr>
          <w:sz w:val="28"/>
        </w:rPr>
        <w:t xml:space="preserve">Предприятиям предоставлено право самостоятельно решать вопрос об использовании средств амортизационного фонда. </w:t>
      </w:r>
    </w:p>
    <w:p w:rsidR="00C95EFA" w:rsidRDefault="00C95EFA" w:rsidP="00510924">
      <w:pPr>
        <w:adjustRightInd w:val="0"/>
        <w:spacing w:line="360" w:lineRule="auto"/>
        <w:ind w:firstLine="709"/>
        <w:rPr>
          <w:sz w:val="28"/>
        </w:rPr>
      </w:pPr>
      <w:r>
        <w:rPr>
          <w:sz w:val="28"/>
        </w:rPr>
        <w:t>Согласно Налоговому кодексу Российской Федерации начисление амортизации основных средств производится в следующем порядке. Все амортизируемое имущество подразделяется в зависимости от срока полезного использования на десять групп.</w:t>
      </w:r>
    </w:p>
    <w:p w:rsidR="00C95EFA" w:rsidRDefault="00C95EFA" w:rsidP="00510924">
      <w:pPr>
        <w:suppressAutoHyphens/>
        <w:adjustRightInd w:val="0"/>
        <w:spacing w:line="360" w:lineRule="auto"/>
        <w:ind w:right="-55" w:firstLine="720"/>
        <w:rPr>
          <w:sz w:val="28"/>
        </w:rPr>
      </w:pPr>
      <w:r>
        <w:rPr>
          <w:sz w:val="28"/>
        </w:rPr>
        <w:t>Для тех видов основных средств, которые не указаны в амортизационных группах, срок полезного использования устанавливается налогоплательщиком в соответствии с техническими условиями или рекомендациями организаций – изготовителей [2, п.5 ст.258].</w:t>
      </w:r>
    </w:p>
    <w:p w:rsidR="00C95EFA" w:rsidRDefault="00C95EFA" w:rsidP="00510924">
      <w:pPr>
        <w:tabs>
          <w:tab w:val="left" w:pos="9900"/>
        </w:tabs>
        <w:suppressAutoHyphens/>
        <w:adjustRightInd w:val="0"/>
        <w:spacing w:line="360" w:lineRule="auto"/>
        <w:ind w:right="-55" w:firstLine="720"/>
        <w:rPr>
          <w:sz w:val="28"/>
        </w:rPr>
      </w:pPr>
      <w:r>
        <w:rPr>
          <w:sz w:val="28"/>
        </w:rPr>
        <w:t>При расчете амортизации для целей налогообложения вначале устанавливают принадлежность тех или иных основных средств к амортизируемому или неамортизируемому имуществу. Затем определяется первоначальная или остаточная стоимость амортизируемых объектов и осуществляется группировка по срокам полезного использования. Расчет месячной нормы амортизационных отчислений производится в зависимости от выбранного способа амортизации: линейный или нелинейный. Далее определяется необходимость применения специальных коэффициентов к основной норме амортизационных отчислений, с помощью которых рассчитывается месячная сумма амортизации [16, с. 141].</w:t>
      </w:r>
    </w:p>
    <w:p w:rsidR="00C95EFA" w:rsidRDefault="00C95EFA" w:rsidP="00510924">
      <w:pPr>
        <w:adjustRightInd w:val="0"/>
        <w:spacing w:line="360" w:lineRule="auto"/>
        <w:jc w:val="center"/>
        <w:rPr>
          <w:b/>
          <w:sz w:val="28"/>
        </w:rPr>
      </w:pPr>
    </w:p>
    <w:p w:rsidR="00C95EFA" w:rsidRDefault="00C95EFA" w:rsidP="00510924">
      <w:pPr>
        <w:adjustRightInd w:val="0"/>
        <w:spacing w:line="360" w:lineRule="auto"/>
        <w:jc w:val="center"/>
        <w:rPr>
          <w:b/>
          <w:sz w:val="28"/>
        </w:rPr>
      </w:pPr>
    </w:p>
    <w:p w:rsidR="00C95EFA" w:rsidRPr="003001A9" w:rsidRDefault="00C95EFA" w:rsidP="00510924">
      <w:pPr>
        <w:adjustRightInd w:val="0"/>
        <w:spacing w:line="360" w:lineRule="auto"/>
        <w:jc w:val="center"/>
        <w:rPr>
          <w:b/>
          <w:sz w:val="28"/>
        </w:rPr>
      </w:pPr>
      <w:r w:rsidRPr="003001A9">
        <w:rPr>
          <w:b/>
          <w:sz w:val="28"/>
        </w:rPr>
        <w:t>2  ОРГАНИЗАЦИОННО-ЭКОНОМИЧЕСКАЯ ХАРАКТЕРИСТИКА ПРЕДПРИЯТИЯ ГУП УР «ИЖЕВСКИЙ ПОЛИГРАФИЧЕСКИЙ КОМБИНАТ»</w:t>
      </w:r>
    </w:p>
    <w:p w:rsidR="00C95EFA" w:rsidRPr="003001A9" w:rsidRDefault="00C95EFA" w:rsidP="00510924">
      <w:pPr>
        <w:widowControl w:val="0"/>
        <w:numPr>
          <w:ilvl w:val="1"/>
          <w:numId w:val="2"/>
        </w:numPr>
        <w:autoSpaceDE w:val="0"/>
        <w:autoSpaceDN w:val="0"/>
        <w:adjustRightInd w:val="0"/>
        <w:spacing w:after="0" w:line="360" w:lineRule="auto"/>
        <w:jc w:val="center"/>
        <w:rPr>
          <w:sz w:val="28"/>
        </w:rPr>
      </w:pPr>
      <w:r w:rsidRPr="003001A9">
        <w:rPr>
          <w:sz w:val="28"/>
        </w:rPr>
        <w:t xml:space="preserve">  2.1 МЕСТОПОЛОЖЕНИЕ, ПРАВОВОЙ СТАТУС  ПРЕДПРИЯТИЯ И ВИДЫ ДЕЯТЕЛЬНОСТИ ПРЕДПРИЯТИЯ</w:t>
      </w:r>
    </w:p>
    <w:p w:rsidR="00C95EFA" w:rsidRDefault="00C95EFA" w:rsidP="00510924">
      <w:pPr>
        <w:pStyle w:val="ConsNonformat"/>
        <w:spacing w:line="360" w:lineRule="auto"/>
        <w:ind w:firstLine="720"/>
        <w:jc w:val="both"/>
        <w:rPr>
          <w:rFonts w:ascii="Times New Roman" w:hAnsi="Times New Roman"/>
          <w:sz w:val="28"/>
        </w:rPr>
      </w:pPr>
      <w:r>
        <w:rPr>
          <w:rFonts w:ascii="Times New Roman" w:hAnsi="Times New Roman"/>
          <w:sz w:val="28"/>
        </w:rPr>
        <w:t>Государственное унитарное предприятие Удмуртской Республики «Ижевский полиграфический комбинат» создано в соответствии с Приказом председателя Госкомитета УАССР по делам издательств, полиграфии и книжной торговли №60 от 23.12.1991 г., зарегистрировано Решением исполкома Устиновского районного Совета народных депутатов г. Ижевска № 265/57 от 23.12.1991 г. и является правопреемником издательства Удмуртского рескома КП РСФСР.</w:t>
      </w:r>
    </w:p>
    <w:p w:rsidR="00C95EFA" w:rsidRDefault="00C95EFA" w:rsidP="00510924">
      <w:pPr>
        <w:pStyle w:val="ConsNonformat"/>
        <w:spacing w:line="360" w:lineRule="auto"/>
        <w:ind w:firstLine="720"/>
        <w:jc w:val="both"/>
        <w:rPr>
          <w:rFonts w:ascii="Times New Roman" w:hAnsi="Times New Roman"/>
          <w:sz w:val="28"/>
        </w:rPr>
      </w:pPr>
      <w:r>
        <w:rPr>
          <w:rFonts w:ascii="Times New Roman" w:hAnsi="Times New Roman"/>
          <w:sz w:val="28"/>
        </w:rPr>
        <w:t>Место нахождения предприятия: Удмуртская Республика, город Ижевск, Устиновский район. Почтовый адрес предприятия: 426039, Россия, Удмуртская Республика, город Ижевск, Воткинское шоссе, 180.</w:t>
      </w:r>
    </w:p>
    <w:p w:rsidR="00C95EFA" w:rsidRDefault="00C95EFA" w:rsidP="00510924">
      <w:pPr>
        <w:pStyle w:val="ConsNonformat"/>
        <w:spacing w:line="360" w:lineRule="auto"/>
        <w:ind w:firstLine="720"/>
        <w:jc w:val="both"/>
        <w:rPr>
          <w:rFonts w:ascii="Times New Roman" w:hAnsi="Times New Roman"/>
          <w:sz w:val="28"/>
        </w:rPr>
      </w:pPr>
      <w:r>
        <w:rPr>
          <w:rFonts w:ascii="Times New Roman" w:hAnsi="Times New Roman"/>
          <w:sz w:val="28"/>
        </w:rPr>
        <w:t>Предприятие является коммерческой организацией, созданной для осуществления финансово-хозяйственной деятельности в целях удовлетворения общественных потребностей и получения прибыли.</w:t>
      </w:r>
    </w:p>
    <w:p w:rsidR="00C95EFA" w:rsidRDefault="00C95EFA" w:rsidP="00510924">
      <w:pPr>
        <w:pStyle w:val="ConsNonformat"/>
        <w:spacing w:line="360" w:lineRule="auto"/>
        <w:ind w:firstLine="720"/>
        <w:jc w:val="both"/>
        <w:rPr>
          <w:rFonts w:ascii="Times New Roman" w:hAnsi="Times New Roman"/>
          <w:sz w:val="28"/>
        </w:rPr>
      </w:pPr>
      <w:r>
        <w:rPr>
          <w:rFonts w:ascii="Times New Roman" w:hAnsi="Times New Roman"/>
          <w:sz w:val="28"/>
        </w:rPr>
        <w:t>Предприятие находится в ведомственном подчинении Министерства печати и информации Удмуртской Республики. Министерство печати и информации Удмуртской Республики является учредителем предприятия от имени Удмуртской Республики.</w:t>
      </w:r>
    </w:p>
    <w:p w:rsidR="00C95EFA" w:rsidRDefault="00C95EFA" w:rsidP="00510924">
      <w:pPr>
        <w:pStyle w:val="ConsNonformat"/>
        <w:spacing w:line="360" w:lineRule="auto"/>
        <w:ind w:firstLine="720"/>
        <w:jc w:val="both"/>
        <w:rPr>
          <w:rFonts w:ascii="Times New Roman" w:hAnsi="Times New Roman"/>
          <w:sz w:val="28"/>
        </w:rPr>
      </w:pPr>
      <w:r>
        <w:rPr>
          <w:rFonts w:ascii="Times New Roman" w:hAnsi="Times New Roman"/>
          <w:sz w:val="28"/>
        </w:rPr>
        <w:t>Предприятие приобретает права юридического лица с момента его государственной регистрации.</w:t>
      </w:r>
    </w:p>
    <w:p w:rsidR="00C95EFA" w:rsidRDefault="00C95EFA" w:rsidP="00510924">
      <w:pPr>
        <w:pStyle w:val="ConsNonformat"/>
        <w:spacing w:line="360" w:lineRule="auto"/>
        <w:ind w:firstLine="720"/>
        <w:jc w:val="both"/>
        <w:rPr>
          <w:rFonts w:ascii="Times New Roman" w:hAnsi="Times New Roman"/>
          <w:sz w:val="28"/>
        </w:rPr>
      </w:pPr>
      <w:r>
        <w:rPr>
          <w:rFonts w:ascii="Times New Roman" w:hAnsi="Times New Roman"/>
          <w:sz w:val="28"/>
        </w:rPr>
        <w:t>Имущество предприятия находится в государственной собственности Удмуртской Республики, принадлежит предприятию на праве хозяйственного ведения и отражается на его самостоятельном балансе. Имущество предприятия является неделимым и не может быть распределено по вкладам (долям, паям), в том числе между работниками предприятия [1, п.1 ст.113].</w:t>
      </w:r>
    </w:p>
    <w:p w:rsidR="00C95EFA" w:rsidRDefault="00C95EFA" w:rsidP="00510924">
      <w:pPr>
        <w:pStyle w:val="ConsNonformat"/>
        <w:spacing w:line="360" w:lineRule="auto"/>
        <w:ind w:firstLine="720"/>
        <w:jc w:val="both"/>
        <w:rPr>
          <w:rFonts w:ascii="Times New Roman" w:hAnsi="Times New Roman"/>
          <w:sz w:val="28"/>
        </w:rPr>
      </w:pPr>
      <w:r>
        <w:rPr>
          <w:rFonts w:ascii="Times New Roman" w:hAnsi="Times New Roman"/>
          <w:sz w:val="28"/>
        </w:rPr>
        <w:t>Плоды, продукция и доходы от использования имущества, находящегося в хозяйственном ведении предприятия, а также имущество, приобретенное им за счет полученной прибыли, являются государственной собственностью Удмуртской Республики и поступают в хозяйственное ведение предприятия.</w:t>
      </w:r>
    </w:p>
    <w:p w:rsidR="00C95EFA" w:rsidRDefault="00C95EFA" w:rsidP="00510924">
      <w:pPr>
        <w:pStyle w:val="ConsNonformat"/>
        <w:spacing w:line="360" w:lineRule="auto"/>
        <w:ind w:firstLine="720"/>
        <w:jc w:val="both"/>
        <w:rPr>
          <w:rFonts w:ascii="Times New Roman" w:hAnsi="Times New Roman"/>
          <w:sz w:val="28"/>
        </w:rPr>
      </w:pPr>
      <w:r>
        <w:rPr>
          <w:rFonts w:ascii="Times New Roman" w:hAnsi="Times New Roman"/>
          <w:sz w:val="28"/>
        </w:rPr>
        <w:t xml:space="preserve">Предприятие отвечает по своим обязательствам всем принадлежащим ему имуществом [1, п.5 ст.113]. Предприятие не несет ответственности по обязательствам Удмуртской Республики и его органов. </w:t>
      </w:r>
    </w:p>
    <w:p w:rsidR="00C95EFA" w:rsidRDefault="00C95EFA" w:rsidP="00510924">
      <w:pPr>
        <w:pStyle w:val="ConsNonformat"/>
        <w:spacing w:line="360" w:lineRule="auto"/>
        <w:ind w:firstLine="720"/>
        <w:jc w:val="both"/>
        <w:rPr>
          <w:rFonts w:ascii="Times New Roman" w:hAnsi="Times New Roman"/>
          <w:sz w:val="28"/>
        </w:rPr>
      </w:pPr>
      <w:r>
        <w:rPr>
          <w:rFonts w:ascii="Times New Roman" w:hAnsi="Times New Roman"/>
          <w:sz w:val="28"/>
        </w:rPr>
        <w:t>Предприятие осуществляет следующие виды деятельности:</w:t>
      </w:r>
    </w:p>
    <w:p w:rsidR="00C95EFA" w:rsidRDefault="00C95EFA" w:rsidP="00510924">
      <w:pPr>
        <w:pStyle w:val="ConsNonformat"/>
        <w:numPr>
          <w:ilvl w:val="0"/>
          <w:numId w:val="1"/>
        </w:numPr>
        <w:tabs>
          <w:tab w:val="num" w:pos="0"/>
        </w:tabs>
        <w:spacing w:line="360" w:lineRule="auto"/>
        <w:ind w:left="0" w:firstLine="540"/>
        <w:jc w:val="both"/>
        <w:rPr>
          <w:rFonts w:ascii="Times New Roman" w:hAnsi="Times New Roman"/>
          <w:sz w:val="28"/>
        </w:rPr>
      </w:pPr>
      <w:r>
        <w:rPr>
          <w:rFonts w:ascii="Times New Roman" w:hAnsi="Times New Roman"/>
          <w:sz w:val="28"/>
        </w:rPr>
        <w:t>полиграфическая деятельность, в порядке, установленном действующим законодательством;</w:t>
      </w:r>
    </w:p>
    <w:p w:rsidR="00C95EFA" w:rsidRDefault="00C95EFA" w:rsidP="00510924">
      <w:pPr>
        <w:pStyle w:val="ConsNonformat"/>
        <w:numPr>
          <w:ilvl w:val="0"/>
          <w:numId w:val="1"/>
        </w:numPr>
        <w:tabs>
          <w:tab w:val="num" w:pos="0"/>
        </w:tabs>
        <w:spacing w:line="360" w:lineRule="auto"/>
        <w:ind w:left="0" w:firstLine="540"/>
        <w:jc w:val="both"/>
        <w:rPr>
          <w:rFonts w:ascii="Times New Roman" w:hAnsi="Times New Roman"/>
          <w:sz w:val="28"/>
        </w:rPr>
      </w:pPr>
      <w:r>
        <w:rPr>
          <w:rFonts w:ascii="Times New Roman" w:hAnsi="Times New Roman"/>
          <w:sz w:val="28"/>
        </w:rPr>
        <w:t>деятельность по производству специальных защитных знаков, предназначенных для маркирования товаров, сопроводительной документации к товарам и подтверждения подлинности документов и ценных бумаг, в порядке, установленном действующим законодательством;</w:t>
      </w:r>
    </w:p>
    <w:p w:rsidR="00C95EFA" w:rsidRDefault="00C95EFA" w:rsidP="00510924">
      <w:pPr>
        <w:pStyle w:val="ConsNonformat"/>
        <w:numPr>
          <w:ilvl w:val="0"/>
          <w:numId w:val="1"/>
        </w:numPr>
        <w:tabs>
          <w:tab w:val="num" w:pos="0"/>
        </w:tabs>
        <w:spacing w:line="360" w:lineRule="auto"/>
        <w:ind w:left="0" w:firstLine="540"/>
        <w:jc w:val="both"/>
        <w:rPr>
          <w:rFonts w:ascii="Times New Roman" w:hAnsi="Times New Roman"/>
          <w:sz w:val="28"/>
        </w:rPr>
      </w:pPr>
      <w:r>
        <w:rPr>
          <w:rFonts w:ascii="Times New Roman" w:hAnsi="Times New Roman"/>
          <w:sz w:val="28"/>
        </w:rPr>
        <w:t>деятельность по изготовлению и нумерации официальных бланков органов государственной власти, органов местного самоуправления и организаций всех форм собственности (включая их структурные и обособленные подразделения), в порядке, установленном действующим законодательством;</w:t>
      </w:r>
    </w:p>
    <w:p w:rsidR="00C95EFA" w:rsidRDefault="00C95EFA" w:rsidP="00510924">
      <w:pPr>
        <w:pStyle w:val="ConsNonformat"/>
        <w:numPr>
          <w:ilvl w:val="0"/>
          <w:numId w:val="1"/>
        </w:numPr>
        <w:tabs>
          <w:tab w:val="num" w:pos="0"/>
        </w:tabs>
        <w:spacing w:line="360" w:lineRule="auto"/>
        <w:ind w:left="0" w:firstLine="540"/>
        <w:jc w:val="both"/>
        <w:rPr>
          <w:rFonts w:ascii="Times New Roman" w:hAnsi="Times New Roman"/>
          <w:sz w:val="28"/>
        </w:rPr>
      </w:pPr>
      <w:r>
        <w:rPr>
          <w:rFonts w:ascii="Times New Roman" w:hAnsi="Times New Roman"/>
          <w:sz w:val="28"/>
        </w:rPr>
        <w:t xml:space="preserve">деятельность по изготовлению всех видов бланков, форма которых утверждена решениями Президента Российской Федерации и Правительства Российской Федерации, решениями органов государственной власти Удмуртской Республики, органов местного самоуправления в порядке, установленном </w:t>
      </w:r>
    </w:p>
    <w:p w:rsidR="00C95EFA" w:rsidRDefault="00C95EFA" w:rsidP="00510924">
      <w:pPr>
        <w:pStyle w:val="ConsNonformat"/>
        <w:spacing w:line="360" w:lineRule="auto"/>
        <w:jc w:val="both"/>
        <w:rPr>
          <w:rFonts w:ascii="Times New Roman" w:hAnsi="Times New Roman"/>
          <w:sz w:val="28"/>
        </w:rPr>
      </w:pPr>
      <w:r>
        <w:rPr>
          <w:rFonts w:ascii="Times New Roman" w:hAnsi="Times New Roman"/>
          <w:sz w:val="28"/>
        </w:rPr>
        <w:t>действующим законодательством;</w:t>
      </w:r>
    </w:p>
    <w:p w:rsidR="00C95EFA" w:rsidRDefault="00C95EFA" w:rsidP="00510924">
      <w:pPr>
        <w:pStyle w:val="ConsNonformat"/>
        <w:numPr>
          <w:ilvl w:val="0"/>
          <w:numId w:val="1"/>
        </w:numPr>
        <w:tabs>
          <w:tab w:val="num" w:pos="0"/>
        </w:tabs>
        <w:spacing w:line="360" w:lineRule="auto"/>
        <w:ind w:left="0" w:firstLine="540"/>
        <w:jc w:val="both"/>
        <w:rPr>
          <w:rFonts w:ascii="Times New Roman" w:hAnsi="Times New Roman"/>
          <w:sz w:val="28"/>
        </w:rPr>
      </w:pPr>
      <w:r>
        <w:rPr>
          <w:rFonts w:ascii="Times New Roman" w:hAnsi="Times New Roman"/>
          <w:sz w:val="28"/>
        </w:rPr>
        <w:t>издательская деятельность в порядке, установленном действующим законодательством;</w:t>
      </w:r>
    </w:p>
    <w:p w:rsidR="00C95EFA" w:rsidRDefault="00C95EFA" w:rsidP="00510924">
      <w:pPr>
        <w:pStyle w:val="ConsNonformat"/>
        <w:numPr>
          <w:ilvl w:val="0"/>
          <w:numId w:val="1"/>
        </w:numPr>
        <w:tabs>
          <w:tab w:val="num" w:pos="0"/>
        </w:tabs>
        <w:spacing w:line="360" w:lineRule="auto"/>
        <w:ind w:left="0" w:firstLine="540"/>
        <w:jc w:val="both"/>
        <w:rPr>
          <w:rFonts w:ascii="Times New Roman" w:hAnsi="Times New Roman"/>
          <w:sz w:val="28"/>
        </w:rPr>
      </w:pPr>
      <w:r>
        <w:rPr>
          <w:rFonts w:ascii="Times New Roman" w:hAnsi="Times New Roman"/>
          <w:sz w:val="28"/>
        </w:rPr>
        <w:t>художественно-оформительская и дизайнерская деятельность;</w:t>
      </w:r>
    </w:p>
    <w:p w:rsidR="00C95EFA" w:rsidRDefault="00C95EFA" w:rsidP="00510924">
      <w:pPr>
        <w:pStyle w:val="ConsNonformat"/>
        <w:numPr>
          <w:ilvl w:val="0"/>
          <w:numId w:val="1"/>
        </w:numPr>
        <w:tabs>
          <w:tab w:val="num" w:pos="0"/>
        </w:tabs>
        <w:spacing w:line="360" w:lineRule="auto"/>
        <w:ind w:left="0" w:firstLine="540"/>
        <w:jc w:val="both"/>
        <w:rPr>
          <w:rFonts w:ascii="Times New Roman" w:hAnsi="Times New Roman"/>
          <w:sz w:val="28"/>
        </w:rPr>
      </w:pPr>
      <w:r>
        <w:rPr>
          <w:rFonts w:ascii="Times New Roman" w:hAnsi="Times New Roman"/>
          <w:sz w:val="28"/>
        </w:rPr>
        <w:t>заготовка, переработка и реализация макулатуры и других отходов полиграфического производства;</w:t>
      </w:r>
    </w:p>
    <w:p w:rsidR="00C95EFA" w:rsidRDefault="00C95EFA" w:rsidP="00510924">
      <w:pPr>
        <w:pStyle w:val="ConsNonformat"/>
        <w:numPr>
          <w:ilvl w:val="0"/>
          <w:numId w:val="1"/>
        </w:numPr>
        <w:tabs>
          <w:tab w:val="num" w:pos="0"/>
        </w:tabs>
        <w:spacing w:line="360" w:lineRule="auto"/>
        <w:ind w:left="0" w:firstLine="540"/>
        <w:jc w:val="both"/>
        <w:rPr>
          <w:rFonts w:ascii="Times New Roman" w:hAnsi="Times New Roman"/>
          <w:sz w:val="28"/>
        </w:rPr>
      </w:pPr>
      <w:r>
        <w:rPr>
          <w:rFonts w:ascii="Times New Roman" w:hAnsi="Times New Roman"/>
          <w:sz w:val="28"/>
        </w:rPr>
        <w:t>торгово-закупочная деятельность, в порядке, установленном действующим законодательством т.п.</w:t>
      </w:r>
    </w:p>
    <w:p w:rsidR="00C95EFA" w:rsidRDefault="00C95EFA" w:rsidP="00510924">
      <w:pPr>
        <w:pStyle w:val="ConsNonformat"/>
        <w:spacing w:line="360" w:lineRule="auto"/>
        <w:ind w:firstLine="720"/>
        <w:jc w:val="both"/>
        <w:rPr>
          <w:rFonts w:ascii="Times New Roman" w:hAnsi="Times New Roman"/>
          <w:sz w:val="28"/>
        </w:rPr>
      </w:pPr>
      <w:r>
        <w:rPr>
          <w:rFonts w:ascii="Times New Roman" w:hAnsi="Times New Roman"/>
          <w:sz w:val="28"/>
        </w:rPr>
        <w:t>Предприятие планирует свою деятельность и определяет перспективы развития, исходя из спроса на продукцию и оказываемые услуги и необходимости обеспечения производственного и социального развития предприятия, повышения личных доходов его работников.</w:t>
      </w:r>
    </w:p>
    <w:p w:rsidR="00C95EFA" w:rsidRDefault="00C95EFA" w:rsidP="00510924">
      <w:pPr>
        <w:pStyle w:val="ConsNonformat"/>
        <w:spacing w:line="360" w:lineRule="auto"/>
        <w:ind w:firstLine="720"/>
        <w:jc w:val="both"/>
        <w:rPr>
          <w:rFonts w:ascii="Times New Roman" w:hAnsi="Times New Roman"/>
          <w:sz w:val="28"/>
        </w:rPr>
      </w:pPr>
      <w:r>
        <w:rPr>
          <w:rFonts w:ascii="Times New Roman" w:hAnsi="Times New Roman"/>
          <w:sz w:val="28"/>
        </w:rPr>
        <w:t>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образом распоряжаться этим имуществом без согласия Министерства имущественных отношений Удмуртской Республики. Остальным имуществом, принадлежащим предприятию, оно распоряжается самостоятельно только в пределах, не лишающих его возможности осуществлять уставную деятельность.</w:t>
      </w:r>
    </w:p>
    <w:p w:rsidR="00C95EFA" w:rsidRDefault="00C95EFA" w:rsidP="00510924">
      <w:pPr>
        <w:pStyle w:val="ConsNonformat"/>
        <w:spacing w:line="360" w:lineRule="auto"/>
        <w:ind w:firstLine="720"/>
        <w:jc w:val="both"/>
        <w:rPr>
          <w:rFonts w:ascii="Times New Roman" w:hAnsi="Times New Roman"/>
          <w:sz w:val="28"/>
        </w:rPr>
      </w:pPr>
      <w:r>
        <w:rPr>
          <w:rFonts w:ascii="Times New Roman" w:hAnsi="Times New Roman"/>
          <w:sz w:val="28"/>
        </w:rPr>
        <w:t xml:space="preserve">Удмуртская Республика как собственник имеет право на получение части прибыли, остающейся в распоряжении предприятия после уплаты налогов и иных обязательных платежей, от использования имущества, находящегося в хозяйственном ведении предприятия. Прибыль, полученная за счет самостоятельной хозяйственной деятельности предприятия, является собственностью Удмуртской Республики. Размер подлежащей перечислению в бюджет Удмуртской Республики части прибыли предприятия, определяется ежегодно в законе Удмуртской Республики о бюджете на соответствующий год. </w:t>
      </w:r>
    </w:p>
    <w:p w:rsidR="00C95EFA" w:rsidRDefault="00C95EFA" w:rsidP="00510924">
      <w:pPr>
        <w:pStyle w:val="ConsNonformat"/>
        <w:spacing w:line="360" w:lineRule="auto"/>
        <w:ind w:firstLine="720"/>
        <w:jc w:val="both"/>
        <w:rPr>
          <w:rFonts w:ascii="Times New Roman" w:hAnsi="Times New Roman"/>
          <w:sz w:val="28"/>
        </w:rPr>
      </w:pPr>
      <w:r>
        <w:rPr>
          <w:rFonts w:ascii="Times New Roman" w:hAnsi="Times New Roman"/>
          <w:sz w:val="28"/>
        </w:rPr>
        <w:t>Предприятие возглавляет руководитель – директор, назначаемый на эту должность Учредителем по согласованию с Министерством имущественных отношений Удмуртской Республики. Директор действует на принципе единоначалия и несет ответственность перед Учредителем и Министерством имущественных отношений Удмуртской Республики в соответствии с законодательством, настоящим уставом и заключенным с ним трудовым договором.</w:t>
      </w:r>
    </w:p>
    <w:p w:rsidR="00C95EFA" w:rsidRDefault="00C95EFA" w:rsidP="00510924">
      <w:pPr>
        <w:pStyle w:val="ConsNonformat"/>
        <w:spacing w:line="360" w:lineRule="auto"/>
        <w:ind w:firstLine="720"/>
        <w:jc w:val="both"/>
        <w:rPr>
          <w:rFonts w:ascii="Times New Roman" w:hAnsi="Times New Roman"/>
          <w:sz w:val="28"/>
        </w:rPr>
      </w:pPr>
      <w:r>
        <w:rPr>
          <w:rFonts w:ascii="Times New Roman" w:hAnsi="Times New Roman"/>
          <w:sz w:val="28"/>
        </w:rPr>
        <w:t>Директор организует работу предприятия, в установленном порядке распоряжается его имуществом, выдает доверенности, открывает в банках расчетные и другие счета, утверждает штатное расписание, в пределах своей компетенции издает приказы и другие акты, принимает и увольняет работников предприятия, применяет к ним меры дисциплинарного взыскания и поощрения.</w:t>
      </w:r>
    </w:p>
    <w:p w:rsidR="00C95EFA" w:rsidRDefault="00C95EFA" w:rsidP="00510924">
      <w:pPr>
        <w:pStyle w:val="ConsNonformat"/>
        <w:spacing w:line="360" w:lineRule="auto"/>
        <w:jc w:val="both"/>
        <w:rPr>
          <w:rFonts w:ascii="Times New Roman" w:hAnsi="Times New Roman"/>
          <w:sz w:val="28"/>
        </w:rPr>
      </w:pPr>
    </w:p>
    <w:p w:rsidR="00C95EFA" w:rsidRDefault="00C95EFA" w:rsidP="00510924">
      <w:pPr>
        <w:pStyle w:val="ConsNonformat"/>
        <w:spacing w:line="360" w:lineRule="auto"/>
        <w:jc w:val="center"/>
        <w:rPr>
          <w:rFonts w:ascii="Times New Roman" w:hAnsi="Times New Roman"/>
          <w:sz w:val="28"/>
        </w:rPr>
      </w:pPr>
    </w:p>
    <w:p w:rsidR="00C95EFA" w:rsidRDefault="00C95EFA" w:rsidP="00510924">
      <w:pPr>
        <w:pStyle w:val="ConsNonformat"/>
        <w:spacing w:line="360" w:lineRule="auto"/>
        <w:jc w:val="center"/>
        <w:rPr>
          <w:rFonts w:ascii="Times New Roman" w:hAnsi="Times New Roman"/>
          <w:sz w:val="28"/>
        </w:rPr>
      </w:pPr>
      <w:r>
        <w:rPr>
          <w:rFonts w:ascii="Times New Roman" w:hAnsi="Times New Roman"/>
          <w:sz w:val="28"/>
        </w:rPr>
        <w:t>2.2 ОСНОВНЫЕ ЭКОНОМИЧЕСКИЕ ПОКАЗАТЕЛИ И ФИНАНСОВОЕ СОСТОЯНИЕ ПРЕДПРИЯТИЯ</w:t>
      </w:r>
    </w:p>
    <w:p w:rsidR="00C95EFA" w:rsidRDefault="00C95EFA" w:rsidP="00510924">
      <w:pPr>
        <w:pStyle w:val="ConsNonformat"/>
        <w:spacing w:line="360" w:lineRule="auto"/>
        <w:jc w:val="both"/>
        <w:rPr>
          <w:rFonts w:ascii="Times New Roman" w:hAnsi="Times New Roman"/>
          <w:sz w:val="28"/>
        </w:rPr>
      </w:pPr>
    </w:p>
    <w:p w:rsidR="00C95EFA" w:rsidRDefault="00C95EFA" w:rsidP="00510924">
      <w:pPr>
        <w:pStyle w:val="ConsNonformat"/>
        <w:spacing w:line="360" w:lineRule="auto"/>
        <w:ind w:firstLine="720"/>
        <w:jc w:val="both"/>
        <w:rPr>
          <w:rFonts w:ascii="Times New Roman" w:hAnsi="Times New Roman"/>
          <w:sz w:val="28"/>
        </w:rPr>
      </w:pPr>
      <w:r>
        <w:rPr>
          <w:rFonts w:ascii="Times New Roman" w:hAnsi="Times New Roman"/>
          <w:sz w:val="28"/>
        </w:rPr>
        <w:t>Наиболее распространенными показателями, характеризующими размеры предприятия, являются: выручка, численность работников предприятия, стоимость основных производственных фондов. Все эти показатели рассмотрим в таблице 1.</w:t>
      </w:r>
    </w:p>
    <w:p w:rsidR="00C95EFA" w:rsidRDefault="00C95EFA" w:rsidP="00510924">
      <w:pPr>
        <w:pStyle w:val="ConsNonformat"/>
        <w:ind w:firstLine="686"/>
        <w:jc w:val="right"/>
        <w:rPr>
          <w:rFonts w:ascii="Times New Roman" w:hAnsi="Times New Roman"/>
          <w:sz w:val="28"/>
        </w:rPr>
      </w:pPr>
      <w:r>
        <w:rPr>
          <w:rFonts w:ascii="Times New Roman" w:hAnsi="Times New Roman"/>
          <w:sz w:val="28"/>
        </w:rPr>
        <w:t>Таблица 1</w:t>
      </w:r>
    </w:p>
    <w:p w:rsidR="00C95EFA" w:rsidRDefault="00C95EFA" w:rsidP="00510924">
      <w:pPr>
        <w:pStyle w:val="ConsNonformat"/>
        <w:jc w:val="center"/>
        <w:rPr>
          <w:rFonts w:ascii="Times New Roman" w:hAnsi="Times New Roman"/>
          <w:sz w:val="28"/>
        </w:rPr>
      </w:pPr>
      <w:r>
        <w:rPr>
          <w:rFonts w:ascii="Times New Roman" w:hAnsi="Times New Roman"/>
          <w:sz w:val="28"/>
        </w:rPr>
        <w:t>Основные экономические показатели деятельности предприятия</w:t>
      </w:r>
    </w:p>
    <w:p w:rsidR="00C95EFA" w:rsidRDefault="00C95EFA" w:rsidP="00510924">
      <w:pPr>
        <w:pStyle w:val="ConsNonformat"/>
        <w:ind w:firstLine="686"/>
        <w:jc w:val="center"/>
        <w:rPr>
          <w:rFonts w:ascii="Times New Roman" w:hAnsi="Times New Roman"/>
          <w:sz w:val="28"/>
        </w:rPr>
      </w:pPr>
    </w:p>
    <w:tbl>
      <w:tblPr>
        <w:tblW w:w="0" w:type="auto"/>
        <w:tblInd w:w="93" w:type="dxa"/>
        <w:tblLayout w:type="fixed"/>
        <w:tblLook w:val="0000" w:firstRow="0" w:lastRow="0" w:firstColumn="0" w:lastColumn="0" w:noHBand="0" w:noVBand="0"/>
      </w:tblPr>
      <w:tblGrid>
        <w:gridCol w:w="3615"/>
        <w:gridCol w:w="1594"/>
        <w:gridCol w:w="1482"/>
        <w:gridCol w:w="1604"/>
        <w:gridCol w:w="1653"/>
      </w:tblGrid>
      <w:tr w:rsidR="00C95EFA" w:rsidRPr="00F60B23" w:rsidTr="00560B20">
        <w:trPr>
          <w:trHeight w:val="525"/>
        </w:trPr>
        <w:tc>
          <w:tcPr>
            <w:tcW w:w="3615" w:type="dxa"/>
            <w:tcBorders>
              <w:top w:val="single" w:sz="8" w:space="0" w:color="auto"/>
              <w:left w:val="single" w:sz="8" w:space="0" w:color="auto"/>
              <w:bottom w:val="single" w:sz="8" w:space="0" w:color="auto"/>
              <w:right w:val="single" w:sz="8" w:space="0" w:color="auto"/>
            </w:tcBorders>
            <w:vAlign w:val="bottom"/>
          </w:tcPr>
          <w:p w:rsidR="00C95EFA" w:rsidRPr="00F60B23" w:rsidRDefault="00C95EFA" w:rsidP="00560B20">
            <w:pPr>
              <w:jc w:val="center"/>
            </w:pPr>
            <w:r w:rsidRPr="00F60B23">
              <w:t>Показатель</w:t>
            </w:r>
          </w:p>
          <w:p w:rsidR="00C95EFA" w:rsidRPr="00F60B23" w:rsidRDefault="00C95EFA" w:rsidP="00560B20">
            <w:pPr>
              <w:jc w:val="center"/>
            </w:pPr>
          </w:p>
        </w:tc>
        <w:tc>
          <w:tcPr>
            <w:tcW w:w="1594" w:type="dxa"/>
            <w:tcBorders>
              <w:top w:val="single" w:sz="8" w:space="0" w:color="auto"/>
              <w:left w:val="nil"/>
              <w:bottom w:val="single" w:sz="8" w:space="0" w:color="auto"/>
              <w:right w:val="single" w:sz="8" w:space="0" w:color="auto"/>
            </w:tcBorders>
            <w:vAlign w:val="bottom"/>
          </w:tcPr>
          <w:p w:rsidR="00C95EFA" w:rsidRPr="00F60B23" w:rsidRDefault="00C95EFA" w:rsidP="00560B20">
            <w:pPr>
              <w:jc w:val="center"/>
            </w:pPr>
            <w:r w:rsidRPr="00F60B23">
              <w:t>2006г.</w:t>
            </w:r>
          </w:p>
          <w:p w:rsidR="00C95EFA" w:rsidRPr="00F60B23" w:rsidRDefault="00C95EFA" w:rsidP="00560B20">
            <w:pPr>
              <w:jc w:val="center"/>
            </w:pPr>
          </w:p>
        </w:tc>
        <w:tc>
          <w:tcPr>
            <w:tcW w:w="1482" w:type="dxa"/>
            <w:tcBorders>
              <w:top w:val="single" w:sz="8" w:space="0" w:color="auto"/>
              <w:left w:val="nil"/>
              <w:bottom w:val="single" w:sz="8" w:space="0" w:color="auto"/>
              <w:right w:val="single" w:sz="8" w:space="0" w:color="auto"/>
            </w:tcBorders>
            <w:vAlign w:val="bottom"/>
          </w:tcPr>
          <w:p w:rsidR="00C95EFA" w:rsidRPr="00F60B23" w:rsidRDefault="00C95EFA" w:rsidP="00560B20">
            <w:pPr>
              <w:jc w:val="center"/>
            </w:pPr>
            <w:r w:rsidRPr="00F60B23">
              <w:t>2007г.</w:t>
            </w:r>
          </w:p>
          <w:p w:rsidR="00C95EFA" w:rsidRPr="00F60B23" w:rsidRDefault="00C95EFA" w:rsidP="00560B20">
            <w:pPr>
              <w:jc w:val="center"/>
            </w:pPr>
          </w:p>
        </w:tc>
        <w:tc>
          <w:tcPr>
            <w:tcW w:w="1604" w:type="dxa"/>
            <w:tcBorders>
              <w:top w:val="single" w:sz="8" w:space="0" w:color="auto"/>
              <w:left w:val="nil"/>
              <w:bottom w:val="single" w:sz="8" w:space="0" w:color="auto"/>
              <w:right w:val="single" w:sz="8" w:space="0" w:color="auto"/>
            </w:tcBorders>
            <w:vAlign w:val="bottom"/>
          </w:tcPr>
          <w:p w:rsidR="00C95EFA" w:rsidRPr="00F60B23" w:rsidRDefault="00C95EFA" w:rsidP="00560B20">
            <w:pPr>
              <w:jc w:val="center"/>
            </w:pPr>
            <w:r w:rsidRPr="00F60B23">
              <w:t>2008г.</w:t>
            </w:r>
          </w:p>
          <w:p w:rsidR="00C95EFA" w:rsidRPr="00F60B23" w:rsidRDefault="00C95EFA" w:rsidP="00560B20">
            <w:pPr>
              <w:jc w:val="center"/>
            </w:pPr>
          </w:p>
        </w:tc>
        <w:tc>
          <w:tcPr>
            <w:tcW w:w="1653" w:type="dxa"/>
            <w:tcBorders>
              <w:top w:val="single" w:sz="8" w:space="0" w:color="auto"/>
              <w:left w:val="nil"/>
              <w:bottom w:val="single" w:sz="8" w:space="0" w:color="auto"/>
              <w:right w:val="single" w:sz="8" w:space="0" w:color="auto"/>
            </w:tcBorders>
            <w:vAlign w:val="bottom"/>
          </w:tcPr>
          <w:p w:rsidR="00C95EFA" w:rsidRPr="00F60B23" w:rsidRDefault="00C95EFA" w:rsidP="00560B20">
            <w:pPr>
              <w:jc w:val="center"/>
            </w:pPr>
            <w:r w:rsidRPr="00F60B23">
              <w:t>2008г.  в % к 2006г.</w:t>
            </w:r>
          </w:p>
        </w:tc>
      </w:tr>
      <w:tr w:rsidR="00C95EFA" w:rsidRPr="00F60B23" w:rsidTr="00560B20">
        <w:trPr>
          <w:trHeight w:val="255"/>
        </w:trPr>
        <w:tc>
          <w:tcPr>
            <w:tcW w:w="3615" w:type="dxa"/>
            <w:tcBorders>
              <w:top w:val="nil"/>
              <w:left w:val="single" w:sz="8" w:space="0" w:color="auto"/>
              <w:bottom w:val="single" w:sz="4" w:space="0" w:color="auto"/>
              <w:right w:val="single" w:sz="4" w:space="0" w:color="auto"/>
            </w:tcBorders>
            <w:vAlign w:val="bottom"/>
          </w:tcPr>
          <w:p w:rsidR="00C95EFA" w:rsidRPr="00F60B23" w:rsidRDefault="00C95EFA" w:rsidP="00560B20">
            <w:r w:rsidRPr="00F60B23">
              <w:t>1. Общая площадь, м²</w:t>
            </w:r>
          </w:p>
        </w:tc>
        <w:tc>
          <w:tcPr>
            <w:tcW w:w="1594" w:type="dxa"/>
            <w:tcBorders>
              <w:top w:val="nil"/>
              <w:left w:val="nil"/>
              <w:bottom w:val="single" w:sz="4" w:space="0" w:color="auto"/>
              <w:right w:val="single" w:sz="4" w:space="0" w:color="auto"/>
            </w:tcBorders>
            <w:vAlign w:val="bottom"/>
          </w:tcPr>
          <w:p w:rsidR="00C95EFA" w:rsidRPr="00F60B23" w:rsidRDefault="00C95EFA" w:rsidP="00560B20">
            <w:pPr>
              <w:jc w:val="center"/>
            </w:pPr>
            <w:r w:rsidRPr="00F60B23">
              <w:t>11081,0</w:t>
            </w:r>
          </w:p>
        </w:tc>
        <w:tc>
          <w:tcPr>
            <w:tcW w:w="1482" w:type="dxa"/>
            <w:tcBorders>
              <w:top w:val="nil"/>
              <w:left w:val="nil"/>
              <w:bottom w:val="single" w:sz="4" w:space="0" w:color="auto"/>
              <w:right w:val="single" w:sz="4" w:space="0" w:color="auto"/>
            </w:tcBorders>
            <w:vAlign w:val="bottom"/>
          </w:tcPr>
          <w:p w:rsidR="00C95EFA" w:rsidRPr="00F60B23" w:rsidRDefault="00C95EFA" w:rsidP="00560B20">
            <w:pPr>
              <w:jc w:val="center"/>
            </w:pPr>
            <w:r w:rsidRPr="00F60B23">
              <w:t>11098,0</w:t>
            </w:r>
          </w:p>
        </w:tc>
        <w:tc>
          <w:tcPr>
            <w:tcW w:w="1604" w:type="dxa"/>
            <w:tcBorders>
              <w:top w:val="nil"/>
              <w:left w:val="nil"/>
              <w:bottom w:val="single" w:sz="4" w:space="0" w:color="auto"/>
              <w:right w:val="single" w:sz="4" w:space="0" w:color="auto"/>
            </w:tcBorders>
            <w:vAlign w:val="bottom"/>
          </w:tcPr>
          <w:p w:rsidR="00C95EFA" w:rsidRPr="00F60B23" w:rsidRDefault="00C95EFA" w:rsidP="00560B20">
            <w:pPr>
              <w:jc w:val="center"/>
            </w:pPr>
            <w:r w:rsidRPr="00F60B23">
              <w:t>17730</w:t>
            </w:r>
          </w:p>
        </w:tc>
        <w:tc>
          <w:tcPr>
            <w:tcW w:w="1653" w:type="dxa"/>
            <w:tcBorders>
              <w:top w:val="nil"/>
              <w:left w:val="nil"/>
              <w:bottom w:val="single" w:sz="4" w:space="0" w:color="auto"/>
              <w:right w:val="single" w:sz="8" w:space="0" w:color="auto"/>
            </w:tcBorders>
            <w:vAlign w:val="bottom"/>
          </w:tcPr>
          <w:p w:rsidR="00C95EFA" w:rsidRPr="00F60B23" w:rsidRDefault="00C95EFA" w:rsidP="00560B20">
            <w:pPr>
              <w:jc w:val="center"/>
            </w:pPr>
            <w:r w:rsidRPr="00F60B23">
              <w:t>160,0</w:t>
            </w:r>
          </w:p>
        </w:tc>
      </w:tr>
      <w:tr w:rsidR="00C95EFA" w:rsidRPr="00F60B23" w:rsidTr="00560B20">
        <w:trPr>
          <w:trHeight w:val="255"/>
        </w:trPr>
        <w:tc>
          <w:tcPr>
            <w:tcW w:w="3615" w:type="dxa"/>
            <w:tcBorders>
              <w:top w:val="nil"/>
              <w:left w:val="single" w:sz="8" w:space="0" w:color="auto"/>
              <w:bottom w:val="single" w:sz="4" w:space="0" w:color="auto"/>
              <w:right w:val="single" w:sz="4" w:space="0" w:color="auto"/>
            </w:tcBorders>
            <w:vAlign w:val="bottom"/>
          </w:tcPr>
          <w:p w:rsidR="00C95EFA" w:rsidRPr="00F60B23" w:rsidRDefault="00C95EFA" w:rsidP="00560B20">
            <w:r w:rsidRPr="00F60B23">
              <w:t xml:space="preserve">в т.ч. производственная </w:t>
            </w:r>
          </w:p>
        </w:tc>
        <w:tc>
          <w:tcPr>
            <w:tcW w:w="1594" w:type="dxa"/>
            <w:tcBorders>
              <w:top w:val="nil"/>
              <w:left w:val="nil"/>
              <w:bottom w:val="single" w:sz="4" w:space="0" w:color="auto"/>
              <w:right w:val="single" w:sz="4" w:space="0" w:color="auto"/>
            </w:tcBorders>
            <w:vAlign w:val="bottom"/>
          </w:tcPr>
          <w:p w:rsidR="00C95EFA" w:rsidRPr="00F60B23" w:rsidRDefault="00C95EFA" w:rsidP="00560B20">
            <w:pPr>
              <w:jc w:val="center"/>
            </w:pPr>
            <w:r w:rsidRPr="00F60B23">
              <w:t>5540,0</w:t>
            </w:r>
          </w:p>
        </w:tc>
        <w:tc>
          <w:tcPr>
            <w:tcW w:w="1482" w:type="dxa"/>
            <w:tcBorders>
              <w:top w:val="nil"/>
              <w:left w:val="nil"/>
              <w:bottom w:val="single" w:sz="4" w:space="0" w:color="auto"/>
              <w:right w:val="single" w:sz="4" w:space="0" w:color="auto"/>
            </w:tcBorders>
            <w:vAlign w:val="bottom"/>
          </w:tcPr>
          <w:p w:rsidR="00C95EFA" w:rsidRPr="00F60B23" w:rsidRDefault="00C95EFA" w:rsidP="00560B20">
            <w:pPr>
              <w:jc w:val="center"/>
            </w:pPr>
            <w:r w:rsidRPr="00F60B23">
              <w:t>5549,0</w:t>
            </w:r>
          </w:p>
        </w:tc>
        <w:tc>
          <w:tcPr>
            <w:tcW w:w="1604" w:type="dxa"/>
            <w:tcBorders>
              <w:top w:val="nil"/>
              <w:left w:val="nil"/>
              <w:bottom w:val="single" w:sz="4" w:space="0" w:color="auto"/>
              <w:right w:val="single" w:sz="4" w:space="0" w:color="auto"/>
            </w:tcBorders>
            <w:vAlign w:val="bottom"/>
          </w:tcPr>
          <w:p w:rsidR="00C95EFA" w:rsidRPr="00F60B23" w:rsidRDefault="00C95EFA" w:rsidP="00560B20">
            <w:pPr>
              <w:jc w:val="center"/>
            </w:pPr>
            <w:r w:rsidRPr="00F60B23">
              <w:t>6000,0</w:t>
            </w:r>
          </w:p>
        </w:tc>
        <w:tc>
          <w:tcPr>
            <w:tcW w:w="1653" w:type="dxa"/>
            <w:tcBorders>
              <w:top w:val="nil"/>
              <w:left w:val="nil"/>
              <w:bottom w:val="single" w:sz="4" w:space="0" w:color="auto"/>
              <w:right w:val="single" w:sz="8" w:space="0" w:color="auto"/>
            </w:tcBorders>
            <w:vAlign w:val="bottom"/>
          </w:tcPr>
          <w:p w:rsidR="00C95EFA" w:rsidRPr="00F60B23" w:rsidRDefault="00C95EFA" w:rsidP="00560B20">
            <w:pPr>
              <w:jc w:val="center"/>
            </w:pPr>
            <w:r w:rsidRPr="00F60B23">
              <w:t>108,3</w:t>
            </w:r>
          </w:p>
        </w:tc>
      </w:tr>
      <w:tr w:rsidR="00C95EFA" w:rsidRPr="00F60B23" w:rsidTr="00560B20">
        <w:trPr>
          <w:trHeight w:val="255"/>
        </w:trPr>
        <w:tc>
          <w:tcPr>
            <w:tcW w:w="3615" w:type="dxa"/>
            <w:tcBorders>
              <w:top w:val="nil"/>
              <w:left w:val="single" w:sz="8" w:space="0" w:color="auto"/>
              <w:bottom w:val="single" w:sz="4" w:space="0" w:color="auto"/>
              <w:right w:val="single" w:sz="4" w:space="0" w:color="auto"/>
            </w:tcBorders>
            <w:vAlign w:val="bottom"/>
          </w:tcPr>
          <w:p w:rsidR="00C95EFA" w:rsidRPr="00F60B23" w:rsidRDefault="00C95EFA" w:rsidP="00560B20">
            <w:r w:rsidRPr="00F60B23">
              <w:t>2. Денежная выручка, тыс. руб.</w:t>
            </w:r>
          </w:p>
        </w:tc>
        <w:tc>
          <w:tcPr>
            <w:tcW w:w="1594" w:type="dxa"/>
            <w:tcBorders>
              <w:top w:val="nil"/>
              <w:left w:val="nil"/>
              <w:bottom w:val="single" w:sz="4" w:space="0" w:color="auto"/>
              <w:right w:val="single" w:sz="4" w:space="0" w:color="auto"/>
            </w:tcBorders>
            <w:vAlign w:val="bottom"/>
          </w:tcPr>
          <w:p w:rsidR="00C95EFA" w:rsidRPr="00F60B23" w:rsidRDefault="00C95EFA" w:rsidP="00560B20">
            <w:pPr>
              <w:jc w:val="center"/>
            </w:pPr>
            <w:r w:rsidRPr="00F60B23">
              <w:t>69935,0</w:t>
            </w:r>
          </w:p>
        </w:tc>
        <w:tc>
          <w:tcPr>
            <w:tcW w:w="1482" w:type="dxa"/>
            <w:tcBorders>
              <w:top w:val="nil"/>
              <w:left w:val="nil"/>
              <w:bottom w:val="single" w:sz="4" w:space="0" w:color="auto"/>
              <w:right w:val="single" w:sz="4" w:space="0" w:color="auto"/>
            </w:tcBorders>
            <w:vAlign w:val="bottom"/>
          </w:tcPr>
          <w:p w:rsidR="00C95EFA" w:rsidRPr="00F60B23" w:rsidRDefault="00C95EFA" w:rsidP="00560B20">
            <w:pPr>
              <w:jc w:val="center"/>
            </w:pPr>
            <w:r w:rsidRPr="00F60B23">
              <w:t>84124,0</w:t>
            </w:r>
          </w:p>
        </w:tc>
        <w:tc>
          <w:tcPr>
            <w:tcW w:w="1604" w:type="dxa"/>
            <w:tcBorders>
              <w:top w:val="nil"/>
              <w:left w:val="nil"/>
              <w:bottom w:val="single" w:sz="4" w:space="0" w:color="auto"/>
              <w:right w:val="single" w:sz="4" w:space="0" w:color="auto"/>
            </w:tcBorders>
            <w:vAlign w:val="bottom"/>
          </w:tcPr>
          <w:p w:rsidR="00C95EFA" w:rsidRPr="00F60B23" w:rsidRDefault="00C95EFA" w:rsidP="00560B20">
            <w:pPr>
              <w:jc w:val="center"/>
            </w:pPr>
            <w:r w:rsidRPr="00F60B23">
              <w:t>101873,0</w:t>
            </w:r>
          </w:p>
        </w:tc>
        <w:tc>
          <w:tcPr>
            <w:tcW w:w="1653" w:type="dxa"/>
            <w:tcBorders>
              <w:top w:val="nil"/>
              <w:left w:val="nil"/>
              <w:bottom w:val="single" w:sz="4" w:space="0" w:color="auto"/>
              <w:right w:val="single" w:sz="8" w:space="0" w:color="auto"/>
            </w:tcBorders>
            <w:vAlign w:val="bottom"/>
          </w:tcPr>
          <w:p w:rsidR="00C95EFA" w:rsidRPr="00F60B23" w:rsidRDefault="00C95EFA" w:rsidP="00560B20">
            <w:pPr>
              <w:jc w:val="center"/>
            </w:pPr>
            <w:r w:rsidRPr="00F60B23">
              <w:t>145,7</w:t>
            </w:r>
          </w:p>
        </w:tc>
      </w:tr>
      <w:tr w:rsidR="00C95EFA" w:rsidRPr="00F60B23" w:rsidTr="00560B20">
        <w:trPr>
          <w:trHeight w:val="510"/>
        </w:trPr>
        <w:tc>
          <w:tcPr>
            <w:tcW w:w="3615" w:type="dxa"/>
            <w:tcBorders>
              <w:top w:val="nil"/>
              <w:left w:val="single" w:sz="8" w:space="0" w:color="auto"/>
              <w:bottom w:val="single" w:sz="4" w:space="0" w:color="auto"/>
              <w:right w:val="single" w:sz="4" w:space="0" w:color="auto"/>
            </w:tcBorders>
            <w:vAlign w:val="bottom"/>
          </w:tcPr>
          <w:p w:rsidR="00C95EFA" w:rsidRPr="00F60B23" w:rsidRDefault="00C95EFA" w:rsidP="00560B20">
            <w:r w:rsidRPr="00F60B23">
              <w:t>3. Себестоимость товарной продукции, тыс. руб.</w:t>
            </w:r>
          </w:p>
        </w:tc>
        <w:tc>
          <w:tcPr>
            <w:tcW w:w="1594" w:type="dxa"/>
            <w:tcBorders>
              <w:top w:val="nil"/>
              <w:left w:val="nil"/>
              <w:bottom w:val="single" w:sz="4" w:space="0" w:color="auto"/>
              <w:right w:val="single" w:sz="4" w:space="0" w:color="auto"/>
            </w:tcBorders>
            <w:vAlign w:val="bottom"/>
          </w:tcPr>
          <w:p w:rsidR="00C95EFA" w:rsidRPr="00F60B23" w:rsidRDefault="00C95EFA" w:rsidP="00560B20">
            <w:pPr>
              <w:jc w:val="center"/>
            </w:pPr>
            <w:r w:rsidRPr="00F60B23">
              <w:t>63966,0</w:t>
            </w:r>
          </w:p>
        </w:tc>
        <w:tc>
          <w:tcPr>
            <w:tcW w:w="1482" w:type="dxa"/>
            <w:tcBorders>
              <w:top w:val="nil"/>
              <w:left w:val="nil"/>
              <w:bottom w:val="single" w:sz="4" w:space="0" w:color="auto"/>
              <w:right w:val="single" w:sz="4" w:space="0" w:color="auto"/>
            </w:tcBorders>
            <w:vAlign w:val="bottom"/>
          </w:tcPr>
          <w:p w:rsidR="00C95EFA" w:rsidRPr="00F60B23" w:rsidRDefault="00C95EFA" w:rsidP="00560B20">
            <w:pPr>
              <w:jc w:val="center"/>
            </w:pPr>
            <w:r w:rsidRPr="00F60B23">
              <w:t>81263,0</w:t>
            </w:r>
          </w:p>
        </w:tc>
        <w:tc>
          <w:tcPr>
            <w:tcW w:w="1604" w:type="dxa"/>
            <w:tcBorders>
              <w:top w:val="nil"/>
              <w:left w:val="nil"/>
              <w:bottom w:val="single" w:sz="4" w:space="0" w:color="auto"/>
              <w:right w:val="single" w:sz="4" w:space="0" w:color="auto"/>
            </w:tcBorders>
            <w:vAlign w:val="bottom"/>
          </w:tcPr>
          <w:p w:rsidR="00C95EFA" w:rsidRPr="00F60B23" w:rsidRDefault="00C95EFA" w:rsidP="00560B20">
            <w:pPr>
              <w:jc w:val="center"/>
            </w:pPr>
            <w:r w:rsidRPr="00F60B23">
              <w:t>95726,0</w:t>
            </w:r>
          </w:p>
        </w:tc>
        <w:tc>
          <w:tcPr>
            <w:tcW w:w="1653" w:type="dxa"/>
            <w:tcBorders>
              <w:top w:val="nil"/>
              <w:left w:val="nil"/>
              <w:bottom w:val="single" w:sz="4" w:space="0" w:color="auto"/>
              <w:right w:val="single" w:sz="8" w:space="0" w:color="auto"/>
            </w:tcBorders>
            <w:vAlign w:val="bottom"/>
          </w:tcPr>
          <w:p w:rsidR="00C95EFA" w:rsidRPr="00F60B23" w:rsidRDefault="00C95EFA" w:rsidP="00560B20">
            <w:pPr>
              <w:jc w:val="center"/>
            </w:pPr>
            <w:r w:rsidRPr="00F60B23">
              <w:t>149,7</w:t>
            </w:r>
          </w:p>
        </w:tc>
      </w:tr>
      <w:tr w:rsidR="00C95EFA" w:rsidRPr="00F60B23" w:rsidTr="00560B20">
        <w:trPr>
          <w:trHeight w:val="255"/>
        </w:trPr>
        <w:tc>
          <w:tcPr>
            <w:tcW w:w="3615" w:type="dxa"/>
            <w:tcBorders>
              <w:top w:val="nil"/>
              <w:left w:val="single" w:sz="8" w:space="0" w:color="auto"/>
              <w:bottom w:val="single" w:sz="4" w:space="0" w:color="auto"/>
              <w:right w:val="single" w:sz="4" w:space="0" w:color="auto"/>
            </w:tcBorders>
            <w:vAlign w:val="bottom"/>
          </w:tcPr>
          <w:p w:rsidR="00C95EFA" w:rsidRPr="00F60B23" w:rsidRDefault="00C95EFA" w:rsidP="00560B20">
            <w:r w:rsidRPr="00F60B23">
              <w:t>4. Прибыль (убыток), тыс. руб.</w:t>
            </w:r>
          </w:p>
        </w:tc>
        <w:tc>
          <w:tcPr>
            <w:tcW w:w="1594" w:type="dxa"/>
            <w:tcBorders>
              <w:top w:val="nil"/>
              <w:left w:val="nil"/>
              <w:bottom w:val="single" w:sz="4" w:space="0" w:color="auto"/>
              <w:right w:val="single" w:sz="4" w:space="0" w:color="auto"/>
            </w:tcBorders>
            <w:vAlign w:val="bottom"/>
          </w:tcPr>
          <w:p w:rsidR="00C95EFA" w:rsidRPr="00F60B23" w:rsidRDefault="00C95EFA" w:rsidP="00560B20">
            <w:pPr>
              <w:jc w:val="center"/>
            </w:pPr>
            <w:r w:rsidRPr="00F60B23">
              <w:t>5643,0</w:t>
            </w:r>
          </w:p>
        </w:tc>
        <w:tc>
          <w:tcPr>
            <w:tcW w:w="1482" w:type="dxa"/>
            <w:tcBorders>
              <w:top w:val="nil"/>
              <w:left w:val="nil"/>
              <w:bottom w:val="single" w:sz="4" w:space="0" w:color="auto"/>
              <w:right w:val="single" w:sz="4" w:space="0" w:color="auto"/>
            </w:tcBorders>
            <w:vAlign w:val="bottom"/>
          </w:tcPr>
          <w:p w:rsidR="00C95EFA" w:rsidRPr="00F60B23" w:rsidRDefault="00C95EFA" w:rsidP="00560B20">
            <w:pPr>
              <w:jc w:val="center"/>
            </w:pPr>
            <w:r w:rsidRPr="00F60B23">
              <w:t>2851,0</w:t>
            </w:r>
          </w:p>
        </w:tc>
        <w:tc>
          <w:tcPr>
            <w:tcW w:w="1604" w:type="dxa"/>
            <w:tcBorders>
              <w:top w:val="nil"/>
              <w:left w:val="nil"/>
              <w:bottom w:val="single" w:sz="4" w:space="0" w:color="auto"/>
              <w:right w:val="single" w:sz="4" w:space="0" w:color="auto"/>
            </w:tcBorders>
            <w:vAlign w:val="bottom"/>
          </w:tcPr>
          <w:p w:rsidR="00C95EFA" w:rsidRPr="00F60B23" w:rsidRDefault="00C95EFA" w:rsidP="00560B20">
            <w:pPr>
              <w:jc w:val="center"/>
            </w:pPr>
            <w:r w:rsidRPr="00F60B23">
              <w:t>6062,0</w:t>
            </w:r>
          </w:p>
        </w:tc>
        <w:tc>
          <w:tcPr>
            <w:tcW w:w="1653" w:type="dxa"/>
            <w:tcBorders>
              <w:top w:val="nil"/>
              <w:left w:val="nil"/>
              <w:bottom w:val="single" w:sz="4" w:space="0" w:color="auto"/>
              <w:right w:val="single" w:sz="8" w:space="0" w:color="auto"/>
            </w:tcBorders>
            <w:vAlign w:val="bottom"/>
          </w:tcPr>
          <w:p w:rsidR="00C95EFA" w:rsidRPr="00F60B23" w:rsidRDefault="00C95EFA" w:rsidP="00560B20">
            <w:pPr>
              <w:jc w:val="center"/>
            </w:pPr>
            <w:r w:rsidRPr="00F60B23">
              <w:t>107,4</w:t>
            </w:r>
          </w:p>
        </w:tc>
      </w:tr>
      <w:tr w:rsidR="00C95EFA" w:rsidRPr="00F60B23" w:rsidTr="00560B20">
        <w:trPr>
          <w:trHeight w:val="510"/>
        </w:trPr>
        <w:tc>
          <w:tcPr>
            <w:tcW w:w="3615" w:type="dxa"/>
            <w:tcBorders>
              <w:top w:val="nil"/>
              <w:left w:val="single" w:sz="8" w:space="0" w:color="auto"/>
              <w:bottom w:val="single" w:sz="4" w:space="0" w:color="auto"/>
              <w:right w:val="single" w:sz="4" w:space="0" w:color="auto"/>
            </w:tcBorders>
            <w:vAlign w:val="bottom"/>
          </w:tcPr>
          <w:p w:rsidR="00C95EFA" w:rsidRPr="00F60B23" w:rsidRDefault="00C95EFA" w:rsidP="00560B20">
            <w:r w:rsidRPr="00F60B23">
              <w:t>5. Число среднегодовых работников, чел</w:t>
            </w:r>
          </w:p>
        </w:tc>
        <w:tc>
          <w:tcPr>
            <w:tcW w:w="1594" w:type="dxa"/>
            <w:tcBorders>
              <w:top w:val="nil"/>
              <w:left w:val="nil"/>
              <w:bottom w:val="single" w:sz="4" w:space="0" w:color="auto"/>
              <w:right w:val="single" w:sz="4" w:space="0" w:color="auto"/>
            </w:tcBorders>
            <w:vAlign w:val="bottom"/>
          </w:tcPr>
          <w:p w:rsidR="00C95EFA" w:rsidRPr="00F60B23" w:rsidRDefault="00C95EFA" w:rsidP="00560B20">
            <w:pPr>
              <w:jc w:val="center"/>
            </w:pPr>
            <w:r w:rsidRPr="00F60B23">
              <w:t>200,0</w:t>
            </w:r>
          </w:p>
        </w:tc>
        <w:tc>
          <w:tcPr>
            <w:tcW w:w="1482" w:type="dxa"/>
            <w:tcBorders>
              <w:top w:val="nil"/>
              <w:left w:val="nil"/>
              <w:bottom w:val="single" w:sz="4" w:space="0" w:color="auto"/>
              <w:right w:val="single" w:sz="4" w:space="0" w:color="auto"/>
            </w:tcBorders>
            <w:vAlign w:val="bottom"/>
          </w:tcPr>
          <w:p w:rsidR="00C95EFA" w:rsidRPr="00F60B23" w:rsidRDefault="00C95EFA" w:rsidP="00560B20">
            <w:pPr>
              <w:jc w:val="center"/>
            </w:pPr>
            <w:r w:rsidRPr="00F60B23">
              <w:t>195,0</w:t>
            </w:r>
          </w:p>
        </w:tc>
        <w:tc>
          <w:tcPr>
            <w:tcW w:w="1604" w:type="dxa"/>
            <w:tcBorders>
              <w:top w:val="nil"/>
              <w:left w:val="nil"/>
              <w:bottom w:val="single" w:sz="4" w:space="0" w:color="auto"/>
              <w:right w:val="single" w:sz="4" w:space="0" w:color="auto"/>
            </w:tcBorders>
            <w:vAlign w:val="bottom"/>
          </w:tcPr>
          <w:p w:rsidR="00C95EFA" w:rsidRPr="00F60B23" w:rsidRDefault="00C95EFA" w:rsidP="00560B20">
            <w:pPr>
              <w:jc w:val="center"/>
            </w:pPr>
            <w:r w:rsidRPr="00F60B23">
              <w:t>200,0</w:t>
            </w:r>
          </w:p>
        </w:tc>
        <w:tc>
          <w:tcPr>
            <w:tcW w:w="1653" w:type="dxa"/>
            <w:tcBorders>
              <w:top w:val="nil"/>
              <w:left w:val="nil"/>
              <w:bottom w:val="single" w:sz="4" w:space="0" w:color="auto"/>
              <w:right w:val="single" w:sz="8" w:space="0" w:color="auto"/>
            </w:tcBorders>
            <w:vAlign w:val="bottom"/>
          </w:tcPr>
          <w:p w:rsidR="00C95EFA" w:rsidRPr="00F60B23" w:rsidRDefault="00C95EFA" w:rsidP="00560B20">
            <w:pPr>
              <w:jc w:val="center"/>
            </w:pPr>
            <w:r w:rsidRPr="00F60B23">
              <w:t>100</w:t>
            </w:r>
          </w:p>
        </w:tc>
      </w:tr>
      <w:tr w:rsidR="00C95EFA" w:rsidRPr="00F60B23" w:rsidTr="00560B20">
        <w:trPr>
          <w:trHeight w:val="255"/>
        </w:trPr>
        <w:tc>
          <w:tcPr>
            <w:tcW w:w="3615" w:type="dxa"/>
            <w:tcBorders>
              <w:top w:val="nil"/>
              <w:left w:val="single" w:sz="8" w:space="0" w:color="auto"/>
              <w:bottom w:val="single" w:sz="4" w:space="0" w:color="auto"/>
              <w:right w:val="single" w:sz="4" w:space="0" w:color="auto"/>
            </w:tcBorders>
            <w:vAlign w:val="bottom"/>
          </w:tcPr>
          <w:p w:rsidR="00C95EFA" w:rsidRPr="00F60B23" w:rsidRDefault="00C95EFA" w:rsidP="00560B20">
            <w:r w:rsidRPr="00F60B23">
              <w:t>6. Стоимость ОПФ, тыс. руб.</w:t>
            </w:r>
          </w:p>
        </w:tc>
        <w:tc>
          <w:tcPr>
            <w:tcW w:w="1594" w:type="dxa"/>
            <w:tcBorders>
              <w:top w:val="nil"/>
              <w:left w:val="nil"/>
              <w:bottom w:val="single" w:sz="4" w:space="0" w:color="auto"/>
              <w:right w:val="single" w:sz="4" w:space="0" w:color="auto"/>
            </w:tcBorders>
            <w:vAlign w:val="bottom"/>
          </w:tcPr>
          <w:p w:rsidR="00C95EFA" w:rsidRPr="00F60B23" w:rsidRDefault="00C95EFA" w:rsidP="00560B20">
            <w:pPr>
              <w:jc w:val="center"/>
            </w:pPr>
            <w:r w:rsidRPr="00F60B23">
              <w:t>47569,0</w:t>
            </w:r>
          </w:p>
        </w:tc>
        <w:tc>
          <w:tcPr>
            <w:tcW w:w="1482" w:type="dxa"/>
            <w:tcBorders>
              <w:top w:val="nil"/>
              <w:left w:val="nil"/>
              <w:bottom w:val="single" w:sz="4" w:space="0" w:color="auto"/>
              <w:right w:val="single" w:sz="4" w:space="0" w:color="auto"/>
            </w:tcBorders>
            <w:vAlign w:val="bottom"/>
          </w:tcPr>
          <w:p w:rsidR="00C95EFA" w:rsidRPr="00F60B23" w:rsidRDefault="00C95EFA" w:rsidP="00560B20">
            <w:pPr>
              <w:jc w:val="center"/>
            </w:pPr>
            <w:r w:rsidRPr="00F60B23">
              <w:t>50007,5</w:t>
            </w:r>
          </w:p>
        </w:tc>
        <w:tc>
          <w:tcPr>
            <w:tcW w:w="1604" w:type="dxa"/>
            <w:tcBorders>
              <w:top w:val="nil"/>
              <w:left w:val="nil"/>
              <w:bottom w:val="single" w:sz="4" w:space="0" w:color="auto"/>
              <w:right w:val="single" w:sz="4" w:space="0" w:color="auto"/>
            </w:tcBorders>
            <w:vAlign w:val="bottom"/>
          </w:tcPr>
          <w:p w:rsidR="00C95EFA" w:rsidRPr="00F60B23" w:rsidRDefault="00C95EFA" w:rsidP="00560B20">
            <w:pPr>
              <w:jc w:val="center"/>
            </w:pPr>
            <w:r w:rsidRPr="00F60B23">
              <w:t>46654,0</w:t>
            </w:r>
          </w:p>
        </w:tc>
        <w:tc>
          <w:tcPr>
            <w:tcW w:w="1653" w:type="dxa"/>
            <w:tcBorders>
              <w:top w:val="nil"/>
              <w:left w:val="nil"/>
              <w:bottom w:val="single" w:sz="4" w:space="0" w:color="auto"/>
              <w:right w:val="single" w:sz="8" w:space="0" w:color="auto"/>
            </w:tcBorders>
            <w:vAlign w:val="bottom"/>
          </w:tcPr>
          <w:p w:rsidR="00C95EFA" w:rsidRPr="00F60B23" w:rsidRDefault="00C95EFA" w:rsidP="00560B20">
            <w:pPr>
              <w:jc w:val="center"/>
            </w:pPr>
            <w:r w:rsidRPr="00F60B23">
              <w:t>98,1</w:t>
            </w:r>
          </w:p>
        </w:tc>
      </w:tr>
      <w:tr w:rsidR="00C95EFA" w:rsidRPr="00F60B23" w:rsidTr="00560B20">
        <w:trPr>
          <w:trHeight w:val="255"/>
        </w:trPr>
        <w:tc>
          <w:tcPr>
            <w:tcW w:w="3615" w:type="dxa"/>
            <w:tcBorders>
              <w:top w:val="nil"/>
              <w:left w:val="single" w:sz="8" w:space="0" w:color="auto"/>
              <w:bottom w:val="single" w:sz="4" w:space="0" w:color="auto"/>
              <w:right w:val="single" w:sz="4" w:space="0" w:color="auto"/>
            </w:tcBorders>
            <w:vAlign w:val="bottom"/>
          </w:tcPr>
          <w:p w:rsidR="00C95EFA" w:rsidRPr="00F60B23" w:rsidRDefault="00C95EFA" w:rsidP="00560B20">
            <w:r w:rsidRPr="00F60B23">
              <w:t xml:space="preserve">7. Стоимость ОС, тыс. руб. </w:t>
            </w:r>
          </w:p>
        </w:tc>
        <w:tc>
          <w:tcPr>
            <w:tcW w:w="1594" w:type="dxa"/>
            <w:tcBorders>
              <w:top w:val="nil"/>
              <w:left w:val="nil"/>
              <w:bottom w:val="single" w:sz="4" w:space="0" w:color="auto"/>
              <w:right w:val="single" w:sz="4" w:space="0" w:color="auto"/>
            </w:tcBorders>
            <w:vAlign w:val="bottom"/>
          </w:tcPr>
          <w:p w:rsidR="00C95EFA" w:rsidRPr="00F60B23" w:rsidRDefault="00C95EFA" w:rsidP="00560B20">
            <w:pPr>
              <w:jc w:val="center"/>
            </w:pPr>
            <w:r w:rsidRPr="00F60B23">
              <w:t>19373,0</w:t>
            </w:r>
          </w:p>
        </w:tc>
        <w:tc>
          <w:tcPr>
            <w:tcW w:w="1482" w:type="dxa"/>
            <w:tcBorders>
              <w:top w:val="nil"/>
              <w:left w:val="nil"/>
              <w:bottom w:val="single" w:sz="4" w:space="0" w:color="auto"/>
              <w:right w:val="single" w:sz="4" w:space="0" w:color="auto"/>
            </w:tcBorders>
            <w:vAlign w:val="bottom"/>
          </w:tcPr>
          <w:p w:rsidR="00C95EFA" w:rsidRPr="00F60B23" w:rsidRDefault="00C95EFA" w:rsidP="00560B20">
            <w:pPr>
              <w:jc w:val="center"/>
            </w:pPr>
            <w:r w:rsidRPr="00F60B23">
              <w:t>19438,0</w:t>
            </w:r>
          </w:p>
        </w:tc>
        <w:tc>
          <w:tcPr>
            <w:tcW w:w="1604" w:type="dxa"/>
            <w:tcBorders>
              <w:top w:val="nil"/>
              <w:left w:val="nil"/>
              <w:bottom w:val="single" w:sz="4" w:space="0" w:color="auto"/>
              <w:right w:val="single" w:sz="4" w:space="0" w:color="auto"/>
            </w:tcBorders>
            <w:vAlign w:val="bottom"/>
          </w:tcPr>
          <w:p w:rsidR="00C95EFA" w:rsidRPr="00F60B23" w:rsidRDefault="00C95EFA" w:rsidP="00560B20">
            <w:pPr>
              <w:jc w:val="center"/>
            </w:pPr>
            <w:r w:rsidRPr="00F60B23">
              <w:t>25733,0</w:t>
            </w:r>
          </w:p>
        </w:tc>
        <w:tc>
          <w:tcPr>
            <w:tcW w:w="1653" w:type="dxa"/>
            <w:tcBorders>
              <w:top w:val="nil"/>
              <w:left w:val="nil"/>
              <w:bottom w:val="single" w:sz="4" w:space="0" w:color="auto"/>
              <w:right w:val="single" w:sz="8" w:space="0" w:color="auto"/>
            </w:tcBorders>
            <w:vAlign w:val="bottom"/>
          </w:tcPr>
          <w:p w:rsidR="00C95EFA" w:rsidRPr="00F60B23" w:rsidRDefault="00C95EFA" w:rsidP="00560B20">
            <w:pPr>
              <w:jc w:val="center"/>
            </w:pPr>
            <w:r w:rsidRPr="00F60B23">
              <w:t>132,8</w:t>
            </w:r>
          </w:p>
        </w:tc>
      </w:tr>
      <w:tr w:rsidR="00C95EFA" w:rsidRPr="00F60B23" w:rsidTr="00560B20">
        <w:trPr>
          <w:trHeight w:val="255"/>
        </w:trPr>
        <w:tc>
          <w:tcPr>
            <w:tcW w:w="3615" w:type="dxa"/>
            <w:tcBorders>
              <w:top w:val="nil"/>
              <w:left w:val="single" w:sz="8" w:space="0" w:color="auto"/>
              <w:bottom w:val="single" w:sz="4" w:space="0" w:color="auto"/>
              <w:right w:val="single" w:sz="4" w:space="0" w:color="auto"/>
            </w:tcBorders>
            <w:vAlign w:val="bottom"/>
          </w:tcPr>
          <w:p w:rsidR="00C95EFA" w:rsidRPr="00F60B23" w:rsidRDefault="00C95EFA" w:rsidP="00560B20">
            <w:r w:rsidRPr="00F60B23">
              <w:t>8. Материальные затраты, тыс. руб.</w:t>
            </w:r>
          </w:p>
        </w:tc>
        <w:tc>
          <w:tcPr>
            <w:tcW w:w="1594" w:type="dxa"/>
            <w:tcBorders>
              <w:top w:val="nil"/>
              <w:left w:val="nil"/>
              <w:bottom w:val="single" w:sz="4" w:space="0" w:color="auto"/>
              <w:right w:val="single" w:sz="4" w:space="0" w:color="auto"/>
            </w:tcBorders>
            <w:vAlign w:val="bottom"/>
          </w:tcPr>
          <w:p w:rsidR="00C95EFA" w:rsidRPr="00F60B23" w:rsidRDefault="00C95EFA" w:rsidP="00560B20">
            <w:pPr>
              <w:jc w:val="center"/>
            </w:pPr>
            <w:r w:rsidRPr="00F60B23">
              <w:t>37646,0</w:t>
            </w:r>
          </w:p>
        </w:tc>
        <w:tc>
          <w:tcPr>
            <w:tcW w:w="1482" w:type="dxa"/>
            <w:tcBorders>
              <w:top w:val="nil"/>
              <w:left w:val="nil"/>
              <w:bottom w:val="single" w:sz="4" w:space="0" w:color="auto"/>
              <w:right w:val="single" w:sz="4" w:space="0" w:color="auto"/>
            </w:tcBorders>
            <w:vAlign w:val="bottom"/>
          </w:tcPr>
          <w:p w:rsidR="00C95EFA" w:rsidRPr="00F60B23" w:rsidRDefault="00C95EFA" w:rsidP="00560B20">
            <w:pPr>
              <w:jc w:val="center"/>
            </w:pPr>
            <w:r w:rsidRPr="00F60B23">
              <w:t>49328,0</w:t>
            </w:r>
          </w:p>
        </w:tc>
        <w:tc>
          <w:tcPr>
            <w:tcW w:w="1604" w:type="dxa"/>
            <w:tcBorders>
              <w:top w:val="nil"/>
              <w:left w:val="nil"/>
              <w:bottom w:val="single" w:sz="4" w:space="0" w:color="auto"/>
              <w:right w:val="single" w:sz="4" w:space="0" w:color="auto"/>
            </w:tcBorders>
            <w:vAlign w:val="bottom"/>
          </w:tcPr>
          <w:p w:rsidR="00C95EFA" w:rsidRPr="00F60B23" w:rsidRDefault="00C95EFA" w:rsidP="00560B20">
            <w:pPr>
              <w:jc w:val="center"/>
            </w:pPr>
            <w:r w:rsidRPr="00F60B23">
              <w:t>56851,0</w:t>
            </w:r>
          </w:p>
        </w:tc>
        <w:tc>
          <w:tcPr>
            <w:tcW w:w="1653" w:type="dxa"/>
            <w:tcBorders>
              <w:top w:val="nil"/>
              <w:left w:val="nil"/>
              <w:bottom w:val="single" w:sz="4" w:space="0" w:color="auto"/>
              <w:right w:val="single" w:sz="8" w:space="0" w:color="auto"/>
            </w:tcBorders>
            <w:vAlign w:val="bottom"/>
          </w:tcPr>
          <w:p w:rsidR="00C95EFA" w:rsidRPr="00F60B23" w:rsidRDefault="00C95EFA" w:rsidP="00560B20">
            <w:pPr>
              <w:jc w:val="center"/>
            </w:pPr>
            <w:r w:rsidRPr="00F60B23">
              <w:t>151,0</w:t>
            </w:r>
          </w:p>
        </w:tc>
      </w:tr>
      <w:tr w:rsidR="00C95EFA" w:rsidRPr="00F60B23" w:rsidTr="00560B20">
        <w:trPr>
          <w:trHeight w:val="510"/>
        </w:trPr>
        <w:tc>
          <w:tcPr>
            <w:tcW w:w="3615" w:type="dxa"/>
            <w:tcBorders>
              <w:top w:val="nil"/>
              <w:left w:val="single" w:sz="8" w:space="0" w:color="auto"/>
              <w:bottom w:val="single" w:sz="4" w:space="0" w:color="auto"/>
              <w:right w:val="single" w:sz="4" w:space="0" w:color="auto"/>
            </w:tcBorders>
            <w:vAlign w:val="bottom"/>
          </w:tcPr>
          <w:p w:rsidR="00C95EFA" w:rsidRPr="00F60B23" w:rsidRDefault="00C95EFA" w:rsidP="00560B20">
            <w:r w:rsidRPr="00F60B23">
              <w:t>9. Производственные затраты, тыс. руб.</w:t>
            </w:r>
          </w:p>
        </w:tc>
        <w:tc>
          <w:tcPr>
            <w:tcW w:w="1594" w:type="dxa"/>
            <w:tcBorders>
              <w:top w:val="nil"/>
              <w:left w:val="nil"/>
              <w:bottom w:val="single" w:sz="4" w:space="0" w:color="auto"/>
              <w:right w:val="single" w:sz="4" w:space="0" w:color="auto"/>
            </w:tcBorders>
            <w:vAlign w:val="bottom"/>
          </w:tcPr>
          <w:p w:rsidR="00C95EFA" w:rsidRPr="00F60B23" w:rsidRDefault="00C95EFA" w:rsidP="00560B20">
            <w:pPr>
              <w:jc w:val="center"/>
            </w:pPr>
            <w:r w:rsidRPr="00F60B23">
              <w:t>6846,0</w:t>
            </w:r>
          </w:p>
        </w:tc>
        <w:tc>
          <w:tcPr>
            <w:tcW w:w="1482" w:type="dxa"/>
            <w:tcBorders>
              <w:top w:val="nil"/>
              <w:left w:val="nil"/>
              <w:bottom w:val="single" w:sz="4" w:space="0" w:color="auto"/>
              <w:right w:val="single" w:sz="4" w:space="0" w:color="auto"/>
            </w:tcBorders>
            <w:vAlign w:val="bottom"/>
          </w:tcPr>
          <w:p w:rsidR="00C95EFA" w:rsidRPr="00F60B23" w:rsidRDefault="00C95EFA" w:rsidP="00560B20">
            <w:pPr>
              <w:jc w:val="center"/>
            </w:pPr>
            <w:r w:rsidRPr="00F60B23">
              <w:t>4350,0</w:t>
            </w:r>
          </w:p>
        </w:tc>
        <w:tc>
          <w:tcPr>
            <w:tcW w:w="1604" w:type="dxa"/>
            <w:tcBorders>
              <w:top w:val="nil"/>
              <w:left w:val="nil"/>
              <w:bottom w:val="single" w:sz="4" w:space="0" w:color="auto"/>
              <w:right w:val="single" w:sz="4" w:space="0" w:color="auto"/>
            </w:tcBorders>
            <w:vAlign w:val="bottom"/>
          </w:tcPr>
          <w:p w:rsidR="00C95EFA" w:rsidRPr="00F60B23" w:rsidRDefault="00C95EFA" w:rsidP="00560B20">
            <w:pPr>
              <w:jc w:val="center"/>
            </w:pPr>
            <w:r w:rsidRPr="00F60B23">
              <w:t>6846,0</w:t>
            </w:r>
          </w:p>
        </w:tc>
        <w:tc>
          <w:tcPr>
            <w:tcW w:w="1653" w:type="dxa"/>
            <w:tcBorders>
              <w:top w:val="nil"/>
              <w:left w:val="nil"/>
              <w:bottom w:val="single" w:sz="4" w:space="0" w:color="auto"/>
              <w:right w:val="single" w:sz="8" w:space="0" w:color="auto"/>
            </w:tcBorders>
            <w:vAlign w:val="bottom"/>
          </w:tcPr>
          <w:p w:rsidR="00C95EFA" w:rsidRPr="00F60B23" w:rsidRDefault="00C95EFA" w:rsidP="00560B20">
            <w:pPr>
              <w:jc w:val="center"/>
            </w:pPr>
            <w:r w:rsidRPr="00F60B23">
              <w:t>100</w:t>
            </w:r>
          </w:p>
        </w:tc>
      </w:tr>
      <w:tr w:rsidR="00C95EFA" w:rsidRPr="00F60B23" w:rsidTr="00560B20">
        <w:trPr>
          <w:trHeight w:val="270"/>
        </w:trPr>
        <w:tc>
          <w:tcPr>
            <w:tcW w:w="3615" w:type="dxa"/>
            <w:tcBorders>
              <w:top w:val="nil"/>
              <w:left w:val="single" w:sz="8" w:space="0" w:color="auto"/>
              <w:bottom w:val="single" w:sz="4" w:space="0" w:color="auto"/>
              <w:right w:val="single" w:sz="4" w:space="0" w:color="auto"/>
            </w:tcBorders>
            <w:vAlign w:val="bottom"/>
          </w:tcPr>
          <w:p w:rsidR="00C95EFA" w:rsidRPr="00F60B23" w:rsidRDefault="00C95EFA" w:rsidP="00560B20">
            <w:r w:rsidRPr="00F60B23">
              <w:t>10. Уровень рентабельности, %</w:t>
            </w:r>
          </w:p>
        </w:tc>
        <w:tc>
          <w:tcPr>
            <w:tcW w:w="1594" w:type="dxa"/>
            <w:tcBorders>
              <w:top w:val="nil"/>
              <w:left w:val="nil"/>
              <w:bottom w:val="single" w:sz="4" w:space="0" w:color="auto"/>
              <w:right w:val="single" w:sz="4" w:space="0" w:color="auto"/>
            </w:tcBorders>
            <w:vAlign w:val="bottom"/>
          </w:tcPr>
          <w:p w:rsidR="00C95EFA" w:rsidRPr="00F60B23" w:rsidRDefault="00C95EFA" w:rsidP="00560B20">
            <w:pPr>
              <w:jc w:val="center"/>
            </w:pPr>
            <w:r w:rsidRPr="00F60B23">
              <w:t>8,8</w:t>
            </w:r>
          </w:p>
        </w:tc>
        <w:tc>
          <w:tcPr>
            <w:tcW w:w="1482" w:type="dxa"/>
            <w:tcBorders>
              <w:top w:val="nil"/>
              <w:left w:val="nil"/>
              <w:bottom w:val="single" w:sz="4" w:space="0" w:color="auto"/>
              <w:right w:val="single" w:sz="4" w:space="0" w:color="auto"/>
            </w:tcBorders>
            <w:vAlign w:val="bottom"/>
          </w:tcPr>
          <w:p w:rsidR="00C95EFA" w:rsidRPr="00F60B23" w:rsidRDefault="00C95EFA" w:rsidP="00560B20">
            <w:pPr>
              <w:jc w:val="center"/>
            </w:pPr>
            <w:r w:rsidRPr="00F60B23">
              <w:t>3,5</w:t>
            </w:r>
          </w:p>
        </w:tc>
        <w:tc>
          <w:tcPr>
            <w:tcW w:w="1604" w:type="dxa"/>
            <w:tcBorders>
              <w:top w:val="nil"/>
              <w:left w:val="nil"/>
              <w:bottom w:val="single" w:sz="4" w:space="0" w:color="auto"/>
              <w:right w:val="single" w:sz="4" w:space="0" w:color="auto"/>
            </w:tcBorders>
            <w:vAlign w:val="bottom"/>
          </w:tcPr>
          <w:p w:rsidR="00C95EFA" w:rsidRPr="00F60B23" w:rsidRDefault="00C95EFA" w:rsidP="00560B20">
            <w:pPr>
              <w:jc w:val="center"/>
            </w:pPr>
            <w:r w:rsidRPr="00F60B23">
              <w:t>6,3</w:t>
            </w:r>
          </w:p>
        </w:tc>
        <w:tc>
          <w:tcPr>
            <w:tcW w:w="1653" w:type="dxa"/>
            <w:tcBorders>
              <w:top w:val="nil"/>
              <w:left w:val="nil"/>
              <w:bottom w:val="single" w:sz="8" w:space="0" w:color="auto"/>
              <w:right w:val="single" w:sz="4" w:space="0" w:color="auto"/>
            </w:tcBorders>
            <w:vAlign w:val="bottom"/>
          </w:tcPr>
          <w:p w:rsidR="00C95EFA" w:rsidRPr="00F60B23" w:rsidRDefault="00C95EFA" w:rsidP="00560B20">
            <w:pPr>
              <w:jc w:val="center"/>
            </w:pPr>
            <w:r w:rsidRPr="00F60B23">
              <w:t>—</w:t>
            </w:r>
          </w:p>
        </w:tc>
      </w:tr>
    </w:tbl>
    <w:p w:rsidR="00C95EFA" w:rsidRDefault="00C95EFA" w:rsidP="00510924">
      <w:pPr>
        <w:pStyle w:val="ConsNonformat"/>
        <w:spacing w:line="240" w:lineRule="atLeast"/>
        <w:ind w:firstLine="686"/>
        <w:jc w:val="both"/>
        <w:rPr>
          <w:rFonts w:ascii="Times New Roman" w:hAnsi="Times New Roman"/>
          <w:b/>
          <w:i/>
          <w:sz w:val="28"/>
        </w:rPr>
      </w:pPr>
    </w:p>
    <w:p w:rsidR="00C95EFA" w:rsidRDefault="00C95EFA" w:rsidP="00510924">
      <w:pPr>
        <w:pStyle w:val="ConsNonformat"/>
        <w:spacing w:line="360" w:lineRule="auto"/>
        <w:ind w:firstLine="686"/>
        <w:jc w:val="both"/>
        <w:rPr>
          <w:rFonts w:ascii="Times New Roman" w:hAnsi="Times New Roman"/>
          <w:sz w:val="28"/>
        </w:rPr>
      </w:pPr>
      <w:r>
        <w:rPr>
          <w:rFonts w:ascii="Times New Roman" w:hAnsi="Times New Roman"/>
          <w:i/>
          <w:sz w:val="28"/>
        </w:rPr>
        <w:t xml:space="preserve"> </w:t>
      </w:r>
      <w:r>
        <w:rPr>
          <w:rFonts w:ascii="Times New Roman" w:hAnsi="Times New Roman"/>
          <w:sz w:val="28"/>
        </w:rPr>
        <w:t xml:space="preserve">Мы видим из данных таблицы 1, что общая площадь предприятия в 2008 году по сравнению с 2006 годом увеличилась на 60% (с 11081 до 17730м²), также произошел и рост производственной площади предприятия на 8,3%. Может быть, это связано с приобретением и установкой нового оборудования. </w:t>
      </w:r>
    </w:p>
    <w:p w:rsidR="00C95EFA" w:rsidRDefault="00C95EFA" w:rsidP="00510924">
      <w:pPr>
        <w:pStyle w:val="ConsNonformat"/>
        <w:spacing w:line="360" w:lineRule="auto"/>
        <w:ind w:firstLine="686"/>
        <w:jc w:val="both"/>
        <w:rPr>
          <w:rFonts w:ascii="Times New Roman" w:hAnsi="Times New Roman"/>
          <w:sz w:val="28"/>
        </w:rPr>
      </w:pPr>
      <w:r>
        <w:rPr>
          <w:rFonts w:ascii="Times New Roman" w:hAnsi="Times New Roman"/>
          <w:sz w:val="28"/>
        </w:rPr>
        <w:t xml:space="preserve">По данным таблицы мы можем судить об увеличении стоимости оборотных средств на 32,8%. Вследствие этого увеличиваются и материальные затраты на 19205 тыс. руб. или 51%. </w:t>
      </w:r>
    </w:p>
    <w:p w:rsidR="00C95EFA" w:rsidRDefault="00C95EFA" w:rsidP="00510924">
      <w:pPr>
        <w:pStyle w:val="ConsNonformat"/>
        <w:spacing w:line="360" w:lineRule="auto"/>
        <w:ind w:firstLine="686"/>
        <w:jc w:val="both"/>
        <w:rPr>
          <w:rFonts w:ascii="Times New Roman" w:hAnsi="Times New Roman"/>
          <w:sz w:val="28"/>
        </w:rPr>
      </w:pPr>
      <w:r>
        <w:rPr>
          <w:rFonts w:ascii="Times New Roman" w:hAnsi="Times New Roman"/>
          <w:sz w:val="28"/>
        </w:rPr>
        <w:t xml:space="preserve"> На основании данных таблицы, мы можем сказать о том, что по сравнению с 2006 годом в 2008 году наблюдается рост денежной выручки с на 31938 тыс. руб., что в процентном соотношении составляет 45,7%, значит, основная деятельность, ради которой было создано предприятие, в 2008 году была прибыльной. Себестоимость товарной продукции предприятия в 2008 году по сравнению с 2003 увеличилась на 31760 тыс. руб. или 49,7% (с 63563 до 95726тыс. руб.). </w:t>
      </w:r>
    </w:p>
    <w:p w:rsidR="00C95EFA" w:rsidRDefault="00C95EFA" w:rsidP="00510924">
      <w:pPr>
        <w:pStyle w:val="ConsNonformat"/>
        <w:spacing w:line="360" w:lineRule="auto"/>
        <w:ind w:firstLine="686"/>
        <w:jc w:val="both"/>
        <w:rPr>
          <w:rFonts w:ascii="Times New Roman" w:hAnsi="Times New Roman"/>
          <w:sz w:val="28"/>
        </w:rPr>
      </w:pPr>
      <w:r>
        <w:rPr>
          <w:rFonts w:ascii="Times New Roman" w:hAnsi="Times New Roman"/>
          <w:sz w:val="28"/>
        </w:rPr>
        <w:t>Как следствие этого, эффективность основной деятельности предприятия снизилась, так как темп изменения выручки отставал от темпа изменения себестоимости товарной продукции. Снижение уровня рентабельности произошло 8,8% в 2006 году до 6,3% в 2008 году. Валовая прибыль в 2008 году по сравнению с 2003 годом увеличилась на 419 тыс. руб. или 7,4% (с 5643 до 6062 тыс. руб.).</w:t>
      </w:r>
    </w:p>
    <w:p w:rsidR="00C95EFA" w:rsidRDefault="00C95EFA" w:rsidP="00510924">
      <w:pPr>
        <w:pStyle w:val="ConsNonformat"/>
        <w:spacing w:line="360" w:lineRule="auto"/>
        <w:ind w:firstLine="686"/>
        <w:jc w:val="both"/>
        <w:rPr>
          <w:rFonts w:ascii="Times New Roman" w:hAnsi="Times New Roman"/>
          <w:sz w:val="28"/>
        </w:rPr>
      </w:pPr>
      <w:r>
        <w:rPr>
          <w:rFonts w:ascii="Times New Roman" w:hAnsi="Times New Roman"/>
          <w:sz w:val="28"/>
        </w:rPr>
        <w:t>Помимо анализа данных, приведенных в таблице 1, также была проанализирована финансовая устойчивость данного предприятия, анализируемые данные приведены в приложении 2. Необходимо отметить, что финансовая устойчивость – это обеспеченность запасов и затрат предприятия источниками их финансирования [12, с. 433].</w:t>
      </w:r>
    </w:p>
    <w:p w:rsidR="00C95EFA" w:rsidRDefault="00C95EFA" w:rsidP="00510924">
      <w:pPr>
        <w:pStyle w:val="ConsNonformat"/>
        <w:spacing w:line="360" w:lineRule="auto"/>
        <w:ind w:firstLine="686"/>
        <w:jc w:val="both"/>
        <w:rPr>
          <w:rFonts w:ascii="Times New Roman" w:hAnsi="Times New Roman"/>
          <w:sz w:val="28"/>
        </w:rPr>
      </w:pPr>
      <w:r>
        <w:rPr>
          <w:rFonts w:ascii="Times New Roman" w:hAnsi="Times New Roman"/>
          <w:sz w:val="28"/>
        </w:rPr>
        <w:t>Из данных приложения 2 следует, что излишек собственных оборотных средств составил: на начало 2008 года – 75343 тыс. руб.; на конец года – 61869 тыс. руб. Финансовое положение предприятия за 2008 год претерпело существенное изменение. Но как в начале года, так и в конце финансовое состояние данного предприятия можно характеризовать соответствующим уровню абсолютной финансовой устойчивости.</w:t>
      </w:r>
    </w:p>
    <w:p w:rsidR="00C95EFA" w:rsidRDefault="00C95EFA" w:rsidP="00510924">
      <w:pPr>
        <w:pStyle w:val="ConsNonformat"/>
        <w:spacing w:line="360" w:lineRule="auto"/>
        <w:ind w:firstLine="686"/>
        <w:jc w:val="both"/>
        <w:rPr>
          <w:rFonts w:ascii="Times New Roman" w:hAnsi="Times New Roman"/>
          <w:sz w:val="28"/>
        </w:rPr>
      </w:pPr>
      <w:r>
        <w:rPr>
          <w:rFonts w:ascii="Times New Roman" w:hAnsi="Times New Roman"/>
          <w:sz w:val="28"/>
        </w:rPr>
        <w:t>Одна из важнейших характеристик финансового состояния – стабильность деятельности предприятия и платежеспособность. Организация считается платежеспособной, если остатки на балансе ее денежных средств, финансовых вложений и активных расчетов покрывают ее краткосрочные обязательства. Для оценки платежеспособности организации используется ряд коэффициентов ликвидности (таблица 3).</w:t>
      </w:r>
    </w:p>
    <w:p w:rsidR="00C95EFA" w:rsidRDefault="00C95EFA" w:rsidP="00510924">
      <w:pPr>
        <w:pStyle w:val="ConsNonformat"/>
        <w:spacing w:line="360" w:lineRule="auto"/>
        <w:ind w:firstLine="686"/>
        <w:jc w:val="both"/>
        <w:rPr>
          <w:rFonts w:ascii="Times New Roman" w:hAnsi="Times New Roman"/>
          <w:sz w:val="28"/>
        </w:rPr>
      </w:pPr>
      <w:r>
        <w:rPr>
          <w:rFonts w:ascii="Times New Roman" w:hAnsi="Times New Roman"/>
          <w:sz w:val="28"/>
        </w:rPr>
        <w:t>Ликвидность баланса определяется как степень покрытия обязательств организации ее активами, срок превращения которых в денежную форму стоимости соответствует срокам погашения обязательств. Анализ ликвидности проводится с целью определения  кредитоспособности платежеспособности предприятия. Анализ ликвидности проведем на основе данных, приведенных в следующей таблице (таблице 2) [12, с. 430].</w:t>
      </w:r>
    </w:p>
    <w:p w:rsidR="00C95EFA" w:rsidRDefault="00C95EFA" w:rsidP="00510924">
      <w:pPr>
        <w:pStyle w:val="ConsNonformat"/>
        <w:spacing w:line="360" w:lineRule="auto"/>
        <w:ind w:firstLine="686"/>
        <w:jc w:val="right"/>
        <w:rPr>
          <w:rFonts w:ascii="Times New Roman" w:hAnsi="Times New Roman"/>
          <w:sz w:val="28"/>
        </w:rPr>
      </w:pPr>
    </w:p>
    <w:p w:rsidR="00C95EFA" w:rsidRDefault="00C95EFA" w:rsidP="00510924">
      <w:pPr>
        <w:pStyle w:val="ConsNonformat"/>
        <w:spacing w:line="360" w:lineRule="auto"/>
        <w:ind w:firstLine="686"/>
        <w:jc w:val="right"/>
        <w:rPr>
          <w:rFonts w:ascii="Times New Roman" w:hAnsi="Times New Roman"/>
          <w:sz w:val="28"/>
        </w:rPr>
      </w:pPr>
      <w:r>
        <w:rPr>
          <w:rFonts w:ascii="Times New Roman" w:hAnsi="Times New Roman"/>
          <w:sz w:val="28"/>
        </w:rPr>
        <w:t>Таблица 2</w:t>
      </w:r>
    </w:p>
    <w:p w:rsidR="00C95EFA" w:rsidRDefault="00C95EFA" w:rsidP="00510924">
      <w:pPr>
        <w:pStyle w:val="ConsNonformat"/>
        <w:spacing w:line="360" w:lineRule="auto"/>
        <w:ind w:firstLine="686"/>
        <w:jc w:val="center"/>
        <w:rPr>
          <w:rFonts w:ascii="Times New Roman" w:hAnsi="Times New Roman"/>
          <w:sz w:val="28"/>
        </w:rPr>
      </w:pPr>
      <w:r>
        <w:rPr>
          <w:rFonts w:ascii="Times New Roman" w:hAnsi="Times New Roman"/>
          <w:sz w:val="28"/>
        </w:rPr>
        <w:t>Анализ ликвидности баланса предприятия (тыс. руб.)</w:t>
      </w:r>
    </w:p>
    <w:p w:rsidR="00C95EFA" w:rsidRDefault="00C95EFA" w:rsidP="00510924">
      <w:pPr>
        <w:pStyle w:val="ConsNonformat"/>
        <w:ind w:firstLine="686"/>
        <w:jc w:val="center"/>
        <w:rPr>
          <w:rFonts w:ascii="Times New Roman" w:hAnsi="Times New Roman"/>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0"/>
        <w:gridCol w:w="1050"/>
        <w:gridCol w:w="995"/>
        <w:gridCol w:w="1660"/>
        <w:gridCol w:w="1060"/>
        <w:gridCol w:w="995"/>
        <w:gridCol w:w="1551"/>
        <w:gridCol w:w="1450"/>
      </w:tblGrid>
      <w:tr w:rsidR="00C95EFA" w:rsidRPr="00F60B23" w:rsidTr="00560B20">
        <w:trPr>
          <w:cantSplit/>
        </w:trPr>
        <w:tc>
          <w:tcPr>
            <w:tcW w:w="1660" w:type="dxa"/>
            <w:vMerge w:val="restart"/>
          </w:tcPr>
          <w:p w:rsidR="00C95EFA" w:rsidRDefault="00C95EFA" w:rsidP="00560B20">
            <w:pPr>
              <w:pStyle w:val="ConsNonformat"/>
              <w:jc w:val="center"/>
              <w:rPr>
                <w:rFonts w:ascii="Times New Roman" w:hAnsi="Times New Roman"/>
                <w:sz w:val="24"/>
              </w:rPr>
            </w:pPr>
            <w:r>
              <w:rPr>
                <w:rFonts w:ascii="Times New Roman" w:hAnsi="Times New Roman"/>
                <w:sz w:val="24"/>
              </w:rPr>
              <w:t>Активы,</w:t>
            </w:r>
          </w:p>
          <w:p w:rsidR="00C95EFA" w:rsidRDefault="00C95EFA" w:rsidP="00560B20">
            <w:pPr>
              <w:pStyle w:val="ConsNonformat"/>
              <w:jc w:val="center"/>
              <w:rPr>
                <w:rFonts w:ascii="Times New Roman" w:hAnsi="Times New Roman"/>
                <w:sz w:val="24"/>
              </w:rPr>
            </w:pPr>
            <w:r>
              <w:rPr>
                <w:rFonts w:ascii="Times New Roman" w:hAnsi="Times New Roman"/>
                <w:sz w:val="24"/>
              </w:rPr>
              <w:t>обозначенные</w:t>
            </w:r>
          </w:p>
          <w:p w:rsidR="00C95EFA" w:rsidRDefault="00C95EFA" w:rsidP="00560B20">
            <w:pPr>
              <w:pStyle w:val="ConsNonformat"/>
              <w:jc w:val="center"/>
              <w:rPr>
                <w:rFonts w:ascii="Times New Roman" w:hAnsi="Times New Roman"/>
                <w:sz w:val="24"/>
              </w:rPr>
            </w:pPr>
            <w:r>
              <w:rPr>
                <w:rFonts w:ascii="Times New Roman" w:hAnsi="Times New Roman"/>
                <w:sz w:val="24"/>
              </w:rPr>
              <w:t>символами</w:t>
            </w:r>
          </w:p>
        </w:tc>
        <w:tc>
          <w:tcPr>
            <w:tcW w:w="1050" w:type="dxa"/>
            <w:vMerge w:val="restart"/>
          </w:tcPr>
          <w:p w:rsidR="00C95EFA" w:rsidRDefault="00C95EFA" w:rsidP="00560B20">
            <w:pPr>
              <w:pStyle w:val="ConsNonformat"/>
              <w:jc w:val="center"/>
              <w:rPr>
                <w:rFonts w:ascii="Times New Roman" w:hAnsi="Times New Roman"/>
                <w:sz w:val="24"/>
              </w:rPr>
            </w:pPr>
            <w:r>
              <w:rPr>
                <w:rFonts w:ascii="Times New Roman" w:hAnsi="Times New Roman"/>
                <w:sz w:val="24"/>
              </w:rPr>
              <w:t>На</w:t>
            </w:r>
          </w:p>
          <w:p w:rsidR="00C95EFA" w:rsidRDefault="00C95EFA" w:rsidP="00560B20">
            <w:pPr>
              <w:pStyle w:val="ConsNonformat"/>
              <w:jc w:val="center"/>
              <w:rPr>
                <w:rFonts w:ascii="Times New Roman" w:hAnsi="Times New Roman"/>
                <w:sz w:val="24"/>
              </w:rPr>
            </w:pPr>
            <w:r>
              <w:rPr>
                <w:rFonts w:ascii="Times New Roman" w:hAnsi="Times New Roman"/>
                <w:sz w:val="24"/>
              </w:rPr>
              <w:t>начало</w:t>
            </w:r>
          </w:p>
          <w:p w:rsidR="00C95EFA" w:rsidRDefault="00C95EFA" w:rsidP="00560B20">
            <w:pPr>
              <w:pStyle w:val="ConsNonformat"/>
              <w:jc w:val="center"/>
              <w:rPr>
                <w:rFonts w:ascii="Times New Roman" w:hAnsi="Times New Roman"/>
                <w:sz w:val="24"/>
              </w:rPr>
            </w:pPr>
            <w:r>
              <w:rPr>
                <w:rFonts w:ascii="Times New Roman" w:hAnsi="Times New Roman"/>
                <w:sz w:val="24"/>
              </w:rPr>
              <w:t>2008 года</w:t>
            </w:r>
          </w:p>
        </w:tc>
        <w:tc>
          <w:tcPr>
            <w:tcW w:w="995" w:type="dxa"/>
            <w:vMerge w:val="restart"/>
          </w:tcPr>
          <w:p w:rsidR="00C95EFA" w:rsidRDefault="00C95EFA" w:rsidP="00560B20">
            <w:pPr>
              <w:pStyle w:val="ConsNonformat"/>
              <w:jc w:val="center"/>
              <w:rPr>
                <w:rFonts w:ascii="Times New Roman" w:hAnsi="Times New Roman"/>
                <w:sz w:val="24"/>
              </w:rPr>
            </w:pPr>
            <w:r>
              <w:rPr>
                <w:rFonts w:ascii="Times New Roman" w:hAnsi="Times New Roman"/>
                <w:sz w:val="24"/>
              </w:rPr>
              <w:t>На</w:t>
            </w:r>
          </w:p>
          <w:p w:rsidR="00C95EFA" w:rsidRDefault="00C95EFA" w:rsidP="00560B20">
            <w:pPr>
              <w:pStyle w:val="ConsNonformat"/>
              <w:jc w:val="center"/>
              <w:rPr>
                <w:rFonts w:ascii="Times New Roman" w:hAnsi="Times New Roman"/>
                <w:sz w:val="24"/>
              </w:rPr>
            </w:pPr>
            <w:r>
              <w:rPr>
                <w:rFonts w:ascii="Times New Roman" w:hAnsi="Times New Roman"/>
                <w:sz w:val="24"/>
              </w:rPr>
              <w:t>конец</w:t>
            </w:r>
          </w:p>
          <w:p w:rsidR="00C95EFA" w:rsidRDefault="00C95EFA" w:rsidP="00560B20">
            <w:pPr>
              <w:pStyle w:val="ConsNonformat"/>
              <w:jc w:val="center"/>
              <w:rPr>
                <w:rFonts w:ascii="Times New Roman" w:hAnsi="Times New Roman"/>
                <w:sz w:val="24"/>
              </w:rPr>
            </w:pPr>
            <w:r>
              <w:rPr>
                <w:rFonts w:ascii="Times New Roman" w:hAnsi="Times New Roman"/>
                <w:sz w:val="24"/>
              </w:rPr>
              <w:t>2008 года</w:t>
            </w:r>
          </w:p>
        </w:tc>
        <w:tc>
          <w:tcPr>
            <w:tcW w:w="1660" w:type="dxa"/>
            <w:vMerge w:val="restart"/>
          </w:tcPr>
          <w:p w:rsidR="00C95EFA" w:rsidRDefault="00C95EFA" w:rsidP="00560B20">
            <w:pPr>
              <w:pStyle w:val="ConsNonformat"/>
              <w:jc w:val="center"/>
              <w:rPr>
                <w:rFonts w:ascii="Times New Roman" w:hAnsi="Times New Roman"/>
                <w:sz w:val="24"/>
              </w:rPr>
            </w:pPr>
            <w:r>
              <w:rPr>
                <w:rFonts w:ascii="Times New Roman" w:hAnsi="Times New Roman"/>
                <w:sz w:val="24"/>
              </w:rPr>
              <w:t>Пассивы,</w:t>
            </w:r>
          </w:p>
          <w:p w:rsidR="00C95EFA" w:rsidRDefault="00C95EFA" w:rsidP="00560B20">
            <w:pPr>
              <w:pStyle w:val="ConsNonformat"/>
              <w:jc w:val="center"/>
              <w:rPr>
                <w:rFonts w:ascii="Times New Roman" w:hAnsi="Times New Roman"/>
                <w:sz w:val="24"/>
              </w:rPr>
            </w:pPr>
            <w:r>
              <w:rPr>
                <w:rFonts w:ascii="Times New Roman" w:hAnsi="Times New Roman"/>
                <w:sz w:val="24"/>
              </w:rPr>
              <w:t>обозначенные</w:t>
            </w:r>
          </w:p>
          <w:p w:rsidR="00C95EFA" w:rsidRDefault="00C95EFA" w:rsidP="00560B20">
            <w:pPr>
              <w:pStyle w:val="ConsNonformat"/>
              <w:jc w:val="center"/>
              <w:rPr>
                <w:rFonts w:ascii="Times New Roman" w:hAnsi="Times New Roman"/>
                <w:sz w:val="24"/>
              </w:rPr>
            </w:pPr>
            <w:r>
              <w:rPr>
                <w:rFonts w:ascii="Times New Roman" w:hAnsi="Times New Roman"/>
                <w:sz w:val="24"/>
              </w:rPr>
              <w:t>символами</w:t>
            </w:r>
          </w:p>
        </w:tc>
        <w:tc>
          <w:tcPr>
            <w:tcW w:w="1060" w:type="dxa"/>
            <w:vMerge w:val="restart"/>
          </w:tcPr>
          <w:p w:rsidR="00C95EFA" w:rsidRDefault="00C95EFA" w:rsidP="00560B20">
            <w:pPr>
              <w:pStyle w:val="ConsNonformat"/>
              <w:jc w:val="center"/>
              <w:rPr>
                <w:rFonts w:ascii="Times New Roman" w:hAnsi="Times New Roman"/>
                <w:sz w:val="24"/>
              </w:rPr>
            </w:pPr>
            <w:r>
              <w:rPr>
                <w:rFonts w:ascii="Times New Roman" w:hAnsi="Times New Roman"/>
                <w:sz w:val="24"/>
              </w:rPr>
              <w:t>На</w:t>
            </w:r>
          </w:p>
          <w:p w:rsidR="00C95EFA" w:rsidRDefault="00C95EFA" w:rsidP="00560B20">
            <w:pPr>
              <w:pStyle w:val="ConsNonformat"/>
              <w:jc w:val="center"/>
              <w:rPr>
                <w:rFonts w:ascii="Times New Roman" w:hAnsi="Times New Roman"/>
                <w:sz w:val="24"/>
              </w:rPr>
            </w:pPr>
            <w:r>
              <w:rPr>
                <w:rFonts w:ascii="Times New Roman" w:hAnsi="Times New Roman"/>
                <w:sz w:val="24"/>
              </w:rPr>
              <w:t>начало</w:t>
            </w:r>
          </w:p>
          <w:p w:rsidR="00C95EFA" w:rsidRDefault="00C95EFA" w:rsidP="00560B20">
            <w:pPr>
              <w:pStyle w:val="ConsNonformat"/>
              <w:jc w:val="center"/>
              <w:rPr>
                <w:rFonts w:ascii="Times New Roman" w:hAnsi="Times New Roman"/>
                <w:sz w:val="24"/>
              </w:rPr>
            </w:pPr>
            <w:r>
              <w:rPr>
                <w:rFonts w:ascii="Times New Roman" w:hAnsi="Times New Roman"/>
                <w:sz w:val="24"/>
              </w:rPr>
              <w:t>2008 года</w:t>
            </w:r>
          </w:p>
        </w:tc>
        <w:tc>
          <w:tcPr>
            <w:tcW w:w="995" w:type="dxa"/>
            <w:vMerge w:val="restart"/>
          </w:tcPr>
          <w:p w:rsidR="00C95EFA" w:rsidRDefault="00C95EFA" w:rsidP="00560B20">
            <w:pPr>
              <w:pStyle w:val="ConsNonformat"/>
              <w:jc w:val="center"/>
              <w:rPr>
                <w:rFonts w:ascii="Times New Roman" w:hAnsi="Times New Roman"/>
                <w:sz w:val="24"/>
              </w:rPr>
            </w:pPr>
            <w:r>
              <w:rPr>
                <w:rFonts w:ascii="Times New Roman" w:hAnsi="Times New Roman"/>
                <w:sz w:val="24"/>
              </w:rPr>
              <w:t>На</w:t>
            </w:r>
          </w:p>
          <w:p w:rsidR="00C95EFA" w:rsidRDefault="00C95EFA" w:rsidP="00560B20">
            <w:pPr>
              <w:pStyle w:val="ConsNonformat"/>
              <w:jc w:val="center"/>
              <w:rPr>
                <w:rFonts w:ascii="Times New Roman" w:hAnsi="Times New Roman"/>
                <w:sz w:val="24"/>
              </w:rPr>
            </w:pPr>
            <w:r>
              <w:rPr>
                <w:rFonts w:ascii="Times New Roman" w:hAnsi="Times New Roman"/>
                <w:sz w:val="24"/>
              </w:rPr>
              <w:t>конец</w:t>
            </w:r>
          </w:p>
          <w:p w:rsidR="00C95EFA" w:rsidRDefault="00C95EFA" w:rsidP="00560B20">
            <w:pPr>
              <w:pStyle w:val="ConsNonformat"/>
              <w:jc w:val="center"/>
              <w:rPr>
                <w:rFonts w:ascii="Times New Roman" w:hAnsi="Times New Roman"/>
                <w:sz w:val="24"/>
              </w:rPr>
            </w:pPr>
            <w:r>
              <w:rPr>
                <w:rFonts w:ascii="Times New Roman" w:hAnsi="Times New Roman"/>
                <w:sz w:val="24"/>
              </w:rPr>
              <w:t>2008 года</w:t>
            </w:r>
          </w:p>
        </w:tc>
        <w:tc>
          <w:tcPr>
            <w:tcW w:w="3001" w:type="dxa"/>
            <w:gridSpan w:val="2"/>
          </w:tcPr>
          <w:p w:rsidR="00C95EFA" w:rsidRDefault="00C95EFA" w:rsidP="00560B20">
            <w:pPr>
              <w:pStyle w:val="ConsNonformat"/>
              <w:jc w:val="center"/>
              <w:rPr>
                <w:rFonts w:ascii="Times New Roman" w:hAnsi="Times New Roman"/>
                <w:sz w:val="24"/>
              </w:rPr>
            </w:pPr>
            <w:r>
              <w:rPr>
                <w:rFonts w:ascii="Times New Roman" w:hAnsi="Times New Roman"/>
                <w:sz w:val="24"/>
              </w:rPr>
              <w:t>Платежный излишек или недостаток (+,-)</w:t>
            </w:r>
          </w:p>
        </w:tc>
      </w:tr>
      <w:tr w:rsidR="00C95EFA" w:rsidRPr="00F60B23" w:rsidTr="00560B20">
        <w:trPr>
          <w:cantSplit/>
        </w:trPr>
        <w:tc>
          <w:tcPr>
            <w:tcW w:w="1660" w:type="dxa"/>
            <w:vMerge/>
          </w:tcPr>
          <w:p w:rsidR="00C95EFA" w:rsidRDefault="00C95EFA" w:rsidP="00560B20">
            <w:pPr>
              <w:pStyle w:val="ConsNonformat"/>
              <w:jc w:val="center"/>
              <w:rPr>
                <w:rFonts w:ascii="Times New Roman" w:hAnsi="Times New Roman"/>
                <w:sz w:val="24"/>
              </w:rPr>
            </w:pPr>
          </w:p>
        </w:tc>
        <w:tc>
          <w:tcPr>
            <w:tcW w:w="1050" w:type="dxa"/>
            <w:vMerge/>
          </w:tcPr>
          <w:p w:rsidR="00C95EFA" w:rsidRDefault="00C95EFA" w:rsidP="00560B20">
            <w:pPr>
              <w:pStyle w:val="ConsNonformat"/>
              <w:jc w:val="center"/>
              <w:rPr>
                <w:rFonts w:ascii="Times New Roman" w:hAnsi="Times New Roman"/>
                <w:sz w:val="24"/>
              </w:rPr>
            </w:pPr>
          </w:p>
        </w:tc>
        <w:tc>
          <w:tcPr>
            <w:tcW w:w="995" w:type="dxa"/>
            <w:vMerge/>
          </w:tcPr>
          <w:p w:rsidR="00C95EFA" w:rsidRDefault="00C95EFA" w:rsidP="00560B20">
            <w:pPr>
              <w:pStyle w:val="ConsNonformat"/>
              <w:jc w:val="center"/>
              <w:rPr>
                <w:rFonts w:ascii="Times New Roman" w:hAnsi="Times New Roman"/>
                <w:sz w:val="24"/>
              </w:rPr>
            </w:pPr>
          </w:p>
        </w:tc>
        <w:tc>
          <w:tcPr>
            <w:tcW w:w="1660" w:type="dxa"/>
            <w:vMerge/>
          </w:tcPr>
          <w:p w:rsidR="00C95EFA" w:rsidRDefault="00C95EFA" w:rsidP="00560B20">
            <w:pPr>
              <w:pStyle w:val="ConsNonformat"/>
              <w:jc w:val="center"/>
              <w:rPr>
                <w:rFonts w:ascii="Times New Roman" w:hAnsi="Times New Roman"/>
                <w:sz w:val="24"/>
              </w:rPr>
            </w:pPr>
          </w:p>
        </w:tc>
        <w:tc>
          <w:tcPr>
            <w:tcW w:w="1060" w:type="dxa"/>
            <w:vMerge/>
          </w:tcPr>
          <w:p w:rsidR="00C95EFA" w:rsidRDefault="00C95EFA" w:rsidP="00560B20">
            <w:pPr>
              <w:pStyle w:val="ConsNonformat"/>
              <w:jc w:val="center"/>
              <w:rPr>
                <w:rFonts w:ascii="Times New Roman" w:hAnsi="Times New Roman"/>
                <w:sz w:val="24"/>
              </w:rPr>
            </w:pPr>
          </w:p>
        </w:tc>
        <w:tc>
          <w:tcPr>
            <w:tcW w:w="995" w:type="dxa"/>
            <w:vMerge/>
          </w:tcPr>
          <w:p w:rsidR="00C95EFA" w:rsidRDefault="00C95EFA" w:rsidP="00560B20">
            <w:pPr>
              <w:pStyle w:val="ConsNonformat"/>
              <w:jc w:val="center"/>
              <w:rPr>
                <w:rFonts w:ascii="Times New Roman" w:hAnsi="Times New Roman"/>
                <w:sz w:val="24"/>
              </w:rPr>
            </w:pPr>
          </w:p>
        </w:tc>
        <w:tc>
          <w:tcPr>
            <w:tcW w:w="1551" w:type="dxa"/>
          </w:tcPr>
          <w:p w:rsidR="00C95EFA" w:rsidRDefault="00C95EFA" w:rsidP="00560B20">
            <w:pPr>
              <w:pStyle w:val="ConsNonformat"/>
              <w:jc w:val="center"/>
              <w:rPr>
                <w:rFonts w:ascii="Times New Roman" w:hAnsi="Times New Roman"/>
                <w:sz w:val="24"/>
              </w:rPr>
            </w:pPr>
            <w:r>
              <w:rPr>
                <w:rFonts w:ascii="Times New Roman" w:hAnsi="Times New Roman"/>
                <w:sz w:val="24"/>
              </w:rPr>
              <w:t>На начало</w:t>
            </w:r>
          </w:p>
          <w:p w:rsidR="00C95EFA" w:rsidRDefault="00C95EFA" w:rsidP="00560B20">
            <w:pPr>
              <w:pStyle w:val="ConsNonformat"/>
              <w:jc w:val="center"/>
              <w:rPr>
                <w:rFonts w:ascii="Times New Roman" w:hAnsi="Times New Roman"/>
                <w:sz w:val="24"/>
              </w:rPr>
            </w:pPr>
            <w:r>
              <w:rPr>
                <w:rFonts w:ascii="Times New Roman" w:hAnsi="Times New Roman"/>
                <w:sz w:val="24"/>
              </w:rPr>
              <w:t>2008 года</w:t>
            </w:r>
          </w:p>
        </w:tc>
        <w:tc>
          <w:tcPr>
            <w:tcW w:w="1450" w:type="dxa"/>
          </w:tcPr>
          <w:p w:rsidR="00C95EFA" w:rsidRDefault="00C95EFA" w:rsidP="00560B20">
            <w:pPr>
              <w:pStyle w:val="ConsNonformat"/>
              <w:jc w:val="center"/>
              <w:rPr>
                <w:rFonts w:ascii="Times New Roman" w:hAnsi="Times New Roman"/>
                <w:sz w:val="24"/>
              </w:rPr>
            </w:pPr>
            <w:r>
              <w:rPr>
                <w:rFonts w:ascii="Times New Roman" w:hAnsi="Times New Roman"/>
                <w:sz w:val="24"/>
              </w:rPr>
              <w:t>На конец</w:t>
            </w:r>
          </w:p>
          <w:p w:rsidR="00C95EFA" w:rsidRDefault="00C95EFA" w:rsidP="00560B20">
            <w:pPr>
              <w:pStyle w:val="ConsNonformat"/>
              <w:jc w:val="center"/>
              <w:rPr>
                <w:rFonts w:ascii="Times New Roman" w:hAnsi="Times New Roman"/>
                <w:sz w:val="24"/>
              </w:rPr>
            </w:pPr>
            <w:r>
              <w:rPr>
                <w:rFonts w:ascii="Times New Roman" w:hAnsi="Times New Roman"/>
                <w:sz w:val="24"/>
              </w:rPr>
              <w:t>2008 года</w:t>
            </w:r>
          </w:p>
        </w:tc>
      </w:tr>
      <w:tr w:rsidR="00C95EFA" w:rsidRPr="00F60B23" w:rsidTr="00560B20">
        <w:tc>
          <w:tcPr>
            <w:tcW w:w="1660" w:type="dxa"/>
          </w:tcPr>
          <w:p w:rsidR="00C95EFA" w:rsidRDefault="00C95EFA" w:rsidP="00560B20">
            <w:pPr>
              <w:pStyle w:val="ConsNonformat"/>
              <w:jc w:val="center"/>
              <w:rPr>
                <w:rFonts w:ascii="Times New Roman" w:hAnsi="Times New Roman"/>
                <w:sz w:val="24"/>
              </w:rPr>
            </w:pPr>
            <w:r>
              <w:rPr>
                <w:rFonts w:ascii="Times New Roman" w:hAnsi="Times New Roman"/>
                <w:sz w:val="24"/>
              </w:rPr>
              <w:t>А1</w:t>
            </w:r>
          </w:p>
          <w:p w:rsidR="00C95EFA" w:rsidRDefault="00C95EFA" w:rsidP="00560B20">
            <w:pPr>
              <w:pStyle w:val="ConsNonformat"/>
              <w:jc w:val="center"/>
              <w:rPr>
                <w:rFonts w:ascii="Times New Roman" w:hAnsi="Times New Roman"/>
                <w:sz w:val="24"/>
              </w:rPr>
            </w:pPr>
            <w:r>
              <w:rPr>
                <w:rFonts w:ascii="Times New Roman" w:hAnsi="Times New Roman"/>
                <w:sz w:val="24"/>
              </w:rPr>
              <w:t>А2</w:t>
            </w:r>
          </w:p>
          <w:p w:rsidR="00C95EFA" w:rsidRDefault="00C95EFA" w:rsidP="00560B20">
            <w:pPr>
              <w:pStyle w:val="ConsNonformat"/>
              <w:jc w:val="center"/>
              <w:rPr>
                <w:rFonts w:ascii="Times New Roman" w:hAnsi="Times New Roman"/>
                <w:sz w:val="24"/>
              </w:rPr>
            </w:pPr>
            <w:r>
              <w:rPr>
                <w:rFonts w:ascii="Times New Roman" w:hAnsi="Times New Roman"/>
                <w:sz w:val="24"/>
              </w:rPr>
              <w:t>А3</w:t>
            </w:r>
          </w:p>
          <w:p w:rsidR="00C95EFA" w:rsidRDefault="00C95EFA" w:rsidP="00560B20">
            <w:pPr>
              <w:pStyle w:val="ConsNonformat"/>
              <w:jc w:val="center"/>
              <w:rPr>
                <w:rFonts w:ascii="Times New Roman" w:hAnsi="Times New Roman"/>
                <w:sz w:val="24"/>
              </w:rPr>
            </w:pPr>
            <w:r>
              <w:rPr>
                <w:rFonts w:ascii="Times New Roman" w:hAnsi="Times New Roman"/>
                <w:sz w:val="24"/>
              </w:rPr>
              <w:t>А4</w:t>
            </w:r>
          </w:p>
          <w:p w:rsidR="00C95EFA" w:rsidRDefault="00C95EFA" w:rsidP="00560B20">
            <w:pPr>
              <w:pStyle w:val="ConsNonformat"/>
              <w:jc w:val="center"/>
              <w:rPr>
                <w:rFonts w:ascii="Times New Roman" w:hAnsi="Times New Roman"/>
                <w:sz w:val="24"/>
              </w:rPr>
            </w:pPr>
            <w:r>
              <w:rPr>
                <w:rFonts w:ascii="Times New Roman" w:hAnsi="Times New Roman"/>
                <w:sz w:val="24"/>
              </w:rPr>
              <w:t>БАЛАНС</w:t>
            </w:r>
          </w:p>
        </w:tc>
        <w:tc>
          <w:tcPr>
            <w:tcW w:w="1050" w:type="dxa"/>
          </w:tcPr>
          <w:p w:rsidR="00C95EFA" w:rsidRDefault="00C95EFA" w:rsidP="00560B20">
            <w:pPr>
              <w:pStyle w:val="ConsNonformat"/>
              <w:jc w:val="center"/>
              <w:rPr>
                <w:rFonts w:ascii="Times New Roman" w:hAnsi="Times New Roman"/>
                <w:sz w:val="24"/>
              </w:rPr>
            </w:pPr>
            <w:r>
              <w:rPr>
                <w:rFonts w:ascii="Times New Roman" w:hAnsi="Times New Roman"/>
                <w:sz w:val="24"/>
              </w:rPr>
              <w:t>3558</w:t>
            </w:r>
          </w:p>
          <w:p w:rsidR="00C95EFA" w:rsidRDefault="00C95EFA" w:rsidP="00560B20">
            <w:pPr>
              <w:pStyle w:val="ConsNonformat"/>
              <w:jc w:val="center"/>
              <w:rPr>
                <w:rFonts w:ascii="Times New Roman" w:hAnsi="Times New Roman"/>
                <w:sz w:val="24"/>
              </w:rPr>
            </w:pPr>
            <w:r>
              <w:rPr>
                <w:rFonts w:ascii="Times New Roman" w:hAnsi="Times New Roman"/>
                <w:sz w:val="24"/>
              </w:rPr>
              <w:t>8061</w:t>
            </w:r>
          </w:p>
          <w:p w:rsidR="00C95EFA" w:rsidRDefault="00C95EFA" w:rsidP="00560B20">
            <w:pPr>
              <w:pStyle w:val="ConsNonformat"/>
              <w:jc w:val="center"/>
              <w:rPr>
                <w:rFonts w:ascii="Times New Roman" w:hAnsi="Times New Roman"/>
                <w:sz w:val="24"/>
              </w:rPr>
            </w:pPr>
            <w:r>
              <w:rPr>
                <w:rFonts w:ascii="Times New Roman" w:hAnsi="Times New Roman"/>
                <w:sz w:val="24"/>
              </w:rPr>
              <w:t>7260</w:t>
            </w:r>
          </w:p>
          <w:p w:rsidR="00C95EFA" w:rsidRDefault="00C95EFA" w:rsidP="00560B20">
            <w:pPr>
              <w:pStyle w:val="ConsNonformat"/>
              <w:jc w:val="center"/>
              <w:rPr>
                <w:rFonts w:ascii="Times New Roman" w:hAnsi="Times New Roman"/>
                <w:sz w:val="24"/>
              </w:rPr>
            </w:pPr>
            <w:r>
              <w:rPr>
                <w:rFonts w:ascii="Times New Roman" w:hAnsi="Times New Roman"/>
                <w:sz w:val="24"/>
              </w:rPr>
              <w:t>5004</w:t>
            </w:r>
          </w:p>
          <w:p w:rsidR="00C95EFA" w:rsidRDefault="00C95EFA" w:rsidP="00560B20">
            <w:pPr>
              <w:pStyle w:val="ConsNonformat"/>
              <w:jc w:val="center"/>
              <w:rPr>
                <w:rFonts w:ascii="Times New Roman" w:hAnsi="Times New Roman"/>
                <w:sz w:val="24"/>
              </w:rPr>
            </w:pPr>
            <w:r>
              <w:rPr>
                <w:rFonts w:ascii="Times New Roman" w:hAnsi="Times New Roman"/>
                <w:sz w:val="24"/>
              </w:rPr>
              <w:t>69442</w:t>
            </w:r>
          </w:p>
        </w:tc>
        <w:tc>
          <w:tcPr>
            <w:tcW w:w="995" w:type="dxa"/>
          </w:tcPr>
          <w:p w:rsidR="00C95EFA" w:rsidRDefault="00C95EFA" w:rsidP="00560B20">
            <w:pPr>
              <w:pStyle w:val="ConsNonformat"/>
              <w:jc w:val="center"/>
              <w:rPr>
                <w:rFonts w:ascii="Times New Roman" w:hAnsi="Times New Roman"/>
                <w:sz w:val="24"/>
              </w:rPr>
            </w:pPr>
            <w:r>
              <w:rPr>
                <w:rFonts w:ascii="Times New Roman" w:hAnsi="Times New Roman"/>
                <w:sz w:val="24"/>
              </w:rPr>
              <w:t>2861</w:t>
            </w:r>
          </w:p>
          <w:p w:rsidR="00C95EFA" w:rsidRDefault="00C95EFA" w:rsidP="00560B20">
            <w:pPr>
              <w:pStyle w:val="ConsNonformat"/>
              <w:jc w:val="center"/>
              <w:rPr>
                <w:rFonts w:ascii="Times New Roman" w:hAnsi="Times New Roman"/>
                <w:sz w:val="24"/>
              </w:rPr>
            </w:pPr>
            <w:r>
              <w:rPr>
                <w:rFonts w:ascii="Times New Roman" w:hAnsi="Times New Roman"/>
                <w:sz w:val="24"/>
              </w:rPr>
              <w:t>11496</w:t>
            </w:r>
          </w:p>
          <w:p w:rsidR="00C95EFA" w:rsidRDefault="00C95EFA" w:rsidP="00560B20">
            <w:pPr>
              <w:pStyle w:val="ConsNonformat"/>
              <w:jc w:val="center"/>
              <w:rPr>
                <w:rFonts w:ascii="Times New Roman" w:hAnsi="Times New Roman"/>
                <w:sz w:val="24"/>
              </w:rPr>
            </w:pPr>
            <w:r>
              <w:rPr>
                <w:rFonts w:ascii="Times New Roman" w:hAnsi="Times New Roman"/>
                <w:sz w:val="24"/>
              </w:rPr>
              <w:t>10003</w:t>
            </w:r>
          </w:p>
          <w:p w:rsidR="00C95EFA" w:rsidRDefault="00C95EFA" w:rsidP="00560B20">
            <w:pPr>
              <w:pStyle w:val="ConsNonformat"/>
              <w:jc w:val="center"/>
              <w:rPr>
                <w:rFonts w:ascii="Times New Roman" w:hAnsi="Times New Roman"/>
                <w:sz w:val="24"/>
              </w:rPr>
            </w:pPr>
            <w:r>
              <w:rPr>
                <w:rFonts w:ascii="Times New Roman" w:hAnsi="Times New Roman"/>
                <w:sz w:val="24"/>
              </w:rPr>
              <w:t>46519</w:t>
            </w:r>
          </w:p>
          <w:p w:rsidR="00C95EFA" w:rsidRDefault="00C95EFA" w:rsidP="00560B20">
            <w:pPr>
              <w:pStyle w:val="ConsNonformat"/>
              <w:jc w:val="center"/>
              <w:rPr>
                <w:rFonts w:ascii="Times New Roman" w:hAnsi="Times New Roman"/>
                <w:sz w:val="24"/>
              </w:rPr>
            </w:pPr>
            <w:r>
              <w:rPr>
                <w:rFonts w:ascii="Times New Roman" w:hAnsi="Times New Roman"/>
                <w:sz w:val="24"/>
              </w:rPr>
              <w:t>72252</w:t>
            </w:r>
          </w:p>
        </w:tc>
        <w:tc>
          <w:tcPr>
            <w:tcW w:w="1660" w:type="dxa"/>
          </w:tcPr>
          <w:p w:rsidR="00C95EFA" w:rsidRDefault="00C95EFA" w:rsidP="00560B20">
            <w:pPr>
              <w:pStyle w:val="ConsNonformat"/>
              <w:jc w:val="center"/>
              <w:rPr>
                <w:rFonts w:ascii="Times New Roman" w:hAnsi="Times New Roman"/>
                <w:sz w:val="24"/>
              </w:rPr>
            </w:pPr>
            <w:r>
              <w:rPr>
                <w:rFonts w:ascii="Times New Roman" w:hAnsi="Times New Roman"/>
                <w:sz w:val="24"/>
              </w:rPr>
              <w:t>П1</w:t>
            </w:r>
          </w:p>
          <w:p w:rsidR="00C95EFA" w:rsidRDefault="00C95EFA" w:rsidP="00560B20">
            <w:pPr>
              <w:pStyle w:val="ConsNonformat"/>
              <w:jc w:val="center"/>
              <w:rPr>
                <w:rFonts w:ascii="Times New Roman" w:hAnsi="Times New Roman"/>
                <w:sz w:val="24"/>
              </w:rPr>
            </w:pPr>
            <w:r>
              <w:rPr>
                <w:rFonts w:ascii="Times New Roman" w:hAnsi="Times New Roman"/>
                <w:sz w:val="24"/>
              </w:rPr>
              <w:t>П2</w:t>
            </w:r>
          </w:p>
          <w:p w:rsidR="00C95EFA" w:rsidRDefault="00C95EFA" w:rsidP="00560B20">
            <w:pPr>
              <w:pStyle w:val="ConsNonformat"/>
              <w:jc w:val="center"/>
              <w:rPr>
                <w:rFonts w:ascii="Times New Roman" w:hAnsi="Times New Roman"/>
                <w:sz w:val="24"/>
              </w:rPr>
            </w:pPr>
            <w:r>
              <w:rPr>
                <w:rFonts w:ascii="Times New Roman" w:hAnsi="Times New Roman"/>
                <w:sz w:val="24"/>
              </w:rPr>
              <w:t>П3</w:t>
            </w:r>
          </w:p>
          <w:p w:rsidR="00C95EFA" w:rsidRDefault="00C95EFA" w:rsidP="00560B20">
            <w:pPr>
              <w:pStyle w:val="ConsNonformat"/>
              <w:jc w:val="center"/>
              <w:rPr>
                <w:rFonts w:ascii="Times New Roman" w:hAnsi="Times New Roman"/>
                <w:sz w:val="24"/>
              </w:rPr>
            </w:pPr>
            <w:r>
              <w:rPr>
                <w:rFonts w:ascii="Times New Roman" w:hAnsi="Times New Roman"/>
                <w:sz w:val="24"/>
              </w:rPr>
              <w:t>П4</w:t>
            </w:r>
          </w:p>
          <w:p w:rsidR="00C95EFA" w:rsidRDefault="00C95EFA" w:rsidP="00560B20">
            <w:pPr>
              <w:pStyle w:val="ConsNonformat"/>
              <w:jc w:val="center"/>
              <w:rPr>
                <w:rFonts w:ascii="Times New Roman" w:hAnsi="Times New Roman"/>
                <w:sz w:val="24"/>
              </w:rPr>
            </w:pPr>
            <w:r>
              <w:rPr>
                <w:rFonts w:ascii="Times New Roman" w:hAnsi="Times New Roman"/>
                <w:sz w:val="24"/>
              </w:rPr>
              <w:t>БАЛАНС</w:t>
            </w:r>
          </w:p>
        </w:tc>
        <w:tc>
          <w:tcPr>
            <w:tcW w:w="1060" w:type="dxa"/>
          </w:tcPr>
          <w:p w:rsidR="00C95EFA" w:rsidRDefault="00C95EFA" w:rsidP="00560B20">
            <w:pPr>
              <w:pStyle w:val="ConsNonformat"/>
              <w:jc w:val="center"/>
              <w:rPr>
                <w:rFonts w:ascii="Times New Roman" w:hAnsi="Times New Roman"/>
                <w:sz w:val="24"/>
              </w:rPr>
            </w:pPr>
            <w:r>
              <w:rPr>
                <w:rFonts w:ascii="Times New Roman" w:hAnsi="Times New Roman"/>
                <w:sz w:val="24"/>
              </w:rPr>
              <w:t>6337</w:t>
            </w:r>
          </w:p>
          <w:p w:rsidR="00C95EFA" w:rsidRDefault="00C95EFA" w:rsidP="00560B20">
            <w:pPr>
              <w:pStyle w:val="ConsNonformat"/>
              <w:jc w:val="center"/>
              <w:rPr>
                <w:rFonts w:ascii="Times New Roman" w:hAnsi="Times New Roman"/>
                <w:sz w:val="24"/>
              </w:rPr>
            </w:pPr>
            <w:r>
              <w:rPr>
                <w:rFonts w:ascii="Times New Roman" w:hAnsi="Times New Roman"/>
                <w:sz w:val="24"/>
              </w:rPr>
              <w:t>─</w:t>
            </w:r>
          </w:p>
          <w:p w:rsidR="00C95EFA" w:rsidRDefault="00C95EFA" w:rsidP="00560B20">
            <w:pPr>
              <w:pStyle w:val="ConsNonformat"/>
              <w:jc w:val="center"/>
              <w:rPr>
                <w:rFonts w:ascii="Times New Roman" w:hAnsi="Times New Roman"/>
                <w:sz w:val="24"/>
              </w:rPr>
            </w:pPr>
            <w:r>
              <w:rPr>
                <w:rFonts w:ascii="Times New Roman" w:hAnsi="Times New Roman"/>
                <w:sz w:val="24"/>
              </w:rPr>
              <w:t>106068</w:t>
            </w:r>
          </w:p>
          <w:p w:rsidR="00C95EFA" w:rsidRDefault="00C95EFA" w:rsidP="00560B20">
            <w:pPr>
              <w:pStyle w:val="ConsNonformat"/>
              <w:jc w:val="center"/>
              <w:rPr>
                <w:rFonts w:ascii="Times New Roman" w:hAnsi="Times New Roman"/>
                <w:sz w:val="24"/>
              </w:rPr>
            </w:pPr>
            <w:r>
              <w:rPr>
                <w:rFonts w:ascii="Times New Roman" w:hAnsi="Times New Roman"/>
                <w:sz w:val="24"/>
              </w:rPr>
              <w:t>108014</w:t>
            </w:r>
          </w:p>
          <w:p w:rsidR="00C95EFA" w:rsidRDefault="00C95EFA" w:rsidP="00560B20">
            <w:pPr>
              <w:pStyle w:val="ConsNonformat"/>
              <w:jc w:val="center"/>
              <w:rPr>
                <w:rFonts w:ascii="Times New Roman" w:hAnsi="Times New Roman"/>
                <w:sz w:val="24"/>
              </w:rPr>
            </w:pPr>
            <w:r>
              <w:rPr>
                <w:rFonts w:ascii="Times New Roman" w:hAnsi="Times New Roman"/>
                <w:sz w:val="24"/>
              </w:rPr>
              <w:t>69442</w:t>
            </w:r>
          </w:p>
        </w:tc>
        <w:tc>
          <w:tcPr>
            <w:tcW w:w="995" w:type="dxa"/>
          </w:tcPr>
          <w:p w:rsidR="00C95EFA" w:rsidRDefault="00C95EFA" w:rsidP="00560B20">
            <w:pPr>
              <w:pStyle w:val="ConsNonformat"/>
              <w:jc w:val="center"/>
              <w:rPr>
                <w:rFonts w:ascii="Times New Roman" w:hAnsi="Times New Roman"/>
                <w:sz w:val="24"/>
              </w:rPr>
            </w:pPr>
            <w:r>
              <w:rPr>
                <w:rFonts w:ascii="Times New Roman" w:hAnsi="Times New Roman"/>
                <w:sz w:val="24"/>
              </w:rPr>
              <w:t>8289</w:t>
            </w:r>
          </w:p>
          <w:p w:rsidR="00C95EFA" w:rsidRDefault="00C95EFA" w:rsidP="00560B20">
            <w:pPr>
              <w:pStyle w:val="ConsNonformat"/>
              <w:jc w:val="center"/>
              <w:rPr>
                <w:rFonts w:ascii="Times New Roman" w:hAnsi="Times New Roman"/>
                <w:sz w:val="24"/>
              </w:rPr>
            </w:pPr>
            <w:r>
              <w:rPr>
                <w:rFonts w:ascii="Times New Roman" w:hAnsi="Times New Roman"/>
                <w:sz w:val="24"/>
              </w:rPr>
              <w:t>─</w:t>
            </w:r>
          </w:p>
          <w:p w:rsidR="00C95EFA" w:rsidRDefault="00C95EFA" w:rsidP="00560B20">
            <w:pPr>
              <w:pStyle w:val="ConsNonformat"/>
              <w:jc w:val="center"/>
              <w:rPr>
                <w:rFonts w:ascii="Times New Roman" w:hAnsi="Times New Roman"/>
                <w:sz w:val="24"/>
              </w:rPr>
            </w:pPr>
            <w:r>
              <w:rPr>
                <w:rFonts w:ascii="Times New Roman" w:hAnsi="Times New Roman"/>
                <w:sz w:val="24"/>
              </w:rPr>
              <w:t>93616</w:t>
            </w:r>
          </w:p>
          <w:p w:rsidR="00C95EFA" w:rsidRDefault="00C95EFA" w:rsidP="00560B20">
            <w:pPr>
              <w:pStyle w:val="ConsNonformat"/>
              <w:jc w:val="center"/>
              <w:rPr>
                <w:rFonts w:ascii="Times New Roman" w:hAnsi="Times New Roman"/>
                <w:sz w:val="24"/>
              </w:rPr>
            </w:pPr>
            <w:r>
              <w:rPr>
                <w:rFonts w:ascii="Times New Roman" w:hAnsi="Times New Roman"/>
                <w:sz w:val="24"/>
              </w:rPr>
              <w:t>94621</w:t>
            </w:r>
          </w:p>
          <w:p w:rsidR="00C95EFA" w:rsidRDefault="00C95EFA" w:rsidP="00560B20">
            <w:pPr>
              <w:pStyle w:val="ConsNonformat"/>
              <w:jc w:val="center"/>
              <w:rPr>
                <w:rFonts w:ascii="Times New Roman" w:hAnsi="Times New Roman"/>
                <w:sz w:val="24"/>
              </w:rPr>
            </w:pPr>
            <w:r>
              <w:rPr>
                <w:rFonts w:ascii="Times New Roman" w:hAnsi="Times New Roman"/>
                <w:sz w:val="24"/>
              </w:rPr>
              <w:t>72252</w:t>
            </w:r>
          </w:p>
        </w:tc>
        <w:tc>
          <w:tcPr>
            <w:tcW w:w="1551" w:type="dxa"/>
          </w:tcPr>
          <w:p w:rsidR="00C95EFA" w:rsidRDefault="00C95EFA" w:rsidP="00560B20">
            <w:pPr>
              <w:pStyle w:val="ConsNonformat"/>
              <w:jc w:val="center"/>
              <w:rPr>
                <w:rFonts w:ascii="Times New Roman" w:hAnsi="Times New Roman"/>
                <w:sz w:val="24"/>
              </w:rPr>
            </w:pPr>
            <w:r>
              <w:rPr>
                <w:rFonts w:ascii="Times New Roman" w:hAnsi="Times New Roman"/>
                <w:sz w:val="24"/>
              </w:rPr>
              <w:t>-2779</w:t>
            </w:r>
          </w:p>
          <w:p w:rsidR="00C95EFA" w:rsidRDefault="00C95EFA" w:rsidP="00560B20">
            <w:pPr>
              <w:pStyle w:val="ConsNonformat"/>
              <w:jc w:val="center"/>
              <w:rPr>
                <w:rFonts w:ascii="Times New Roman" w:hAnsi="Times New Roman"/>
                <w:sz w:val="24"/>
              </w:rPr>
            </w:pPr>
            <w:r>
              <w:rPr>
                <w:rFonts w:ascii="Times New Roman" w:hAnsi="Times New Roman"/>
                <w:sz w:val="24"/>
              </w:rPr>
              <w:t>8061</w:t>
            </w:r>
          </w:p>
          <w:p w:rsidR="00C95EFA" w:rsidRDefault="00C95EFA" w:rsidP="00560B20">
            <w:pPr>
              <w:pStyle w:val="ConsNonformat"/>
              <w:jc w:val="center"/>
              <w:rPr>
                <w:rFonts w:ascii="Times New Roman" w:hAnsi="Times New Roman"/>
                <w:sz w:val="24"/>
              </w:rPr>
            </w:pPr>
            <w:r>
              <w:rPr>
                <w:rFonts w:ascii="Times New Roman" w:hAnsi="Times New Roman"/>
                <w:sz w:val="24"/>
              </w:rPr>
              <w:t>-98808</w:t>
            </w:r>
          </w:p>
          <w:p w:rsidR="00C95EFA" w:rsidRDefault="00C95EFA" w:rsidP="00560B20">
            <w:pPr>
              <w:pStyle w:val="ConsNonformat"/>
              <w:jc w:val="center"/>
              <w:rPr>
                <w:rFonts w:ascii="Times New Roman" w:hAnsi="Times New Roman"/>
                <w:sz w:val="24"/>
              </w:rPr>
            </w:pPr>
            <w:r>
              <w:rPr>
                <w:rFonts w:ascii="Times New Roman" w:hAnsi="Times New Roman"/>
                <w:sz w:val="24"/>
              </w:rPr>
              <w:t>-58010</w:t>
            </w:r>
          </w:p>
          <w:p w:rsidR="00C95EFA" w:rsidRDefault="00C95EFA" w:rsidP="00560B20">
            <w:pPr>
              <w:pStyle w:val="ConsNonformat"/>
              <w:jc w:val="center"/>
              <w:rPr>
                <w:rFonts w:ascii="Times New Roman" w:hAnsi="Times New Roman"/>
                <w:sz w:val="24"/>
              </w:rPr>
            </w:pPr>
            <w:r>
              <w:rPr>
                <w:rFonts w:ascii="Times New Roman" w:hAnsi="Times New Roman"/>
                <w:sz w:val="24"/>
              </w:rPr>
              <w:t>X</w:t>
            </w:r>
          </w:p>
        </w:tc>
        <w:tc>
          <w:tcPr>
            <w:tcW w:w="1450" w:type="dxa"/>
          </w:tcPr>
          <w:p w:rsidR="00C95EFA" w:rsidRDefault="00C95EFA" w:rsidP="00560B20">
            <w:pPr>
              <w:pStyle w:val="ConsNonformat"/>
              <w:jc w:val="center"/>
              <w:rPr>
                <w:rFonts w:ascii="Times New Roman" w:hAnsi="Times New Roman"/>
                <w:sz w:val="24"/>
              </w:rPr>
            </w:pPr>
            <w:r>
              <w:rPr>
                <w:rFonts w:ascii="Times New Roman" w:hAnsi="Times New Roman"/>
                <w:sz w:val="24"/>
              </w:rPr>
              <w:t>-5473</w:t>
            </w:r>
          </w:p>
          <w:p w:rsidR="00C95EFA" w:rsidRDefault="00C95EFA" w:rsidP="00560B20">
            <w:pPr>
              <w:pStyle w:val="ConsNonformat"/>
              <w:jc w:val="center"/>
              <w:rPr>
                <w:rFonts w:ascii="Times New Roman" w:hAnsi="Times New Roman"/>
                <w:sz w:val="24"/>
              </w:rPr>
            </w:pPr>
            <w:r>
              <w:rPr>
                <w:rFonts w:ascii="Times New Roman" w:hAnsi="Times New Roman"/>
                <w:sz w:val="24"/>
              </w:rPr>
              <w:t>11496</w:t>
            </w:r>
          </w:p>
          <w:p w:rsidR="00C95EFA" w:rsidRDefault="00C95EFA" w:rsidP="00560B20">
            <w:pPr>
              <w:pStyle w:val="ConsNonformat"/>
              <w:jc w:val="center"/>
              <w:rPr>
                <w:rFonts w:ascii="Times New Roman" w:hAnsi="Times New Roman"/>
                <w:sz w:val="24"/>
              </w:rPr>
            </w:pPr>
            <w:r>
              <w:rPr>
                <w:rFonts w:ascii="Times New Roman" w:hAnsi="Times New Roman"/>
                <w:sz w:val="24"/>
              </w:rPr>
              <w:t>-83613</w:t>
            </w:r>
          </w:p>
          <w:p w:rsidR="00C95EFA" w:rsidRDefault="00C95EFA" w:rsidP="00560B20">
            <w:pPr>
              <w:pStyle w:val="ConsNonformat"/>
              <w:jc w:val="center"/>
              <w:rPr>
                <w:rFonts w:ascii="Times New Roman" w:hAnsi="Times New Roman"/>
                <w:sz w:val="24"/>
              </w:rPr>
            </w:pPr>
            <w:r>
              <w:rPr>
                <w:rFonts w:ascii="Times New Roman" w:hAnsi="Times New Roman"/>
                <w:sz w:val="24"/>
              </w:rPr>
              <w:t>-48102</w:t>
            </w:r>
          </w:p>
          <w:p w:rsidR="00C95EFA" w:rsidRDefault="00C95EFA" w:rsidP="00560B20">
            <w:pPr>
              <w:pStyle w:val="ConsNonformat"/>
              <w:jc w:val="center"/>
              <w:rPr>
                <w:rFonts w:ascii="Times New Roman" w:hAnsi="Times New Roman"/>
                <w:sz w:val="24"/>
              </w:rPr>
            </w:pPr>
            <w:r>
              <w:rPr>
                <w:rFonts w:ascii="Times New Roman" w:hAnsi="Times New Roman"/>
                <w:sz w:val="24"/>
              </w:rPr>
              <w:t>X</w:t>
            </w:r>
          </w:p>
        </w:tc>
      </w:tr>
    </w:tbl>
    <w:p w:rsidR="00C95EFA" w:rsidRDefault="00C95EFA" w:rsidP="00510924">
      <w:pPr>
        <w:pStyle w:val="ConsNonformat"/>
        <w:spacing w:line="360" w:lineRule="auto"/>
        <w:ind w:firstLine="686"/>
        <w:jc w:val="center"/>
        <w:rPr>
          <w:rFonts w:ascii="Times New Roman" w:hAnsi="Times New Roman"/>
          <w:sz w:val="28"/>
        </w:rPr>
      </w:pPr>
    </w:p>
    <w:p w:rsidR="00C95EFA" w:rsidRDefault="00C95EFA" w:rsidP="00510924">
      <w:pPr>
        <w:pStyle w:val="ConsNonformat"/>
        <w:spacing w:line="360" w:lineRule="auto"/>
        <w:ind w:firstLine="686"/>
        <w:jc w:val="both"/>
        <w:rPr>
          <w:rFonts w:ascii="Times New Roman" w:hAnsi="Times New Roman"/>
          <w:sz w:val="28"/>
        </w:rPr>
      </w:pPr>
      <w:r>
        <w:rPr>
          <w:rFonts w:ascii="Times New Roman" w:hAnsi="Times New Roman"/>
          <w:sz w:val="28"/>
        </w:rPr>
        <w:t>Из данных таблицы 2 следует, что за 2008 год увеличился платежный недостаток наиболее ликвидных активов и прочих активов (А3, А4), т.к. предприятие не имеет краткосрочных кредитов и займов следовательно быстрореализуемые активы можно использовать, основной уклон нужно сделать на прочие оборотные активы, также необходимо следить за размером дебиторской задолженности, т.к. ее увеличение не всегда положительно.</w:t>
      </w:r>
    </w:p>
    <w:p w:rsidR="00C95EFA" w:rsidRDefault="00C95EFA" w:rsidP="00510924">
      <w:pPr>
        <w:pStyle w:val="ConsNonformat"/>
        <w:spacing w:line="360" w:lineRule="auto"/>
        <w:ind w:firstLine="686"/>
        <w:jc w:val="right"/>
        <w:rPr>
          <w:rFonts w:ascii="Times New Roman" w:hAnsi="Times New Roman"/>
          <w:sz w:val="28"/>
        </w:rPr>
      </w:pPr>
      <w:r>
        <w:rPr>
          <w:rFonts w:ascii="Times New Roman" w:hAnsi="Times New Roman"/>
          <w:sz w:val="28"/>
        </w:rPr>
        <w:t>Таблица 3</w:t>
      </w:r>
    </w:p>
    <w:p w:rsidR="00C95EFA" w:rsidRDefault="00C95EFA" w:rsidP="00510924">
      <w:pPr>
        <w:pStyle w:val="ConsNonformat"/>
        <w:ind w:firstLine="686"/>
        <w:jc w:val="center"/>
        <w:rPr>
          <w:rFonts w:ascii="Times New Roman" w:hAnsi="Times New Roman"/>
          <w:sz w:val="28"/>
        </w:rPr>
      </w:pPr>
      <w:r>
        <w:rPr>
          <w:rFonts w:ascii="Times New Roman" w:hAnsi="Times New Roman"/>
          <w:sz w:val="28"/>
        </w:rPr>
        <w:t>Динамика показателей ликвидности</w:t>
      </w:r>
    </w:p>
    <w:p w:rsidR="00C95EFA" w:rsidRDefault="00C95EFA" w:rsidP="00510924">
      <w:pPr>
        <w:pStyle w:val="ConsNonformat"/>
        <w:ind w:firstLine="686"/>
        <w:jc w:val="center"/>
        <w:rPr>
          <w:rFonts w:ascii="Times New Roman" w:hAnsi="Times New Roman"/>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1"/>
        <w:gridCol w:w="1264"/>
        <w:gridCol w:w="1204"/>
        <w:gridCol w:w="1509"/>
      </w:tblGrid>
      <w:tr w:rsidR="00C95EFA" w:rsidRPr="00F60B23" w:rsidTr="00560B20">
        <w:tc>
          <w:tcPr>
            <w:tcW w:w="6341" w:type="dxa"/>
          </w:tcPr>
          <w:p w:rsidR="00C95EFA" w:rsidRDefault="00C95EFA" w:rsidP="00560B20">
            <w:pPr>
              <w:pStyle w:val="ConsNonformat"/>
              <w:jc w:val="center"/>
              <w:rPr>
                <w:rFonts w:ascii="Times New Roman" w:hAnsi="Times New Roman"/>
                <w:sz w:val="24"/>
              </w:rPr>
            </w:pPr>
            <w:r>
              <w:rPr>
                <w:rFonts w:ascii="Times New Roman" w:hAnsi="Times New Roman"/>
                <w:sz w:val="24"/>
              </w:rPr>
              <w:t>Показатели</w:t>
            </w:r>
          </w:p>
        </w:tc>
        <w:tc>
          <w:tcPr>
            <w:tcW w:w="1264" w:type="dxa"/>
          </w:tcPr>
          <w:p w:rsidR="00C95EFA" w:rsidRDefault="00C95EFA" w:rsidP="00560B20">
            <w:pPr>
              <w:pStyle w:val="ConsNonformat"/>
              <w:jc w:val="center"/>
              <w:rPr>
                <w:rFonts w:ascii="Times New Roman" w:hAnsi="Times New Roman"/>
                <w:sz w:val="24"/>
              </w:rPr>
            </w:pPr>
            <w:r>
              <w:rPr>
                <w:rFonts w:ascii="Times New Roman" w:hAnsi="Times New Roman"/>
                <w:sz w:val="24"/>
              </w:rPr>
              <w:t>На начало</w:t>
            </w:r>
          </w:p>
          <w:p w:rsidR="00C95EFA" w:rsidRDefault="00C95EFA" w:rsidP="00560B20">
            <w:pPr>
              <w:pStyle w:val="ConsNonformat"/>
              <w:jc w:val="center"/>
              <w:rPr>
                <w:rFonts w:ascii="Times New Roman" w:hAnsi="Times New Roman"/>
                <w:sz w:val="24"/>
              </w:rPr>
            </w:pPr>
            <w:r>
              <w:rPr>
                <w:rFonts w:ascii="Times New Roman" w:hAnsi="Times New Roman"/>
                <w:sz w:val="24"/>
              </w:rPr>
              <w:t xml:space="preserve"> 2008 года</w:t>
            </w:r>
          </w:p>
        </w:tc>
        <w:tc>
          <w:tcPr>
            <w:tcW w:w="1204" w:type="dxa"/>
          </w:tcPr>
          <w:p w:rsidR="00C95EFA" w:rsidRDefault="00C95EFA" w:rsidP="00560B20">
            <w:pPr>
              <w:pStyle w:val="ConsNonformat"/>
              <w:jc w:val="center"/>
              <w:rPr>
                <w:rFonts w:ascii="Times New Roman" w:hAnsi="Times New Roman"/>
                <w:sz w:val="24"/>
              </w:rPr>
            </w:pPr>
            <w:r>
              <w:rPr>
                <w:rFonts w:ascii="Times New Roman" w:hAnsi="Times New Roman"/>
                <w:sz w:val="24"/>
              </w:rPr>
              <w:t>На конец</w:t>
            </w:r>
          </w:p>
          <w:p w:rsidR="00C95EFA" w:rsidRDefault="00C95EFA" w:rsidP="00560B20">
            <w:pPr>
              <w:pStyle w:val="ConsNonformat"/>
              <w:jc w:val="center"/>
              <w:rPr>
                <w:rFonts w:ascii="Times New Roman" w:hAnsi="Times New Roman"/>
                <w:sz w:val="24"/>
              </w:rPr>
            </w:pPr>
            <w:r>
              <w:rPr>
                <w:rFonts w:ascii="Times New Roman" w:hAnsi="Times New Roman"/>
                <w:sz w:val="24"/>
              </w:rPr>
              <w:t>2008 года</w:t>
            </w:r>
          </w:p>
        </w:tc>
        <w:tc>
          <w:tcPr>
            <w:tcW w:w="1509" w:type="dxa"/>
          </w:tcPr>
          <w:p w:rsidR="00C95EFA" w:rsidRDefault="00C95EFA" w:rsidP="00560B20">
            <w:pPr>
              <w:pStyle w:val="ConsNonformat"/>
              <w:jc w:val="center"/>
              <w:rPr>
                <w:rFonts w:ascii="Times New Roman" w:hAnsi="Times New Roman"/>
                <w:sz w:val="24"/>
              </w:rPr>
            </w:pPr>
            <w:r>
              <w:rPr>
                <w:rFonts w:ascii="Times New Roman" w:hAnsi="Times New Roman"/>
                <w:sz w:val="24"/>
              </w:rPr>
              <w:t xml:space="preserve">Нормальное </w:t>
            </w:r>
          </w:p>
          <w:p w:rsidR="00C95EFA" w:rsidRDefault="00C95EFA" w:rsidP="00560B20">
            <w:pPr>
              <w:pStyle w:val="ConsNonformat"/>
              <w:jc w:val="center"/>
              <w:rPr>
                <w:rFonts w:ascii="Times New Roman" w:hAnsi="Times New Roman"/>
                <w:sz w:val="24"/>
              </w:rPr>
            </w:pPr>
            <w:r>
              <w:rPr>
                <w:rFonts w:ascii="Times New Roman" w:hAnsi="Times New Roman"/>
                <w:sz w:val="24"/>
              </w:rPr>
              <w:t>ограничение</w:t>
            </w:r>
          </w:p>
        </w:tc>
      </w:tr>
      <w:tr w:rsidR="00C95EFA" w:rsidRPr="00F60B23" w:rsidTr="00560B20">
        <w:tc>
          <w:tcPr>
            <w:tcW w:w="6341" w:type="dxa"/>
          </w:tcPr>
          <w:p w:rsidR="00C95EFA" w:rsidRDefault="00C95EFA" w:rsidP="00560B20">
            <w:pPr>
              <w:pStyle w:val="ConsNonformat"/>
              <w:jc w:val="center"/>
              <w:rPr>
                <w:rFonts w:ascii="Times New Roman" w:hAnsi="Times New Roman"/>
                <w:sz w:val="24"/>
              </w:rPr>
            </w:pPr>
            <w:r>
              <w:rPr>
                <w:rFonts w:ascii="Times New Roman" w:hAnsi="Times New Roman"/>
                <w:sz w:val="24"/>
              </w:rPr>
              <w:t>Коэффициент абсолютной ликвидности</w:t>
            </w:r>
          </w:p>
        </w:tc>
        <w:tc>
          <w:tcPr>
            <w:tcW w:w="1264" w:type="dxa"/>
          </w:tcPr>
          <w:p w:rsidR="00C95EFA" w:rsidRDefault="00C95EFA" w:rsidP="00560B20">
            <w:pPr>
              <w:pStyle w:val="ConsNonformat"/>
              <w:jc w:val="center"/>
              <w:rPr>
                <w:rFonts w:ascii="Times New Roman" w:hAnsi="Times New Roman"/>
                <w:sz w:val="24"/>
              </w:rPr>
            </w:pPr>
            <w:r>
              <w:rPr>
                <w:rFonts w:ascii="Times New Roman" w:hAnsi="Times New Roman"/>
                <w:sz w:val="24"/>
              </w:rPr>
              <w:t>0,56</w:t>
            </w:r>
          </w:p>
        </w:tc>
        <w:tc>
          <w:tcPr>
            <w:tcW w:w="1204" w:type="dxa"/>
          </w:tcPr>
          <w:p w:rsidR="00C95EFA" w:rsidRDefault="00C95EFA" w:rsidP="00560B20">
            <w:pPr>
              <w:pStyle w:val="ConsNonformat"/>
              <w:jc w:val="center"/>
              <w:rPr>
                <w:rFonts w:ascii="Times New Roman" w:hAnsi="Times New Roman"/>
                <w:sz w:val="24"/>
              </w:rPr>
            </w:pPr>
            <w:r>
              <w:rPr>
                <w:rFonts w:ascii="Times New Roman" w:hAnsi="Times New Roman"/>
                <w:sz w:val="24"/>
              </w:rPr>
              <w:t>0,35</w:t>
            </w:r>
          </w:p>
        </w:tc>
        <w:tc>
          <w:tcPr>
            <w:tcW w:w="1509" w:type="dxa"/>
          </w:tcPr>
          <w:p w:rsidR="00C95EFA" w:rsidRDefault="00C95EFA" w:rsidP="00560B20">
            <w:pPr>
              <w:pStyle w:val="ConsNonformat"/>
              <w:jc w:val="center"/>
              <w:rPr>
                <w:rFonts w:ascii="Times New Roman" w:hAnsi="Times New Roman"/>
                <w:sz w:val="24"/>
              </w:rPr>
            </w:pPr>
            <w:r>
              <w:rPr>
                <w:rFonts w:ascii="Times New Roman" w:hAnsi="Times New Roman"/>
                <w:sz w:val="24"/>
                <w:lang w:val="en-US"/>
              </w:rPr>
              <w:t>≥</w:t>
            </w:r>
            <w:r>
              <w:rPr>
                <w:rFonts w:ascii="Times New Roman" w:hAnsi="Times New Roman"/>
                <w:sz w:val="24"/>
              </w:rPr>
              <w:t>(0,2-0,5)</w:t>
            </w:r>
          </w:p>
        </w:tc>
      </w:tr>
      <w:tr w:rsidR="00C95EFA" w:rsidRPr="00F60B23" w:rsidTr="00560B20">
        <w:tc>
          <w:tcPr>
            <w:tcW w:w="6341" w:type="dxa"/>
          </w:tcPr>
          <w:p w:rsidR="00C95EFA" w:rsidRDefault="00C95EFA" w:rsidP="00560B20">
            <w:pPr>
              <w:pStyle w:val="ConsNonformat"/>
              <w:jc w:val="center"/>
              <w:rPr>
                <w:rFonts w:ascii="Times New Roman" w:hAnsi="Times New Roman"/>
                <w:sz w:val="24"/>
              </w:rPr>
            </w:pPr>
            <w:r>
              <w:rPr>
                <w:rFonts w:ascii="Times New Roman" w:hAnsi="Times New Roman"/>
                <w:sz w:val="24"/>
              </w:rPr>
              <w:t>Коэффициент покрытия (текущей ликвидности)</w:t>
            </w:r>
          </w:p>
        </w:tc>
        <w:tc>
          <w:tcPr>
            <w:tcW w:w="1264" w:type="dxa"/>
          </w:tcPr>
          <w:p w:rsidR="00C95EFA" w:rsidRDefault="00C95EFA" w:rsidP="00560B20">
            <w:pPr>
              <w:pStyle w:val="ConsNonformat"/>
              <w:jc w:val="center"/>
              <w:rPr>
                <w:rFonts w:ascii="Times New Roman" w:hAnsi="Times New Roman"/>
                <w:sz w:val="24"/>
              </w:rPr>
            </w:pPr>
            <w:r>
              <w:rPr>
                <w:rFonts w:ascii="Times New Roman" w:hAnsi="Times New Roman"/>
                <w:sz w:val="24"/>
              </w:rPr>
              <w:t>2,97</w:t>
            </w:r>
          </w:p>
        </w:tc>
        <w:tc>
          <w:tcPr>
            <w:tcW w:w="1204" w:type="dxa"/>
          </w:tcPr>
          <w:p w:rsidR="00C95EFA" w:rsidRDefault="00C95EFA" w:rsidP="00560B20">
            <w:pPr>
              <w:pStyle w:val="ConsNonformat"/>
              <w:jc w:val="center"/>
              <w:rPr>
                <w:rFonts w:ascii="Times New Roman" w:hAnsi="Times New Roman"/>
                <w:sz w:val="24"/>
              </w:rPr>
            </w:pPr>
            <w:r>
              <w:rPr>
                <w:rFonts w:ascii="Times New Roman" w:hAnsi="Times New Roman"/>
                <w:sz w:val="24"/>
              </w:rPr>
              <w:t>2,94</w:t>
            </w:r>
          </w:p>
        </w:tc>
        <w:tc>
          <w:tcPr>
            <w:tcW w:w="1509" w:type="dxa"/>
          </w:tcPr>
          <w:p w:rsidR="00C95EFA" w:rsidRDefault="00C95EFA" w:rsidP="00560B20">
            <w:pPr>
              <w:pStyle w:val="ConsNonformat"/>
              <w:jc w:val="center"/>
              <w:rPr>
                <w:rFonts w:ascii="Times New Roman" w:hAnsi="Times New Roman"/>
                <w:sz w:val="24"/>
              </w:rPr>
            </w:pPr>
            <w:r>
              <w:rPr>
                <w:rFonts w:ascii="Times New Roman" w:hAnsi="Times New Roman"/>
                <w:sz w:val="24"/>
                <w:lang w:val="en-US"/>
              </w:rPr>
              <w:t>≥</w:t>
            </w:r>
            <w:r>
              <w:rPr>
                <w:rFonts w:ascii="Times New Roman" w:hAnsi="Times New Roman"/>
                <w:sz w:val="24"/>
              </w:rPr>
              <w:t>2</w:t>
            </w:r>
          </w:p>
        </w:tc>
      </w:tr>
      <w:tr w:rsidR="00C95EFA" w:rsidRPr="00F60B23" w:rsidTr="00560B20">
        <w:tc>
          <w:tcPr>
            <w:tcW w:w="6341" w:type="dxa"/>
          </w:tcPr>
          <w:p w:rsidR="00C95EFA" w:rsidRDefault="00C95EFA" w:rsidP="00560B20">
            <w:pPr>
              <w:pStyle w:val="ConsNonformat"/>
              <w:jc w:val="center"/>
              <w:rPr>
                <w:rFonts w:ascii="Times New Roman" w:hAnsi="Times New Roman"/>
                <w:sz w:val="24"/>
              </w:rPr>
            </w:pPr>
            <w:r>
              <w:rPr>
                <w:rFonts w:ascii="Times New Roman" w:hAnsi="Times New Roman"/>
                <w:sz w:val="24"/>
              </w:rPr>
              <w:t>Коэффициент быстрой ликвидности</w:t>
            </w:r>
          </w:p>
          <w:p w:rsidR="00C95EFA" w:rsidRDefault="00C95EFA" w:rsidP="00560B20">
            <w:pPr>
              <w:pStyle w:val="ConsNonformat"/>
              <w:jc w:val="center"/>
              <w:rPr>
                <w:rFonts w:ascii="Times New Roman" w:hAnsi="Times New Roman"/>
                <w:sz w:val="24"/>
              </w:rPr>
            </w:pPr>
            <w:r>
              <w:rPr>
                <w:rFonts w:ascii="Times New Roman" w:hAnsi="Times New Roman"/>
                <w:sz w:val="24"/>
              </w:rPr>
              <w:t>(промежуточный или критический коэффициент покрытия)</w:t>
            </w:r>
          </w:p>
        </w:tc>
        <w:tc>
          <w:tcPr>
            <w:tcW w:w="1264" w:type="dxa"/>
          </w:tcPr>
          <w:p w:rsidR="00C95EFA" w:rsidRDefault="00C95EFA" w:rsidP="00560B20">
            <w:pPr>
              <w:pStyle w:val="ConsNonformat"/>
              <w:jc w:val="center"/>
              <w:rPr>
                <w:rFonts w:ascii="Times New Roman" w:hAnsi="Times New Roman"/>
                <w:sz w:val="24"/>
              </w:rPr>
            </w:pPr>
            <w:r>
              <w:rPr>
                <w:rFonts w:ascii="Times New Roman" w:hAnsi="Times New Roman"/>
                <w:sz w:val="24"/>
              </w:rPr>
              <w:t>1,83</w:t>
            </w:r>
          </w:p>
        </w:tc>
        <w:tc>
          <w:tcPr>
            <w:tcW w:w="1204" w:type="dxa"/>
          </w:tcPr>
          <w:p w:rsidR="00C95EFA" w:rsidRDefault="00C95EFA" w:rsidP="00560B20">
            <w:pPr>
              <w:pStyle w:val="ConsNonformat"/>
              <w:jc w:val="center"/>
              <w:rPr>
                <w:rFonts w:ascii="Times New Roman" w:hAnsi="Times New Roman"/>
                <w:sz w:val="24"/>
              </w:rPr>
            </w:pPr>
            <w:r>
              <w:rPr>
                <w:rFonts w:ascii="Times New Roman" w:hAnsi="Times New Roman"/>
                <w:sz w:val="24"/>
              </w:rPr>
              <w:t>1,73</w:t>
            </w:r>
          </w:p>
        </w:tc>
        <w:tc>
          <w:tcPr>
            <w:tcW w:w="1509" w:type="dxa"/>
          </w:tcPr>
          <w:p w:rsidR="00C95EFA" w:rsidRDefault="00C95EFA" w:rsidP="00560B20">
            <w:pPr>
              <w:pStyle w:val="ConsNonformat"/>
              <w:jc w:val="center"/>
              <w:rPr>
                <w:rFonts w:ascii="Times New Roman" w:hAnsi="Times New Roman"/>
                <w:sz w:val="24"/>
              </w:rPr>
            </w:pPr>
            <w:r>
              <w:rPr>
                <w:rFonts w:ascii="Times New Roman" w:hAnsi="Times New Roman"/>
                <w:sz w:val="24"/>
                <w:lang w:val="en-US"/>
              </w:rPr>
              <w:t>≥</w:t>
            </w:r>
            <w:r>
              <w:rPr>
                <w:rFonts w:ascii="Times New Roman" w:hAnsi="Times New Roman"/>
                <w:sz w:val="24"/>
              </w:rPr>
              <w:t>1</w:t>
            </w:r>
          </w:p>
        </w:tc>
      </w:tr>
    </w:tbl>
    <w:p w:rsidR="00C95EFA" w:rsidRDefault="00C95EFA" w:rsidP="00510924">
      <w:pPr>
        <w:pStyle w:val="ConsNonformat"/>
        <w:spacing w:line="360" w:lineRule="auto"/>
        <w:ind w:firstLine="686"/>
        <w:jc w:val="center"/>
        <w:rPr>
          <w:rFonts w:ascii="Times New Roman" w:hAnsi="Times New Roman"/>
          <w:sz w:val="28"/>
        </w:rPr>
      </w:pPr>
    </w:p>
    <w:p w:rsidR="00C95EFA" w:rsidRDefault="00C95EFA" w:rsidP="00510924">
      <w:pPr>
        <w:adjustRightInd w:val="0"/>
        <w:spacing w:line="360" w:lineRule="auto"/>
        <w:ind w:firstLine="720"/>
        <w:rPr>
          <w:sz w:val="28"/>
        </w:rPr>
      </w:pPr>
      <w:r>
        <w:rPr>
          <w:sz w:val="28"/>
        </w:rPr>
        <w:t>Из данных таблицы 3 видно, что коэффициенты абсолютной и текущей ликвидности показывают определенную платежеспособность предприятия.</w:t>
      </w:r>
    </w:p>
    <w:p w:rsidR="00C95EFA" w:rsidRDefault="00C95EFA" w:rsidP="00510924">
      <w:pPr>
        <w:adjustRightInd w:val="0"/>
        <w:spacing w:line="360" w:lineRule="auto"/>
        <w:ind w:firstLine="720"/>
        <w:rPr>
          <w:sz w:val="28"/>
        </w:rPr>
      </w:pPr>
      <w:r>
        <w:rPr>
          <w:sz w:val="28"/>
        </w:rPr>
        <w:t>Коэффициент абсолютной ликвидности за 2008 год снизился, но все же превышает нормальное ограничение, коэффициент покрытия (текущей ликвидности) тоже снизился, но значительно превышает нормальное ограничение. Коэффициент быстрой (критической) ликвидности также превышает ограничение, что характеризует уровень кредитоспособности. Предприятие имеет платежные возможности в достаточном объеме.</w:t>
      </w:r>
    </w:p>
    <w:p w:rsidR="00C95EFA" w:rsidRDefault="00C95EFA" w:rsidP="00510924">
      <w:pPr>
        <w:adjustRightInd w:val="0"/>
        <w:spacing w:line="360" w:lineRule="auto"/>
        <w:ind w:firstLine="720"/>
        <w:rPr>
          <w:sz w:val="28"/>
        </w:rPr>
      </w:pPr>
      <w:r>
        <w:rPr>
          <w:sz w:val="28"/>
        </w:rPr>
        <w:t>Производственная структура основных средств представлена  в приложении 3.</w:t>
      </w:r>
    </w:p>
    <w:p w:rsidR="00C95EFA" w:rsidRDefault="00C95EFA" w:rsidP="00510924">
      <w:pPr>
        <w:adjustRightInd w:val="0"/>
        <w:spacing w:line="360" w:lineRule="auto"/>
        <w:ind w:firstLine="741"/>
        <w:rPr>
          <w:sz w:val="28"/>
        </w:rPr>
      </w:pPr>
      <w:r>
        <w:rPr>
          <w:sz w:val="28"/>
        </w:rPr>
        <w:t>Из данных приложения 3 мы видим, что стоимость сооружений, машин и оборудования, транспортных средств, производственного и хозяйственного инвентаря увеличилась - увеличивается активная часть основных производственных средств, т.е. производство расширяется.</w:t>
      </w:r>
    </w:p>
    <w:p w:rsidR="00C95EFA" w:rsidRDefault="00C95EFA" w:rsidP="00510924">
      <w:pPr>
        <w:adjustRightInd w:val="0"/>
        <w:spacing w:line="360" w:lineRule="auto"/>
        <w:ind w:firstLine="720"/>
        <w:rPr>
          <w:sz w:val="28"/>
        </w:rPr>
      </w:pPr>
      <w:r>
        <w:rPr>
          <w:sz w:val="28"/>
        </w:rPr>
        <w:t>Во все года наибольший удельный вес имеют машины и оборудование. Так в  2008 году он составил 72,47%. По сравнению с 2006 стоимость (количество) машин и оборудования увеличилось на 6808 тыс. руб. (с 40023 тыс. руб. до  46831 тыс. руб.) или  на 17,01%. Наименьший удельный вес в структуре основных фондов имеет показатель производственный инвентарь, в 2008г. он составил 0,44%.</w:t>
      </w:r>
    </w:p>
    <w:p w:rsidR="00C95EFA" w:rsidRDefault="00C95EFA" w:rsidP="00510924">
      <w:pPr>
        <w:adjustRightInd w:val="0"/>
        <w:spacing w:line="360" w:lineRule="auto"/>
        <w:ind w:firstLine="709"/>
        <w:rPr>
          <w:sz w:val="28"/>
        </w:rPr>
      </w:pPr>
      <w:r>
        <w:rPr>
          <w:sz w:val="28"/>
        </w:rPr>
        <w:t>В 2008 году в структуре основных фондов предприятия произошло изменение в сторону увеличения производственных фондов в целом на 17,71% или на 6774 тыс. руб. (с 57848 тыс. руб. до 64622 тыс. руб.) по сравнению с 2006.</w:t>
      </w:r>
    </w:p>
    <w:p w:rsidR="00C95EFA" w:rsidRDefault="00C95EFA" w:rsidP="00510924">
      <w:pPr>
        <w:adjustRightInd w:val="0"/>
        <w:spacing w:line="360" w:lineRule="auto"/>
        <w:ind w:firstLine="709"/>
        <w:rPr>
          <w:sz w:val="28"/>
        </w:rPr>
      </w:pPr>
      <w:r>
        <w:rPr>
          <w:sz w:val="28"/>
        </w:rPr>
        <w:t>Эффективность использования основных средств характеризуется показателями фондоотдачи, фондоемкости, рентабельности, относительной экономии средств, повышения производительности труда работающих, снижение себестоимости продукции, коэффициент годности; коэффициент износа; коэффициент обновления; коэффициент выбытия и др.</w:t>
      </w:r>
    </w:p>
    <w:p w:rsidR="00C95EFA" w:rsidRDefault="00C95EFA" w:rsidP="00510924">
      <w:pPr>
        <w:adjustRightInd w:val="0"/>
        <w:spacing w:line="360" w:lineRule="auto"/>
        <w:ind w:firstLine="709"/>
        <w:rPr>
          <w:sz w:val="28"/>
        </w:rPr>
      </w:pPr>
      <w:r>
        <w:rPr>
          <w:sz w:val="28"/>
        </w:rPr>
        <w:t>Показатель фондоотдачи характеризует  объем продаж продукции, приходящийся на рубль среднегодовой стоимости основных средств. Показателем, характеризующим потребность в основных средствах на один рубль продукции, является показатель фондоемкости [32, с. 56].</w:t>
      </w:r>
    </w:p>
    <w:p w:rsidR="00C95EFA" w:rsidRDefault="00C95EFA" w:rsidP="00510924">
      <w:pPr>
        <w:spacing w:line="360" w:lineRule="auto"/>
        <w:ind w:left="-57" w:firstLine="777"/>
        <w:rPr>
          <w:sz w:val="28"/>
        </w:rPr>
      </w:pPr>
      <w:r>
        <w:rPr>
          <w:sz w:val="28"/>
        </w:rPr>
        <w:t>Оценку экономической эффективности использования основных средств осуществим по данным приложения 4.</w:t>
      </w:r>
    </w:p>
    <w:p w:rsidR="00C95EFA" w:rsidRDefault="00C95EFA" w:rsidP="00510924">
      <w:pPr>
        <w:adjustRightInd w:val="0"/>
        <w:spacing w:line="360" w:lineRule="auto"/>
        <w:ind w:firstLine="743"/>
        <w:rPr>
          <w:sz w:val="28"/>
        </w:rPr>
      </w:pPr>
      <w:r>
        <w:rPr>
          <w:sz w:val="28"/>
        </w:rPr>
        <w:t>Из данных приложения 4 видно, что к 2008 году произошел рост эффективности использования производственных фондов. Также из данной таблицы видно, что произошел рост рентабельности предприятия в целом.</w:t>
      </w:r>
    </w:p>
    <w:p w:rsidR="00C95EFA" w:rsidRDefault="00C95EFA" w:rsidP="00510924">
      <w:pPr>
        <w:adjustRightInd w:val="0"/>
        <w:spacing w:line="360" w:lineRule="auto"/>
        <w:ind w:firstLine="743"/>
        <w:rPr>
          <w:sz w:val="28"/>
        </w:rPr>
      </w:pPr>
      <w:r>
        <w:rPr>
          <w:sz w:val="28"/>
        </w:rPr>
        <w:t>Мы наблюдаем рост фондоотдачи на 21,84%. Так в 2006 году на 1 руб. основных фондов приходилось 98 коп. товарной продукции, а в 2008 году на 1 руб. основных фондов приходилось 1 руб. 18 коп. товарной продукции. Если фондоотдача должна иметь тенденцию к увеличению, то фондоемкость – к снижению, что мы и видим, она снижается  на 16,67%.</w:t>
      </w:r>
    </w:p>
    <w:p w:rsidR="00C95EFA" w:rsidRDefault="00C95EFA" w:rsidP="00510924">
      <w:pPr>
        <w:adjustRightInd w:val="0"/>
        <w:spacing w:line="360" w:lineRule="auto"/>
        <w:ind w:firstLine="743"/>
        <w:rPr>
          <w:sz w:val="28"/>
        </w:rPr>
      </w:pPr>
      <w:r>
        <w:rPr>
          <w:sz w:val="28"/>
        </w:rPr>
        <w:t xml:space="preserve">В 2008 году по сравнению с 2006 годом происходит рост коэффициента оборачиваемости оборотных средств на 9,66%, что приводит к высвобождению оборотных средств. Вследствие этого уменьшается продолжительность оборота оборотных средств со 100 дн. до 91 дн. </w:t>
      </w:r>
    </w:p>
    <w:p w:rsidR="00C95EFA" w:rsidRDefault="00C95EFA" w:rsidP="00510924">
      <w:pPr>
        <w:adjustRightInd w:val="0"/>
        <w:spacing w:line="360" w:lineRule="auto"/>
        <w:ind w:firstLine="743"/>
        <w:rPr>
          <w:sz w:val="28"/>
        </w:rPr>
      </w:pPr>
      <w:r>
        <w:rPr>
          <w:sz w:val="28"/>
        </w:rPr>
        <w:t>Производительность труда выросла в 2008 году по сравнению с 2006 годом  на 19,83%.</w:t>
      </w:r>
    </w:p>
    <w:p w:rsidR="00C95EFA" w:rsidRDefault="00C95EFA" w:rsidP="00510924">
      <w:pPr>
        <w:adjustRightInd w:val="0"/>
        <w:spacing w:line="360" w:lineRule="auto"/>
        <w:ind w:firstLine="743"/>
        <w:rPr>
          <w:sz w:val="28"/>
        </w:rPr>
      </w:pPr>
      <w:r>
        <w:rPr>
          <w:sz w:val="28"/>
        </w:rPr>
        <w:t>Наблюдается снижение таких показателей, как фондообеспеченность на 19,59%, фондовооруженность на 0,48%. Снижение показателей фондовооруженности и фондообеспеченности является негативным, т.к. от них зависит техническая вооруженность.</w:t>
      </w:r>
    </w:p>
    <w:p w:rsidR="00C95EFA" w:rsidRDefault="00C95EFA" w:rsidP="00510924">
      <w:pPr>
        <w:adjustRightInd w:val="0"/>
        <w:spacing w:line="360" w:lineRule="auto"/>
        <w:ind w:firstLine="720"/>
        <w:rPr>
          <w:sz w:val="28"/>
        </w:rPr>
      </w:pPr>
      <w:r>
        <w:rPr>
          <w:sz w:val="28"/>
        </w:rPr>
        <w:t>К 2008 году произошло снижение коэффициента годности основных средств с 83,49% (на начало 2006) до 69,3% (на конец 2008). Несмотря на то, что коэффициент обновления за все анализируемые года больше, чем коэффициент выбытия, он остается невысоким. Это говорит о том, что предприятие направляет недостаточно средств на финансирование капитальных вложений и задача значительного обновления его основных средств является одним из стратегических направлений развития материально-технической базы предприятия в будущем.</w:t>
      </w:r>
    </w:p>
    <w:p w:rsidR="00C95EFA" w:rsidRDefault="00C95EFA" w:rsidP="00510924">
      <w:pPr>
        <w:spacing w:line="360" w:lineRule="auto"/>
        <w:ind w:firstLine="720"/>
        <w:rPr>
          <w:sz w:val="28"/>
        </w:rPr>
      </w:pPr>
      <w:r>
        <w:rPr>
          <w:sz w:val="28"/>
        </w:rPr>
        <w:t>Отношение чистой прибыли к выручке от продаж, то есть показатель рентабельности продаж по чистой прибыли, отражает ту часть поступлений, которая остается в распоряжении предприятия с каждого рубля реализованной продукции. Значение показателя в 2008 году по сравнению с 2006 годом увеличилось с -23,92% до 13,02%. Таким образом, у предприятия расширяются возможности самостоятельно финансировать свой оборотный капитал, не привлекая для этих целей внешние источники.</w:t>
      </w:r>
    </w:p>
    <w:p w:rsidR="00C95EFA" w:rsidRDefault="00C95EFA" w:rsidP="00510924">
      <w:pPr>
        <w:spacing w:line="360" w:lineRule="auto"/>
        <w:ind w:firstLine="720"/>
        <w:rPr>
          <w:sz w:val="28"/>
        </w:rPr>
      </w:pPr>
    </w:p>
    <w:p w:rsidR="00C95EFA" w:rsidRDefault="00C95EFA" w:rsidP="00510924">
      <w:pPr>
        <w:spacing w:line="360" w:lineRule="auto"/>
        <w:ind w:firstLine="720"/>
        <w:jc w:val="center"/>
        <w:rPr>
          <w:sz w:val="28"/>
        </w:rPr>
      </w:pPr>
    </w:p>
    <w:p w:rsidR="00C95EFA" w:rsidRDefault="00C95EFA" w:rsidP="00510924">
      <w:pPr>
        <w:spacing w:line="360" w:lineRule="auto"/>
        <w:ind w:firstLine="720"/>
        <w:jc w:val="center"/>
        <w:rPr>
          <w:sz w:val="28"/>
        </w:rPr>
      </w:pPr>
    </w:p>
    <w:p w:rsidR="00C95EFA" w:rsidRDefault="00C95EFA" w:rsidP="00510924">
      <w:pPr>
        <w:spacing w:line="360" w:lineRule="auto"/>
        <w:ind w:firstLine="720"/>
        <w:jc w:val="center"/>
        <w:rPr>
          <w:sz w:val="28"/>
        </w:rPr>
      </w:pPr>
    </w:p>
    <w:p w:rsidR="00C95EFA" w:rsidRPr="003001A9" w:rsidRDefault="00C95EFA" w:rsidP="00510924">
      <w:pPr>
        <w:spacing w:line="360" w:lineRule="auto"/>
        <w:ind w:firstLine="720"/>
        <w:jc w:val="center"/>
        <w:rPr>
          <w:sz w:val="28"/>
        </w:rPr>
      </w:pPr>
      <w:r w:rsidRPr="003001A9">
        <w:rPr>
          <w:sz w:val="28"/>
        </w:rPr>
        <w:t>2.3 СОВРЕМЕННОЕ СОСТОЯНИЕ ОРГАНИЗАЦИИ БУХГАЛТЕРСКОГО УЧЕТА НА ПРЕДПРИЯТИИ</w:t>
      </w:r>
    </w:p>
    <w:p w:rsidR="00C95EFA" w:rsidRDefault="00C95EFA" w:rsidP="00510924">
      <w:pPr>
        <w:adjustRightInd w:val="0"/>
        <w:spacing w:line="360" w:lineRule="auto"/>
        <w:ind w:firstLine="720"/>
        <w:rPr>
          <w:color w:val="000000"/>
          <w:sz w:val="28"/>
        </w:rPr>
      </w:pPr>
      <w:r>
        <w:rPr>
          <w:color w:val="000000"/>
          <w:sz w:val="28"/>
        </w:rPr>
        <w:t xml:space="preserve">Необходимо отметить, что на предприятии ГУП УР «Ижевский полиграфический комбинат» бухгалтерский учет ведется по журнально-ордерной форме учета (с применением компьютерной техники). Данным предприятием широко используется программа автоматизированного бухгалтерского учета «1С: Предприятие 7.7». </w:t>
      </w:r>
    </w:p>
    <w:p w:rsidR="00C95EFA" w:rsidRDefault="00C95EFA" w:rsidP="00510924">
      <w:pPr>
        <w:spacing w:line="360" w:lineRule="auto"/>
        <w:ind w:firstLine="720"/>
        <w:rPr>
          <w:sz w:val="28"/>
        </w:rPr>
      </w:pPr>
      <w:r>
        <w:rPr>
          <w:sz w:val="28"/>
        </w:rPr>
        <w:t xml:space="preserve">Пока автоматизированному учету на данном предприятии объекты основных средств не подвергаются. Надо отметить, что пора переходить на автоматизированный учет, так как есть возможности и можно повысить эффективность работы бухгалтеров. </w:t>
      </w:r>
    </w:p>
    <w:p w:rsidR="00C95EFA" w:rsidRDefault="00C95EFA" w:rsidP="00510924">
      <w:pPr>
        <w:spacing w:line="360" w:lineRule="auto"/>
        <w:ind w:firstLine="720"/>
        <w:rPr>
          <w:color w:val="000000"/>
          <w:sz w:val="28"/>
        </w:rPr>
      </w:pPr>
      <w:r>
        <w:rPr>
          <w:color w:val="000000"/>
          <w:sz w:val="28"/>
        </w:rPr>
        <w:t>Структура управления бухгалтерской службой – линейно-функциональная. Структура бухгалтерии предприятия представлена в виде следующей схемы 1.</w:t>
      </w:r>
    </w:p>
    <w:p w:rsidR="00C95EFA" w:rsidRDefault="00C95EFA" w:rsidP="00510924">
      <w:pPr>
        <w:adjustRightInd w:val="0"/>
        <w:spacing w:line="360" w:lineRule="auto"/>
        <w:ind w:firstLine="485"/>
        <w:jc w:val="right"/>
        <w:rPr>
          <w:color w:val="000000"/>
          <w:sz w:val="28"/>
        </w:rPr>
      </w:pPr>
      <w:r>
        <w:rPr>
          <w:color w:val="000000"/>
          <w:sz w:val="28"/>
        </w:rPr>
        <w:t>Схема 1</w:t>
      </w:r>
    </w:p>
    <w:p w:rsidR="00C95EFA" w:rsidRDefault="00C95EFA" w:rsidP="00510924">
      <w:pPr>
        <w:adjustRightInd w:val="0"/>
        <w:spacing w:line="360" w:lineRule="auto"/>
        <w:ind w:firstLine="485"/>
        <w:jc w:val="center"/>
        <w:rPr>
          <w:color w:val="000000"/>
          <w:sz w:val="28"/>
        </w:rPr>
      </w:pPr>
      <w:r>
        <w:rPr>
          <w:color w:val="000000"/>
          <w:sz w:val="28"/>
        </w:rPr>
        <w:t>Структура бухгалтерской службы предприятия</w:t>
      </w:r>
    </w:p>
    <w:p w:rsidR="00C95EFA" w:rsidRDefault="003218AC" w:rsidP="00510924">
      <w:pPr>
        <w:adjustRightInd w:val="0"/>
        <w:spacing w:line="360" w:lineRule="auto"/>
        <w:ind w:firstLine="485"/>
        <w:jc w:val="center"/>
        <w:rPr>
          <w:color w:val="000000"/>
          <w:sz w:val="28"/>
        </w:rPr>
      </w:pPr>
      <w:r>
        <w:rPr>
          <w:noProof/>
        </w:rPr>
        <w:pict>
          <v:shapetype id="_x0000_t202" coordsize="21600,21600" o:spt="202" path="m,l,21600r21600,l21600,xe">
            <v:stroke joinstyle="miter"/>
            <v:path gradientshapeok="t" o:connecttype="rect"/>
          </v:shapetype>
          <v:shape id="_x0000_s1026" type="#_x0000_t202" style="position:absolute;left:0;text-align:left;margin-left:99pt;margin-top:7.2pt;width:333pt;height:36pt;z-index:251655168" o:allowincell="f">
            <v:textbox style="mso-next-textbox:#_x0000_s1026">
              <w:txbxContent>
                <w:p w:rsidR="00C95EFA" w:rsidRDefault="00C95EFA" w:rsidP="00510924">
                  <w:pPr>
                    <w:jc w:val="center"/>
                    <w:rPr>
                      <w:sz w:val="28"/>
                    </w:rPr>
                  </w:pPr>
                  <w:r>
                    <w:rPr>
                      <w:sz w:val="28"/>
                    </w:rPr>
                    <w:t>Главный бухгалтер</w:t>
                  </w:r>
                </w:p>
              </w:txbxContent>
            </v:textbox>
          </v:shape>
        </w:pict>
      </w:r>
    </w:p>
    <w:p w:rsidR="00C95EFA" w:rsidRDefault="003218AC" w:rsidP="00510924">
      <w:pPr>
        <w:adjustRightInd w:val="0"/>
        <w:spacing w:line="360" w:lineRule="auto"/>
        <w:ind w:firstLine="485"/>
        <w:jc w:val="center"/>
        <w:rPr>
          <w:color w:val="000000"/>
          <w:sz w:val="28"/>
        </w:rPr>
      </w:pPr>
      <w:r>
        <w:rPr>
          <w:noProof/>
        </w:rPr>
        <w:pict>
          <v:line id="_x0000_s1027" style="position:absolute;left:0;text-align:left;z-index:251660288" from="171pt,19.1pt" to="171pt,109.1pt" o:allowincell="f">
            <v:stroke endarrow="block"/>
          </v:line>
        </w:pict>
      </w:r>
      <w:r>
        <w:rPr>
          <w:noProof/>
        </w:rPr>
        <w:pict>
          <v:line id="_x0000_s1028" style="position:absolute;left:0;text-align:left;z-index:251659264" from="342pt,19.1pt" to="342pt,46.1pt" o:allowincell="f">
            <v:stroke endarrow="block"/>
          </v:line>
        </w:pict>
      </w:r>
    </w:p>
    <w:p w:rsidR="00C95EFA" w:rsidRDefault="003218AC" w:rsidP="00510924">
      <w:pPr>
        <w:adjustRightInd w:val="0"/>
        <w:spacing w:line="360" w:lineRule="auto"/>
        <w:ind w:firstLine="720"/>
        <w:rPr>
          <w:color w:val="000000"/>
          <w:sz w:val="28"/>
        </w:rPr>
      </w:pPr>
      <w:r>
        <w:rPr>
          <w:noProof/>
        </w:rPr>
        <w:pict>
          <v:shape id="_x0000_s1029" type="#_x0000_t202" style="position:absolute;left:0;text-align:left;margin-left:3in;margin-top:21.95pt;width:3in;height:36pt;z-index:251656192" o:allowincell="f">
            <v:textbox style="mso-next-textbox:#_x0000_s1029">
              <w:txbxContent>
                <w:p w:rsidR="00C95EFA" w:rsidRDefault="00C95EFA" w:rsidP="00510924">
                  <w:pPr>
                    <w:jc w:val="center"/>
                    <w:rPr>
                      <w:sz w:val="28"/>
                    </w:rPr>
                  </w:pPr>
                  <w:r>
                    <w:rPr>
                      <w:sz w:val="28"/>
                    </w:rPr>
                    <w:t>Заместитель главного бухгалтера</w:t>
                  </w:r>
                </w:p>
              </w:txbxContent>
            </v:textbox>
          </v:shape>
        </w:pict>
      </w:r>
    </w:p>
    <w:p w:rsidR="00C95EFA" w:rsidRDefault="00C95EFA" w:rsidP="00510924">
      <w:pPr>
        <w:adjustRightInd w:val="0"/>
        <w:spacing w:line="360" w:lineRule="auto"/>
        <w:ind w:firstLine="485"/>
        <w:rPr>
          <w:color w:val="000000"/>
          <w:sz w:val="28"/>
        </w:rPr>
      </w:pPr>
    </w:p>
    <w:p w:rsidR="00C95EFA" w:rsidRDefault="003218AC" w:rsidP="00510924">
      <w:pPr>
        <w:spacing w:line="360" w:lineRule="auto"/>
        <w:rPr>
          <w:color w:val="000000"/>
          <w:sz w:val="28"/>
        </w:rPr>
      </w:pPr>
      <w:r>
        <w:rPr>
          <w:noProof/>
        </w:rPr>
        <w:pict>
          <v:line id="_x0000_s1030" style="position:absolute;z-index:251658240" from="342pt,9.65pt" to="342pt,36.65pt" o:allowincell="f">
            <v:stroke endarrow="block"/>
          </v:line>
        </w:pict>
      </w:r>
      <w:r w:rsidR="00C95EFA">
        <w:rPr>
          <w:color w:val="000000"/>
          <w:sz w:val="28"/>
        </w:rPr>
        <w:t xml:space="preserve">       </w:t>
      </w:r>
    </w:p>
    <w:p w:rsidR="00C95EFA" w:rsidRDefault="003218AC" w:rsidP="00510924">
      <w:pPr>
        <w:spacing w:line="360" w:lineRule="auto"/>
        <w:rPr>
          <w:color w:val="000000"/>
          <w:sz w:val="28"/>
        </w:rPr>
      </w:pPr>
      <w:r>
        <w:rPr>
          <w:noProof/>
        </w:rPr>
        <w:pict>
          <v:shape id="_x0000_s1031" type="#_x0000_t202" style="position:absolute;margin-left:36pt;margin-top:12.5pt;width:450pt;height:90pt;z-index:251657216" o:allowincell="f">
            <v:textbox style="mso-next-textbox:#_x0000_s1031">
              <w:txbxContent>
                <w:p w:rsidR="00C95EFA" w:rsidRDefault="00C95EFA" w:rsidP="00510924">
                  <w:pPr>
                    <w:jc w:val="center"/>
                    <w:rPr>
                      <w:sz w:val="28"/>
                    </w:rPr>
                  </w:pPr>
                  <w:r>
                    <w:rPr>
                      <w:sz w:val="28"/>
                    </w:rPr>
                    <w:t>Старший бухгалтер (по бумаге)</w:t>
                  </w:r>
                </w:p>
                <w:p w:rsidR="00C95EFA" w:rsidRDefault="00C95EFA" w:rsidP="00510924">
                  <w:pPr>
                    <w:jc w:val="center"/>
                    <w:rPr>
                      <w:sz w:val="28"/>
                    </w:rPr>
                  </w:pPr>
                  <w:r>
                    <w:rPr>
                      <w:sz w:val="28"/>
                    </w:rPr>
                    <w:t>Бухгалтер (2 ставки): по учету материалов и ОС, по готовой продукции</w:t>
                  </w:r>
                </w:p>
                <w:p w:rsidR="00C95EFA" w:rsidRDefault="00C95EFA" w:rsidP="00510924">
                  <w:pPr>
                    <w:jc w:val="center"/>
                    <w:rPr>
                      <w:sz w:val="28"/>
                    </w:rPr>
                  </w:pPr>
                  <w:r>
                    <w:rPr>
                      <w:sz w:val="28"/>
                    </w:rPr>
                    <w:t xml:space="preserve">Бухгалтер-кассир </w:t>
                  </w:r>
                </w:p>
                <w:p w:rsidR="00C95EFA" w:rsidRDefault="00C95EFA" w:rsidP="00510924">
                  <w:pPr>
                    <w:jc w:val="center"/>
                    <w:rPr>
                      <w:sz w:val="28"/>
                    </w:rPr>
                  </w:pPr>
                  <w:r>
                    <w:rPr>
                      <w:sz w:val="28"/>
                    </w:rPr>
                    <w:t xml:space="preserve">Экономист по труду </w:t>
                  </w:r>
                </w:p>
                <w:p w:rsidR="00C95EFA" w:rsidRDefault="00C95EFA" w:rsidP="00510924">
                  <w:pPr>
                    <w:jc w:val="center"/>
                    <w:rPr>
                      <w:sz w:val="28"/>
                    </w:rPr>
                  </w:pPr>
                  <w:r>
                    <w:rPr>
                      <w:sz w:val="28"/>
                    </w:rPr>
                    <w:t xml:space="preserve">Инженер по нормированию труда </w:t>
                  </w:r>
                </w:p>
              </w:txbxContent>
            </v:textbox>
          </v:shape>
        </w:pict>
      </w:r>
    </w:p>
    <w:p w:rsidR="00C95EFA" w:rsidRDefault="00C95EFA" w:rsidP="00510924">
      <w:pPr>
        <w:spacing w:line="360" w:lineRule="auto"/>
        <w:rPr>
          <w:color w:val="000000"/>
          <w:sz w:val="28"/>
        </w:rPr>
      </w:pPr>
    </w:p>
    <w:p w:rsidR="00C95EFA" w:rsidRDefault="00C95EFA" w:rsidP="00510924">
      <w:pPr>
        <w:spacing w:line="360" w:lineRule="auto"/>
        <w:rPr>
          <w:color w:val="000000"/>
          <w:sz w:val="28"/>
        </w:rPr>
      </w:pPr>
    </w:p>
    <w:p w:rsidR="00C95EFA" w:rsidRDefault="00C95EFA" w:rsidP="00510924">
      <w:pPr>
        <w:spacing w:line="360" w:lineRule="auto"/>
        <w:rPr>
          <w:color w:val="000000"/>
          <w:sz w:val="28"/>
        </w:rPr>
      </w:pPr>
    </w:p>
    <w:p w:rsidR="00C95EFA" w:rsidRDefault="00C95EFA" w:rsidP="00510924">
      <w:pPr>
        <w:spacing w:line="360" w:lineRule="auto"/>
        <w:rPr>
          <w:color w:val="000000"/>
          <w:sz w:val="28"/>
        </w:rPr>
      </w:pPr>
    </w:p>
    <w:p w:rsidR="00C95EFA" w:rsidRDefault="00C95EFA" w:rsidP="00510924">
      <w:pPr>
        <w:spacing w:line="360" w:lineRule="auto"/>
        <w:ind w:firstLine="720"/>
        <w:rPr>
          <w:color w:val="000000"/>
          <w:sz w:val="28"/>
        </w:rPr>
      </w:pPr>
      <w:r>
        <w:rPr>
          <w:sz w:val="28"/>
        </w:rPr>
        <w:t xml:space="preserve">Необходимо отметить, что на предприятии структура аппарата бухгалтерии и ее взаимоотношения построены на принципе централизации. </w:t>
      </w:r>
      <w:r>
        <w:rPr>
          <w:color w:val="000000"/>
          <w:sz w:val="28"/>
        </w:rPr>
        <w:t>Бухгалтерский учет осуществляется единой, центральной бухгалтерской службой. В ней осуществляется ведение всего синтетического и аналитического учета на основе первичных и сводных документов, которые поступают из подразделений предприятия. В производственных и непроизводственных подразделениях осуществляется только первичная регистрация хозяйственных операций [20, с. 178].</w:t>
      </w:r>
    </w:p>
    <w:p w:rsidR="00C95EFA" w:rsidRDefault="00C95EFA" w:rsidP="00510924">
      <w:pPr>
        <w:spacing w:line="360" w:lineRule="auto"/>
        <w:ind w:firstLine="720"/>
        <w:rPr>
          <w:sz w:val="28"/>
        </w:rPr>
      </w:pPr>
      <w:r>
        <w:rPr>
          <w:sz w:val="28"/>
        </w:rPr>
        <w:t xml:space="preserve">Основными нормативными документами, регулирующими вопросы учетной политики предприятия, являются: Федеральный закон от 21.11.96г. </w:t>
      </w:r>
      <w:r>
        <w:rPr>
          <w:sz w:val="28"/>
          <w:lang w:val="en-US"/>
        </w:rPr>
        <w:t>N</w:t>
      </w:r>
      <w:r>
        <w:rPr>
          <w:sz w:val="28"/>
        </w:rPr>
        <w:t xml:space="preserve"> 129-ФЗ «О бухгалтерском учете»; положения по бухгалтерскому учету, утвержденные приказами Минфина; Приказ Минфина России от 28.06.2000г. </w:t>
      </w:r>
      <w:r>
        <w:rPr>
          <w:sz w:val="28"/>
          <w:lang w:val="en-US"/>
        </w:rPr>
        <w:t>N</w:t>
      </w:r>
      <w:r>
        <w:rPr>
          <w:sz w:val="28"/>
        </w:rPr>
        <w:t xml:space="preserve"> 60н «О Методических рекомендациях о порядке формирования показателей бухгалтерской отчетности организаций»; Положение по ведению бухгалтерского учета и бухгалтерской отчетности в Российской Федерации, утвержденное приказом Минфина России от 29.07.98г. </w:t>
      </w:r>
      <w:r>
        <w:rPr>
          <w:sz w:val="28"/>
          <w:lang w:val="en-US"/>
        </w:rPr>
        <w:t>N</w:t>
      </w:r>
      <w:r>
        <w:rPr>
          <w:sz w:val="28"/>
        </w:rPr>
        <w:t xml:space="preserve"> 34н.</w:t>
      </w:r>
    </w:p>
    <w:p w:rsidR="00C95EFA" w:rsidRDefault="00C95EFA" w:rsidP="00510924">
      <w:pPr>
        <w:spacing w:line="360" w:lineRule="auto"/>
        <w:ind w:firstLine="720"/>
        <w:rPr>
          <w:color w:val="000000"/>
          <w:sz w:val="28"/>
        </w:rPr>
      </w:pPr>
      <w:r>
        <w:rPr>
          <w:color w:val="000000"/>
          <w:sz w:val="28"/>
        </w:rPr>
        <w:t>Учетная политика организации в части основных средств в основном заключается в выборе и реализации оптимальных вариантов их оценки и способов начисления амортизации, соответствующих особенностям, структуре используемых основных средств, конечным целям и задачам осуществления хозяйственной деятельности.  Важную роль при этом играет оптимизация налогообложения.</w:t>
      </w:r>
    </w:p>
    <w:p w:rsidR="00C95EFA" w:rsidRDefault="00C95EFA" w:rsidP="00510924">
      <w:pPr>
        <w:spacing w:line="360" w:lineRule="auto"/>
        <w:ind w:firstLine="720"/>
        <w:rPr>
          <w:color w:val="000000"/>
          <w:sz w:val="28"/>
        </w:rPr>
      </w:pPr>
      <w:r>
        <w:rPr>
          <w:color w:val="000000"/>
          <w:sz w:val="28"/>
        </w:rPr>
        <w:t>Федеральным законом «О бухгалтерском учете» и Налоговым кодексом Российской Федерации установлены правила оценки имущества при приобретении его за плату (фактические затраты на покупку), безвозмездном получении (рыночная стоимость), изготовлении (фактические затраты по производству, строительству, монтажу). Этими же законодательными актами предусмотрена возможность использования разных способов начисления амортизации (линейные и нелинейные).</w:t>
      </w:r>
    </w:p>
    <w:p w:rsidR="00C95EFA" w:rsidRDefault="00C95EFA" w:rsidP="00510924">
      <w:pPr>
        <w:adjustRightInd w:val="0"/>
        <w:spacing w:line="360" w:lineRule="auto"/>
        <w:ind w:firstLine="720"/>
        <w:rPr>
          <w:color w:val="000000"/>
          <w:sz w:val="28"/>
        </w:rPr>
      </w:pPr>
      <w:r>
        <w:rPr>
          <w:color w:val="000000"/>
          <w:sz w:val="28"/>
        </w:rPr>
        <w:t>Исходя из учетной политики ГУП «Ижевского полиграфического комбината» следует, что учет имущества, обязательств и хозяйственных операций ведется способом двойной записи в соответствии с рабочим планом счетов бухгалтерского учета.</w:t>
      </w:r>
    </w:p>
    <w:p w:rsidR="00C95EFA" w:rsidRDefault="00C95EFA" w:rsidP="00510924">
      <w:pPr>
        <w:spacing w:line="360" w:lineRule="auto"/>
        <w:ind w:firstLine="720"/>
        <w:rPr>
          <w:color w:val="000000"/>
          <w:sz w:val="28"/>
        </w:rPr>
      </w:pPr>
      <w:r>
        <w:rPr>
          <w:color w:val="000000"/>
          <w:sz w:val="28"/>
        </w:rPr>
        <w:t>В соответствии с методикой учета основных средств, отраженной в учетной политике предприятия основные средства принимаются к бухгалтерскому учету по первоначальной стоимости.</w:t>
      </w:r>
    </w:p>
    <w:p w:rsidR="00C95EFA" w:rsidRDefault="00C95EFA" w:rsidP="00510924">
      <w:pPr>
        <w:spacing w:line="360" w:lineRule="auto"/>
        <w:ind w:firstLine="720"/>
        <w:rPr>
          <w:color w:val="000000"/>
          <w:sz w:val="28"/>
        </w:rPr>
      </w:pPr>
      <w:r>
        <w:rPr>
          <w:color w:val="000000"/>
          <w:sz w:val="28"/>
        </w:rPr>
        <w:t>Первоначальной стоимостью основных средств, приобретенных за плату, признается сумма фактических затрат организации на приобретение, сооружение и изготовление, за исключением налога на добавленную стоимость и иных возмещаемых налогов.</w:t>
      </w:r>
    </w:p>
    <w:p w:rsidR="00C95EFA" w:rsidRDefault="00C95EFA" w:rsidP="00510924">
      <w:pPr>
        <w:adjustRightInd w:val="0"/>
        <w:spacing w:line="360" w:lineRule="auto"/>
        <w:ind w:firstLine="720"/>
        <w:rPr>
          <w:color w:val="000000"/>
          <w:sz w:val="28"/>
        </w:rPr>
      </w:pPr>
      <w:r>
        <w:rPr>
          <w:color w:val="000000"/>
          <w:sz w:val="28"/>
        </w:rPr>
        <w:t>Стоимость основных средств погашается путем начисления амортизации. Амортизация объектов основных средств производится линейным способом. В целях налогового учета также установлен линейный метод амортизации по объектам амортизируемого имущества в соответствии со ст. 259 НК РФ.</w:t>
      </w:r>
    </w:p>
    <w:p w:rsidR="00C95EFA" w:rsidRDefault="00C95EFA" w:rsidP="00510924">
      <w:pPr>
        <w:spacing w:line="360" w:lineRule="auto"/>
        <w:ind w:firstLine="720"/>
        <w:rPr>
          <w:color w:val="000000"/>
          <w:sz w:val="28"/>
        </w:rPr>
      </w:pPr>
      <w:r>
        <w:rPr>
          <w:color w:val="000000"/>
          <w:sz w:val="28"/>
        </w:rPr>
        <w:t>В целом учетная политика предприятия соответствует требованиям положения по бухгалтерскому учету «Учетная политика организации» ПБУ 6/01. В учетной политике предприятия не отражены методы оценки активов и обязательств; порядок проведения инвентаризации активов и обязательств; правила документооборота и технология обработки учетной информации, а также порядок контроля за хозяйственными операциями и т.п.</w:t>
      </w:r>
    </w:p>
    <w:p w:rsidR="00C95EFA" w:rsidRDefault="00C95EFA" w:rsidP="00510924">
      <w:pPr>
        <w:spacing w:line="360" w:lineRule="auto"/>
        <w:ind w:firstLine="720"/>
        <w:rPr>
          <w:color w:val="000000"/>
          <w:sz w:val="28"/>
        </w:rPr>
      </w:pPr>
      <w:r>
        <w:rPr>
          <w:color w:val="000000"/>
          <w:sz w:val="28"/>
        </w:rPr>
        <w:t>Также составным элементом учетной политики организации в настоящее время становится выбор варианта проведения переоценки основных средств, а в учетной политике предприятия этот момент не прописан.</w:t>
      </w:r>
    </w:p>
    <w:p w:rsidR="00C95EFA" w:rsidRDefault="00C95EFA" w:rsidP="00510924">
      <w:pPr>
        <w:tabs>
          <w:tab w:val="left" w:pos="0"/>
        </w:tabs>
        <w:suppressAutoHyphens/>
        <w:adjustRightInd w:val="0"/>
        <w:spacing w:line="360" w:lineRule="auto"/>
        <w:ind w:right="-55" w:firstLine="720"/>
        <w:rPr>
          <w:sz w:val="28"/>
        </w:rPr>
      </w:pPr>
      <w:r>
        <w:rPr>
          <w:color w:val="000000"/>
          <w:sz w:val="28"/>
        </w:rPr>
        <w:t>Что касается выбора способа начисления амортизации, то предприятие выбрало линейный способ  и для бухгалтерского учета и для налогового и в этом есть преимущество, т.к. при применении разных способов расчета амортизации образуются вычитаемые и невычитаемые временные разницы, что приводит к необходимости корректировки величины налогового обязательства.</w:t>
      </w:r>
      <w:r>
        <w:rPr>
          <w:sz w:val="28"/>
        </w:rPr>
        <w:t xml:space="preserve"> Отложенные налоговые обязательства отражаются в бухгалтерском учете на отдельном синтетическом счете [16, с. 142].</w:t>
      </w:r>
    </w:p>
    <w:p w:rsidR="00C95EFA" w:rsidRDefault="00C95EFA" w:rsidP="00510924">
      <w:pPr>
        <w:spacing w:line="360" w:lineRule="auto"/>
      </w:pPr>
    </w:p>
    <w:p w:rsidR="00C95EFA" w:rsidRDefault="00C95EFA" w:rsidP="00510924">
      <w:pPr>
        <w:jc w:val="center"/>
        <w:rPr>
          <w:sz w:val="28"/>
          <w:szCs w:val="28"/>
        </w:rPr>
      </w:pPr>
    </w:p>
    <w:p w:rsidR="00C95EFA" w:rsidRDefault="00C95EFA" w:rsidP="00510924">
      <w:pPr>
        <w:jc w:val="center"/>
        <w:rPr>
          <w:sz w:val="28"/>
          <w:szCs w:val="28"/>
        </w:rPr>
      </w:pPr>
    </w:p>
    <w:p w:rsidR="00C95EFA" w:rsidRDefault="00C95EFA" w:rsidP="00510924">
      <w:pPr>
        <w:jc w:val="center"/>
        <w:rPr>
          <w:sz w:val="28"/>
          <w:szCs w:val="28"/>
        </w:rPr>
      </w:pPr>
    </w:p>
    <w:p w:rsidR="00C95EFA" w:rsidRDefault="00C95EFA" w:rsidP="00510924">
      <w:pPr>
        <w:jc w:val="center"/>
        <w:rPr>
          <w:sz w:val="28"/>
          <w:szCs w:val="28"/>
        </w:rPr>
      </w:pPr>
    </w:p>
    <w:p w:rsidR="00C95EFA" w:rsidRDefault="00C95EFA" w:rsidP="00510924">
      <w:pPr>
        <w:jc w:val="center"/>
        <w:rPr>
          <w:sz w:val="28"/>
          <w:szCs w:val="28"/>
        </w:rPr>
      </w:pPr>
    </w:p>
    <w:p w:rsidR="00C95EFA" w:rsidRDefault="00C95EFA" w:rsidP="00510924">
      <w:pPr>
        <w:spacing w:line="360" w:lineRule="auto"/>
        <w:jc w:val="center"/>
        <w:rPr>
          <w:b/>
          <w:sz w:val="28"/>
        </w:rPr>
      </w:pPr>
    </w:p>
    <w:p w:rsidR="00C95EFA" w:rsidRDefault="00C95EFA" w:rsidP="00510924">
      <w:pPr>
        <w:spacing w:line="360" w:lineRule="auto"/>
        <w:jc w:val="center"/>
        <w:rPr>
          <w:b/>
          <w:sz w:val="28"/>
        </w:rPr>
      </w:pPr>
    </w:p>
    <w:p w:rsidR="00C95EFA" w:rsidRDefault="00C95EFA" w:rsidP="00510924">
      <w:pPr>
        <w:spacing w:line="360" w:lineRule="auto"/>
        <w:jc w:val="center"/>
        <w:rPr>
          <w:b/>
          <w:sz w:val="28"/>
        </w:rPr>
      </w:pPr>
    </w:p>
    <w:p w:rsidR="00C95EFA" w:rsidRDefault="00C95EFA" w:rsidP="00510924">
      <w:pPr>
        <w:spacing w:line="360" w:lineRule="auto"/>
        <w:jc w:val="center"/>
        <w:rPr>
          <w:b/>
          <w:sz w:val="28"/>
        </w:rPr>
      </w:pPr>
    </w:p>
    <w:p w:rsidR="00C95EFA" w:rsidRDefault="00C95EFA" w:rsidP="00510924">
      <w:pPr>
        <w:spacing w:line="360" w:lineRule="auto"/>
        <w:jc w:val="center"/>
        <w:rPr>
          <w:b/>
          <w:sz w:val="28"/>
        </w:rPr>
      </w:pPr>
      <w:r w:rsidRPr="003001A9">
        <w:rPr>
          <w:b/>
          <w:sz w:val="28"/>
        </w:rPr>
        <w:t>3 СОСТОЯНИЕ И  ПУТИ УЛУЧШЕНИЯ БУХГАЛТЕРСКОГО УЧЕТА ОСНОВНЫХ СРЕДСТВ</w:t>
      </w:r>
    </w:p>
    <w:p w:rsidR="00C95EFA" w:rsidRPr="003001A9" w:rsidRDefault="00C95EFA" w:rsidP="00510924">
      <w:pPr>
        <w:spacing w:line="360" w:lineRule="auto"/>
        <w:jc w:val="center"/>
        <w:rPr>
          <w:b/>
          <w:sz w:val="28"/>
        </w:rPr>
      </w:pPr>
    </w:p>
    <w:p w:rsidR="00C95EFA" w:rsidRDefault="00C95EFA" w:rsidP="00510924">
      <w:pPr>
        <w:spacing w:line="360" w:lineRule="auto"/>
        <w:jc w:val="center"/>
        <w:rPr>
          <w:sz w:val="28"/>
        </w:rPr>
      </w:pPr>
      <w:r>
        <w:rPr>
          <w:sz w:val="28"/>
        </w:rPr>
        <w:t>3.1 ЗАДАЧИ БУХГАЛТЕРСКОГО УЧЕТА ОБЪЕКТОВ ОСНОВНЫХ СРЕДСТВ</w:t>
      </w:r>
    </w:p>
    <w:p w:rsidR="00C95EFA" w:rsidRDefault="00C95EFA" w:rsidP="00510924">
      <w:pPr>
        <w:suppressAutoHyphens/>
        <w:adjustRightInd w:val="0"/>
        <w:spacing w:line="360" w:lineRule="auto"/>
        <w:ind w:right="-17" w:firstLine="709"/>
        <w:rPr>
          <w:sz w:val="28"/>
        </w:rPr>
      </w:pPr>
      <w:r>
        <w:rPr>
          <w:sz w:val="28"/>
        </w:rPr>
        <w:t>Бухгалтерский учет представляет собой упорядоченную систему сбора, регистрации и обобщения информации в денежном выражении об имуществе, обязательствах организаций и их движении путем сплошного, непрерывного и документального учета всех хозяйственных операций [13, с. 15].</w:t>
      </w:r>
    </w:p>
    <w:p w:rsidR="00C95EFA" w:rsidRDefault="00C95EFA" w:rsidP="00510924">
      <w:pPr>
        <w:suppressAutoHyphens/>
        <w:adjustRightInd w:val="0"/>
        <w:spacing w:line="360" w:lineRule="auto"/>
        <w:ind w:firstLine="709"/>
        <w:rPr>
          <w:sz w:val="28"/>
        </w:rPr>
      </w:pPr>
      <w:r>
        <w:rPr>
          <w:sz w:val="28"/>
        </w:rPr>
        <w:t>Бухгалтерский учет основных средств ведется в целях:</w:t>
      </w:r>
    </w:p>
    <w:p w:rsidR="00C95EFA" w:rsidRDefault="00C95EFA" w:rsidP="00510924">
      <w:pPr>
        <w:suppressAutoHyphens/>
        <w:adjustRightInd w:val="0"/>
        <w:spacing w:line="360" w:lineRule="auto"/>
        <w:ind w:firstLine="709"/>
        <w:rPr>
          <w:sz w:val="28"/>
        </w:rPr>
      </w:pPr>
      <w:r>
        <w:rPr>
          <w:sz w:val="28"/>
        </w:rPr>
        <w:t>а) формирования фактических затрат, связанных с принятием активов в качестве основных средств к бухгалтерскому учету;</w:t>
      </w:r>
    </w:p>
    <w:p w:rsidR="00C95EFA" w:rsidRDefault="00C95EFA" w:rsidP="00510924">
      <w:pPr>
        <w:suppressAutoHyphens/>
        <w:adjustRightInd w:val="0"/>
        <w:spacing w:line="360" w:lineRule="auto"/>
        <w:ind w:firstLine="709"/>
        <w:rPr>
          <w:sz w:val="28"/>
        </w:rPr>
      </w:pPr>
      <w:r>
        <w:rPr>
          <w:sz w:val="28"/>
        </w:rPr>
        <w:t>б) правильного оформления документов и своевременного отражения поступления основных средств, их внутреннего перемещения и выбытия;</w:t>
      </w:r>
    </w:p>
    <w:p w:rsidR="00C95EFA" w:rsidRDefault="00C95EFA" w:rsidP="00510924">
      <w:pPr>
        <w:suppressAutoHyphens/>
        <w:adjustRightInd w:val="0"/>
        <w:spacing w:line="360" w:lineRule="auto"/>
        <w:ind w:firstLine="709"/>
        <w:rPr>
          <w:sz w:val="28"/>
        </w:rPr>
      </w:pPr>
      <w:r>
        <w:rPr>
          <w:sz w:val="28"/>
        </w:rPr>
        <w:t>в) достоверного определения результатов от продажи и прочего выбытия основных средств;</w:t>
      </w:r>
    </w:p>
    <w:p w:rsidR="00C95EFA" w:rsidRDefault="00C95EFA" w:rsidP="00510924">
      <w:pPr>
        <w:suppressAutoHyphens/>
        <w:adjustRightInd w:val="0"/>
        <w:spacing w:line="360" w:lineRule="auto"/>
        <w:ind w:firstLine="709"/>
        <w:rPr>
          <w:sz w:val="28"/>
        </w:rPr>
      </w:pPr>
      <w:r>
        <w:rPr>
          <w:sz w:val="28"/>
        </w:rPr>
        <w:t>г) определения фактических затрат, связанных с содержанием основных средств (технический осмотр, поддержание в рабочем состоянии, др.);</w:t>
      </w:r>
    </w:p>
    <w:p w:rsidR="00C95EFA" w:rsidRDefault="00C95EFA" w:rsidP="00510924">
      <w:pPr>
        <w:suppressAutoHyphens/>
        <w:adjustRightInd w:val="0"/>
        <w:spacing w:line="360" w:lineRule="auto"/>
        <w:ind w:firstLine="709"/>
        <w:rPr>
          <w:sz w:val="28"/>
        </w:rPr>
      </w:pPr>
      <w:r>
        <w:rPr>
          <w:sz w:val="28"/>
        </w:rPr>
        <w:t>д) обеспечения контроля за сохранностью основных средств, принятых к бухгалтерскому учету;</w:t>
      </w:r>
    </w:p>
    <w:p w:rsidR="00C95EFA" w:rsidRDefault="00C95EFA" w:rsidP="00510924">
      <w:pPr>
        <w:suppressAutoHyphens/>
        <w:adjustRightInd w:val="0"/>
        <w:spacing w:line="360" w:lineRule="auto"/>
        <w:ind w:firstLine="709"/>
        <w:rPr>
          <w:sz w:val="28"/>
        </w:rPr>
      </w:pPr>
      <w:r>
        <w:rPr>
          <w:sz w:val="28"/>
        </w:rPr>
        <w:t>е) проведения анализа использования основных средств;</w:t>
      </w:r>
    </w:p>
    <w:p w:rsidR="00C95EFA" w:rsidRDefault="00C95EFA" w:rsidP="00510924">
      <w:pPr>
        <w:suppressAutoHyphens/>
        <w:adjustRightInd w:val="0"/>
        <w:spacing w:line="360" w:lineRule="auto"/>
        <w:ind w:firstLine="709"/>
        <w:rPr>
          <w:sz w:val="28"/>
        </w:rPr>
      </w:pPr>
      <w:r>
        <w:rPr>
          <w:sz w:val="28"/>
        </w:rPr>
        <w:t>ж) получения информации об основных средствах, необходимой для раскрытия в бухгалтерской отчетности [8, п. 6].</w:t>
      </w:r>
    </w:p>
    <w:p w:rsidR="00C95EFA" w:rsidRDefault="00C95EFA" w:rsidP="00510924">
      <w:pPr>
        <w:spacing w:line="360" w:lineRule="auto"/>
        <w:ind w:firstLine="720"/>
        <w:rPr>
          <w:sz w:val="28"/>
        </w:rPr>
      </w:pPr>
      <w:r>
        <w:rPr>
          <w:sz w:val="28"/>
        </w:rPr>
        <w:t>Нормативной базой бухгалтерского учета основных средств являются следующие  законодательные акты:</w:t>
      </w:r>
    </w:p>
    <w:p w:rsidR="00C95EFA" w:rsidRDefault="00C95EFA" w:rsidP="00510924">
      <w:pPr>
        <w:suppressAutoHyphens/>
        <w:adjustRightInd w:val="0"/>
        <w:spacing w:line="360" w:lineRule="auto"/>
        <w:ind w:firstLine="709"/>
        <w:rPr>
          <w:sz w:val="28"/>
        </w:rPr>
      </w:pPr>
      <w:r>
        <w:rPr>
          <w:sz w:val="28"/>
        </w:rPr>
        <w:t xml:space="preserve">1. Федеральный закон «О бухгалтерском учете» № 129-ФЗ от 21.11.1996. </w:t>
      </w:r>
    </w:p>
    <w:p w:rsidR="00C95EFA" w:rsidRDefault="00C95EFA" w:rsidP="00510924">
      <w:pPr>
        <w:suppressAutoHyphens/>
        <w:adjustRightInd w:val="0"/>
        <w:spacing w:line="360" w:lineRule="auto"/>
        <w:ind w:firstLine="709"/>
        <w:rPr>
          <w:sz w:val="28"/>
        </w:rPr>
      </w:pPr>
      <w:r>
        <w:rPr>
          <w:sz w:val="28"/>
        </w:rPr>
        <w:t>2. Методические указания по бухгалтерскому учету основных средств (утв. Приказом МФ РФ №60н от 09.12.98).</w:t>
      </w:r>
    </w:p>
    <w:p w:rsidR="00C95EFA" w:rsidRDefault="00C95EFA" w:rsidP="00510924">
      <w:pPr>
        <w:suppressAutoHyphens/>
        <w:adjustRightInd w:val="0"/>
        <w:spacing w:line="360" w:lineRule="auto"/>
        <w:ind w:firstLine="709"/>
        <w:rPr>
          <w:sz w:val="28"/>
        </w:rPr>
      </w:pPr>
      <w:r>
        <w:rPr>
          <w:sz w:val="28"/>
        </w:rPr>
        <w:t xml:space="preserve">3. Положение по ведению бухгалтерского учета и бухгалтерской отчетности в Российской Федерации (утв. Приказом МФ РФ </w:t>
      </w:r>
      <w:r>
        <w:rPr>
          <w:sz w:val="28"/>
          <w:lang w:val="en-US"/>
        </w:rPr>
        <w:t>N</w:t>
      </w:r>
      <w:r>
        <w:rPr>
          <w:sz w:val="28"/>
        </w:rPr>
        <w:t xml:space="preserve"> 34н от 29.07.1998).</w:t>
      </w:r>
    </w:p>
    <w:p w:rsidR="00C95EFA" w:rsidRDefault="00C95EFA" w:rsidP="00510924">
      <w:pPr>
        <w:suppressAutoHyphens/>
        <w:adjustRightInd w:val="0"/>
        <w:spacing w:line="360" w:lineRule="auto"/>
        <w:ind w:firstLine="709"/>
        <w:rPr>
          <w:sz w:val="28"/>
        </w:rPr>
      </w:pPr>
      <w:r>
        <w:rPr>
          <w:sz w:val="28"/>
        </w:rPr>
        <w:t>4. Положение по бухгалтерскому учету "Учетная политика организации" ПБУ 1/98 (утв. Приказом МФ РФ№ 60н от 9.12.1998).</w:t>
      </w:r>
    </w:p>
    <w:p w:rsidR="00C95EFA" w:rsidRDefault="00C95EFA" w:rsidP="00510924">
      <w:pPr>
        <w:suppressAutoHyphens/>
        <w:adjustRightInd w:val="0"/>
        <w:spacing w:line="360" w:lineRule="auto"/>
        <w:ind w:firstLine="709"/>
        <w:rPr>
          <w:sz w:val="28"/>
        </w:rPr>
      </w:pPr>
      <w:r>
        <w:rPr>
          <w:sz w:val="28"/>
        </w:rPr>
        <w:t>5. Положение по бухгалтерскому учету "Учет основных средств" ПБУ 6/01 (утв. Приказом МФ РФ № 26н от 30.03.2001).</w:t>
      </w:r>
    </w:p>
    <w:p w:rsidR="00C95EFA" w:rsidRDefault="00C95EFA" w:rsidP="00510924">
      <w:pPr>
        <w:suppressAutoHyphens/>
        <w:adjustRightInd w:val="0"/>
        <w:spacing w:line="360" w:lineRule="auto"/>
        <w:ind w:firstLine="709"/>
        <w:rPr>
          <w:sz w:val="28"/>
        </w:rPr>
      </w:pPr>
      <w:r>
        <w:rPr>
          <w:sz w:val="28"/>
        </w:rPr>
        <w:t>6. Положение о документах и документообороте в бухгалтерском учете  (утв. Министерством финансов СССР № 105 от 29.07.1983).</w:t>
      </w:r>
    </w:p>
    <w:p w:rsidR="00C95EFA" w:rsidRDefault="00C95EFA" w:rsidP="00510924">
      <w:pPr>
        <w:suppressAutoHyphens/>
        <w:adjustRightInd w:val="0"/>
        <w:spacing w:line="360" w:lineRule="auto"/>
        <w:ind w:firstLine="709"/>
        <w:rPr>
          <w:sz w:val="28"/>
        </w:rPr>
      </w:pPr>
      <w:r>
        <w:rPr>
          <w:sz w:val="28"/>
        </w:rPr>
        <w:t xml:space="preserve">7. Приказ МФ РФ </w:t>
      </w:r>
      <w:r>
        <w:rPr>
          <w:sz w:val="28"/>
          <w:lang w:val="en-US"/>
        </w:rPr>
        <w:t>N</w:t>
      </w:r>
      <w:r>
        <w:rPr>
          <w:sz w:val="28"/>
        </w:rPr>
        <w:t xml:space="preserve"> 94н от 31.10.2000 «План счетов бухгалтерского учета финансово-хозяйственной деятельности организаций и инструкция по его применению» и др [29, с. 454]. </w:t>
      </w:r>
    </w:p>
    <w:p w:rsidR="00C95EFA" w:rsidRDefault="00C95EFA" w:rsidP="00510924">
      <w:pPr>
        <w:spacing w:line="360" w:lineRule="auto"/>
        <w:ind w:firstLine="720"/>
        <w:jc w:val="center"/>
        <w:rPr>
          <w:sz w:val="28"/>
        </w:rPr>
      </w:pPr>
    </w:p>
    <w:p w:rsidR="00C95EFA" w:rsidRDefault="00C95EFA" w:rsidP="00510924">
      <w:pPr>
        <w:spacing w:line="360" w:lineRule="auto"/>
        <w:ind w:firstLine="720"/>
        <w:jc w:val="center"/>
        <w:rPr>
          <w:sz w:val="28"/>
        </w:rPr>
      </w:pPr>
      <w:r>
        <w:rPr>
          <w:sz w:val="28"/>
        </w:rPr>
        <w:t>3.2 ОРГАНИЗАЦИЯ УЧЕТА ПОСТУПЛЕНИЯ ОБЪЕКТОВ ОСНОВНЫХ СРЕДСТВ</w:t>
      </w:r>
    </w:p>
    <w:p w:rsidR="00C95EFA" w:rsidRDefault="00C95EFA" w:rsidP="00510924">
      <w:pPr>
        <w:spacing w:line="360" w:lineRule="auto"/>
        <w:ind w:firstLine="720"/>
        <w:jc w:val="center"/>
        <w:rPr>
          <w:sz w:val="28"/>
        </w:rPr>
      </w:pPr>
    </w:p>
    <w:p w:rsidR="00C95EFA" w:rsidRDefault="00C95EFA" w:rsidP="00510924">
      <w:pPr>
        <w:spacing w:line="360" w:lineRule="auto"/>
        <w:ind w:firstLine="720"/>
        <w:rPr>
          <w:sz w:val="28"/>
        </w:rPr>
      </w:pPr>
      <w:r>
        <w:rPr>
          <w:sz w:val="28"/>
        </w:rPr>
        <w:t>Каждая запись на счетах бухгалтерского учета производится на основании первичных учетных документов, которые фиксируют факт совершения той или иной финансовой или хозяйственной операции.</w:t>
      </w:r>
    </w:p>
    <w:p w:rsidR="00C95EFA" w:rsidRDefault="00C95EFA" w:rsidP="00510924">
      <w:pPr>
        <w:spacing w:line="360" w:lineRule="auto"/>
        <w:ind w:firstLine="720"/>
        <w:rPr>
          <w:sz w:val="28"/>
        </w:rPr>
      </w:pPr>
      <w:r>
        <w:rPr>
          <w:sz w:val="28"/>
        </w:rPr>
        <w:t>При учете основных средств и их движения в организации должна быть разработана рациональная система документооборота.</w:t>
      </w:r>
    </w:p>
    <w:p w:rsidR="00C95EFA" w:rsidRDefault="00C95EFA" w:rsidP="00510924">
      <w:pPr>
        <w:spacing w:line="360" w:lineRule="auto"/>
        <w:ind w:firstLine="720"/>
        <w:rPr>
          <w:sz w:val="28"/>
        </w:rPr>
      </w:pPr>
      <w:r>
        <w:rPr>
          <w:sz w:val="28"/>
        </w:rPr>
        <w:t>В соответствии с  п. 2 статьи 9  Федерального закона «о бухгалтерском учете» № 129-ФЗ первичные учетные документы должны содержать следующие обязательные реквизиты: наименование документа (формы), код формы; дату составления; наименование организации, от имени которой составлен документ; содержание хозяйственной  операции; измерители хозяйственной операции (в натуральном и денежном выражении); наименование должностей лиц, ответственных за совершение хозяйственной операции и правильность ее оформления, личные подписи и их расшифровки [3].</w:t>
      </w:r>
    </w:p>
    <w:p w:rsidR="00C95EFA" w:rsidRDefault="00C95EFA" w:rsidP="00510924">
      <w:pPr>
        <w:spacing w:line="360" w:lineRule="auto"/>
        <w:ind w:firstLine="851"/>
        <w:rPr>
          <w:sz w:val="28"/>
        </w:rPr>
      </w:pPr>
      <w:r>
        <w:rPr>
          <w:sz w:val="28"/>
        </w:rPr>
        <w:t>Государственным комитетом РФ по статистике разработаны унифицированные формы первичной учетной документации (утв. Постановлением Правительства РФ № 835 «О первичных учетных документах» от 08.07.1997), некоторые из них указаны в таблице 4</w:t>
      </w:r>
      <w:r w:rsidRPr="005370CD">
        <w:rPr>
          <w:sz w:val="28"/>
        </w:rPr>
        <w:t>[</w:t>
      </w:r>
      <w:r>
        <w:rPr>
          <w:sz w:val="28"/>
        </w:rPr>
        <w:t>15,с.172</w:t>
      </w:r>
      <w:r w:rsidRPr="005370CD">
        <w:rPr>
          <w:sz w:val="28"/>
        </w:rPr>
        <w:t>]</w:t>
      </w:r>
      <w:r>
        <w:rPr>
          <w:sz w:val="28"/>
        </w:rPr>
        <w:t>.</w:t>
      </w:r>
    </w:p>
    <w:p w:rsidR="00C95EFA" w:rsidRDefault="00C95EFA" w:rsidP="00510924">
      <w:pPr>
        <w:spacing w:line="240" w:lineRule="atLeast"/>
        <w:ind w:firstLine="851"/>
        <w:jc w:val="right"/>
        <w:rPr>
          <w:sz w:val="28"/>
        </w:rPr>
      </w:pPr>
    </w:p>
    <w:p w:rsidR="00C95EFA" w:rsidRDefault="00C95EFA" w:rsidP="00510924">
      <w:pPr>
        <w:spacing w:line="240" w:lineRule="atLeast"/>
        <w:ind w:firstLine="851"/>
        <w:jc w:val="right"/>
        <w:rPr>
          <w:sz w:val="28"/>
        </w:rPr>
      </w:pPr>
      <w:r>
        <w:rPr>
          <w:sz w:val="28"/>
        </w:rPr>
        <w:t>Таблица 4</w:t>
      </w:r>
    </w:p>
    <w:p w:rsidR="00C95EFA" w:rsidRDefault="00C95EFA" w:rsidP="00510924">
      <w:pPr>
        <w:spacing w:line="240" w:lineRule="atLeast"/>
        <w:ind w:firstLine="851"/>
        <w:jc w:val="center"/>
        <w:rPr>
          <w:sz w:val="28"/>
        </w:rPr>
      </w:pPr>
      <w:r>
        <w:rPr>
          <w:sz w:val="28"/>
        </w:rPr>
        <w:t>Первичные документы учета поступления  и наличия основных средств</w:t>
      </w:r>
    </w:p>
    <w:p w:rsidR="00C95EFA" w:rsidRDefault="00C95EFA" w:rsidP="00510924">
      <w:pPr>
        <w:spacing w:line="240" w:lineRule="atLeast"/>
        <w:ind w:firstLine="851"/>
        <w:jc w:val="cente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6660"/>
        <w:gridCol w:w="1260"/>
      </w:tblGrid>
      <w:tr w:rsidR="00C95EFA" w:rsidRPr="00F60B23" w:rsidTr="00560B20">
        <w:trPr>
          <w:cantSplit/>
        </w:trPr>
        <w:tc>
          <w:tcPr>
            <w:tcW w:w="2088" w:type="dxa"/>
            <w:vMerge w:val="restart"/>
          </w:tcPr>
          <w:p w:rsidR="00C95EFA" w:rsidRPr="00F60B23" w:rsidRDefault="00C95EFA" w:rsidP="00560B20">
            <w:pPr>
              <w:spacing w:line="240" w:lineRule="atLeast"/>
              <w:jc w:val="center"/>
            </w:pPr>
            <w:r w:rsidRPr="00F60B23">
              <w:t>Хозяйственная</w:t>
            </w:r>
          </w:p>
          <w:p w:rsidR="00C95EFA" w:rsidRPr="00F60B23" w:rsidRDefault="00C95EFA" w:rsidP="00560B20">
            <w:pPr>
              <w:spacing w:line="240" w:lineRule="atLeast"/>
              <w:jc w:val="center"/>
            </w:pPr>
            <w:r w:rsidRPr="00F60B23">
              <w:t>операция</w:t>
            </w:r>
          </w:p>
        </w:tc>
        <w:tc>
          <w:tcPr>
            <w:tcW w:w="7920" w:type="dxa"/>
            <w:gridSpan w:val="2"/>
          </w:tcPr>
          <w:p w:rsidR="00C95EFA" w:rsidRPr="00F60B23" w:rsidRDefault="00C95EFA" w:rsidP="00560B20">
            <w:pPr>
              <w:spacing w:line="240" w:lineRule="atLeast"/>
              <w:jc w:val="center"/>
            </w:pPr>
            <w:r w:rsidRPr="00F60B23">
              <w:t>Документ</w:t>
            </w:r>
          </w:p>
        </w:tc>
      </w:tr>
      <w:tr w:rsidR="00C95EFA" w:rsidRPr="00F60B23" w:rsidTr="00560B20">
        <w:trPr>
          <w:cantSplit/>
        </w:trPr>
        <w:tc>
          <w:tcPr>
            <w:tcW w:w="2088" w:type="dxa"/>
            <w:vMerge/>
          </w:tcPr>
          <w:p w:rsidR="00C95EFA" w:rsidRPr="00F60B23" w:rsidRDefault="00C95EFA" w:rsidP="00560B20">
            <w:pPr>
              <w:spacing w:line="240" w:lineRule="atLeast"/>
              <w:jc w:val="center"/>
            </w:pPr>
          </w:p>
        </w:tc>
        <w:tc>
          <w:tcPr>
            <w:tcW w:w="6660" w:type="dxa"/>
          </w:tcPr>
          <w:p w:rsidR="00C95EFA" w:rsidRPr="00F60B23" w:rsidRDefault="00C95EFA" w:rsidP="00560B20">
            <w:pPr>
              <w:spacing w:line="240" w:lineRule="atLeast"/>
              <w:jc w:val="center"/>
            </w:pPr>
            <w:r w:rsidRPr="00F60B23">
              <w:t>наименование</w:t>
            </w:r>
          </w:p>
        </w:tc>
        <w:tc>
          <w:tcPr>
            <w:tcW w:w="1260" w:type="dxa"/>
          </w:tcPr>
          <w:p w:rsidR="00C95EFA" w:rsidRPr="00F60B23" w:rsidRDefault="00C95EFA" w:rsidP="00560B20">
            <w:pPr>
              <w:spacing w:line="240" w:lineRule="atLeast"/>
              <w:ind w:left="-1008" w:firstLine="835"/>
              <w:jc w:val="center"/>
            </w:pPr>
            <w:r w:rsidRPr="00F60B23">
              <w:t>код</w:t>
            </w:r>
          </w:p>
        </w:tc>
      </w:tr>
      <w:tr w:rsidR="00C95EFA" w:rsidRPr="00F60B23" w:rsidTr="00560B20">
        <w:trPr>
          <w:trHeight w:val="1782"/>
        </w:trPr>
        <w:tc>
          <w:tcPr>
            <w:tcW w:w="2088" w:type="dxa"/>
          </w:tcPr>
          <w:p w:rsidR="00C95EFA" w:rsidRPr="00F60B23" w:rsidRDefault="00C95EFA" w:rsidP="00560B20">
            <w:pPr>
              <w:spacing w:line="240" w:lineRule="atLeast"/>
            </w:pPr>
            <w:r w:rsidRPr="00F60B23">
              <w:t>1. Поступление</w:t>
            </w:r>
          </w:p>
        </w:tc>
        <w:tc>
          <w:tcPr>
            <w:tcW w:w="6660" w:type="dxa"/>
          </w:tcPr>
          <w:p w:rsidR="00C95EFA" w:rsidRPr="00F60B23" w:rsidRDefault="00C95EFA" w:rsidP="00560B20">
            <w:pPr>
              <w:spacing w:line="240" w:lineRule="atLeast"/>
            </w:pPr>
            <w:r w:rsidRPr="00F60B23">
              <w:t xml:space="preserve">1. Акт (накладная) о приемке-передаче объекта основных средств </w:t>
            </w:r>
          </w:p>
          <w:p w:rsidR="00C95EFA" w:rsidRPr="00F60B23" w:rsidRDefault="00C95EFA" w:rsidP="00560B20">
            <w:pPr>
              <w:spacing w:line="240" w:lineRule="atLeast"/>
            </w:pPr>
            <w:r w:rsidRPr="00F60B23">
              <w:t>2. Накладная на внутреннее перемещение объектов основных средств</w:t>
            </w:r>
          </w:p>
          <w:p w:rsidR="00C95EFA" w:rsidRPr="00F60B23" w:rsidRDefault="00C95EFA" w:rsidP="00560B20">
            <w:pPr>
              <w:spacing w:line="240" w:lineRule="atLeast"/>
            </w:pPr>
            <w:r w:rsidRPr="00F60B23">
              <w:t xml:space="preserve">3. Акт о приемке-сдаче отремонтированных, реконструированных, </w:t>
            </w:r>
          </w:p>
          <w:p w:rsidR="00C95EFA" w:rsidRPr="00F60B23" w:rsidRDefault="00C95EFA" w:rsidP="00560B20">
            <w:pPr>
              <w:spacing w:line="240" w:lineRule="atLeast"/>
            </w:pPr>
            <w:r w:rsidRPr="00F60B23">
              <w:t>модернизированных объектов основных средств</w:t>
            </w:r>
          </w:p>
          <w:p w:rsidR="00C95EFA" w:rsidRPr="00F60B23" w:rsidRDefault="00C95EFA" w:rsidP="00560B20">
            <w:pPr>
              <w:spacing w:line="240" w:lineRule="atLeast"/>
            </w:pPr>
            <w:r w:rsidRPr="00F60B23">
              <w:t>4. Акт о приемке (поступлении) оборудования</w:t>
            </w:r>
          </w:p>
          <w:p w:rsidR="00C95EFA" w:rsidRPr="00F60B23" w:rsidRDefault="00C95EFA" w:rsidP="00560B20">
            <w:pPr>
              <w:spacing w:line="240" w:lineRule="atLeast"/>
            </w:pPr>
            <w:r w:rsidRPr="00F60B23">
              <w:t>5. Акт о приемке-передаче оборудования  в монтаж</w:t>
            </w:r>
          </w:p>
          <w:p w:rsidR="00C95EFA" w:rsidRPr="00F60B23" w:rsidRDefault="00C95EFA" w:rsidP="00560B20">
            <w:pPr>
              <w:spacing w:line="240" w:lineRule="atLeast"/>
            </w:pPr>
            <w:r w:rsidRPr="00F60B23">
              <w:t>6. Акт о выявленных дефектах оборудования</w:t>
            </w:r>
          </w:p>
        </w:tc>
        <w:tc>
          <w:tcPr>
            <w:tcW w:w="1260" w:type="dxa"/>
          </w:tcPr>
          <w:p w:rsidR="00C95EFA" w:rsidRPr="00F60B23" w:rsidRDefault="00C95EFA" w:rsidP="00560B20">
            <w:pPr>
              <w:spacing w:line="240" w:lineRule="atLeast"/>
              <w:jc w:val="center"/>
            </w:pPr>
            <w:r w:rsidRPr="00F60B23">
              <w:t>ОС-1</w:t>
            </w:r>
          </w:p>
          <w:p w:rsidR="00C95EFA" w:rsidRPr="00F60B23" w:rsidRDefault="00C95EFA" w:rsidP="00560B20">
            <w:pPr>
              <w:spacing w:line="240" w:lineRule="atLeast"/>
              <w:jc w:val="center"/>
            </w:pPr>
            <w:r w:rsidRPr="00F60B23">
              <w:t>ОС-2</w:t>
            </w:r>
          </w:p>
          <w:p w:rsidR="00C95EFA" w:rsidRPr="00F60B23" w:rsidRDefault="00C95EFA" w:rsidP="00560B20">
            <w:pPr>
              <w:spacing w:line="240" w:lineRule="atLeast"/>
              <w:jc w:val="center"/>
            </w:pPr>
            <w:r w:rsidRPr="00F60B23">
              <w:t>ОС-3</w:t>
            </w:r>
          </w:p>
          <w:p w:rsidR="00C95EFA" w:rsidRPr="00F60B23" w:rsidRDefault="00C95EFA" w:rsidP="00560B20">
            <w:pPr>
              <w:spacing w:line="240" w:lineRule="atLeast"/>
            </w:pPr>
          </w:p>
          <w:p w:rsidR="00C95EFA" w:rsidRPr="00F60B23" w:rsidRDefault="00C95EFA" w:rsidP="00560B20">
            <w:pPr>
              <w:spacing w:line="240" w:lineRule="atLeast"/>
              <w:jc w:val="center"/>
            </w:pPr>
            <w:r w:rsidRPr="00F60B23">
              <w:t>ОС-14</w:t>
            </w:r>
          </w:p>
          <w:p w:rsidR="00C95EFA" w:rsidRPr="00F60B23" w:rsidRDefault="00C95EFA" w:rsidP="00560B20">
            <w:pPr>
              <w:spacing w:line="240" w:lineRule="atLeast"/>
              <w:jc w:val="center"/>
            </w:pPr>
            <w:r w:rsidRPr="00F60B23">
              <w:t>ОС-15</w:t>
            </w:r>
          </w:p>
          <w:p w:rsidR="00C95EFA" w:rsidRPr="00F60B23" w:rsidRDefault="00C95EFA" w:rsidP="00560B20">
            <w:pPr>
              <w:spacing w:line="240" w:lineRule="atLeast"/>
              <w:jc w:val="center"/>
            </w:pPr>
            <w:r w:rsidRPr="00F60B23">
              <w:t>ОС-16</w:t>
            </w:r>
          </w:p>
        </w:tc>
      </w:tr>
    </w:tbl>
    <w:p w:rsidR="00C95EFA" w:rsidRDefault="00C95EFA" w:rsidP="00510924">
      <w:pPr>
        <w:spacing w:line="360" w:lineRule="auto"/>
        <w:rPr>
          <w:sz w:val="28"/>
        </w:rPr>
      </w:pPr>
    </w:p>
    <w:p w:rsidR="00C95EFA" w:rsidRDefault="00C95EFA" w:rsidP="00510924">
      <w:pPr>
        <w:spacing w:line="360" w:lineRule="auto"/>
        <w:ind w:firstLine="720"/>
        <w:rPr>
          <w:sz w:val="28"/>
        </w:rPr>
      </w:pPr>
      <w:r>
        <w:rPr>
          <w:sz w:val="28"/>
        </w:rPr>
        <w:t>Данные первичные документы учета операций по поступлению объектов основных средств используются на исследуемом в данной курсовой работе предприятии - ГУП УР «Ижевский полиграфический комбинат».</w:t>
      </w:r>
    </w:p>
    <w:p w:rsidR="00C95EFA" w:rsidRDefault="00C95EFA" w:rsidP="00510924">
      <w:pPr>
        <w:spacing w:line="360" w:lineRule="auto"/>
        <w:ind w:firstLine="720"/>
        <w:rPr>
          <w:sz w:val="28"/>
        </w:rPr>
      </w:pPr>
      <w:r>
        <w:rPr>
          <w:sz w:val="28"/>
        </w:rPr>
        <w:t>«Акт (накладная)  приемки-передачи основных средств» применяется для зачисления в состав основных средств отдельных объектов, поступивших за плату от других организаций, полученных в безвозмездное пользование, внесенных учредителями в счет их вкладов в уставный капитал организации, полученных в хозяйственное ведение или оперативное управление, внесенных учредителями в счет их вкладов в уставный капитал, принятых  в аренду с последующим выкупом, полученных для совместной деятельности и в доверительное управление или полученных в обмен на другое  имущество.</w:t>
      </w:r>
    </w:p>
    <w:p w:rsidR="00C95EFA" w:rsidRDefault="00C95EFA" w:rsidP="00510924">
      <w:pPr>
        <w:adjustRightInd w:val="0"/>
        <w:spacing w:line="360" w:lineRule="auto"/>
        <w:ind w:firstLine="720"/>
        <w:rPr>
          <w:sz w:val="28"/>
        </w:rPr>
      </w:pPr>
      <w:r>
        <w:rPr>
          <w:sz w:val="28"/>
        </w:rPr>
        <w:t>Учет поступления основных средств ве</w:t>
      </w:r>
      <w:r>
        <w:rPr>
          <w:sz w:val="28"/>
        </w:rPr>
        <w:softHyphen/>
        <w:t>дется в разрезе  классификационных групп и инвентар</w:t>
      </w:r>
      <w:r>
        <w:rPr>
          <w:sz w:val="28"/>
        </w:rPr>
        <w:softHyphen/>
        <w:t>ных объектов. При поступлении объек</w:t>
      </w:r>
      <w:r>
        <w:rPr>
          <w:sz w:val="28"/>
        </w:rPr>
        <w:softHyphen/>
        <w:t>та в эксплуатацию комиссией, назнача</w:t>
      </w:r>
      <w:r>
        <w:rPr>
          <w:sz w:val="28"/>
        </w:rPr>
        <w:softHyphen/>
        <w:t>емой руководителем организации, оформляется «Акт при</w:t>
      </w:r>
      <w:r>
        <w:rPr>
          <w:sz w:val="28"/>
        </w:rPr>
        <w:softHyphen/>
        <w:t>емки-передачи основных средств» (ф. № ОС-1), где указываются характеристи</w:t>
      </w:r>
      <w:r>
        <w:rPr>
          <w:sz w:val="28"/>
        </w:rPr>
        <w:softHyphen/>
        <w:t>ка объекта, его местонахождение, источник финансирования приоб</w:t>
      </w:r>
      <w:r>
        <w:rPr>
          <w:sz w:val="28"/>
        </w:rPr>
        <w:softHyphen/>
        <w:t>ретения, год выпуска или постройки, дата ввода в эксплуатацию, его соответствие техническим условиям и др. Такой акт составляют на каждый объект в отдельности. К нему прилагается необходимая техническая документация.</w:t>
      </w:r>
    </w:p>
    <w:p w:rsidR="00C95EFA" w:rsidRDefault="00C95EFA" w:rsidP="00510924">
      <w:pPr>
        <w:adjustRightInd w:val="0"/>
        <w:spacing w:line="360" w:lineRule="auto"/>
        <w:ind w:firstLine="720"/>
        <w:rPr>
          <w:sz w:val="28"/>
        </w:rPr>
      </w:pPr>
      <w:r>
        <w:rPr>
          <w:sz w:val="28"/>
        </w:rPr>
        <w:t>Акт оформляется комиссией, назначенной руководством организации, которая осуществляет приемку поступающих объектов основных средств. После положительного заключения комиссии, основанного на сопоставлении и проверке сопроводительных и расчетных документов, акт утверждается руководителем предприятия. Далее «Акт о приемке-передаче объектов основных средств» с сопро</w:t>
      </w:r>
      <w:r>
        <w:rPr>
          <w:sz w:val="28"/>
        </w:rPr>
        <w:softHyphen/>
        <w:t>водительными документами передается в бухгалтерию.</w:t>
      </w:r>
    </w:p>
    <w:p w:rsidR="00C95EFA" w:rsidRDefault="00C95EFA" w:rsidP="00510924">
      <w:pPr>
        <w:adjustRightInd w:val="0"/>
        <w:spacing w:line="360" w:lineRule="auto"/>
        <w:ind w:firstLine="720"/>
        <w:rPr>
          <w:sz w:val="28"/>
        </w:rPr>
      </w:pPr>
      <w:r>
        <w:rPr>
          <w:sz w:val="28"/>
        </w:rPr>
        <w:t>В случае если объекты однотипны и имеют одинаковую стоимость возможно оформление одного (общего) акта по группе основных средств (инструменты, станки, хозяйственный инвентарь).</w:t>
      </w:r>
    </w:p>
    <w:p w:rsidR="00C95EFA" w:rsidRDefault="00C95EFA" w:rsidP="00510924">
      <w:pPr>
        <w:adjustRightInd w:val="0"/>
        <w:spacing w:line="360" w:lineRule="auto"/>
        <w:ind w:firstLine="720"/>
        <w:rPr>
          <w:sz w:val="28"/>
        </w:rPr>
      </w:pPr>
      <w:r>
        <w:rPr>
          <w:sz w:val="28"/>
        </w:rPr>
        <w:t>После того как основные средства надлежащим образом оприходованы, необходимо обеспечить контроль за их сохранностью, внутрихозяйственным перемещением и использованием. Такой контроль обеспечивается путем закрепления инвентарных объектов основных средств за структурными подразделениями и материально ответственными лицами, а также осуществлением комплекса мероприятий, называемых инвентарным учетом.</w:t>
      </w:r>
    </w:p>
    <w:p w:rsidR="00C95EFA" w:rsidRDefault="00C95EFA" w:rsidP="00510924">
      <w:pPr>
        <w:adjustRightInd w:val="0"/>
        <w:spacing w:line="360" w:lineRule="auto"/>
        <w:ind w:firstLine="720"/>
        <w:rPr>
          <w:sz w:val="28"/>
        </w:rPr>
      </w:pPr>
      <w:r>
        <w:rPr>
          <w:sz w:val="28"/>
        </w:rPr>
        <w:t xml:space="preserve">В целях его реализации каждому объекту основных средств присваивается инвентарный номер. Эти номера различными способами наносятся на объекты основных средств и в дальнейшем приводятся во всех учетных регистрах и документах, где фигурируют обозначенные ими объекты. Присваивать вновь поступившим объектам основных средств инвентарные объекты выбывших нельзя в течение 5 лет после списания. </w:t>
      </w:r>
    </w:p>
    <w:p w:rsidR="00C95EFA" w:rsidRDefault="00C95EFA" w:rsidP="00510924">
      <w:pPr>
        <w:adjustRightInd w:val="0"/>
        <w:spacing w:line="360" w:lineRule="auto"/>
        <w:ind w:firstLine="720"/>
        <w:rPr>
          <w:sz w:val="28"/>
        </w:rPr>
      </w:pPr>
      <w:r>
        <w:rPr>
          <w:sz w:val="28"/>
        </w:rPr>
        <w:t>Перемещение основных средств из одного структурного подразделения  организации в другие оформляют «Накладной на внутреннее перемещение» (ф. № ОС-2). По данным накладных, подписанных получателем и сдатчиком, составляют группировочную ведомость (машинограмму) учета движения основных средств внутри орга</w:t>
      </w:r>
      <w:r>
        <w:rPr>
          <w:sz w:val="28"/>
        </w:rPr>
        <w:softHyphen/>
        <w:t>низации. Номера накладных записывают в инвентарных карточках, ко</w:t>
      </w:r>
      <w:r>
        <w:rPr>
          <w:sz w:val="28"/>
        </w:rPr>
        <w:softHyphen/>
        <w:t>торые помещают в картотеку по новому местонахождению.</w:t>
      </w:r>
    </w:p>
    <w:p w:rsidR="00C95EFA" w:rsidRDefault="00C95EFA" w:rsidP="00510924">
      <w:pPr>
        <w:spacing w:line="360" w:lineRule="auto"/>
        <w:ind w:firstLine="720"/>
        <w:rPr>
          <w:b/>
          <w:sz w:val="28"/>
        </w:rPr>
      </w:pPr>
      <w:r>
        <w:rPr>
          <w:sz w:val="28"/>
        </w:rPr>
        <w:t>«Акт о приемке-передаче отремонтированных, реконструированных и модернизированных объектов основных средств» (ф. № ОС-3)</w:t>
      </w:r>
      <w:r>
        <w:rPr>
          <w:b/>
          <w:sz w:val="28"/>
        </w:rPr>
        <w:t xml:space="preserve"> </w:t>
      </w:r>
      <w:r>
        <w:rPr>
          <w:sz w:val="28"/>
        </w:rPr>
        <w:t>применяется для оформления приемки законченных работ по достройке, дооборудованию, реконструкции основных средств.</w:t>
      </w:r>
      <w:r>
        <w:rPr>
          <w:b/>
          <w:sz w:val="28"/>
        </w:rPr>
        <w:t xml:space="preserve"> </w:t>
      </w:r>
      <w:r>
        <w:rPr>
          <w:sz w:val="28"/>
        </w:rPr>
        <w:t>Акт, подписанный работником структурного подразделения организации, уполномоченным на приемку основных средств, и представителем организации, производившего ремонт, реконструкцию и модернизацию, сдают в бухгалтерию организации.</w:t>
      </w:r>
    </w:p>
    <w:p w:rsidR="00C95EFA" w:rsidRDefault="00C95EFA" w:rsidP="00510924">
      <w:pPr>
        <w:spacing w:line="360" w:lineRule="auto"/>
        <w:ind w:firstLine="720"/>
        <w:rPr>
          <w:sz w:val="28"/>
        </w:rPr>
      </w:pPr>
      <w:r>
        <w:rPr>
          <w:sz w:val="28"/>
        </w:rPr>
        <w:t>Акт подписывается главным бухгалтером (бухгалтером) и утверждается руководителем организации или лицом, на это уполномоченным. В технический паспорт соответствующего объекта основных средств должны быть внесены необходимые изменения в характеристику объекта, связанные с капитальным ремонтом, реконструкцией и модернизацией.</w:t>
      </w:r>
    </w:p>
    <w:p w:rsidR="00C95EFA" w:rsidRDefault="00C95EFA" w:rsidP="00510924">
      <w:pPr>
        <w:spacing w:line="360" w:lineRule="auto"/>
        <w:ind w:firstLine="720"/>
        <w:rPr>
          <w:sz w:val="28"/>
        </w:rPr>
      </w:pPr>
      <w:r>
        <w:rPr>
          <w:sz w:val="28"/>
        </w:rPr>
        <w:t>Если ремонт, реконструкцию и модернизацию выполняет сторонняя организация, акт составляют в двух экземплярах. Первый экземпляр остается в организации, второй экземпляр передают организации, проводившей ремонт, реконструкцию, модернизацию.</w:t>
      </w:r>
    </w:p>
    <w:p w:rsidR="00C95EFA" w:rsidRDefault="00C95EFA" w:rsidP="00510924">
      <w:pPr>
        <w:spacing w:line="360" w:lineRule="auto"/>
        <w:ind w:firstLine="720"/>
        <w:rPr>
          <w:sz w:val="28"/>
        </w:rPr>
      </w:pPr>
      <w:r>
        <w:rPr>
          <w:sz w:val="28"/>
        </w:rPr>
        <w:t>Форма № ОС-14 применяется для оформления поступившего на склад оборудования для установки. Акт составляется в двух экземплярах и подписывается приемочной комиссией.</w:t>
      </w:r>
    </w:p>
    <w:p w:rsidR="00C95EFA" w:rsidRDefault="00C95EFA" w:rsidP="00510924">
      <w:pPr>
        <w:spacing w:line="360" w:lineRule="auto"/>
        <w:ind w:firstLine="720"/>
        <w:rPr>
          <w:sz w:val="28"/>
        </w:rPr>
      </w:pPr>
      <w:r>
        <w:rPr>
          <w:sz w:val="28"/>
        </w:rPr>
        <w:t xml:space="preserve">При осуществлении монтажных работ подрядным способом в состав приемной комиссии входит также представитель подрядной монтажной организации. В этом случае отдельный акт на передачу оборудования в монтаж не составляется. В получении оборудования на ответственное хранение уполномоченный представитель монтажной организации расписывается непосредственно в акте, и ему передается копия акта. </w:t>
      </w:r>
    </w:p>
    <w:p w:rsidR="00C95EFA" w:rsidRDefault="00C95EFA" w:rsidP="00510924">
      <w:pPr>
        <w:spacing w:line="360" w:lineRule="auto"/>
        <w:ind w:firstLine="720"/>
        <w:rPr>
          <w:sz w:val="28"/>
        </w:rPr>
      </w:pPr>
      <w:r>
        <w:rPr>
          <w:sz w:val="28"/>
        </w:rPr>
        <w:t>В случае невозможности произвести качественную приемку оборудования при его поступлении на склад акт о приемке оборудования является предварительным и  составляется по результатам наружного осмотра.</w:t>
      </w:r>
    </w:p>
    <w:p w:rsidR="00C95EFA" w:rsidRDefault="00C95EFA" w:rsidP="00510924">
      <w:pPr>
        <w:spacing w:line="360" w:lineRule="auto"/>
        <w:ind w:firstLine="720"/>
        <w:rPr>
          <w:sz w:val="28"/>
        </w:rPr>
      </w:pPr>
      <w:r>
        <w:rPr>
          <w:sz w:val="28"/>
        </w:rPr>
        <w:t>Передача оборудования монтажным организациям оформляется «Актом приемки-передачи оборудования в монтаж» (ф. № ОС-15).</w:t>
      </w:r>
    </w:p>
    <w:p w:rsidR="00C95EFA" w:rsidRDefault="00C95EFA" w:rsidP="00510924">
      <w:pPr>
        <w:spacing w:line="360" w:lineRule="auto"/>
        <w:ind w:firstLine="720"/>
        <w:rPr>
          <w:sz w:val="28"/>
        </w:rPr>
      </w:pPr>
      <w:r>
        <w:rPr>
          <w:sz w:val="28"/>
        </w:rPr>
        <w:t xml:space="preserve">Создание первичных учетных документов, порядок и сроки передачи их для отражения в бухгалтерском учете производятся в соответствии с утвержденным в организации графиком документооборота. Он должен способствовать улучшению всей учетной работы на предприятии, усилению контрольных функций бухгалтерского учета, повышению уровня механизации и автоматизации учетных работ [4, п.14 п.15]. </w:t>
      </w:r>
    </w:p>
    <w:p w:rsidR="00C95EFA" w:rsidRDefault="00C95EFA" w:rsidP="00510924">
      <w:pPr>
        <w:spacing w:line="360" w:lineRule="auto"/>
        <w:ind w:firstLine="720"/>
        <w:rPr>
          <w:sz w:val="28"/>
        </w:rPr>
      </w:pPr>
      <w:r>
        <w:rPr>
          <w:sz w:val="28"/>
        </w:rPr>
        <w:t xml:space="preserve">В учетной политике ГУП «Ижевского полиграфического комбината» отсутствуют правила документооборота, а также о на многих первичных документах по учету объектов основных средств не стоят подписи главного бухгалтера, из этого следует, что контроль за деятельностью бухгалтерского подразделения может быть неполным. </w:t>
      </w:r>
    </w:p>
    <w:p w:rsidR="00C95EFA" w:rsidRDefault="00C95EFA" w:rsidP="00510924">
      <w:pPr>
        <w:pStyle w:val="ConsNonformat"/>
        <w:spacing w:line="360" w:lineRule="auto"/>
        <w:ind w:firstLine="686"/>
        <w:jc w:val="both"/>
        <w:rPr>
          <w:rFonts w:ascii="Times New Roman" w:hAnsi="Times New Roman"/>
          <w:sz w:val="28"/>
        </w:rPr>
      </w:pPr>
    </w:p>
    <w:p w:rsidR="00C95EFA" w:rsidRDefault="00C95EFA" w:rsidP="00510924">
      <w:pPr>
        <w:pStyle w:val="ConsNonformat"/>
        <w:spacing w:line="360" w:lineRule="auto"/>
        <w:ind w:firstLine="686"/>
        <w:jc w:val="center"/>
        <w:rPr>
          <w:rFonts w:ascii="Times New Roman" w:hAnsi="Times New Roman"/>
          <w:sz w:val="28"/>
        </w:rPr>
      </w:pPr>
      <w:r>
        <w:rPr>
          <w:rFonts w:ascii="Times New Roman" w:hAnsi="Times New Roman"/>
          <w:sz w:val="28"/>
        </w:rPr>
        <w:t>3.3 СИНТЕТИЧЕСКИЙ И АНАЛИТИЧЕСКИЙ УЧЕТ ПОСТУПЛЕНИЯ ОБЪЕКТОВ ОСНОВНЫХ СРЕДСТВ</w:t>
      </w:r>
    </w:p>
    <w:p w:rsidR="00C95EFA" w:rsidRDefault="00C95EFA" w:rsidP="00510924">
      <w:pPr>
        <w:pStyle w:val="ConsNonformat"/>
        <w:spacing w:line="360" w:lineRule="auto"/>
        <w:ind w:firstLine="686"/>
        <w:jc w:val="center"/>
        <w:rPr>
          <w:rFonts w:ascii="Times New Roman" w:hAnsi="Times New Roman"/>
          <w:sz w:val="28"/>
        </w:rPr>
      </w:pPr>
    </w:p>
    <w:p w:rsidR="00C95EFA" w:rsidRDefault="00C95EFA" w:rsidP="00510924">
      <w:pPr>
        <w:pStyle w:val="ConsNonformat"/>
        <w:spacing w:line="360" w:lineRule="auto"/>
        <w:ind w:firstLine="686"/>
        <w:jc w:val="both"/>
        <w:rPr>
          <w:rFonts w:ascii="Times New Roman" w:hAnsi="Times New Roman"/>
          <w:sz w:val="28"/>
        </w:rPr>
      </w:pPr>
      <w:r>
        <w:rPr>
          <w:rFonts w:ascii="Times New Roman" w:hAnsi="Times New Roman"/>
          <w:sz w:val="28"/>
        </w:rPr>
        <w:t>Синтетический учет основных средств на «Ижевском полиграфическом комбинате» ведут на активном счете 01 «Основные средства». В соответствии с планом счетов  бухгалтерского учета счет 01 «Основные средства» предназначен для обобщения информации о наличии и движении основных средств предприятия, находящихся в эксплуатации, запасе, на консервации, в аренде, доверительном управлении [11, с. 20].</w:t>
      </w:r>
    </w:p>
    <w:p w:rsidR="00C95EFA" w:rsidRDefault="00C95EFA" w:rsidP="00510924">
      <w:pPr>
        <w:pStyle w:val="ConsNonformat"/>
        <w:spacing w:line="360" w:lineRule="auto"/>
        <w:ind w:firstLine="686"/>
        <w:jc w:val="both"/>
        <w:rPr>
          <w:rFonts w:ascii="Times New Roman" w:hAnsi="Times New Roman"/>
          <w:sz w:val="28"/>
        </w:rPr>
      </w:pPr>
      <w:r>
        <w:rPr>
          <w:rFonts w:ascii="Times New Roman" w:hAnsi="Times New Roman"/>
          <w:sz w:val="28"/>
        </w:rPr>
        <w:t>Дебетовое сальдо отражает сумму первоначальной стоимости основных средств. По дебету записывается информация о первоначальной стоимости поступивших основных средств и их дооценке, а по кредиту - о выбытии основных средств и их уценке.</w:t>
      </w:r>
    </w:p>
    <w:p w:rsidR="00C95EFA" w:rsidRDefault="00C95EFA" w:rsidP="00510924">
      <w:pPr>
        <w:pStyle w:val="ConsNonformat"/>
        <w:spacing w:line="360" w:lineRule="auto"/>
        <w:ind w:firstLine="686"/>
        <w:jc w:val="both"/>
        <w:rPr>
          <w:rFonts w:ascii="Times New Roman" w:hAnsi="Times New Roman"/>
          <w:sz w:val="28"/>
        </w:rPr>
      </w:pPr>
      <w:r>
        <w:rPr>
          <w:rFonts w:ascii="Times New Roman" w:hAnsi="Times New Roman"/>
          <w:sz w:val="28"/>
        </w:rPr>
        <w:t>На данном предприятии к счету 01 «Основные средства» были открыты следующие субсчета: 01-1 «Основные средства организации»; 01-2 «Выбытие основных средств».</w:t>
      </w:r>
    </w:p>
    <w:p w:rsidR="00C95EFA" w:rsidRDefault="00C95EFA" w:rsidP="00510924">
      <w:pPr>
        <w:pStyle w:val="ConsNonformat"/>
        <w:spacing w:line="360" w:lineRule="auto"/>
        <w:ind w:firstLine="720"/>
        <w:jc w:val="both"/>
        <w:rPr>
          <w:rFonts w:ascii="Times New Roman" w:hAnsi="Times New Roman"/>
          <w:sz w:val="28"/>
        </w:rPr>
      </w:pPr>
      <w:r>
        <w:rPr>
          <w:rFonts w:ascii="Times New Roman" w:hAnsi="Times New Roman"/>
          <w:sz w:val="28"/>
        </w:rPr>
        <w:t>Также необходимо отметить, что в рабочем плане счетов предприятия для данных объектов предусмотрены забалансовые счета: 001 – Арендованные основные средства; 010 – Износ основных средств; 011 – Основные средства, сданные в аренду.</w:t>
      </w:r>
    </w:p>
    <w:p w:rsidR="00C95EFA" w:rsidRDefault="00C95EFA" w:rsidP="00510924">
      <w:pPr>
        <w:pStyle w:val="ConsNonformat"/>
        <w:spacing w:line="360" w:lineRule="auto"/>
        <w:ind w:firstLine="720"/>
        <w:jc w:val="both"/>
        <w:rPr>
          <w:rFonts w:ascii="Times New Roman" w:hAnsi="Times New Roman"/>
          <w:sz w:val="28"/>
        </w:rPr>
      </w:pPr>
      <w:r>
        <w:rPr>
          <w:rFonts w:ascii="Times New Roman" w:hAnsi="Times New Roman"/>
          <w:sz w:val="28"/>
        </w:rPr>
        <w:t>На забалансовом счете 001 учитывают объекты основных средств, арендованные организацией. Арендованные основные средства учитываются на счете 001 в оценке, указанной в договорах на аренду. Аналитический учет по данному счету ведется по каждому контрагенту (арендодателю), по каждому объекту арендованных основных средств.</w:t>
      </w:r>
    </w:p>
    <w:p w:rsidR="00C95EFA" w:rsidRDefault="00C95EFA" w:rsidP="00510924">
      <w:pPr>
        <w:pStyle w:val="ConsNonformat"/>
        <w:spacing w:line="360" w:lineRule="auto"/>
        <w:ind w:firstLine="720"/>
        <w:jc w:val="both"/>
        <w:rPr>
          <w:rFonts w:ascii="Times New Roman" w:hAnsi="Times New Roman"/>
          <w:sz w:val="28"/>
        </w:rPr>
      </w:pPr>
      <w:r>
        <w:rPr>
          <w:rFonts w:ascii="Times New Roman" w:hAnsi="Times New Roman"/>
          <w:sz w:val="28"/>
        </w:rPr>
        <w:t>На счете 010 собирается информация о движении сумм износа по объектам жилищного фонда, объектам внешнего благоустройства и т.п. Аналитический учет по счету 010 ведется по каждому объекту основных средств.</w:t>
      </w:r>
    </w:p>
    <w:p w:rsidR="00C95EFA" w:rsidRDefault="00C95EFA" w:rsidP="00510924">
      <w:pPr>
        <w:pStyle w:val="ConsNonformat"/>
        <w:spacing w:line="360" w:lineRule="auto"/>
        <w:ind w:firstLine="720"/>
        <w:jc w:val="both"/>
        <w:rPr>
          <w:rFonts w:ascii="Times New Roman" w:hAnsi="Times New Roman"/>
          <w:sz w:val="28"/>
        </w:rPr>
      </w:pPr>
      <w:r>
        <w:rPr>
          <w:rFonts w:ascii="Times New Roman" w:hAnsi="Times New Roman"/>
          <w:sz w:val="28"/>
        </w:rPr>
        <w:t>С данными двумя счетами никаких операций  обнаружить на предприятии не удалось.</w:t>
      </w:r>
    </w:p>
    <w:p w:rsidR="00C95EFA" w:rsidRDefault="00C95EFA" w:rsidP="00510924">
      <w:pPr>
        <w:pStyle w:val="ConsNonformat"/>
        <w:spacing w:line="360" w:lineRule="auto"/>
        <w:ind w:firstLine="720"/>
        <w:jc w:val="both"/>
        <w:rPr>
          <w:rFonts w:ascii="Times New Roman" w:hAnsi="Times New Roman"/>
          <w:sz w:val="28"/>
        </w:rPr>
      </w:pPr>
      <w:r>
        <w:rPr>
          <w:rFonts w:ascii="Times New Roman" w:hAnsi="Times New Roman"/>
          <w:sz w:val="28"/>
        </w:rPr>
        <w:t>Счет 011 предназначен для обобщения информации о наличии и движении объектов основных средств, сданных в аренду. Данные объекты учитываются в оценке, указанной в договорах аренды. Аналитический учет по счету 011 ведется по контрагентам (арендаторам), по каждому объекту основных средств, сданных в аренду.</w:t>
      </w:r>
    </w:p>
    <w:p w:rsidR="00C95EFA" w:rsidRDefault="00C95EFA" w:rsidP="00510924">
      <w:pPr>
        <w:pStyle w:val="ConsNonformat"/>
        <w:spacing w:line="360" w:lineRule="auto"/>
        <w:ind w:firstLine="720"/>
        <w:jc w:val="both"/>
        <w:rPr>
          <w:rFonts w:ascii="Times New Roman" w:hAnsi="Times New Roman"/>
          <w:sz w:val="28"/>
        </w:rPr>
      </w:pPr>
      <w:r>
        <w:rPr>
          <w:rFonts w:ascii="Times New Roman" w:hAnsi="Times New Roman"/>
          <w:sz w:val="28"/>
        </w:rPr>
        <w:t>Необходимо отметить, что в пояснительной записке к годовому бухгалтерскому отчету за 2004 год было сказано, что «Государственным комитетом Удмуртской Республики по имуществу излишки производственных и административных площадей комбината сдаются в аренду заинтересованным предприятиям».</w:t>
      </w:r>
    </w:p>
    <w:p w:rsidR="00C95EFA" w:rsidRDefault="00C95EFA" w:rsidP="00510924">
      <w:pPr>
        <w:pStyle w:val="ConsNonformat"/>
        <w:spacing w:line="360" w:lineRule="auto"/>
        <w:ind w:firstLine="720"/>
        <w:jc w:val="both"/>
        <w:rPr>
          <w:rFonts w:ascii="Times New Roman" w:hAnsi="Times New Roman"/>
          <w:sz w:val="28"/>
        </w:rPr>
      </w:pPr>
      <w:r>
        <w:rPr>
          <w:rFonts w:ascii="Times New Roman" w:hAnsi="Times New Roman"/>
          <w:sz w:val="28"/>
        </w:rPr>
        <w:t>Аналитический учет представляет собой пообъектный учет основных средств и ведется  в инвентарных карточках (ф. № ОС-6), где указывают инвентарный номер объекта и основные данные о нем: первоначальную или восстановительную стоимость, срок полезного использования, норму амортизационных отчислений, сумму износа на момент оприходования и др. Инвентарная карточка открывается на каждый инвентарный объект, заполнение происходит на основе первичной документации.</w:t>
      </w:r>
    </w:p>
    <w:p w:rsidR="00C95EFA" w:rsidRDefault="00C95EFA" w:rsidP="00510924">
      <w:pPr>
        <w:pStyle w:val="ConsNonformat"/>
        <w:spacing w:line="360" w:lineRule="auto"/>
        <w:ind w:firstLine="720"/>
        <w:jc w:val="both"/>
        <w:rPr>
          <w:rFonts w:ascii="Times New Roman" w:hAnsi="Times New Roman"/>
          <w:sz w:val="28"/>
        </w:rPr>
      </w:pPr>
      <w:r>
        <w:rPr>
          <w:rFonts w:ascii="Times New Roman" w:hAnsi="Times New Roman"/>
          <w:sz w:val="28"/>
        </w:rPr>
        <w:t>Для обеспечения сохранности инвентарные карточки каждого объекта регистрируются в специальных описях (ф. № ОС-7) и хранятся в картотеке бухгалтерии сгруппированными по отраслевым классификационным и амортизационным группам, а внутри этих групп – по местам эксплуатации и видам объектов. При выбытии основных средств инвентарная карточка изымается.</w:t>
      </w:r>
    </w:p>
    <w:p w:rsidR="00C95EFA" w:rsidRDefault="00C95EFA" w:rsidP="00510924">
      <w:pPr>
        <w:spacing w:line="360" w:lineRule="auto"/>
        <w:ind w:firstLine="720"/>
        <w:rPr>
          <w:sz w:val="28"/>
        </w:rPr>
      </w:pPr>
      <w:r>
        <w:rPr>
          <w:sz w:val="28"/>
        </w:rPr>
        <w:t>Регистром учета объектов основных средств по месту их эксплуатации и материально ответственным лицам является инвентарный список (ф. № ОС-9).</w:t>
      </w:r>
    </w:p>
    <w:p w:rsidR="00C95EFA" w:rsidRDefault="00C95EFA" w:rsidP="00510924">
      <w:pPr>
        <w:spacing w:line="360" w:lineRule="auto"/>
        <w:ind w:firstLine="720"/>
        <w:rPr>
          <w:sz w:val="28"/>
        </w:rPr>
      </w:pPr>
      <w:r>
        <w:rPr>
          <w:sz w:val="28"/>
        </w:rPr>
        <w:t>Известно, что на предприятии используется журнально-ордерная форма бухгалтерского учета. Регистром синтетического учета основных средств является журнал-ордер № 13.</w:t>
      </w:r>
    </w:p>
    <w:p w:rsidR="00C95EFA" w:rsidRDefault="00C95EFA" w:rsidP="00510924">
      <w:pPr>
        <w:pStyle w:val="ConsNonformat"/>
        <w:spacing w:line="360" w:lineRule="auto"/>
        <w:ind w:firstLine="720"/>
        <w:jc w:val="both"/>
        <w:rPr>
          <w:rFonts w:ascii="Times New Roman" w:hAnsi="Times New Roman"/>
          <w:sz w:val="28"/>
        </w:rPr>
      </w:pPr>
      <w:r>
        <w:rPr>
          <w:rFonts w:ascii="Times New Roman" w:hAnsi="Times New Roman"/>
          <w:sz w:val="28"/>
        </w:rPr>
        <w:t>При использовании  автоматизированной системы учета все необходимые данные о наличии и движении основных средств получают на основе информационной базы банка данных в виде распечатки регистров (машинограмм), используемых для управления основными средствами.</w:t>
      </w:r>
    </w:p>
    <w:p w:rsidR="00C95EFA" w:rsidRDefault="00C95EFA" w:rsidP="00510924">
      <w:pPr>
        <w:spacing w:line="360" w:lineRule="auto"/>
        <w:ind w:firstLine="720"/>
        <w:rPr>
          <w:sz w:val="28"/>
        </w:rPr>
      </w:pPr>
      <w:r>
        <w:rPr>
          <w:sz w:val="28"/>
        </w:rPr>
        <w:t>Основные средства могут поступать в организацию различными способами. Типовые бухгалтерские операции по приобретению основных средств отражены в приложении 5.  Далее рассмотрим те из них, которые имели место на данном предприятии.</w:t>
      </w:r>
    </w:p>
    <w:p w:rsidR="00C95EFA" w:rsidRDefault="00C95EFA" w:rsidP="00510924">
      <w:pPr>
        <w:spacing w:line="360" w:lineRule="auto"/>
        <w:ind w:firstLine="720"/>
        <w:rPr>
          <w:sz w:val="28"/>
        </w:rPr>
      </w:pPr>
      <w:r>
        <w:rPr>
          <w:sz w:val="28"/>
        </w:rPr>
        <w:t xml:space="preserve">Приобретение основных средств. Основные средства могут приобретаться за деньги на основании хозяйственных договоров. У покупателя основанием для осуществления записей в бухгалтерских регистрах являются акт приемки основных средств, счет-фактура, платежно-расчетные документы. Приобретение основных средств отражается с использованием счета 08 «Вложения во внеоборотные активы». </w:t>
      </w:r>
    </w:p>
    <w:p w:rsidR="00C95EFA" w:rsidRDefault="00C95EFA" w:rsidP="00510924">
      <w:pPr>
        <w:pStyle w:val="2"/>
        <w:spacing w:line="360" w:lineRule="auto"/>
        <w:ind w:firstLine="720"/>
        <w:jc w:val="both"/>
        <w:rPr>
          <w:sz w:val="28"/>
        </w:rPr>
      </w:pPr>
      <w:r>
        <w:rPr>
          <w:sz w:val="28"/>
        </w:rPr>
        <w:t>Предприятие собирает фактические затраты, связанные с приобретением основных средств и доведением его до состояния, пригодного к использованию по дебету счета 08-4. Первоначальная стоимость складывается в момент принятия объекта в эксплуатацию на данном предприятии. ОС приходуются по дебету счета 01-1 по первоначальной стоимости, что отражается записью Д 01-1 К 08-4.</w:t>
      </w:r>
      <w:r>
        <w:rPr>
          <w:b/>
          <w:sz w:val="28"/>
        </w:rPr>
        <w:t xml:space="preserve"> </w:t>
      </w:r>
    </w:p>
    <w:p w:rsidR="00C95EFA" w:rsidRDefault="00C95EFA" w:rsidP="00510924">
      <w:pPr>
        <w:pStyle w:val="2"/>
        <w:spacing w:line="360" w:lineRule="auto"/>
        <w:ind w:firstLine="720"/>
        <w:jc w:val="both"/>
        <w:rPr>
          <w:sz w:val="28"/>
        </w:rPr>
      </w:pPr>
      <w:r>
        <w:rPr>
          <w:sz w:val="28"/>
        </w:rPr>
        <w:t>Приобретение основных средств подотчетным лицом. Подотчетное лицо правомочно приобрести основные средства за наличные деньги у юридических лиц в границах установленной предельной нормы расчетов наличными деньгами 10 тыс. руб., а у физических лиц - по любой цене. Приобретенный у юридического лица объект отражается обычным порядком (дебет счетов 08-4 «Приобретение отдельных объектов основных средств», 19-1 «Налог на добавленную стоимость при приобретении основных средств», кредит счета 60-1 «Расчеты с поставщиками и подрядчиками (в рублях)») с оплатой платежного требования-поручения поставщика через подотчетных лиц (дебет счета 60-1, кредит счета 71-1 «Расчеты с подотчетными лицами (в рублях)»).</w:t>
      </w:r>
    </w:p>
    <w:p w:rsidR="00C95EFA" w:rsidRDefault="00C95EFA" w:rsidP="00510924">
      <w:pPr>
        <w:pStyle w:val="2"/>
        <w:spacing w:line="360" w:lineRule="auto"/>
        <w:ind w:firstLine="720"/>
        <w:jc w:val="both"/>
        <w:rPr>
          <w:sz w:val="28"/>
        </w:rPr>
      </w:pPr>
      <w:r>
        <w:rPr>
          <w:sz w:val="28"/>
        </w:rPr>
        <w:t>Приобретение основных средств, не требующих монтажа. В соответствии с п.24 Методических указаний по бухгалтерскому учету основных средств первоначальной стоимостью основных средств, приобретенных за плату, как новых, так и бывших в употреблении, признается сумма фактических затрат организации на приобретение, за исключением НДС и иных возмещаемых налогов.</w:t>
      </w:r>
    </w:p>
    <w:p w:rsidR="00C95EFA" w:rsidRDefault="00C95EFA" w:rsidP="00510924">
      <w:pPr>
        <w:pStyle w:val="2"/>
        <w:spacing w:line="360" w:lineRule="auto"/>
        <w:ind w:firstLine="720"/>
        <w:jc w:val="both"/>
        <w:rPr>
          <w:sz w:val="28"/>
        </w:rPr>
      </w:pPr>
      <w:r>
        <w:rPr>
          <w:sz w:val="28"/>
        </w:rPr>
        <w:t>В первоначальную стоимость объектов ОС на основании п.12 ПБУ 6/01 включаются также фактические затраты на доставку объектов и приведение их в состояние, пригодное для использования.</w:t>
      </w:r>
    </w:p>
    <w:p w:rsidR="00C95EFA" w:rsidRDefault="00C95EFA" w:rsidP="00510924">
      <w:pPr>
        <w:pStyle w:val="2"/>
        <w:spacing w:line="360" w:lineRule="auto"/>
        <w:ind w:firstLine="720"/>
        <w:jc w:val="both"/>
        <w:rPr>
          <w:sz w:val="28"/>
        </w:rPr>
      </w:pPr>
      <w:r>
        <w:rPr>
          <w:sz w:val="28"/>
        </w:rPr>
        <w:t>Затраты по приобретению объектов отражаются по Д 08-4 «Приобретение отдельных объектов основных средств», а потом сформированная первоначальная стоимость списывается в К 01-1 «Основные средства в организации».</w:t>
      </w:r>
    </w:p>
    <w:p w:rsidR="00C95EFA" w:rsidRDefault="00C95EFA" w:rsidP="00510924">
      <w:pPr>
        <w:pStyle w:val="2"/>
        <w:spacing w:line="360" w:lineRule="auto"/>
        <w:ind w:firstLine="720"/>
        <w:jc w:val="both"/>
        <w:rPr>
          <w:sz w:val="28"/>
        </w:rPr>
      </w:pPr>
      <w:r>
        <w:rPr>
          <w:sz w:val="28"/>
        </w:rPr>
        <w:t>Суммы НДС, предъявленные организации и уплаченные  и уплаченные ей при приобретении объектов основных средств для осуществления производственной деятельности или иных операций, признаваемых объектами налогообложения, в соответствии с п.2 ст.171 и п.1 ст.172 НК РФ принимаются к вычету из общей суммы начисленного налога на добавленную стоимость. Вычеты производятся после принятия на учет данных основных средств на основании счета-фактуры, выставленного продавцом.</w:t>
      </w:r>
    </w:p>
    <w:p w:rsidR="00C95EFA" w:rsidRDefault="00C95EFA" w:rsidP="00510924">
      <w:pPr>
        <w:pStyle w:val="2"/>
        <w:spacing w:line="360" w:lineRule="auto"/>
        <w:ind w:firstLine="720"/>
        <w:jc w:val="both"/>
        <w:rPr>
          <w:sz w:val="28"/>
        </w:rPr>
      </w:pPr>
      <w:r>
        <w:rPr>
          <w:sz w:val="28"/>
        </w:rPr>
        <w:t>Следует отметить, что организация вправе принять к вычету сумму НДС, уплаченную поставщику основных средств, только после полной оплаты приобретенного объекта и только в полной сумме (п.1 ст.172 НК РФ). Но судебная практика подтверждает право налогоплательщика предъявлять НДС к вычету не полностью, а частями пропорционально той части стоимости объекта, которая оплачена продавцу.В приложении 6 приведен пример приобретения ГУП «Ижевским полиграфкомбинатом» оборудования, не требующего монтажа.</w:t>
      </w:r>
    </w:p>
    <w:p w:rsidR="00C95EFA" w:rsidRDefault="00C95EFA" w:rsidP="00510924">
      <w:pPr>
        <w:spacing w:line="360" w:lineRule="auto"/>
        <w:ind w:right="-1" w:firstLine="720"/>
        <w:rPr>
          <w:sz w:val="28"/>
        </w:rPr>
      </w:pPr>
      <w:r>
        <w:rPr>
          <w:sz w:val="28"/>
        </w:rPr>
        <w:t xml:space="preserve"> Приобретение оборудования, требующего монтажа. Монтаж приобретенного основного средства может быть произведен как организациями-подрядчиками, так и силами самой организации.</w:t>
      </w:r>
    </w:p>
    <w:p w:rsidR="00C95EFA" w:rsidRDefault="00C95EFA" w:rsidP="00510924">
      <w:pPr>
        <w:spacing w:line="360" w:lineRule="auto"/>
        <w:ind w:right="-1" w:firstLine="720"/>
        <w:rPr>
          <w:sz w:val="28"/>
        </w:rPr>
      </w:pPr>
      <w:r>
        <w:rPr>
          <w:sz w:val="28"/>
        </w:rPr>
        <w:t>Информация о наличии и движении производственного оборудования, требующего монтажа учитывается на счете 07 «Оборудование к установке».  Поступление оборудования к установке отражается по Д 07 в корреспонденции с К 60-1 «Расчеты с поставщиками и подрядчиками (в рублях)» на сумму стоимости оборудования без НДС. Стоимость сданного в монтаж оборудования списывается с К 07 в Д 08-3 «Строительство объектов основных средств».</w:t>
      </w:r>
    </w:p>
    <w:p w:rsidR="00C95EFA" w:rsidRDefault="00C95EFA" w:rsidP="00510924">
      <w:pPr>
        <w:spacing w:line="360" w:lineRule="auto"/>
        <w:ind w:right="-1" w:firstLine="720"/>
        <w:rPr>
          <w:sz w:val="28"/>
        </w:rPr>
      </w:pPr>
      <w:r>
        <w:rPr>
          <w:sz w:val="28"/>
        </w:rPr>
        <w:t>Затраты вспомогательного производства по монтажу списываются в Д 08-3 в корреспонденции с К 23 «Вспомогательные производства», если монтаж осуществляется вспомогательными производствами предприятия, и с К 60-1, если монтаж осуществляет сторонняя организация.</w:t>
      </w:r>
    </w:p>
    <w:p w:rsidR="00C95EFA" w:rsidRDefault="00C95EFA" w:rsidP="00510924">
      <w:pPr>
        <w:spacing w:line="360" w:lineRule="auto"/>
        <w:ind w:right="-1" w:firstLine="720"/>
        <w:rPr>
          <w:sz w:val="28"/>
        </w:rPr>
      </w:pPr>
      <w:r>
        <w:rPr>
          <w:sz w:val="28"/>
        </w:rPr>
        <w:t>Сумма НДС, предъявленная поставщиком оборудования, отражается по Д  19 и К 60. Указанную сумму НДС предприятие имеет право принять к вычету на основании ст.171 и ст.172 НК РФ при наличии счета-фактуры и документов, подтверждающих оплату поставщику, после принятия оборудования к учету в составе основных средств.</w:t>
      </w:r>
    </w:p>
    <w:p w:rsidR="00C95EFA" w:rsidRDefault="00C95EFA" w:rsidP="00510924">
      <w:pPr>
        <w:spacing w:line="360" w:lineRule="auto"/>
        <w:ind w:right="-1" w:firstLine="720"/>
        <w:rPr>
          <w:sz w:val="28"/>
        </w:rPr>
      </w:pPr>
      <w:r>
        <w:rPr>
          <w:sz w:val="28"/>
        </w:rPr>
        <w:t>Выполнение строительно-монтажных работ (например, монтаж оборудования) для собственного потребления на основании подп.3 п.1 ст. 146 НК РФ признается объектом обложения налогом на добавленную стоимость.</w:t>
      </w:r>
    </w:p>
    <w:p w:rsidR="00C95EFA" w:rsidRDefault="00C95EFA" w:rsidP="00510924">
      <w:pPr>
        <w:spacing w:line="360" w:lineRule="auto"/>
        <w:ind w:right="-1" w:firstLine="720"/>
        <w:rPr>
          <w:sz w:val="28"/>
        </w:rPr>
      </w:pPr>
      <w:r>
        <w:rPr>
          <w:sz w:val="28"/>
        </w:rPr>
        <w:t>При выполнении строительно-монтажных работ для собственного потребления в соответствии с п.2 ст.159 НК РФ налоговая база определяется как стоимость выполненных работ, исчисленная исходя из всех фактических расходов налогоплательщика на их выполнение. Налоговой базой будет сумма расходов вспомогательного производства по монтажу оборудования. Стоимость оборудования, требующего монтажа, в затраты по выполнению монтажных работ не входит, не включается в налоговую базу при начислении НДС.</w:t>
      </w:r>
    </w:p>
    <w:p w:rsidR="00C95EFA" w:rsidRDefault="00C95EFA" w:rsidP="00510924">
      <w:pPr>
        <w:spacing w:line="360" w:lineRule="auto"/>
        <w:ind w:right="-1" w:firstLine="720"/>
        <w:rPr>
          <w:sz w:val="28"/>
        </w:rPr>
      </w:pPr>
      <w:r>
        <w:rPr>
          <w:sz w:val="28"/>
        </w:rPr>
        <w:t>НДС, начисленная на объем выполненных вспомогательным производством монтажных работ и суммы НДС по материалам, которые были использованы при их выполнении подлежат вычету, но только после принятия на учет соответствующих объектов основных средств.</w:t>
      </w:r>
    </w:p>
    <w:p w:rsidR="00C95EFA" w:rsidRDefault="00C95EFA" w:rsidP="00510924">
      <w:pPr>
        <w:spacing w:line="360" w:lineRule="auto"/>
        <w:ind w:right="-1" w:firstLine="720"/>
        <w:rPr>
          <w:sz w:val="28"/>
        </w:rPr>
      </w:pPr>
      <w:r>
        <w:rPr>
          <w:sz w:val="28"/>
        </w:rPr>
        <w:t>НДС, уплаченный по основным средствам, требующим монтажа, можно зачесть только после начала амортизации по объекту, т.е.  в следующем месяце после его постановки на учет (п.44.2 Методических рекомендаций по применению главы 21 «Налог на добавленную стоимость» НК РФ, утвержденных МНС РФ от 20.12.2000 г. № БГ-3-03/447). Однако п.1 ст.172 НК РФ позволяет это сделать уже после принятия объекта на счете 07. Поэтому организации нужно самой определиться с моментом принятия вычета.  В приложении 7 приведен пример приобретения «Ижевским полиграфическим комбинатом» оборудования, требующего монтажа по договору поставки.</w:t>
      </w:r>
    </w:p>
    <w:p w:rsidR="00C95EFA" w:rsidRDefault="00C95EFA" w:rsidP="00510924">
      <w:pPr>
        <w:pStyle w:val="2"/>
        <w:spacing w:line="360" w:lineRule="auto"/>
        <w:ind w:firstLine="720"/>
        <w:jc w:val="both"/>
        <w:rPr>
          <w:sz w:val="28"/>
        </w:rPr>
      </w:pPr>
      <w:r>
        <w:rPr>
          <w:sz w:val="28"/>
        </w:rPr>
        <w:t>При создании организации, в счет вклада в уставный капитал были внесены основные средства, поступившие на предприятие. Это отражаются в бухгалтерском учете записью : Д 08-4 К 75-1 «Расчеты по вкладам в уставный  капитал». Основание для отражения в бухгалтерском учете данной операции является учредительный договор и документы, подтверждающие собственность и факт ее отчуждения. Бухгалтерские проводки, отражающие поступление основных средств производственного назначения в качестве вклада в уставный капитал ГУП «Ижевского полиграфкомбината» будут иметь вид:</w:t>
      </w:r>
    </w:p>
    <w:tbl>
      <w:tblPr>
        <w:tblW w:w="1058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5400"/>
        <w:gridCol w:w="1260"/>
        <w:gridCol w:w="1393"/>
        <w:gridCol w:w="1628"/>
      </w:tblGrid>
      <w:tr w:rsidR="00C95EFA" w:rsidRPr="00F60B23" w:rsidTr="00560B20">
        <w:trPr>
          <w:cantSplit/>
        </w:trPr>
        <w:tc>
          <w:tcPr>
            <w:tcW w:w="900" w:type="dxa"/>
            <w:vMerge w:val="restart"/>
          </w:tcPr>
          <w:p w:rsidR="00C95EFA" w:rsidRPr="00F60B23" w:rsidRDefault="00C95EFA" w:rsidP="00560B20">
            <w:pPr>
              <w:jc w:val="center"/>
            </w:pPr>
            <w:r w:rsidRPr="00F60B23">
              <w:t>№</w:t>
            </w:r>
          </w:p>
          <w:p w:rsidR="00C95EFA" w:rsidRPr="00F60B23" w:rsidRDefault="00C95EFA" w:rsidP="00560B20">
            <w:pPr>
              <w:jc w:val="center"/>
            </w:pPr>
            <w:r w:rsidRPr="00F60B23">
              <w:t>п/п</w:t>
            </w:r>
          </w:p>
        </w:tc>
        <w:tc>
          <w:tcPr>
            <w:tcW w:w="5400" w:type="dxa"/>
            <w:vMerge w:val="restart"/>
          </w:tcPr>
          <w:p w:rsidR="00C95EFA" w:rsidRPr="00F60B23" w:rsidRDefault="00C95EFA" w:rsidP="00560B20">
            <w:pPr>
              <w:ind w:left="180" w:firstLine="180"/>
              <w:jc w:val="center"/>
            </w:pPr>
            <w:r w:rsidRPr="00F60B23">
              <w:t>Содержание операций</w:t>
            </w:r>
          </w:p>
        </w:tc>
        <w:tc>
          <w:tcPr>
            <w:tcW w:w="1260" w:type="dxa"/>
            <w:vMerge w:val="restart"/>
          </w:tcPr>
          <w:p w:rsidR="00C95EFA" w:rsidRPr="00F60B23" w:rsidRDefault="00C95EFA" w:rsidP="00560B20">
            <w:pPr>
              <w:jc w:val="center"/>
            </w:pPr>
            <w:r w:rsidRPr="00F60B23">
              <w:t>Сумма,</w:t>
            </w:r>
          </w:p>
          <w:p w:rsidR="00C95EFA" w:rsidRPr="00F60B23" w:rsidRDefault="00C95EFA" w:rsidP="00560B20">
            <w:pPr>
              <w:jc w:val="center"/>
            </w:pPr>
            <w:r w:rsidRPr="00F60B23">
              <w:t>руб.</w:t>
            </w:r>
          </w:p>
        </w:tc>
        <w:tc>
          <w:tcPr>
            <w:tcW w:w="3021" w:type="dxa"/>
            <w:gridSpan w:val="2"/>
          </w:tcPr>
          <w:p w:rsidR="00C95EFA" w:rsidRPr="00F60B23" w:rsidRDefault="00C95EFA" w:rsidP="00560B20">
            <w:pPr>
              <w:jc w:val="center"/>
            </w:pPr>
            <w:r w:rsidRPr="00F60B23">
              <w:t>Корреспондирующие счета</w:t>
            </w:r>
          </w:p>
        </w:tc>
      </w:tr>
      <w:tr w:rsidR="00C95EFA" w:rsidRPr="00F60B23" w:rsidTr="00560B20">
        <w:trPr>
          <w:cantSplit/>
        </w:trPr>
        <w:tc>
          <w:tcPr>
            <w:tcW w:w="900" w:type="dxa"/>
            <w:vMerge/>
          </w:tcPr>
          <w:p w:rsidR="00C95EFA" w:rsidRPr="00F60B23" w:rsidRDefault="00C95EFA" w:rsidP="00560B20">
            <w:pPr>
              <w:jc w:val="center"/>
            </w:pPr>
          </w:p>
        </w:tc>
        <w:tc>
          <w:tcPr>
            <w:tcW w:w="5400" w:type="dxa"/>
            <w:vMerge/>
          </w:tcPr>
          <w:p w:rsidR="00C95EFA" w:rsidRPr="00F60B23" w:rsidRDefault="00C95EFA" w:rsidP="00560B20">
            <w:pPr>
              <w:jc w:val="center"/>
            </w:pPr>
          </w:p>
        </w:tc>
        <w:tc>
          <w:tcPr>
            <w:tcW w:w="1260" w:type="dxa"/>
            <w:vMerge/>
          </w:tcPr>
          <w:p w:rsidR="00C95EFA" w:rsidRPr="00F60B23" w:rsidRDefault="00C95EFA" w:rsidP="00560B20">
            <w:pPr>
              <w:jc w:val="center"/>
            </w:pPr>
          </w:p>
        </w:tc>
        <w:tc>
          <w:tcPr>
            <w:tcW w:w="1393" w:type="dxa"/>
          </w:tcPr>
          <w:p w:rsidR="00C95EFA" w:rsidRPr="00F60B23" w:rsidRDefault="00C95EFA" w:rsidP="00560B20">
            <w:pPr>
              <w:jc w:val="center"/>
            </w:pPr>
            <w:r w:rsidRPr="00F60B23">
              <w:t>Дебет</w:t>
            </w:r>
          </w:p>
        </w:tc>
        <w:tc>
          <w:tcPr>
            <w:tcW w:w="1628" w:type="dxa"/>
          </w:tcPr>
          <w:p w:rsidR="00C95EFA" w:rsidRPr="00F60B23" w:rsidRDefault="00C95EFA" w:rsidP="00560B20">
            <w:pPr>
              <w:jc w:val="center"/>
            </w:pPr>
            <w:r w:rsidRPr="00F60B23">
              <w:t>Кредит</w:t>
            </w:r>
          </w:p>
        </w:tc>
      </w:tr>
      <w:tr w:rsidR="00C95EFA" w:rsidRPr="00F60B23" w:rsidTr="00560B20">
        <w:tc>
          <w:tcPr>
            <w:tcW w:w="900" w:type="dxa"/>
          </w:tcPr>
          <w:p w:rsidR="00C95EFA" w:rsidRPr="00F60B23" w:rsidRDefault="00C95EFA" w:rsidP="00560B20">
            <w:pPr>
              <w:jc w:val="center"/>
            </w:pPr>
            <w:r w:rsidRPr="00F60B23">
              <w:t>1.</w:t>
            </w:r>
          </w:p>
        </w:tc>
        <w:tc>
          <w:tcPr>
            <w:tcW w:w="5400" w:type="dxa"/>
          </w:tcPr>
          <w:p w:rsidR="00C95EFA" w:rsidRPr="00F60B23" w:rsidRDefault="00C95EFA" w:rsidP="00560B20">
            <w:r w:rsidRPr="00F60B23">
              <w:t>Отражена задолженность учредителей по вкладам в уставный капитал предприятия</w:t>
            </w:r>
          </w:p>
        </w:tc>
        <w:tc>
          <w:tcPr>
            <w:tcW w:w="1260" w:type="dxa"/>
          </w:tcPr>
          <w:p w:rsidR="00C95EFA" w:rsidRPr="00F60B23" w:rsidRDefault="00C95EFA" w:rsidP="00560B20">
            <w:pPr>
              <w:jc w:val="center"/>
            </w:pPr>
            <w:r w:rsidRPr="00F60B23">
              <w:t>67000</w:t>
            </w:r>
          </w:p>
        </w:tc>
        <w:tc>
          <w:tcPr>
            <w:tcW w:w="1393" w:type="dxa"/>
          </w:tcPr>
          <w:p w:rsidR="00C95EFA" w:rsidRPr="00F60B23" w:rsidRDefault="00C95EFA" w:rsidP="00560B20">
            <w:pPr>
              <w:jc w:val="center"/>
            </w:pPr>
            <w:r w:rsidRPr="00F60B23">
              <w:t>75-1</w:t>
            </w:r>
          </w:p>
        </w:tc>
        <w:tc>
          <w:tcPr>
            <w:tcW w:w="1628" w:type="dxa"/>
          </w:tcPr>
          <w:p w:rsidR="00C95EFA" w:rsidRPr="00F60B23" w:rsidRDefault="00C95EFA" w:rsidP="00560B20">
            <w:pPr>
              <w:jc w:val="center"/>
            </w:pPr>
            <w:r w:rsidRPr="00F60B23">
              <w:t>80</w:t>
            </w:r>
          </w:p>
        </w:tc>
      </w:tr>
      <w:tr w:rsidR="00C95EFA" w:rsidRPr="00F60B23" w:rsidTr="00560B20">
        <w:tc>
          <w:tcPr>
            <w:tcW w:w="900" w:type="dxa"/>
          </w:tcPr>
          <w:p w:rsidR="00C95EFA" w:rsidRPr="00F60B23" w:rsidRDefault="00C95EFA" w:rsidP="00560B20">
            <w:pPr>
              <w:jc w:val="center"/>
            </w:pPr>
            <w:r w:rsidRPr="00F60B23">
              <w:t>2.</w:t>
            </w:r>
          </w:p>
        </w:tc>
        <w:tc>
          <w:tcPr>
            <w:tcW w:w="5400" w:type="dxa"/>
          </w:tcPr>
          <w:p w:rsidR="00C95EFA" w:rsidRPr="00F60B23" w:rsidRDefault="00C95EFA" w:rsidP="00560B20">
            <w:r w:rsidRPr="00F60B23">
              <w:t>В соответствии с учредительными документами получен от учредителей (в соответствии с актом оценки его стоимости) объект основных средств</w:t>
            </w:r>
          </w:p>
        </w:tc>
        <w:tc>
          <w:tcPr>
            <w:tcW w:w="1260" w:type="dxa"/>
          </w:tcPr>
          <w:p w:rsidR="00C95EFA" w:rsidRPr="00F60B23" w:rsidRDefault="00C95EFA" w:rsidP="00560B20">
            <w:pPr>
              <w:jc w:val="center"/>
            </w:pPr>
          </w:p>
          <w:p w:rsidR="00C95EFA" w:rsidRPr="00F60B23" w:rsidRDefault="00C95EFA" w:rsidP="00560B20">
            <w:pPr>
              <w:jc w:val="center"/>
            </w:pPr>
            <w:r w:rsidRPr="00F60B23">
              <w:t>67000</w:t>
            </w:r>
          </w:p>
        </w:tc>
        <w:tc>
          <w:tcPr>
            <w:tcW w:w="1393" w:type="dxa"/>
          </w:tcPr>
          <w:p w:rsidR="00C95EFA" w:rsidRPr="00F60B23" w:rsidRDefault="00C95EFA" w:rsidP="00560B20">
            <w:pPr>
              <w:jc w:val="center"/>
            </w:pPr>
          </w:p>
          <w:p w:rsidR="00C95EFA" w:rsidRPr="00F60B23" w:rsidRDefault="00C95EFA" w:rsidP="00560B20">
            <w:pPr>
              <w:jc w:val="center"/>
            </w:pPr>
            <w:r w:rsidRPr="00F60B23">
              <w:t>08-4</w:t>
            </w:r>
          </w:p>
        </w:tc>
        <w:tc>
          <w:tcPr>
            <w:tcW w:w="1628" w:type="dxa"/>
          </w:tcPr>
          <w:p w:rsidR="00C95EFA" w:rsidRPr="00F60B23" w:rsidRDefault="00C95EFA" w:rsidP="00560B20">
            <w:pPr>
              <w:jc w:val="center"/>
            </w:pPr>
          </w:p>
          <w:p w:rsidR="00C95EFA" w:rsidRPr="00F60B23" w:rsidRDefault="00C95EFA" w:rsidP="00560B20">
            <w:pPr>
              <w:jc w:val="center"/>
            </w:pPr>
            <w:r w:rsidRPr="00F60B23">
              <w:t>75-1</w:t>
            </w:r>
          </w:p>
        </w:tc>
      </w:tr>
      <w:tr w:rsidR="00C95EFA" w:rsidRPr="00F60B23" w:rsidTr="00560B20">
        <w:tc>
          <w:tcPr>
            <w:tcW w:w="900" w:type="dxa"/>
          </w:tcPr>
          <w:p w:rsidR="00C95EFA" w:rsidRPr="00F60B23" w:rsidRDefault="00C95EFA" w:rsidP="00560B20">
            <w:pPr>
              <w:jc w:val="center"/>
            </w:pPr>
            <w:r w:rsidRPr="00F60B23">
              <w:t>3.</w:t>
            </w:r>
          </w:p>
        </w:tc>
        <w:tc>
          <w:tcPr>
            <w:tcW w:w="5400" w:type="dxa"/>
          </w:tcPr>
          <w:p w:rsidR="00C95EFA" w:rsidRPr="00F60B23" w:rsidRDefault="00C95EFA" w:rsidP="00560B20">
            <w:r w:rsidRPr="00F60B23">
              <w:t>Принят в эксплуатацию (на основании акта приемки-передачи) объект основных средств</w:t>
            </w:r>
          </w:p>
        </w:tc>
        <w:tc>
          <w:tcPr>
            <w:tcW w:w="1260" w:type="dxa"/>
          </w:tcPr>
          <w:p w:rsidR="00C95EFA" w:rsidRPr="00F60B23" w:rsidRDefault="00C95EFA" w:rsidP="00560B20">
            <w:pPr>
              <w:jc w:val="center"/>
            </w:pPr>
          </w:p>
          <w:p w:rsidR="00C95EFA" w:rsidRPr="00F60B23" w:rsidRDefault="00C95EFA" w:rsidP="00560B20">
            <w:pPr>
              <w:jc w:val="center"/>
            </w:pPr>
            <w:r w:rsidRPr="00F60B23">
              <w:t>67000</w:t>
            </w:r>
          </w:p>
        </w:tc>
        <w:tc>
          <w:tcPr>
            <w:tcW w:w="1393" w:type="dxa"/>
          </w:tcPr>
          <w:p w:rsidR="00C95EFA" w:rsidRPr="00F60B23" w:rsidRDefault="00C95EFA" w:rsidP="00560B20">
            <w:pPr>
              <w:jc w:val="center"/>
            </w:pPr>
          </w:p>
          <w:p w:rsidR="00C95EFA" w:rsidRPr="00F60B23" w:rsidRDefault="00C95EFA" w:rsidP="00560B20">
            <w:pPr>
              <w:jc w:val="center"/>
            </w:pPr>
            <w:r w:rsidRPr="00F60B23">
              <w:t>01-1</w:t>
            </w:r>
          </w:p>
        </w:tc>
        <w:tc>
          <w:tcPr>
            <w:tcW w:w="1628" w:type="dxa"/>
          </w:tcPr>
          <w:p w:rsidR="00C95EFA" w:rsidRPr="00F60B23" w:rsidRDefault="00C95EFA" w:rsidP="00560B20">
            <w:pPr>
              <w:jc w:val="center"/>
            </w:pPr>
          </w:p>
          <w:p w:rsidR="00C95EFA" w:rsidRPr="00F60B23" w:rsidRDefault="00C95EFA" w:rsidP="00560B20">
            <w:pPr>
              <w:jc w:val="center"/>
            </w:pPr>
            <w:r w:rsidRPr="00F60B23">
              <w:t>08-4</w:t>
            </w:r>
          </w:p>
        </w:tc>
      </w:tr>
    </w:tbl>
    <w:p w:rsidR="00C95EFA" w:rsidRDefault="00C95EFA" w:rsidP="00510924">
      <w:pPr>
        <w:spacing w:line="360" w:lineRule="auto"/>
        <w:ind w:firstLine="720"/>
        <w:rPr>
          <w:sz w:val="28"/>
        </w:rPr>
      </w:pPr>
    </w:p>
    <w:p w:rsidR="00C95EFA" w:rsidRDefault="00C95EFA" w:rsidP="00510924">
      <w:pPr>
        <w:spacing w:line="360" w:lineRule="auto"/>
        <w:ind w:firstLine="720"/>
        <w:rPr>
          <w:sz w:val="28"/>
        </w:rPr>
      </w:pPr>
      <w:r>
        <w:rPr>
          <w:sz w:val="28"/>
        </w:rPr>
        <w:t>Таким образом, в данном разделе третьей главы рассмотрены основные операции по поступлению объектов основных средств, также приведены корреспонденции в соответствии с рабочим планом счетов ГУП УР «Ижевского полиграфического комбината».</w:t>
      </w:r>
    </w:p>
    <w:p w:rsidR="00C95EFA" w:rsidRDefault="00C95EFA" w:rsidP="00510924">
      <w:pPr>
        <w:spacing w:line="360" w:lineRule="auto"/>
        <w:ind w:firstLine="720"/>
        <w:rPr>
          <w:sz w:val="28"/>
        </w:rPr>
      </w:pPr>
    </w:p>
    <w:p w:rsidR="00C95EFA" w:rsidRDefault="00C95EFA" w:rsidP="00510924">
      <w:pPr>
        <w:spacing w:line="360" w:lineRule="auto"/>
        <w:ind w:firstLine="720"/>
        <w:jc w:val="center"/>
        <w:rPr>
          <w:sz w:val="28"/>
        </w:rPr>
      </w:pPr>
      <w:r>
        <w:rPr>
          <w:sz w:val="28"/>
        </w:rPr>
        <w:t>3.4 АВТОМАТИЗАЦИЯ БУХГАЛТЕРСКОГО УЧЕТА ОБЪЕКТОВ ОСНОВНЫХ СРЕДСТВ</w:t>
      </w:r>
    </w:p>
    <w:p w:rsidR="00C95EFA" w:rsidRDefault="00C95EFA" w:rsidP="00510924">
      <w:pPr>
        <w:spacing w:line="360" w:lineRule="auto"/>
        <w:rPr>
          <w:sz w:val="28"/>
        </w:rPr>
      </w:pPr>
    </w:p>
    <w:p w:rsidR="00C95EFA" w:rsidRDefault="00C95EFA" w:rsidP="00510924">
      <w:pPr>
        <w:spacing w:line="360" w:lineRule="auto"/>
        <w:ind w:firstLine="720"/>
        <w:rPr>
          <w:sz w:val="28"/>
        </w:rPr>
      </w:pPr>
      <w:r>
        <w:rPr>
          <w:sz w:val="28"/>
        </w:rPr>
        <w:t>Автоматизированная форма бухгалтерского учета появилась на основе использования электронно-вычислительных машин. Она позволяет осуществлять комплексную обработку учетной информации на основе прикладных программ.</w:t>
      </w:r>
    </w:p>
    <w:p w:rsidR="00C95EFA" w:rsidRDefault="00C95EFA" w:rsidP="00510924">
      <w:pPr>
        <w:spacing w:line="360" w:lineRule="auto"/>
        <w:ind w:firstLine="720"/>
        <w:rPr>
          <w:sz w:val="28"/>
        </w:rPr>
      </w:pPr>
      <w:r>
        <w:rPr>
          <w:sz w:val="28"/>
        </w:rPr>
        <w:t>Использование ЭВМ приводит к резкому ускорению учетных работ за счет замены многочисленных рутинных операций, связанных с накоплением и группировкой данных, их переносом из регистров в регистр, расчетами, мгновенно выполняемыми машиной. ЭВМ позволяет обрабатывать разнообразные учетные данные по любым направлениям и обобщать их по любым признакам. Каждый руководитель получает именно ту информацию и в том объеме, которые необходимы ему для  практической работы.</w:t>
      </w:r>
    </w:p>
    <w:p w:rsidR="00C95EFA" w:rsidRDefault="00C95EFA" w:rsidP="00510924">
      <w:pPr>
        <w:tabs>
          <w:tab w:val="num" w:pos="0"/>
        </w:tabs>
        <w:spacing w:line="360" w:lineRule="auto"/>
        <w:ind w:firstLine="720"/>
        <w:rPr>
          <w:color w:val="000000"/>
          <w:sz w:val="28"/>
        </w:rPr>
      </w:pPr>
      <w:r>
        <w:rPr>
          <w:sz w:val="28"/>
        </w:rPr>
        <w:t xml:space="preserve">Изучение внедренной автоматизированной системы бухгалтерского учета в ГУП «Ижевском полиграфическом комбинате» показало, что с помощью системы «1С: Бухгалтерия 7.7 </w:t>
      </w:r>
      <w:r>
        <w:rPr>
          <w:sz w:val="28"/>
          <w:lang w:val="en-US"/>
        </w:rPr>
        <w:t>SQL</w:t>
      </w:r>
      <w:r>
        <w:rPr>
          <w:sz w:val="28"/>
        </w:rPr>
        <w:t xml:space="preserve">»  решатся большой перечень задач, связанный с учетом поступления основных средств:  </w:t>
      </w:r>
      <w:r>
        <w:rPr>
          <w:color w:val="000000"/>
          <w:sz w:val="28"/>
        </w:rPr>
        <w:t>ведение списка основных средств;</w:t>
      </w:r>
      <w:r>
        <w:rPr>
          <w:sz w:val="28"/>
        </w:rPr>
        <w:t xml:space="preserve"> д</w:t>
      </w:r>
      <w:r>
        <w:rPr>
          <w:color w:val="000000"/>
          <w:sz w:val="28"/>
        </w:rPr>
        <w:t>окументы для отражения операций по движению основных средств (оформляются по мере необходимости, при поступлении, выбытии и перемещении основных средств); учет поступления отдельных объектов основных средств; учет поступления и передачи в монтаж оборудования; учет ввода основных средств в эксплуатацию (решается тогда, когда основные средства поступают в организацию в счет вклада в уставный капитал, приобретаются за плату, поступают безвозмездно или путем обмена); учет перемещения основных средств (решается тогда, когда происходит перемещение основных средств из одного структурного подразделения или когда происходит смена назначения ОС); начисление амортизации; формирование отчетов (задача решается при формировании квартальной, полугодовой, годовой отчетности).</w:t>
      </w:r>
    </w:p>
    <w:p w:rsidR="00C95EFA" w:rsidRDefault="00C95EFA" w:rsidP="00510924">
      <w:pPr>
        <w:spacing w:line="360" w:lineRule="auto"/>
        <w:ind w:firstLine="720"/>
        <w:rPr>
          <w:sz w:val="28"/>
        </w:rPr>
      </w:pPr>
      <w:r>
        <w:rPr>
          <w:sz w:val="28"/>
        </w:rPr>
        <w:t>Система значительно облегчает работу бухгалтерии. Внедрение автоматизации учета экономически эффективно.</w:t>
      </w:r>
    </w:p>
    <w:p w:rsidR="00C95EFA" w:rsidRDefault="00C95EFA" w:rsidP="00510924">
      <w:pPr>
        <w:jc w:val="center"/>
        <w:rPr>
          <w:sz w:val="28"/>
          <w:szCs w:val="28"/>
        </w:rPr>
      </w:pPr>
    </w:p>
    <w:p w:rsidR="00C95EFA" w:rsidRDefault="00C95EFA" w:rsidP="00510924">
      <w:pPr>
        <w:jc w:val="center"/>
        <w:rPr>
          <w:sz w:val="28"/>
          <w:szCs w:val="28"/>
        </w:rPr>
      </w:pPr>
    </w:p>
    <w:p w:rsidR="00C95EFA" w:rsidRDefault="00C95EFA" w:rsidP="00510924">
      <w:pPr>
        <w:jc w:val="center"/>
        <w:rPr>
          <w:sz w:val="28"/>
          <w:szCs w:val="28"/>
        </w:rPr>
      </w:pPr>
    </w:p>
    <w:p w:rsidR="00C95EFA" w:rsidRDefault="00C95EFA" w:rsidP="00510924">
      <w:pPr>
        <w:ind w:firstLine="720"/>
        <w:jc w:val="center"/>
        <w:rPr>
          <w:b/>
          <w:sz w:val="28"/>
          <w:szCs w:val="28"/>
        </w:rPr>
      </w:pPr>
    </w:p>
    <w:p w:rsidR="00C95EFA" w:rsidRDefault="00C95EFA" w:rsidP="00510924">
      <w:pPr>
        <w:ind w:firstLine="720"/>
        <w:jc w:val="center"/>
        <w:rPr>
          <w:b/>
          <w:sz w:val="28"/>
          <w:szCs w:val="28"/>
        </w:rPr>
      </w:pPr>
    </w:p>
    <w:p w:rsidR="00C95EFA" w:rsidRDefault="00C95EFA" w:rsidP="00510924">
      <w:pPr>
        <w:ind w:firstLine="720"/>
        <w:jc w:val="center"/>
        <w:rPr>
          <w:b/>
          <w:sz w:val="28"/>
          <w:szCs w:val="28"/>
        </w:rPr>
      </w:pPr>
    </w:p>
    <w:p w:rsidR="00C95EFA" w:rsidRDefault="00C95EFA" w:rsidP="00510924">
      <w:pPr>
        <w:ind w:firstLine="720"/>
        <w:jc w:val="center"/>
        <w:rPr>
          <w:b/>
          <w:sz w:val="28"/>
          <w:szCs w:val="28"/>
        </w:rPr>
      </w:pPr>
    </w:p>
    <w:p w:rsidR="00C95EFA" w:rsidRPr="00D529A6" w:rsidRDefault="00C95EFA" w:rsidP="00510924">
      <w:pPr>
        <w:ind w:firstLine="720"/>
        <w:jc w:val="center"/>
        <w:rPr>
          <w:b/>
          <w:sz w:val="28"/>
          <w:szCs w:val="28"/>
        </w:rPr>
      </w:pPr>
      <w:r>
        <w:rPr>
          <w:b/>
          <w:sz w:val="28"/>
          <w:szCs w:val="28"/>
        </w:rPr>
        <w:t>ЗАКЛЮЧЕНИЕ</w:t>
      </w:r>
    </w:p>
    <w:p w:rsidR="00C95EFA" w:rsidRPr="00473D6A" w:rsidRDefault="00C95EFA" w:rsidP="00510924">
      <w:pPr>
        <w:pStyle w:val="a6"/>
        <w:spacing w:line="360" w:lineRule="auto"/>
        <w:ind w:firstLine="720"/>
        <w:rPr>
          <w:sz w:val="28"/>
          <w:szCs w:val="28"/>
        </w:rPr>
      </w:pPr>
      <w:r w:rsidRPr="00473D6A">
        <w:rPr>
          <w:sz w:val="28"/>
          <w:szCs w:val="28"/>
        </w:rPr>
        <w:t>В условиях перехода предприятия к рынку значительно возрастает роль бухгалтерского учета как важнейшего средства получения полной и достоверной информации об имуществе предприятия и его обязательствах и своевременного доведения этих сведений до пользователей.</w:t>
      </w:r>
    </w:p>
    <w:p w:rsidR="00C95EFA" w:rsidRDefault="00C95EFA" w:rsidP="00510924">
      <w:pPr>
        <w:adjustRightInd w:val="0"/>
        <w:spacing w:line="360" w:lineRule="auto"/>
        <w:ind w:firstLine="720"/>
        <w:rPr>
          <w:sz w:val="28"/>
          <w:szCs w:val="28"/>
        </w:rPr>
      </w:pPr>
      <w:r w:rsidRPr="008E417C">
        <w:rPr>
          <w:sz w:val="28"/>
          <w:szCs w:val="28"/>
        </w:rPr>
        <w:t>Во втором разделе, на практическом материале ГУП «Ижевского полиграфического комбината» был проведен анализ финансово-хозяйственной д</w:t>
      </w:r>
      <w:r>
        <w:rPr>
          <w:sz w:val="28"/>
          <w:szCs w:val="28"/>
        </w:rPr>
        <w:t>еятельности предприятия, а также</w:t>
      </w:r>
      <w:r w:rsidRPr="008E417C">
        <w:rPr>
          <w:sz w:val="28"/>
          <w:szCs w:val="28"/>
        </w:rPr>
        <w:t xml:space="preserve"> анализ эффективности использован</w:t>
      </w:r>
      <w:r>
        <w:rPr>
          <w:sz w:val="28"/>
          <w:szCs w:val="28"/>
        </w:rPr>
        <w:t>ия основных фондов. К 2008</w:t>
      </w:r>
      <w:r w:rsidRPr="008E417C">
        <w:rPr>
          <w:sz w:val="28"/>
          <w:szCs w:val="28"/>
        </w:rPr>
        <w:t xml:space="preserve"> году произошел рост эффективности использования производственных фондов, а  также произошел рост рентабельности предприятия в целом</w:t>
      </w:r>
      <w:r>
        <w:rPr>
          <w:sz w:val="28"/>
          <w:szCs w:val="28"/>
        </w:rPr>
        <w:t xml:space="preserve"> в 2008г. по сравнению с 2006г. на 2,8%</w:t>
      </w:r>
      <w:r w:rsidRPr="008E417C">
        <w:rPr>
          <w:sz w:val="28"/>
          <w:szCs w:val="28"/>
        </w:rPr>
        <w:t>.</w:t>
      </w:r>
      <w:r>
        <w:rPr>
          <w:sz w:val="28"/>
          <w:szCs w:val="28"/>
        </w:rPr>
        <w:t xml:space="preserve"> Финансовое состояние  предприятия соответствует уровню абсолютной финансовой устойчивости. Анализ ликвидности показал, что предприятие имеет платежные возможности в достаточном объеме.</w:t>
      </w:r>
    </w:p>
    <w:p w:rsidR="00C95EFA" w:rsidRDefault="00C95EFA" w:rsidP="00510924">
      <w:pPr>
        <w:spacing w:line="360" w:lineRule="auto"/>
        <w:ind w:firstLine="851"/>
        <w:rPr>
          <w:sz w:val="28"/>
          <w:szCs w:val="28"/>
        </w:rPr>
      </w:pPr>
      <w:r w:rsidRPr="00697788">
        <w:rPr>
          <w:sz w:val="28"/>
          <w:szCs w:val="28"/>
        </w:rPr>
        <w:t>В третьем разделе было изучено состояние и пути улучшения бухгалтерского учета объектов основных средств.</w:t>
      </w:r>
      <w:r>
        <w:rPr>
          <w:sz w:val="28"/>
          <w:szCs w:val="28"/>
        </w:rPr>
        <w:t xml:space="preserve"> Необходимо отметить, что</w:t>
      </w:r>
      <w:r w:rsidRPr="00697788">
        <w:rPr>
          <w:sz w:val="28"/>
          <w:szCs w:val="28"/>
        </w:rPr>
        <w:t xml:space="preserve"> аналитический учет, организованный с применением вычислительной техники, позволяет сократить трудоемкость, затраты времени, повысить качество контроля, обеспечивает быстрый доступ к информации</w:t>
      </w:r>
      <w:r>
        <w:rPr>
          <w:sz w:val="28"/>
          <w:szCs w:val="28"/>
        </w:rPr>
        <w:t>. Нужно отметить, что учетная политика предприятия является неполной, многие моменты, предусмотренные ПБУ 6/01, в ней не отражены. Некоторые первичные документы не содержат обязательных реквизитов, предусмотренных ФЗ «О бухгалтерском учете» № 129-ФЗ (личные подписи и их расшифровки</w:t>
      </w:r>
      <w:r w:rsidRPr="00BD7A9D">
        <w:rPr>
          <w:sz w:val="28"/>
          <w:szCs w:val="28"/>
        </w:rPr>
        <w:t xml:space="preserve"> </w:t>
      </w:r>
      <w:r>
        <w:rPr>
          <w:sz w:val="28"/>
          <w:szCs w:val="28"/>
        </w:rPr>
        <w:t>должностей лиц, ответственных за совершение хозяйственной операции и правильность ее оформления), это означает ведение бухгалтерского учета с нарушением установленного порядка и может стать причиной применения к предприятию финансовых санкций.</w:t>
      </w:r>
    </w:p>
    <w:p w:rsidR="00C95EFA" w:rsidRDefault="00C95EFA" w:rsidP="00510924">
      <w:pPr>
        <w:spacing w:line="360" w:lineRule="auto"/>
        <w:ind w:firstLine="720"/>
        <w:rPr>
          <w:sz w:val="28"/>
          <w:szCs w:val="28"/>
        </w:rPr>
      </w:pPr>
      <w:r>
        <w:rPr>
          <w:sz w:val="28"/>
          <w:szCs w:val="28"/>
        </w:rPr>
        <w:t>Необходимо введение дополнительного контроля за учетом основных средств со стороны руководства предприятия. Это означает просмотр руководителем бухгалтерских документов, изучение им нормативных актов, действующих в этой области. Внутренний контроль нужно постоянно совершенствовать, осуществлять регулярно.</w:t>
      </w:r>
    </w:p>
    <w:p w:rsidR="00C95EFA" w:rsidRPr="00D529A6" w:rsidRDefault="00C95EFA" w:rsidP="00510924">
      <w:pPr>
        <w:spacing w:line="240" w:lineRule="atLeast"/>
        <w:jc w:val="center"/>
        <w:rPr>
          <w:b/>
          <w:sz w:val="28"/>
          <w:szCs w:val="28"/>
        </w:rPr>
      </w:pPr>
      <w:r w:rsidRPr="00D529A6">
        <w:rPr>
          <w:b/>
          <w:sz w:val="28"/>
          <w:szCs w:val="28"/>
        </w:rPr>
        <w:t>СПИСОК ИСПОЛЬЗОВАННОЙ ЛИТЕРАТУРЫ:</w:t>
      </w:r>
    </w:p>
    <w:p w:rsidR="00C95EFA" w:rsidRPr="001A37B7" w:rsidRDefault="00C95EFA" w:rsidP="00510924">
      <w:pPr>
        <w:spacing w:line="240" w:lineRule="atLeast"/>
        <w:jc w:val="center"/>
        <w:rPr>
          <w:sz w:val="28"/>
          <w:szCs w:val="28"/>
        </w:rPr>
      </w:pPr>
    </w:p>
    <w:p w:rsidR="00C95EFA" w:rsidRDefault="00C95EFA" w:rsidP="00510924">
      <w:pPr>
        <w:shd w:val="clear" w:color="auto" w:fill="FFFFFF"/>
        <w:adjustRightInd w:val="0"/>
        <w:spacing w:line="360" w:lineRule="auto"/>
        <w:rPr>
          <w:color w:val="000000"/>
          <w:sz w:val="28"/>
          <w:szCs w:val="28"/>
        </w:rPr>
      </w:pPr>
      <w:r w:rsidRPr="00C351E9">
        <w:rPr>
          <w:color w:val="000000"/>
          <w:sz w:val="28"/>
          <w:szCs w:val="28"/>
        </w:rPr>
        <w:t>1. Гражданский кодекс Российской Федер</w:t>
      </w:r>
      <w:r>
        <w:rPr>
          <w:color w:val="000000"/>
          <w:sz w:val="28"/>
          <w:szCs w:val="28"/>
        </w:rPr>
        <w:t>ации, часть 1. Принят</w:t>
      </w:r>
      <w:r w:rsidRPr="00C351E9">
        <w:rPr>
          <w:color w:val="000000"/>
          <w:sz w:val="28"/>
          <w:szCs w:val="28"/>
        </w:rPr>
        <w:t xml:space="preserve"> Государственной ду</w:t>
      </w:r>
      <w:r>
        <w:rPr>
          <w:color w:val="000000"/>
          <w:sz w:val="28"/>
          <w:szCs w:val="28"/>
        </w:rPr>
        <w:t>мой 21.10.1994 г.</w:t>
      </w:r>
      <w:r w:rsidRPr="00C351E9">
        <w:rPr>
          <w:color w:val="000000"/>
          <w:sz w:val="28"/>
          <w:szCs w:val="28"/>
        </w:rPr>
        <w:t xml:space="preserve"> </w:t>
      </w:r>
    </w:p>
    <w:p w:rsidR="00C95EFA" w:rsidRPr="00C351E9" w:rsidRDefault="00C95EFA" w:rsidP="00510924">
      <w:pPr>
        <w:shd w:val="clear" w:color="auto" w:fill="FFFFFF"/>
        <w:adjustRightInd w:val="0"/>
        <w:spacing w:line="360" w:lineRule="auto"/>
        <w:rPr>
          <w:sz w:val="28"/>
          <w:szCs w:val="28"/>
        </w:rPr>
      </w:pPr>
      <w:r w:rsidRPr="00C351E9">
        <w:rPr>
          <w:color w:val="000000"/>
          <w:sz w:val="28"/>
          <w:szCs w:val="28"/>
        </w:rPr>
        <w:t xml:space="preserve">2. Налоговый Кодекс Российской Федерации, часть 2. Принята Государственной думой РФ от 19.07.2000 г. </w:t>
      </w:r>
    </w:p>
    <w:p w:rsidR="00C95EFA" w:rsidRPr="006B3286" w:rsidRDefault="00C95EFA" w:rsidP="00510924">
      <w:pPr>
        <w:suppressAutoHyphens/>
        <w:adjustRightInd w:val="0"/>
        <w:spacing w:line="360" w:lineRule="auto"/>
        <w:rPr>
          <w:sz w:val="28"/>
          <w:szCs w:val="28"/>
        </w:rPr>
      </w:pPr>
      <w:r>
        <w:rPr>
          <w:sz w:val="28"/>
          <w:szCs w:val="28"/>
        </w:rPr>
        <w:t>3</w:t>
      </w:r>
      <w:r w:rsidRPr="001A37B7">
        <w:rPr>
          <w:sz w:val="28"/>
          <w:szCs w:val="28"/>
        </w:rPr>
        <w:t>.</w:t>
      </w:r>
      <w:r>
        <w:rPr>
          <w:sz w:val="28"/>
          <w:szCs w:val="28"/>
        </w:rPr>
        <w:t xml:space="preserve"> Федеральный закон «О бухгалтерском учете» от 21.11.1996г.</w:t>
      </w:r>
      <w:r w:rsidRPr="00E45EBF">
        <w:rPr>
          <w:sz w:val="28"/>
          <w:szCs w:val="28"/>
        </w:rPr>
        <w:t xml:space="preserve"> </w:t>
      </w:r>
      <w:r>
        <w:rPr>
          <w:sz w:val="28"/>
          <w:szCs w:val="28"/>
        </w:rPr>
        <w:t>№ 129-ФЗ.</w:t>
      </w:r>
    </w:p>
    <w:p w:rsidR="00C95EFA" w:rsidRPr="00C351E9" w:rsidRDefault="00C95EFA" w:rsidP="00510924">
      <w:pPr>
        <w:shd w:val="clear" w:color="auto" w:fill="FFFFFF"/>
        <w:adjustRightInd w:val="0"/>
        <w:spacing w:line="360" w:lineRule="auto"/>
        <w:rPr>
          <w:sz w:val="28"/>
          <w:szCs w:val="28"/>
        </w:rPr>
      </w:pPr>
      <w:r>
        <w:rPr>
          <w:sz w:val="28"/>
          <w:szCs w:val="28"/>
        </w:rPr>
        <w:t>4. Положение по ведению бухгалтерского учета и бухгалтерской отчетности в Российской Федерации». Утверждено приказом Министерства Финансов РФ  от 29.07.1998г.</w:t>
      </w:r>
      <w:r w:rsidRPr="00E45EBF">
        <w:rPr>
          <w:sz w:val="28"/>
          <w:szCs w:val="28"/>
        </w:rPr>
        <w:t xml:space="preserve"> </w:t>
      </w:r>
      <w:r>
        <w:rPr>
          <w:sz w:val="28"/>
          <w:szCs w:val="28"/>
        </w:rPr>
        <w:t>№ 34н</w:t>
      </w:r>
      <w:r w:rsidRPr="00C351E9">
        <w:rPr>
          <w:color w:val="000000"/>
          <w:sz w:val="28"/>
          <w:szCs w:val="28"/>
        </w:rPr>
        <w:t>.</w:t>
      </w:r>
    </w:p>
    <w:p w:rsidR="00C95EFA" w:rsidRDefault="00C95EFA" w:rsidP="00510924">
      <w:pPr>
        <w:spacing w:line="360" w:lineRule="auto"/>
        <w:rPr>
          <w:sz w:val="28"/>
          <w:szCs w:val="28"/>
        </w:rPr>
      </w:pPr>
      <w:r>
        <w:rPr>
          <w:sz w:val="28"/>
          <w:szCs w:val="28"/>
        </w:rPr>
        <w:t>5. Положение «О документах и документообороте в бухгалтерском учете». Утверждено Министерством Финансов СССР от 29.07.1993г.</w:t>
      </w:r>
      <w:r w:rsidRPr="00E45EBF">
        <w:rPr>
          <w:sz w:val="28"/>
          <w:szCs w:val="28"/>
        </w:rPr>
        <w:t xml:space="preserve"> </w:t>
      </w:r>
      <w:r>
        <w:rPr>
          <w:sz w:val="28"/>
          <w:szCs w:val="28"/>
        </w:rPr>
        <w:t>№ 105.</w:t>
      </w:r>
    </w:p>
    <w:p w:rsidR="00C95EFA" w:rsidRDefault="00C95EFA" w:rsidP="00510924">
      <w:pPr>
        <w:shd w:val="clear" w:color="auto" w:fill="FFFFFF"/>
        <w:adjustRightInd w:val="0"/>
        <w:spacing w:line="360" w:lineRule="auto"/>
        <w:rPr>
          <w:sz w:val="28"/>
          <w:szCs w:val="28"/>
        </w:rPr>
      </w:pPr>
      <w:r>
        <w:rPr>
          <w:sz w:val="28"/>
          <w:szCs w:val="28"/>
        </w:rPr>
        <w:t>6. Положение по бухгалтерскому учету «Учетная политика организации» (ПБУ 1/98). Утверждено приказом Министерства Финансов РФ от 09.12.1998г.</w:t>
      </w:r>
      <w:r w:rsidRPr="00E45EBF">
        <w:rPr>
          <w:sz w:val="28"/>
          <w:szCs w:val="28"/>
        </w:rPr>
        <w:t xml:space="preserve"> </w:t>
      </w:r>
      <w:r>
        <w:rPr>
          <w:sz w:val="28"/>
          <w:szCs w:val="28"/>
        </w:rPr>
        <w:t>№ 60н</w:t>
      </w:r>
      <w:r>
        <w:rPr>
          <w:color w:val="000000"/>
          <w:sz w:val="28"/>
          <w:szCs w:val="28"/>
        </w:rPr>
        <w:t>.</w:t>
      </w:r>
    </w:p>
    <w:p w:rsidR="00C95EFA" w:rsidRDefault="00C95EFA" w:rsidP="00510924">
      <w:pPr>
        <w:spacing w:line="360" w:lineRule="auto"/>
        <w:rPr>
          <w:sz w:val="28"/>
          <w:szCs w:val="28"/>
        </w:rPr>
      </w:pPr>
      <w:r>
        <w:rPr>
          <w:sz w:val="28"/>
          <w:szCs w:val="28"/>
        </w:rPr>
        <w:t xml:space="preserve">7. Положение по ведению бухгалтерского учета «Учет основных средств» (ПБУ 6/01). </w:t>
      </w:r>
      <w:r w:rsidRPr="00C351E9">
        <w:rPr>
          <w:color w:val="000000"/>
          <w:sz w:val="28"/>
          <w:szCs w:val="28"/>
        </w:rPr>
        <w:t>Утверждено приказом Минфина РФ от 30.03.2001 г. № 26н.</w:t>
      </w:r>
    </w:p>
    <w:p w:rsidR="00C95EFA" w:rsidRDefault="00C95EFA" w:rsidP="00510924">
      <w:pPr>
        <w:spacing w:line="360" w:lineRule="auto"/>
        <w:rPr>
          <w:sz w:val="28"/>
          <w:szCs w:val="28"/>
        </w:rPr>
      </w:pPr>
      <w:r>
        <w:rPr>
          <w:sz w:val="28"/>
          <w:szCs w:val="28"/>
        </w:rPr>
        <w:t>8. Методические указания «По бухгалтерскому учету основных средств». Утверждено приказом Министерства Финансов РФ  от 13.10.2003г.</w:t>
      </w:r>
      <w:r w:rsidRPr="00E45EBF">
        <w:rPr>
          <w:sz w:val="28"/>
          <w:szCs w:val="28"/>
        </w:rPr>
        <w:t xml:space="preserve"> </w:t>
      </w:r>
      <w:r>
        <w:rPr>
          <w:sz w:val="28"/>
          <w:szCs w:val="28"/>
        </w:rPr>
        <w:t>№ 91н.</w:t>
      </w:r>
    </w:p>
    <w:p w:rsidR="00C95EFA" w:rsidRDefault="00C95EFA" w:rsidP="00510924">
      <w:pPr>
        <w:spacing w:line="360" w:lineRule="auto"/>
        <w:rPr>
          <w:sz w:val="28"/>
          <w:szCs w:val="28"/>
        </w:rPr>
      </w:pPr>
      <w:r>
        <w:rPr>
          <w:sz w:val="28"/>
          <w:szCs w:val="28"/>
        </w:rPr>
        <w:t>9. «Общероссийский классификатор основных фондов (ОКОФ)». Утверждено постановлением Комитета РФ по стандартам, методологии и сертификации от 26.12.1994г.</w:t>
      </w:r>
      <w:r w:rsidRPr="00E45EBF">
        <w:rPr>
          <w:sz w:val="28"/>
          <w:szCs w:val="28"/>
        </w:rPr>
        <w:t xml:space="preserve"> </w:t>
      </w:r>
      <w:r>
        <w:rPr>
          <w:sz w:val="28"/>
          <w:szCs w:val="28"/>
        </w:rPr>
        <w:t>№ 359.</w:t>
      </w:r>
    </w:p>
    <w:p w:rsidR="00C95EFA" w:rsidRDefault="00C95EFA" w:rsidP="00510924">
      <w:pPr>
        <w:spacing w:line="360" w:lineRule="auto"/>
        <w:rPr>
          <w:sz w:val="28"/>
          <w:szCs w:val="28"/>
        </w:rPr>
      </w:pPr>
      <w:r>
        <w:rPr>
          <w:sz w:val="28"/>
          <w:szCs w:val="28"/>
        </w:rPr>
        <w:t>10. «О классификации основных средств, включаемых в амортизационные группы». Утверждено постановлением Правительства РФ  от 01.01.2002г.</w:t>
      </w:r>
      <w:r w:rsidRPr="00E45EBF">
        <w:rPr>
          <w:sz w:val="28"/>
          <w:szCs w:val="28"/>
        </w:rPr>
        <w:t xml:space="preserve"> </w:t>
      </w:r>
      <w:r>
        <w:rPr>
          <w:sz w:val="28"/>
          <w:szCs w:val="28"/>
        </w:rPr>
        <w:t>№1.</w:t>
      </w:r>
    </w:p>
    <w:p w:rsidR="00C95EFA" w:rsidRDefault="00C95EFA" w:rsidP="00510924">
      <w:pPr>
        <w:spacing w:line="360" w:lineRule="auto"/>
        <w:rPr>
          <w:sz w:val="28"/>
          <w:szCs w:val="28"/>
        </w:rPr>
      </w:pPr>
      <w:r>
        <w:rPr>
          <w:sz w:val="28"/>
          <w:szCs w:val="28"/>
        </w:rPr>
        <w:t>11. «План счетов бухгалтерского учета финансово-хозяйственной деятельности организации и Инструкция по его применению». Утверждено приказом Министерства Финансов РФ от 07.05.2003г.</w:t>
      </w:r>
      <w:r w:rsidRPr="00E45EBF">
        <w:rPr>
          <w:sz w:val="28"/>
          <w:szCs w:val="28"/>
        </w:rPr>
        <w:t xml:space="preserve"> </w:t>
      </w:r>
      <w:r>
        <w:rPr>
          <w:sz w:val="28"/>
          <w:szCs w:val="28"/>
        </w:rPr>
        <w:t>№ 38н. – М.: Юрайт-Издат, 2004. – 157с. – (Российское федеральное законодательство).</w:t>
      </w:r>
    </w:p>
    <w:p w:rsidR="00C95EFA" w:rsidRDefault="00C95EFA" w:rsidP="00510924">
      <w:pPr>
        <w:spacing w:line="360" w:lineRule="auto"/>
        <w:rPr>
          <w:sz w:val="28"/>
          <w:szCs w:val="28"/>
        </w:rPr>
      </w:pPr>
      <w:r>
        <w:rPr>
          <w:sz w:val="28"/>
          <w:szCs w:val="28"/>
        </w:rPr>
        <w:t>12. Алборов, Р.А. Аудит в организациях промышленности, торговли и АПК: Учебное пособие/ Р.А. Алборов.- 3-е изд., перераб. и доп. – М.: «Дело и Сервис», 2003. – 464 с.</w:t>
      </w:r>
    </w:p>
    <w:p w:rsidR="00C95EFA" w:rsidRDefault="00C95EFA" w:rsidP="00510924">
      <w:pPr>
        <w:spacing w:line="360" w:lineRule="auto"/>
        <w:rPr>
          <w:sz w:val="28"/>
          <w:szCs w:val="28"/>
        </w:rPr>
      </w:pPr>
    </w:p>
    <w:p w:rsidR="00C95EFA" w:rsidRDefault="00C95EFA" w:rsidP="00510924">
      <w:pPr>
        <w:shd w:val="clear" w:color="auto" w:fill="FFFFFF"/>
        <w:tabs>
          <w:tab w:val="left" w:pos="180"/>
        </w:tabs>
        <w:adjustRightInd w:val="0"/>
        <w:spacing w:line="360" w:lineRule="auto"/>
        <w:rPr>
          <w:color w:val="000000"/>
          <w:sz w:val="28"/>
          <w:szCs w:val="28"/>
        </w:rPr>
      </w:pPr>
      <w:r>
        <w:rPr>
          <w:color w:val="000000"/>
          <w:sz w:val="28"/>
          <w:szCs w:val="28"/>
        </w:rPr>
        <w:t>13. Алборов, Р.А. Основы бухгалтерского учета: Учебное пособие/ Р.А. Алборов. – М.: Издательство «Дело и Сервис», 2002. – 288 с.</w:t>
      </w:r>
    </w:p>
    <w:p w:rsidR="00C95EFA" w:rsidRDefault="00C95EFA" w:rsidP="00510924">
      <w:pPr>
        <w:spacing w:line="360" w:lineRule="auto"/>
        <w:rPr>
          <w:sz w:val="28"/>
          <w:szCs w:val="28"/>
        </w:rPr>
      </w:pPr>
      <w:r>
        <w:rPr>
          <w:color w:val="000000"/>
          <w:sz w:val="28"/>
          <w:szCs w:val="28"/>
        </w:rPr>
        <w:t xml:space="preserve">14. </w:t>
      </w:r>
      <w:r>
        <w:rPr>
          <w:sz w:val="28"/>
          <w:szCs w:val="28"/>
        </w:rPr>
        <w:t>Астахов, В.П. Теория бухгалтерского учета: Учебное пособие. изд. 8-е, перераб. и доп. – М.: ИКЦ: «МарТ», Ростов н/Д: Издательский центр «МарТ», 2004. – 608 с. (Серия «Экономика и управление»).</w:t>
      </w:r>
    </w:p>
    <w:p w:rsidR="00C95EFA" w:rsidRDefault="00C95EFA" w:rsidP="00510924">
      <w:pPr>
        <w:spacing w:line="360" w:lineRule="auto"/>
        <w:rPr>
          <w:sz w:val="28"/>
          <w:szCs w:val="28"/>
        </w:rPr>
      </w:pPr>
      <w:r>
        <w:rPr>
          <w:color w:val="000000"/>
          <w:sz w:val="28"/>
          <w:szCs w:val="28"/>
        </w:rPr>
        <w:t xml:space="preserve">15. </w:t>
      </w:r>
      <w:r>
        <w:rPr>
          <w:sz w:val="28"/>
          <w:szCs w:val="28"/>
        </w:rPr>
        <w:t xml:space="preserve">Бухгалтерский учет: учеб. / Ю.А. Бабаев </w:t>
      </w:r>
      <w:r w:rsidRPr="009871E7">
        <w:rPr>
          <w:sz w:val="28"/>
          <w:szCs w:val="28"/>
        </w:rPr>
        <w:t>[</w:t>
      </w:r>
      <w:r>
        <w:rPr>
          <w:sz w:val="28"/>
          <w:szCs w:val="28"/>
        </w:rPr>
        <w:t>и др.</w:t>
      </w:r>
      <w:r w:rsidRPr="009871E7">
        <w:rPr>
          <w:sz w:val="28"/>
          <w:szCs w:val="28"/>
        </w:rPr>
        <w:t>]</w:t>
      </w:r>
      <w:r>
        <w:rPr>
          <w:sz w:val="28"/>
          <w:szCs w:val="28"/>
        </w:rPr>
        <w:t>; под ред. Ю.А. Бабаева. – М.: ТК Велби, Изд-во Проспект, 2005. – 392 с.</w:t>
      </w:r>
    </w:p>
    <w:p w:rsidR="00C95EFA" w:rsidRPr="009871E7" w:rsidRDefault="00C95EFA" w:rsidP="00510924">
      <w:pPr>
        <w:spacing w:line="360" w:lineRule="auto"/>
        <w:rPr>
          <w:sz w:val="28"/>
          <w:szCs w:val="28"/>
        </w:rPr>
      </w:pPr>
      <w:r>
        <w:rPr>
          <w:color w:val="000000"/>
          <w:sz w:val="28"/>
          <w:szCs w:val="28"/>
        </w:rPr>
        <w:t>16.</w:t>
      </w:r>
      <w:r w:rsidRPr="001F50E4">
        <w:rPr>
          <w:sz w:val="28"/>
          <w:szCs w:val="28"/>
        </w:rPr>
        <w:t xml:space="preserve"> </w:t>
      </w:r>
      <w:r>
        <w:rPr>
          <w:sz w:val="28"/>
          <w:szCs w:val="28"/>
        </w:rPr>
        <w:t xml:space="preserve">Бухгалтерский учет: Учебник/ А.С. Бакаев, П.С. Безруких, Н.Д. Врублевский </w:t>
      </w:r>
      <w:r w:rsidRPr="009871E7">
        <w:rPr>
          <w:sz w:val="28"/>
          <w:szCs w:val="28"/>
        </w:rPr>
        <w:t>[</w:t>
      </w:r>
      <w:r>
        <w:rPr>
          <w:sz w:val="28"/>
          <w:szCs w:val="28"/>
        </w:rPr>
        <w:t>и др.</w:t>
      </w:r>
      <w:r w:rsidRPr="009871E7">
        <w:rPr>
          <w:sz w:val="28"/>
          <w:szCs w:val="28"/>
        </w:rPr>
        <w:t>]</w:t>
      </w:r>
      <w:r>
        <w:rPr>
          <w:sz w:val="28"/>
          <w:szCs w:val="28"/>
        </w:rPr>
        <w:t>; под ред. П.С. Безруких. – 5-е изд., перераб. и доп. – М.: Бухгалтерский учет, 2004. – 736 с.</w:t>
      </w:r>
    </w:p>
    <w:p w:rsidR="00C95EFA" w:rsidRDefault="00C95EFA" w:rsidP="00510924">
      <w:pPr>
        <w:spacing w:line="360" w:lineRule="auto"/>
        <w:rPr>
          <w:sz w:val="28"/>
          <w:szCs w:val="28"/>
        </w:rPr>
      </w:pPr>
      <w:r>
        <w:rPr>
          <w:color w:val="000000"/>
          <w:sz w:val="28"/>
          <w:szCs w:val="28"/>
        </w:rPr>
        <w:t xml:space="preserve">17.  </w:t>
      </w:r>
      <w:r>
        <w:rPr>
          <w:sz w:val="28"/>
          <w:szCs w:val="28"/>
        </w:rPr>
        <w:t>Богатая, И.Н.Бухгалтерский учет. Серия «Высшее образование» 2-е изд., доп. и перераб./ И.Н. Богатая, Н.И. Хаханова. – Ростов н/Д: «Феникс», 2003. – 608 с.</w:t>
      </w:r>
    </w:p>
    <w:p w:rsidR="00C95EFA" w:rsidRDefault="00C95EFA" w:rsidP="00510924">
      <w:pPr>
        <w:spacing w:line="360" w:lineRule="auto"/>
        <w:rPr>
          <w:sz w:val="28"/>
          <w:szCs w:val="28"/>
        </w:rPr>
      </w:pPr>
      <w:r>
        <w:rPr>
          <w:sz w:val="28"/>
          <w:szCs w:val="28"/>
        </w:rPr>
        <w:t>18. Богаченко В.М. Корреспонденция счетов. 5000 бухгалтерских проводок: Учебно-практическое пособие – 2-е изд., дополн. и перераб./ В.М. Богаченко, Н.А. Кириллова. – Ростов н/Д: Изд-во «Феникс», 2005. – 448 с. (Серия «Библиотека бухгалтера и аудитора»).</w:t>
      </w:r>
    </w:p>
    <w:p w:rsidR="00C95EFA" w:rsidRDefault="00C95EFA" w:rsidP="00510924">
      <w:pPr>
        <w:spacing w:line="360" w:lineRule="auto"/>
        <w:rPr>
          <w:sz w:val="28"/>
          <w:szCs w:val="28"/>
        </w:rPr>
      </w:pPr>
      <w:r>
        <w:rPr>
          <w:sz w:val="28"/>
          <w:szCs w:val="28"/>
        </w:rPr>
        <w:t xml:space="preserve">19. Бухгалтерский учет и налогообложение в сельском хозяйстве: Учеб. пособие/ С.М. Бычкова, А.В. Золотарев </w:t>
      </w:r>
      <w:r w:rsidRPr="003433B3">
        <w:rPr>
          <w:sz w:val="28"/>
          <w:szCs w:val="28"/>
        </w:rPr>
        <w:t>[</w:t>
      </w:r>
      <w:r>
        <w:rPr>
          <w:sz w:val="28"/>
          <w:szCs w:val="28"/>
        </w:rPr>
        <w:t>и др.</w:t>
      </w:r>
      <w:r w:rsidRPr="003433B3">
        <w:rPr>
          <w:sz w:val="28"/>
          <w:szCs w:val="28"/>
        </w:rPr>
        <w:t>]</w:t>
      </w:r>
      <w:r>
        <w:rPr>
          <w:sz w:val="28"/>
          <w:szCs w:val="28"/>
        </w:rPr>
        <w:t>; под ред. С.М. Бычковой. – М.: ТК Велби, изд-во Проспект, 2004 - 424 с.</w:t>
      </w:r>
    </w:p>
    <w:p w:rsidR="00C95EFA" w:rsidRDefault="00C95EFA" w:rsidP="00510924">
      <w:pPr>
        <w:tabs>
          <w:tab w:val="num" w:pos="0"/>
          <w:tab w:val="left" w:pos="1140"/>
          <w:tab w:val="left" w:pos="1539"/>
        </w:tabs>
        <w:spacing w:line="360" w:lineRule="auto"/>
        <w:rPr>
          <w:sz w:val="28"/>
          <w:szCs w:val="28"/>
        </w:rPr>
      </w:pPr>
      <w:r>
        <w:rPr>
          <w:color w:val="000000"/>
          <w:sz w:val="28"/>
          <w:szCs w:val="28"/>
        </w:rPr>
        <w:t xml:space="preserve">20. </w:t>
      </w:r>
      <w:r>
        <w:rPr>
          <w:sz w:val="28"/>
          <w:szCs w:val="28"/>
        </w:rPr>
        <w:t>Васькин, Ф.И. Теория бухгалтерского учета: Учебник и учеб. пособие для вузов/ Ф.И. Васькин, М.В. Свободина. – М.: Колос, 2000. – 208 с.</w:t>
      </w:r>
    </w:p>
    <w:p w:rsidR="00C95EFA" w:rsidRDefault="00C95EFA" w:rsidP="00510924">
      <w:pPr>
        <w:tabs>
          <w:tab w:val="num" w:pos="0"/>
          <w:tab w:val="left" w:pos="1140"/>
          <w:tab w:val="left" w:pos="1539"/>
        </w:tabs>
        <w:spacing w:line="360" w:lineRule="auto"/>
        <w:rPr>
          <w:sz w:val="28"/>
          <w:szCs w:val="28"/>
        </w:rPr>
      </w:pPr>
      <w:r>
        <w:rPr>
          <w:color w:val="000000"/>
          <w:sz w:val="28"/>
          <w:szCs w:val="28"/>
        </w:rPr>
        <w:t xml:space="preserve">21. </w:t>
      </w:r>
      <w:r>
        <w:rPr>
          <w:sz w:val="28"/>
          <w:szCs w:val="28"/>
        </w:rPr>
        <w:t>Финансовый учет: Учебник/ под ред. проф. В.Г. Гетьмана. – М.: Финансы и статистика, 2003. – 640 с.: ил.</w:t>
      </w:r>
    </w:p>
    <w:p w:rsidR="00C95EFA" w:rsidRPr="00C351E9" w:rsidRDefault="00C95EFA" w:rsidP="00510924">
      <w:pPr>
        <w:shd w:val="clear" w:color="auto" w:fill="FFFFFF"/>
        <w:tabs>
          <w:tab w:val="left" w:pos="180"/>
        </w:tabs>
        <w:adjustRightInd w:val="0"/>
        <w:spacing w:line="360" w:lineRule="auto"/>
        <w:rPr>
          <w:color w:val="000000"/>
          <w:sz w:val="28"/>
          <w:szCs w:val="28"/>
        </w:rPr>
      </w:pPr>
      <w:r>
        <w:rPr>
          <w:color w:val="000000"/>
          <w:sz w:val="28"/>
          <w:szCs w:val="28"/>
        </w:rPr>
        <w:t xml:space="preserve">22. </w:t>
      </w:r>
      <w:r w:rsidRPr="00033B71">
        <w:rPr>
          <w:sz w:val="27"/>
          <w:szCs w:val="27"/>
        </w:rPr>
        <w:t>Экономика предприятия: У</w:t>
      </w:r>
      <w:r>
        <w:rPr>
          <w:sz w:val="27"/>
          <w:szCs w:val="27"/>
        </w:rPr>
        <w:t>чебник для вузов. – 3-е издание/</w:t>
      </w:r>
      <w:r w:rsidRPr="00033B71">
        <w:rPr>
          <w:sz w:val="27"/>
          <w:szCs w:val="27"/>
        </w:rPr>
        <w:t xml:space="preserve"> </w:t>
      </w:r>
      <w:r>
        <w:rPr>
          <w:sz w:val="27"/>
          <w:szCs w:val="27"/>
        </w:rPr>
        <w:t>п</w:t>
      </w:r>
      <w:r w:rsidRPr="00033B71">
        <w:rPr>
          <w:sz w:val="27"/>
          <w:szCs w:val="27"/>
        </w:rPr>
        <w:t>од редакцией проф. В.Я. Горфинкеля, проф. В.А. Швандара – М.: ЮНИТИ-ДАНА, 2004.- 718</w:t>
      </w:r>
      <w:r>
        <w:rPr>
          <w:sz w:val="27"/>
          <w:szCs w:val="27"/>
        </w:rPr>
        <w:t xml:space="preserve"> </w:t>
      </w:r>
      <w:r w:rsidRPr="00033B71">
        <w:rPr>
          <w:sz w:val="27"/>
          <w:szCs w:val="27"/>
        </w:rPr>
        <w:t>с.</w:t>
      </w:r>
    </w:p>
    <w:p w:rsidR="00C95EFA" w:rsidRDefault="00C95EFA" w:rsidP="00510924">
      <w:pPr>
        <w:tabs>
          <w:tab w:val="num" w:pos="0"/>
          <w:tab w:val="left" w:pos="1140"/>
          <w:tab w:val="left" w:pos="1425"/>
        </w:tabs>
        <w:spacing w:line="360" w:lineRule="auto"/>
        <w:rPr>
          <w:sz w:val="27"/>
          <w:szCs w:val="27"/>
        </w:rPr>
      </w:pPr>
      <w:r>
        <w:rPr>
          <w:sz w:val="28"/>
          <w:szCs w:val="28"/>
        </w:rPr>
        <w:t xml:space="preserve">23. </w:t>
      </w:r>
      <w:r>
        <w:rPr>
          <w:sz w:val="27"/>
          <w:szCs w:val="27"/>
        </w:rPr>
        <w:t>Каспина, Р.Г. Международная система бухгалтерского учета и отчетности. / Р.Г. Каспина. – Казань: Издательство КГУ, 2002. – 200 с.</w:t>
      </w:r>
    </w:p>
    <w:p w:rsidR="00C95EFA" w:rsidRDefault="00C95EFA" w:rsidP="00510924">
      <w:pPr>
        <w:spacing w:line="360" w:lineRule="auto"/>
        <w:rPr>
          <w:sz w:val="27"/>
          <w:szCs w:val="27"/>
        </w:rPr>
      </w:pPr>
      <w:r>
        <w:rPr>
          <w:sz w:val="28"/>
          <w:szCs w:val="28"/>
        </w:rPr>
        <w:t>24. Мельник, М.В. Ревизия и контроль: Учебное пособие./ М.В. Мельник, А.С. Пантелеев,А.Л. Звездин. – М.: ИД ФБК-ПРЕСС, 2004.- 520 с.</w:t>
      </w:r>
    </w:p>
    <w:p w:rsidR="00C95EFA" w:rsidRDefault="00C95EFA" w:rsidP="00510924">
      <w:pPr>
        <w:tabs>
          <w:tab w:val="num" w:pos="0"/>
          <w:tab w:val="left" w:pos="1140"/>
          <w:tab w:val="left" w:pos="1425"/>
        </w:tabs>
        <w:spacing w:line="360" w:lineRule="auto"/>
        <w:rPr>
          <w:sz w:val="27"/>
          <w:szCs w:val="27"/>
        </w:rPr>
      </w:pPr>
      <w:r>
        <w:rPr>
          <w:sz w:val="28"/>
          <w:szCs w:val="28"/>
        </w:rPr>
        <w:t xml:space="preserve">25. </w:t>
      </w:r>
      <w:r w:rsidRPr="00033B71">
        <w:rPr>
          <w:sz w:val="27"/>
          <w:szCs w:val="27"/>
        </w:rPr>
        <w:t>Экономика сельско</w:t>
      </w:r>
      <w:r>
        <w:rPr>
          <w:sz w:val="27"/>
          <w:szCs w:val="27"/>
        </w:rPr>
        <w:t>го хозяйства: Учебник для вузов/ п</w:t>
      </w:r>
      <w:r w:rsidRPr="00033B71">
        <w:rPr>
          <w:sz w:val="27"/>
          <w:szCs w:val="27"/>
        </w:rPr>
        <w:t xml:space="preserve">од редакцией </w:t>
      </w:r>
      <w:r>
        <w:rPr>
          <w:sz w:val="27"/>
          <w:szCs w:val="27"/>
        </w:rPr>
        <w:t xml:space="preserve"> </w:t>
      </w:r>
      <w:r w:rsidRPr="00033B71">
        <w:rPr>
          <w:sz w:val="27"/>
          <w:szCs w:val="27"/>
        </w:rPr>
        <w:t>И.А. Минакова – М.: КолосС, 2003. – 328</w:t>
      </w:r>
      <w:r>
        <w:rPr>
          <w:sz w:val="27"/>
          <w:szCs w:val="27"/>
        </w:rPr>
        <w:t xml:space="preserve"> </w:t>
      </w:r>
      <w:r w:rsidRPr="00033B71">
        <w:rPr>
          <w:sz w:val="27"/>
          <w:szCs w:val="27"/>
        </w:rPr>
        <w:t>с.</w:t>
      </w:r>
    </w:p>
    <w:p w:rsidR="00C95EFA" w:rsidRDefault="00C95EFA" w:rsidP="00510924">
      <w:pPr>
        <w:tabs>
          <w:tab w:val="num" w:pos="0"/>
          <w:tab w:val="left" w:pos="1140"/>
          <w:tab w:val="left" w:pos="1425"/>
        </w:tabs>
        <w:spacing w:line="360" w:lineRule="auto"/>
        <w:rPr>
          <w:sz w:val="27"/>
          <w:szCs w:val="27"/>
        </w:rPr>
      </w:pPr>
      <w:r>
        <w:rPr>
          <w:sz w:val="28"/>
          <w:szCs w:val="28"/>
        </w:rPr>
        <w:t xml:space="preserve">26. </w:t>
      </w:r>
      <w:r>
        <w:rPr>
          <w:sz w:val="27"/>
          <w:szCs w:val="27"/>
        </w:rPr>
        <w:t>Никитин, В.М. Теория бухгалтерского учета: Учебник 2-е изд., перераб. и доп./ В.М. Никитин, Д.А. Никитина – М.: Издателство «Дело и Сервис», 2002. – 352 с.</w:t>
      </w:r>
    </w:p>
    <w:p w:rsidR="00C95EFA" w:rsidRDefault="00C95EFA" w:rsidP="00510924">
      <w:pPr>
        <w:tabs>
          <w:tab w:val="left" w:pos="1140"/>
        </w:tabs>
        <w:spacing w:line="360" w:lineRule="auto"/>
        <w:rPr>
          <w:sz w:val="27"/>
          <w:szCs w:val="27"/>
        </w:rPr>
      </w:pPr>
      <w:r>
        <w:rPr>
          <w:sz w:val="28"/>
          <w:szCs w:val="28"/>
        </w:rPr>
        <w:t xml:space="preserve">27. </w:t>
      </w:r>
      <w:r>
        <w:rPr>
          <w:sz w:val="27"/>
          <w:szCs w:val="27"/>
        </w:rPr>
        <w:t>Экономика предприятия (фирмы): Учебник/ п</w:t>
      </w:r>
      <w:r w:rsidRPr="00033B71">
        <w:rPr>
          <w:sz w:val="27"/>
          <w:szCs w:val="27"/>
        </w:rPr>
        <w:t>од общей редакцией проф.</w:t>
      </w:r>
      <w:r>
        <w:rPr>
          <w:sz w:val="27"/>
          <w:szCs w:val="27"/>
        </w:rPr>
        <w:t>А.С. Пелиха. – М.: ИКЦ «МарТ</w:t>
      </w:r>
      <w:r w:rsidRPr="00033B71">
        <w:rPr>
          <w:sz w:val="27"/>
          <w:szCs w:val="27"/>
        </w:rPr>
        <w:t>», Ростов н/Д, 2004. – 512</w:t>
      </w:r>
      <w:r>
        <w:rPr>
          <w:sz w:val="27"/>
          <w:szCs w:val="27"/>
        </w:rPr>
        <w:t xml:space="preserve"> </w:t>
      </w:r>
      <w:r w:rsidRPr="00033B71">
        <w:rPr>
          <w:sz w:val="27"/>
          <w:szCs w:val="27"/>
        </w:rPr>
        <w:t>с.</w:t>
      </w:r>
    </w:p>
    <w:p w:rsidR="00C95EFA" w:rsidRDefault="00C95EFA" w:rsidP="00510924">
      <w:pPr>
        <w:tabs>
          <w:tab w:val="left" w:pos="1140"/>
        </w:tabs>
        <w:spacing w:line="360" w:lineRule="auto"/>
        <w:rPr>
          <w:sz w:val="27"/>
          <w:szCs w:val="27"/>
        </w:rPr>
      </w:pPr>
      <w:r>
        <w:rPr>
          <w:sz w:val="28"/>
          <w:szCs w:val="28"/>
        </w:rPr>
        <w:t xml:space="preserve">28. </w:t>
      </w:r>
      <w:r>
        <w:rPr>
          <w:sz w:val="27"/>
          <w:szCs w:val="27"/>
        </w:rPr>
        <w:t>Пизенгольц, М.З. Бухгалтерский учет в сельском хозяйстве: Ч. 1. – 3-е изд., перераб. и доп./  М.З. Пизенгольц, А.П. Варава. – М.: Колос, 1993. – 335 с.: ил. 5 – (Учебники и учеб. пособия для студентов высш. учеб. заведений).</w:t>
      </w:r>
    </w:p>
    <w:p w:rsidR="00C95EFA" w:rsidRDefault="00C95EFA" w:rsidP="00510924">
      <w:pPr>
        <w:tabs>
          <w:tab w:val="left" w:pos="1140"/>
        </w:tabs>
        <w:spacing w:line="360" w:lineRule="auto"/>
        <w:rPr>
          <w:sz w:val="27"/>
          <w:szCs w:val="27"/>
        </w:rPr>
      </w:pPr>
      <w:r>
        <w:rPr>
          <w:sz w:val="27"/>
          <w:szCs w:val="27"/>
        </w:rPr>
        <w:t xml:space="preserve">29. Подольский, В.И. Аудит: Учебник для вузов. – 2-е изд., перераб. и доп./ В.И. Подольский, Г.Б. Поляк, А.А. Савин </w:t>
      </w:r>
      <w:r w:rsidRPr="009871E7">
        <w:rPr>
          <w:sz w:val="28"/>
          <w:szCs w:val="28"/>
        </w:rPr>
        <w:t>[</w:t>
      </w:r>
      <w:r>
        <w:rPr>
          <w:sz w:val="28"/>
          <w:szCs w:val="28"/>
        </w:rPr>
        <w:t>и др.</w:t>
      </w:r>
      <w:r w:rsidRPr="009871E7">
        <w:rPr>
          <w:sz w:val="28"/>
          <w:szCs w:val="28"/>
        </w:rPr>
        <w:t>]</w:t>
      </w:r>
      <w:r>
        <w:rPr>
          <w:sz w:val="28"/>
          <w:szCs w:val="28"/>
        </w:rPr>
        <w:t>. – М.: ЮНИТИ-ДАНА, 2001. – 655 с.</w:t>
      </w:r>
    </w:p>
    <w:p w:rsidR="00C95EFA" w:rsidRDefault="00C95EFA" w:rsidP="00510924">
      <w:pPr>
        <w:tabs>
          <w:tab w:val="left" w:pos="1140"/>
        </w:tabs>
        <w:spacing w:line="360" w:lineRule="auto"/>
        <w:rPr>
          <w:sz w:val="28"/>
          <w:szCs w:val="28"/>
        </w:rPr>
      </w:pPr>
      <w:r>
        <w:rPr>
          <w:sz w:val="28"/>
          <w:szCs w:val="28"/>
        </w:rPr>
        <w:t>30. Соменихин, В.В. Бухгалтерский учет и отчетность: Практическое руководство. – М.:Изд-во Эксмо, 2005. – 192 с. – (Портфель бухгалтера).</w:t>
      </w:r>
    </w:p>
    <w:p w:rsidR="00C95EFA" w:rsidRDefault="00C95EFA" w:rsidP="00510924">
      <w:pPr>
        <w:tabs>
          <w:tab w:val="left" w:pos="1140"/>
        </w:tabs>
        <w:spacing w:line="360" w:lineRule="auto"/>
        <w:rPr>
          <w:sz w:val="28"/>
          <w:szCs w:val="28"/>
        </w:rPr>
      </w:pPr>
      <w:r>
        <w:rPr>
          <w:sz w:val="28"/>
          <w:szCs w:val="28"/>
        </w:rPr>
        <w:t>31. Дружиловская, Т.Ю. Корректировка основных средств при трансформации финансовой отчетности/ Т.Ю. Дружиловская// Бухгалтерский учет. – 2005. - №10. – С. 57 – 63.</w:t>
      </w:r>
    </w:p>
    <w:p w:rsidR="00C95EFA" w:rsidRDefault="00C95EFA" w:rsidP="00510924">
      <w:pPr>
        <w:tabs>
          <w:tab w:val="left" w:pos="1140"/>
        </w:tabs>
        <w:spacing w:line="360" w:lineRule="auto"/>
        <w:rPr>
          <w:sz w:val="28"/>
          <w:szCs w:val="28"/>
        </w:rPr>
      </w:pPr>
      <w:r>
        <w:rPr>
          <w:sz w:val="28"/>
          <w:szCs w:val="28"/>
        </w:rPr>
        <w:t>32. Шеремет, А.Д. Анализ активов организации/ А.Д. Шеремет// Бухгалтерский учет. – 2004. - №8. – С. 56 – 57.</w:t>
      </w:r>
    </w:p>
    <w:p w:rsidR="00C95EFA" w:rsidRDefault="00C95EFA" w:rsidP="00510924">
      <w:pPr>
        <w:tabs>
          <w:tab w:val="left" w:pos="1140"/>
        </w:tabs>
        <w:spacing w:line="360" w:lineRule="auto"/>
        <w:rPr>
          <w:sz w:val="28"/>
          <w:szCs w:val="28"/>
        </w:rPr>
      </w:pPr>
    </w:p>
    <w:p w:rsidR="00C95EFA" w:rsidRDefault="00C95EFA" w:rsidP="00510924">
      <w:pPr>
        <w:tabs>
          <w:tab w:val="left" w:pos="1140"/>
        </w:tabs>
        <w:spacing w:line="360" w:lineRule="auto"/>
        <w:rPr>
          <w:sz w:val="28"/>
          <w:szCs w:val="28"/>
        </w:rPr>
      </w:pPr>
    </w:p>
    <w:p w:rsidR="00C95EFA" w:rsidRDefault="00C95EFA" w:rsidP="00510924">
      <w:pPr>
        <w:tabs>
          <w:tab w:val="left" w:pos="1140"/>
        </w:tabs>
        <w:spacing w:line="360" w:lineRule="auto"/>
        <w:rPr>
          <w:sz w:val="28"/>
          <w:szCs w:val="28"/>
        </w:rPr>
      </w:pPr>
    </w:p>
    <w:p w:rsidR="00C95EFA" w:rsidRDefault="00C95EFA" w:rsidP="00510924">
      <w:pPr>
        <w:tabs>
          <w:tab w:val="left" w:pos="1140"/>
        </w:tabs>
        <w:spacing w:line="360" w:lineRule="auto"/>
        <w:rPr>
          <w:sz w:val="28"/>
          <w:szCs w:val="28"/>
        </w:rPr>
      </w:pPr>
    </w:p>
    <w:p w:rsidR="00C95EFA" w:rsidRDefault="00C95EFA" w:rsidP="00510924">
      <w:pPr>
        <w:tabs>
          <w:tab w:val="left" w:pos="1140"/>
        </w:tabs>
        <w:spacing w:line="360" w:lineRule="auto"/>
        <w:rPr>
          <w:sz w:val="28"/>
          <w:szCs w:val="28"/>
        </w:rPr>
      </w:pPr>
    </w:p>
    <w:p w:rsidR="00C95EFA" w:rsidRDefault="00C95EFA" w:rsidP="00510924">
      <w:pPr>
        <w:tabs>
          <w:tab w:val="left" w:pos="1140"/>
        </w:tabs>
        <w:spacing w:line="360" w:lineRule="auto"/>
        <w:rPr>
          <w:sz w:val="28"/>
          <w:szCs w:val="28"/>
        </w:rPr>
      </w:pPr>
    </w:p>
    <w:p w:rsidR="00C95EFA" w:rsidRDefault="00C95EFA" w:rsidP="00510924">
      <w:pPr>
        <w:tabs>
          <w:tab w:val="left" w:pos="1140"/>
        </w:tabs>
        <w:spacing w:line="360" w:lineRule="auto"/>
        <w:rPr>
          <w:sz w:val="28"/>
          <w:szCs w:val="28"/>
        </w:rPr>
      </w:pPr>
    </w:p>
    <w:p w:rsidR="00C95EFA" w:rsidRDefault="00C95EFA" w:rsidP="00510924">
      <w:pPr>
        <w:tabs>
          <w:tab w:val="left" w:pos="1140"/>
        </w:tabs>
        <w:spacing w:line="360" w:lineRule="auto"/>
        <w:rPr>
          <w:sz w:val="28"/>
          <w:szCs w:val="28"/>
        </w:rPr>
      </w:pPr>
    </w:p>
    <w:p w:rsidR="00C95EFA" w:rsidRDefault="00C95EFA" w:rsidP="00510924">
      <w:pPr>
        <w:tabs>
          <w:tab w:val="left" w:pos="1140"/>
        </w:tabs>
        <w:spacing w:line="360" w:lineRule="auto"/>
        <w:rPr>
          <w:sz w:val="28"/>
          <w:szCs w:val="28"/>
        </w:rPr>
      </w:pPr>
    </w:p>
    <w:p w:rsidR="00C95EFA" w:rsidRDefault="00C95EFA" w:rsidP="00510924">
      <w:pPr>
        <w:tabs>
          <w:tab w:val="left" w:pos="1140"/>
        </w:tabs>
        <w:spacing w:line="360" w:lineRule="auto"/>
        <w:rPr>
          <w:sz w:val="28"/>
          <w:szCs w:val="28"/>
        </w:rPr>
      </w:pPr>
    </w:p>
    <w:p w:rsidR="00C95EFA" w:rsidRDefault="00C95EFA" w:rsidP="00510924">
      <w:pPr>
        <w:tabs>
          <w:tab w:val="left" w:pos="1140"/>
        </w:tabs>
        <w:spacing w:line="360" w:lineRule="auto"/>
        <w:rPr>
          <w:sz w:val="28"/>
          <w:szCs w:val="28"/>
        </w:rPr>
      </w:pPr>
    </w:p>
    <w:p w:rsidR="00C95EFA" w:rsidRDefault="00C95EFA" w:rsidP="00510924">
      <w:pPr>
        <w:tabs>
          <w:tab w:val="left" w:pos="1140"/>
        </w:tabs>
        <w:spacing w:line="360" w:lineRule="auto"/>
        <w:rPr>
          <w:sz w:val="28"/>
          <w:szCs w:val="28"/>
        </w:rPr>
      </w:pPr>
    </w:p>
    <w:p w:rsidR="00C95EFA" w:rsidRDefault="00C95EFA" w:rsidP="00510924">
      <w:pPr>
        <w:tabs>
          <w:tab w:val="left" w:pos="1140"/>
        </w:tabs>
        <w:spacing w:line="360" w:lineRule="auto"/>
        <w:rPr>
          <w:sz w:val="28"/>
          <w:szCs w:val="28"/>
        </w:rPr>
      </w:pPr>
    </w:p>
    <w:p w:rsidR="00C95EFA" w:rsidRPr="00DD546C" w:rsidRDefault="00C95EFA" w:rsidP="00510924">
      <w:pPr>
        <w:tabs>
          <w:tab w:val="left" w:pos="1140"/>
        </w:tabs>
        <w:spacing w:line="360" w:lineRule="auto"/>
        <w:jc w:val="center"/>
        <w:rPr>
          <w:b/>
          <w:sz w:val="28"/>
          <w:szCs w:val="28"/>
        </w:rPr>
      </w:pPr>
    </w:p>
    <w:p w:rsidR="00C95EFA" w:rsidRDefault="00C95EFA" w:rsidP="00510924">
      <w:pPr>
        <w:jc w:val="center"/>
        <w:rPr>
          <w:sz w:val="28"/>
          <w:szCs w:val="28"/>
        </w:rPr>
      </w:pPr>
    </w:p>
    <w:p w:rsidR="00C95EFA" w:rsidRDefault="00C95EFA" w:rsidP="00510924">
      <w:pPr>
        <w:jc w:val="center"/>
        <w:rPr>
          <w:sz w:val="28"/>
          <w:szCs w:val="28"/>
        </w:rPr>
      </w:pPr>
    </w:p>
    <w:p w:rsidR="00C95EFA" w:rsidRDefault="00C95EFA" w:rsidP="00510924">
      <w:pPr>
        <w:jc w:val="center"/>
        <w:rPr>
          <w:sz w:val="28"/>
          <w:szCs w:val="28"/>
        </w:rPr>
      </w:pPr>
    </w:p>
    <w:p w:rsidR="00C95EFA" w:rsidRDefault="00C95EFA" w:rsidP="00510924">
      <w:pPr>
        <w:jc w:val="center"/>
        <w:rPr>
          <w:sz w:val="28"/>
          <w:szCs w:val="28"/>
        </w:rPr>
      </w:pPr>
    </w:p>
    <w:p w:rsidR="00C95EFA" w:rsidRDefault="00C95EFA" w:rsidP="00510924">
      <w:pPr>
        <w:jc w:val="center"/>
        <w:rPr>
          <w:sz w:val="28"/>
          <w:szCs w:val="28"/>
        </w:rPr>
      </w:pPr>
    </w:p>
    <w:p w:rsidR="00C95EFA" w:rsidRDefault="00C95EFA" w:rsidP="00510924">
      <w:pPr>
        <w:jc w:val="center"/>
        <w:rPr>
          <w:sz w:val="28"/>
          <w:szCs w:val="28"/>
        </w:rPr>
      </w:pPr>
    </w:p>
    <w:p w:rsidR="00C95EFA" w:rsidRDefault="00C95EFA" w:rsidP="00510924">
      <w:pPr>
        <w:jc w:val="center"/>
        <w:rPr>
          <w:sz w:val="28"/>
          <w:szCs w:val="28"/>
        </w:rPr>
      </w:pPr>
    </w:p>
    <w:p w:rsidR="00C95EFA" w:rsidRDefault="00C95EFA" w:rsidP="00510924">
      <w:pPr>
        <w:jc w:val="center"/>
        <w:rPr>
          <w:sz w:val="28"/>
          <w:szCs w:val="28"/>
        </w:rPr>
      </w:pPr>
    </w:p>
    <w:p w:rsidR="00C95EFA" w:rsidRDefault="00C95EFA" w:rsidP="00510924">
      <w:pPr>
        <w:jc w:val="center"/>
        <w:rPr>
          <w:sz w:val="28"/>
          <w:szCs w:val="28"/>
        </w:rPr>
      </w:pPr>
    </w:p>
    <w:p w:rsidR="00C95EFA" w:rsidRDefault="00C95EFA" w:rsidP="00510924">
      <w:pPr>
        <w:jc w:val="center"/>
        <w:rPr>
          <w:sz w:val="28"/>
          <w:szCs w:val="28"/>
        </w:rPr>
      </w:pPr>
    </w:p>
    <w:p w:rsidR="00C95EFA" w:rsidRDefault="00C95EFA" w:rsidP="00510924">
      <w:pPr>
        <w:jc w:val="center"/>
        <w:rPr>
          <w:sz w:val="28"/>
          <w:szCs w:val="28"/>
        </w:rPr>
      </w:pPr>
    </w:p>
    <w:p w:rsidR="00C95EFA" w:rsidRDefault="00C95EFA" w:rsidP="00510924">
      <w:pPr>
        <w:jc w:val="center"/>
        <w:rPr>
          <w:sz w:val="28"/>
          <w:szCs w:val="28"/>
        </w:rPr>
      </w:pPr>
    </w:p>
    <w:p w:rsidR="00C95EFA" w:rsidRDefault="00C95EFA" w:rsidP="00510924">
      <w:pPr>
        <w:jc w:val="center"/>
        <w:rPr>
          <w:sz w:val="28"/>
          <w:szCs w:val="28"/>
        </w:rPr>
      </w:pPr>
    </w:p>
    <w:p w:rsidR="00C95EFA" w:rsidRDefault="00C95EFA" w:rsidP="00510924">
      <w:pPr>
        <w:jc w:val="center"/>
        <w:rPr>
          <w:sz w:val="28"/>
          <w:szCs w:val="28"/>
        </w:rPr>
      </w:pPr>
    </w:p>
    <w:p w:rsidR="00C95EFA" w:rsidRDefault="00C95EFA" w:rsidP="00510924">
      <w:pPr>
        <w:jc w:val="center"/>
        <w:rPr>
          <w:sz w:val="28"/>
          <w:szCs w:val="28"/>
        </w:rPr>
      </w:pPr>
    </w:p>
    <w:p w:rsidR="00C95EFA" w:rsidRDefault="00C95EFA" w:rsidP="00510924">
      <w:pPr>
        <w:jc w:val="center"/>
        <w:rPr>
          <w:sz w:val="28"/>
          <w:szCs w:val="28"/>
        </w:rPr>
      </w:pPr>
    </w:p>
    <w:p w:rsidR="00C95EFA" w:rsidRDefault="00C95EFA" w:rsidP="00510924">
      <w:pPr>
        <w:jc w:val="center"/>
        <w:rPr>
          <w:sz w:val="28"/>
          <w:szCs w:val="28"/>
        </w:rPr>
      </w:pPr>
    </w:p>
    <w:p w:rsidR="00C95EFA" w:rsidRDefault="00C95EFA" w:rsidP="00510924">
      <w:pPr>
        <w:jc w:val="center"/>
        <w:rPr>
          <w:sz w:val="28"/>
          <w:szCs w:val="28"/>
        </w:rPr>
      </w:pPr>
    </w:p>
    <w:p w:rsidR="00C95EFA" w:rsidRDefault="00C95EFA" w:rsidP="00510924">
      <w:pPr>
        <w:jc w:val="center"/>
        <w:rPr>
          <w:sz w:val="28"/>
          <w:szCs w:val="28"/>
        </w:rPr>
      </w:pPr>
    </w:p>
    <w:p w:rsidR="00C95EFA" w:rsidRDefault="00C95EFA" w:rsidP="00510924">
      <w:pPr>
        <w:jc w:val="center"/>
        <w:rPr>
          <w:sz w:val="28"/>
          <w:szCs w:val="28"/>
        </w:rPr>
      </w:pPr>
    </w:p>
    <w:p w:rsidR="00C95EFA" w:rsidRDefault="00C95EFA" w:rsidP="00510924">
      <w:pPr>
        <w:jc w:val="center"/>
        <w:rPr>
          <w:sz w:val="28"/>
          <w:szCs w:val="28"/>
        </w:rPr>
      </w:pPr>
    </w:p>
    <w:p w:rsidR="00C95EFA" w:rsidRDefault="00C95EFA" w:rsidP="00510924">
      <w:pPr>
        <w:jc w:val="center"/>
        <w:rPr>
          <w:sz w:val="28"/>
          <w:szCs w:val="28"/>
        </w:rPr>
      </w:pPr>
    </w:p>
    <w:p w:rsidR="00C95EFA" w:rsidRDefault="00C95EFA" w:rsidP="00510924">
      <w:pPr>
        <w:jc w:val="center"/>
        <w:rPr>
          <w:sz w:val="28"/>
          <w:szCs w:val="28"/>
        </w:rPr>
      </w:pPr>
    </w:p>
    <w:p w:rsidR="00C95EFA" w:rsidRDefault="00C95EFA" w:rsidP="00510924">
      <w:pPr>
        <w:jc w:val="center"/>
        <w:rPr>
          <w:sz w:val="28"/>
          <w:szCs w:val="28"/>
        </w:rPr>
      </w:pPr>
    </w:p>
    <w:p w:rsidR="00C95EFA" w:rsidRDefault="00C95EFA">
      <w:bookmarkStart w:id="0" w:name="_GoBack"/>
      <w:bookmarkEnd w:id="0"/>
    </w:p>
    <w:sectPr w:rsidR="00C95EFA" w:rsidSect="001D2EA0">
      <w:headerReference w:type="even" r:id="rId7"/>
      <w:headerReference w:type="default" r:id="rId8"/>
      <w:pgSz w:w="11906" w:h="16838"/>
      <w:pgMar w:top="1134" w:right="566" w:bottom="1134" w:left="9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EFA" w:rsidRDefault="00C95EFA" w:rsidP="008F5958">
      <w:pPr>
        <w:spacing w:after="0" w:line="240" w:lineRule="auto"/>
      </w:pPr>
      <w:r>
        <w:separator/>
      </w:r>
    </w:p>
  </w:endnote>
  <w:endnote w:type="continuationSeparator" w:id="0">
    <w:p w:rsidR="00C95EFA" w:rsidRDefault="00C95EFA" w:rsidP="008F5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EFA" w:rsidRDefault="00C95EFA" w:rsidP="008F5958">
      <w:pPr>
        <w:spacing w:after="0" w:line="240" w:lineRule="auto"/>
      </w:pPr>
      <w:r>
        <w:separator/>
      </w:r>
    </w:p>
  </w:footnote>
  <w:footnote w:type="continuationSeparator" w:id="0">
    <w:p w:rsidR="00C95EFA" w:rsidRDefault="00C95EFA" w:rsidP="008F59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EFA" w:rsidRDefault="00C95EFA" w:rsidP="003001A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95EFA" w:rsidRDefault="00C95EFA" w:rsidP="003001A9">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EFA" w:rsidRDefault="00C95EFA" w:rsidP="003001A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75EEA">
      <w:rPr>
        <w:rStyle w:val="a5"/>
        <w:noProof/>
      </w:rPr>
      <w:t>2</w:t>
    </w:r>
    <w:r>
      <w:rPr>
        <w:rStyle w:val="a5"/>
      </w:rPr>
      <w:fldChar w:fldCharType="end"/>
    </w:r>
  </w:p>
  <w:p w:rsidR="00C95EFA" w:rsidRDefault="00C95EFA" w:rsidP="003001A9">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C1458"/>
    <w:multiLevelType w:val="hybridMultilevel"/>
    <w:tmpl w:val="309E7C24"/>
    <w:lvl w:ilvl="0" w:tplc="FFFFFFFF">
      <w:start w:val="1"/>
      <w:numFmt w:val="decimal"/>
      <w:lvlText w:val="%1."/>
      <w:lvlJc w:val="left"/>
      <w:pPr>
        <w:tabs>
          <w:tab w:val="num" w:pos="1429"/>
        </w:tabs>
        <w:ind w:left="1429" w:hanging="360"/>
      </w:pPr>
      <w:rPr>
        <w:rFonts w:cs="Times New Roman"/>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1">
    <w:nsid w:val="5BBF012A"/>
    <w:multiLevelType w:val="singleLevel"/>
    <w:tmpl w:val="3C607FB8"/>
    <w:lvl w:ilvl="0">
      <w:start w:val="1"/>
      <w:numFmt w:val="decimal"/>
      <w:lvlText w:val="%1)"/>
      <w:lvlJc w:val="left"/>
      <w:pPr>
        <w:tabs>
          <w:tab w:val="num" w:pos="900"/>
        </w:tabs>
        <w:ind w:left="900" w:hanging="36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0924"/>
    <w:rsid w:val="00033B71"/>
    <w:rsid w:val="001A37B7"/>
    <w:rsid w:val="001D2EA0"/>
    <w:rsid w:val="001F50E4"/>
    <w:rsid w:val="002A4831"/>
    <w:rsid w:val="003001A9"/>
    <w:rsid w:val="003218AC"/>
    <w:rsid w:val="003433B3"/>
    <w:rsid w:val="003E22BA"/>
    <w:rsid w:val="00473D6A"/>
    <w:rsid w:val="00510924"/>
    <w:rsid w:val="005370CD"/>
    <w:rsid w:val="00560B20"/>
    <w:rsid w:val="00680F85"/>
    <w:rsid w:val="00697788"/>
    <w:rsid w:val="006B3286"/>
    <w:rsid w:val="00706B8A"/>
    <w:rsid w:val="00875EEA"/>
    <w:rsid w:val="008E417C"/>
    <w:rsid w:val="008F5958"/>
    <w:rsid w:val="009871E7"/>
    <w:rsid w:val="00BD7A9D"/>
    <w:rsid w:val="00C044C2"/>
    <w:rsid w:val="00C14C7E"/>
    <w:rsid w:val="00C351E9"/>
    <w:rsid w:val="00C95EFA"/>
    <w:rsid w:val="00CD390A"/>
    <w:rsid w:val="00D147FC"/>
    <w:rsid w:val="00D529A6"/>
    <w:rsid w:val="00DD546C"/>
    <w:rsid w:val="00DF0DF3"/>
    <w:rsid w:val="00E45EBF"/>
    <w:rsid w:val="00E9305F"/>
    <w:rsid w:val="00F60B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3"/>
    <o:shapelayout v:ext="edit">
      <o:idmap v:ext="edit" data="1"/>
    </o:shapelayout>
  </w:shapeDefaults>
  <w:decimalSymbol w:val=","/>
  <w:listSeparator w:val=";"/>
  <w15:chartTrackingRefBased/>
  <w15:docId w15:val="{4C1F2B67-7C92-476C-9596-2E20F07E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caption" w:locked="1" w:semiHidden="1" w:unhideWhenUsed="1" w:qFormat="1"/>
    <w:lsdException w:name="page number" w:locked="1"/>
    <w:lsdException w:name="Title" w:locked="1" w:qFormat="1"/>
    <w:lsdException w:name="Default Paragraph Font" w:locked="1"/>
    <w:lsdException w:name="Body Text" w:locked="1"/>
    <w:lsdException w:name="Subtitle" w:locked="1" w:qFormat="1"/>
    <w:lsdException w:name="Body Text 2"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958"/>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10924"/>
    <w:pPr>
      <w:widowControl w:val="0"/>
      <w:tabs>
        <w:tab w:val="center" w:pos="4677"/>
        <w:tab w:val="right" w:pos="9355"/>
      </w:tabs>
      <w:autoSpaceDE w:val="0"/>
      <w:autoSpaceDN w:val="0"/>
      <w:spacing w:after="0" w:line="240" w:lineRule="auto"/>
      <w:ind w:left="40" w:firstLine="320"/>
      <w:jc w:val="both"/>
    </w:pPr>
    <w:rPr>
      <w:rFonts w:ascii="Times New Roman" w:hAnsi="Times New Roman"/>
      <w:sz w:val="20"/>
      <w:szCs w:val="20"/>
    </w:rPr>
  </w:style>
  <w:style w:type="character" w:customStyle="1" w:styleId="a4">
    <w:name w:val="Верхній колонтитул Знак"/>
    <w:basedOn w:val="a0"/>
    <w:link w:val="a3"/>
    <w:locked/>
    <w:rsid w:val="00510924"/>
    <w:rPr>
      <w:rFonts w:ascii="Times New Roman" w:hAnsi="Times New Roman" w:cs="Times New Roman"/>
      <w:sz w:val="20"/>
      <w:szCs w:val="20"/>
    </w:rPr>
  </w:style>
  <w:style w:type="character" w:styleId="a5">
    <w:name w:val="page number"/>
    <w:basedOn w:val="a0"/>
    <w:rsid w:val="00510924"/>
    <w:rPr>
      <w:rFonts w:cs="Times New Roman"/>
    </w:rPr>
  </w:style>
  <w:style w:type="paragraph" w:customStyle="1" w:styleId="ConsNonformat">
    <w:name w:val="ConsNonformat"/>
    <w:rsid w:val="00510924"/>
    <w:pPr>
      <w:widowControl w:val="0"/>
    </w:pPr>
    <w:rPr>
      <w:rFonts w:ascii="Courier New" w:hAnsi="Courier New"/>
    </w:rPr>
  </w:style>
  <w:style w:type="paragraph" w:styleId="2">
    <w:name w:val="Body Text 2"/>
    <w:basedOn w:val="a"/>
    <w:link w:val="20"/>
    <w:rsid w:val="00510924"/>
    <w:pPr>
      <w:spacing w:after="120" w:line="480" w:lineRule="auto"/>
    </w:pPr>
    <w:rPr>
      <w:rFonts w:ascii="Times New Roman" w:hAnsi="Times New Roman"/>
      <w:sz w:val="24"/>
      <w:szCs w:val="24"/>
    </w:rPr>
  </w:style>
  <w:style w:type="character" w:customStyle="1" w:styleId="20">
    <w:name w:val="Основний текст 2 Знак"/>
    <w:basedOn w:val="a0"/>
    <w:link w:val="2"/>
    <w:locked/>
    <w:rsid w:val="00510924"/>
    <w:rPr>
      <w:rFonts w:ascii="Times New Roman" w:hAnsi="Times New Roman" w:cs="Times New Roman"/>
      <w:sz w:val="24"/>
      <w:szCs w:val="24"/>
    </w:rPr>
  </w:style>
  <w:style w:type="paragraph" w:styleId="a6">
    <w:name w:val="Body Text"/>
    <w:basedOn w:val="a"/>
    <w:link w:val="a7"/>
    <w:rsid w:val="00510924"/>
    <w:pPr>
      <w:widowControl w:val="0"/>
      <w:autoSpaceDE w:val="0"/>
      <w:autoSpaceDN w:val="0"/>
      <w:spacing w:after="120" w:line="240" w:lineRule="auto"/>
      <w:ind w:left="40" w:firstLine="320"/>
      <w:jc w:val="both"/>
    </w:pPr>
    <w:rPr>
      <w:rFonts w:ascii="Times New Roman" w:hAnsi="Times New Roman"/>
      <w:sz w:val="20"/>
      <w:szCs w:val="20"/>
    </w:rPr>
  </w:style>
  <w:style w:type="character" w:customStyle="1" w:styleId="a7">
    <w:name w:val="Основний текст Знак"/>
    <w:basedOn w:val="a0"/>
    <w:link w:val="a6"/>
    <w:locked/>
    <w:rsid w:val="00510924"/>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9477</Words>
  <Characters>54020</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Reanimator Extreme Edition</Company>
  <LinksUpToDate>false</LinksUpToDate>
  <CharactersWithSpaces>63371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XTreme</dc:creator>
  <cp:keywords/>
  <dc:description/>
  <cp:lastModifiedBy>Irina</cp:lastModifiedBy>
  <cp:revision>2</cp:revision>
  <dcterms:created xsi:type="dcterms:W3CDTF">2014-07-18T21:09:00Z</dcterms:created>
  <dcterms:modified xsi:type="dcterms:W3CDTF">2014-07-18T21:09:00Z</dcterms:modified>
</cp:coreProperties>
</file>