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16B" w:rsidRPr="00C85C64" w:rsidRDefault="007C216B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85C64">
        <w:rPr>
          <w:rFonts w:ascii="Times New Roman" w:hAnsi="Times New Roman"/>
          <w:bCs/>
          <w:sz w:val="28"/>
          <w:szCs w:val="28"/>
        </w:rPr>
        <w:t>СОДЕРЖАНИЕ</w:t>
      </w:r>
    </w:p>
    <w:p w:rsidR="007C216B" w:rsidRPr="00C85C64" w:rsidRDefault="007C216B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C85C64" w:rsidRPr="00C85C64" w:rsidRDefault="00C85C64" w:rsidP="00C85C64">
      <w:pPr>
        <w:pStyle w:val="11"/>
        <w:widowControl w:val="0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ВВЕДЕНИЕ</w:t>
      </w:r>
    </w:p>
    <w:p w:rsidR="00C85C64" w:rsidRPr="00C85C64" w:rsidRDefault="00C85C64" w:rsidP="00C85C64">
      <w:pPr>
        <w:pStyle w:val="11"/>
        <w:widowControl w:val="0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5C64">
        <w:rPr>
          <w:rFonts w:ascii="Times New Roman" w:hAnsi="Times New Roman"/>
          <w:bCs/>
          <w:sz w:val="28"/>
          <w:szCs w:val="28"/>
        </w:rPr>
        <w:t>ЖАНР СОЦИАЛЬНОГО РОМАНА В ТВОРЧЕСТВЕ Ч. ДИККЕНСА</w:t>
      </w:r>
    </w:p>
    <w:p w:rsidR="00C85C64" w:rsidRPr="00C85C64" w:rsidRDefault="00C85C64" w:rsidP="00C85C64">
      <w:pPr>
        <w:pStyle w:val="11"/>
        <w:widowControl w:val="0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5C64">
        <w:rPr>
          <w:rFonts w:ascii="Times New Roman" w:hAnsi="Times New Roman"/>
          <w:bCs/>
          <w:sz w:val="28"/>
          <w:szCs w:val="28"/>
        </w:rPr>
        <w:t>Социальный роман</w:t>
      </w:r>
    </w:p>
    <w:p w:rsidR="00C85C64" w:rsidRDefault="00C85C64" w:rsidP="00C85C64">
      <w:pPr>
        <w:pStyle w:val="11"/>
        <w:widowControl w:val="0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5C64">
        <w:rPr>
          <w:rFonts w:ascii="Times New Roman" w:hAnsi="Times New Roman"/>
          <w:bCs/>
          <w:sz w:val="28"/>
          <w:szCs w:val="28"/>
        </w:rPr>
        <w:t>Социальные романы Ч. Диккенса</w:t>
      </w:r>
    </w:p>
    <w:p w:rsidR="00C85C64" w:rsidRPr="00C85C64" w:rsidRDefault="00C85C64" w:rsidP="00C85C64">
      <w:pPr>
        <w:pStyle w:val="11"/>
        <w:widowControl w:val="0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5C64">
        <w:rPr>
          <w:rFonts w:ascii="Times New Roman" w:hAnsi="Times New Roman"/>
          <w:bCs/>
          <w:sz w:val="28"/>
          <w:szCs w:val="28"/>
        </w:rPr>
        <w:t>ЗАКЛЮЧЕНИЕ</w:t>
      </w:r>
    </w:p>
    <w:p w:rsidR="00C85C64" w:rsidRDefault="00C85C64" w:rsidP="00C85C64">
      <w:pPr>
        <w:pStyle w:val="11"/>
        <w:widowControl w:val="0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5C64">
        <w:rPr>
          <w:rFonts w:ascii="Times New Roman" w:hAnsi="Times New Roman"/>
          <w:bCs/>
          <w:sz w:val="28"/>
          <w:szCs w:val="28"/>
        </w:rPr>
        <w:t>СПИСОК ИСПОЛЬЗОВАННОЙ ЛИТЕРАТУРЫ</w:t>
      </w:r>
    </w:p>
    <w:p w:rsidR="00C85C64" w:rsidRDefault="00C85C64" w:rsidP="00C85C64">
      <w:pPr>
        <w:pStyle w:val="11"/>
        <w:widowControl w:val="0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C216B" w:rsidRPr="00C85C64" w:rsidRDefault="007C216B" w:rsidP="00C85C64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85C64">
        <w:rPr>
          <w:rFonts w:ascii="Times New Roman" w:hAnsi="Times New Roman"/>
          <w:b w:val="0"/>
          <w:sz w:val="28"/>
        </w:rPr>
        <w:br w:type="page"/>
      </w:r>
      <w:bookmarkStart w:id="0" w:name="_Toc199932289"/>
      <w:r w:rsidR="003A1A20" w:rsidRPr="00C85C64">
        <w:rPr>
          <w:rFonts w:ascii="Times New Roman" w:hAnsi="Times New Roman"/>
          <w:b w:val="0"/>
          <w:sz w:val="28"/>
          <w:szCs w:val="28"/>
        </w:rPr>
        <w:t>ВВЕДЕНИЕ</w:t>
      </w:r>
      <w:bookmarkEnd w:id="0"/>
    </w:p>
    <w:p w:rsidR="007C216B" w:rsidRPr="00C85C64" w:rsidRDefault="007C216B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A1A20" w:rsidRPr="00C85C64" w:rsidRDefault="003A1A2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C64">
        <w:rPr>
          <w:rFonts w:ascii="Times New Roman" w:hAnsi="Times New Roman"/>
          <w:bCs/>
          <w:sz w:val="28"/>
          <w:szCs w:val="28"/>
        </w:rPr>
        <w:t xml:space="preserve">Чарлз Диккенс </w:t>
      </w:r>
      <w:r w:rsidR="007C216B" w:rsidRPr="00C85C64">
        <w:rPr>
          <w:rFonts w:ascii="Times New Roman" w:hAnsi="Times New Roman"/>
          <w:sz w:val="28"/>
          <w:szCs w:val="28"/>
        </w:rPr>
        <w:t xml:space="preserve">(Dickens, Charles) (1812–1870), один из самых знаменитых англоязычных романистов, прославленный создатель ярких комических характеров и социальный критик. Чарлз Джон Хаффам Диккенс родился 7 февраля 1812 в Лендпорте близ Портсмута. В 1805 его отец, Джон Диккенс (1785/1786–1851), младший сын дворецкого и экономки в Кру-Холле (графство Стаффордшир), получил должность клерка в финансовом управлении морского ведомства. В 1809 он женился на Элизабет Барроу (1789–1863) и был назначен на Портсмутскую Верфь. Чарлз был вторым из восьми детей. В 1816 Джон Диккенс был направлен в Чатэм (графство Кент). К 1821 у него было уже пятеро детей. Читать Чарлза научила мать, какое-то время он посещал начальную школу, с девяти до двенадцати лет ходил в обычную школу. Не по годам развитый, он с жадностью прочитал всю домашнюю библиотечку дешевых изданий. </w:t>
      </w:r>
    </w:p>
    <w:p w:rsidR="003A1A20" w:rsidRPr="00C85C64" w:rsidRDefault="007C216B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C64">
        <w:rPr>
          <w:rFonts w:ascii="Times New Roman" w:hAnsi="Times New Roman"/>
          <w:sz w:val="28"/>
          <w:szCs w:val="28"/>
        </w:rPr>
        <w:t xml:space="preserve">В течении </w:t>
      </w:r>
      <w:r w:rsidR="003A1A20" w:rsidRPr="00C85C64">
        <w:rPr>
          <w:rFonts w:ascii="Times New Roman" w:hAnsi="Times New Roman"/>
          <w:sz w:val="28"/>
          <w:szCs w:val="28"/>
        </w:rPr>
        <w:t xml:space="preserve">1832 </w:t>
      </w:r>
      <w:r w:rsidRPr="00C85C64">
        <w:rPr>
          <w:rFonts w:ascii="Times New Roman" w:hAnsi="Times New Roman"/>
          <w:sz w:val="28"/>
          <w:szCs w:val="28"/>
        </w:rPr>
        <w:t xml:space="preserve">года он начал писать беллетристические очерки о жизни и характерных типах Лондона. Первый из них появился в «Мансли мэгэзин» («The Monthly Magazine») в декабре 1832. Четыре следующих вышли в течение января – августа 1833, причем последний был подписан псевдонимом Боз, прозвищем младшего брата Диккенса, Мозеса. Теперь Диккенс был постоянным репортером «Морнинг кроникл» («The Morning Chronicle»), газеты, публиковавшей репортажи о значительных событиях во всей Англии. В январе 1835 Дж.Хогарт, издатель «Ивнинг кроникл» («The Evening Chronicle»), попросил Диккенса написать ряд очерков о городской жизни. Литературные связи Хогарта – его тесть Дж.Томсон был другом Р.Бернса, а сам он – другом В.Скотта и его советчиком в юридических вопросах – произвели глубокое впечатление на начинающего писателя. Ранней весной того же года он обручился с Кэтрин Хогарт. 7 февраля 1836, к двадцатичетырехлетию Диккенса, все его очерки, в т.ч. несколько не публиковавшихся ранее произведений, вышли отдельным изданием под названием </w:t>
      </w:r>
      <w:r w:rsidRPr="00C85C64">
        <w:rPr>
          <w:rFonts w:ascii="Times New Roman" w:hAnsi="Times New Roman"/>
          <w:iCs/>
          <w:sz w:val="28"/>
          <w:szCs w:val="28"/>
        </w:rPr>
        <w:t>Очерки Боза</w:t>
      </w:r>
      <w:r w:rsidRPr="00C85C64">
        <w:rPr>
          <w:rFonts w:ascii="Times New Roman" w:hAnsi="Times New Roman"/>
          <w:sz w:val="28"/>
          <w:szCs w:val="28"/>
        </w:rPr>
        <w:t xml:space="preserve"> (</w:t>
      </w:r>
      <w:r w:rsidRPr="00C85C64">
        <w:rPr>
          <w:rFonts w:ascii="Times New Roman" w:hAnsi="Times New Roman"/>
          <w:iCs/>
          <w:sz w:val="28"/>
          <w:szCs w:val="28"/>
        </w:rPr>
        <w:t>Sketches by Boz</w:t>
      </w:r>
      <w:r w:rsidRPr="00C85C64">
        <w:rPr>
          <w:rFonts w:ascii="Times New Roman" w:hAnsi="Times New Roman"/>
          <w:sz w:val="28"/>
          <w:szCs w:val="28"/>
        </w:rPr>
        <w:t xml:space="preserve">). В очерках, зачастую не до конца продуманных и несколько легкомысленных, уже виден талант начинающего автора; в них затронуты почти все дальнейшие диккенсовские мотивы: улицы Лондона, суды и адвокаты, тюрьмы, Рождество, парламент, политики, снобы, сочувствие бедным и угнетенным. </w:t>
      </w:r>
    </w:p>
    <w:p w:rsidR="003A1A20" w:rsidRPr="00C85C64" w:rsidRDefault="007C216B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C64">
        <w:rPr>
          <w:rFonts w:ascii="Times New Roman" w:hAnsi="Times New Roman"/>
          <w:sz w:val="28"/>
          <w:szCs w:val="28"/>
        </w:rPr>
        <w:t xml:space="preserve">За этой публикацией последовало предложение Чапмана и Холла написать повесть в двадцати выпусках к комическим гравюрам известного карикатуриста Р.Сеймура. Диккенс возразил, что </w:t>
      </w:r>
      <w:r w:rsidRPr="00C85C64">
        <w:rPr>
          <w:rFonts w:ascii="Times New Roman" w:hAnsi="Times New Roman"/>
          <w:iCs/>
          <w:sz w:val="28"/>
          <w:szCs w:val="28"/>
        </w:rPr>
        <w:t>Записки Нимрода</w:t>
      </w:r>
      <w:r w:rsidRPr="00C85C64">
        <w:rPr>
          <w:rFonts w:ascii="Times New Roman" w:hAnsi="Times New Roman"/>
          <w:sz w:val="28"/>
          <w:szCs w:val="28"/>
        </w:rPr>
        <w:t xml:space="preserve">, темой которых служили приключения незадачливых лондонских спортсменов, уже приелись; вместо этого он предложил написать о клубе чудаков и настоял, чтобы не он комментировал иллюстрации Сеймура, а тот сделал гравюры к его текстам. Издатели согласились, и 2 апреля был издан первый выпуск </w:t>
      </w:r>
      <w:r w:rsidRPr="00C85C64">
        <w:rPr>
          <w:rFonts w:ascii="Times New Roman" w:hAnsi="Times New Roman"/>
          <w:iCs/>
          <w:sz w:val="28"/>
          <w:szCs w:val="28"/>
        </w:rPr>
        <w:t>Пиквикского клуба</w:t>
      </w:r>
      <w:r w:rsidRPr="00C85C64">
        <w:rPr>
          <w:rFonts w:ascii="Times New Roman" w:hAnsi="Times New Roman"/>
          <w:sz w:val="28"/>
          <w:szCs w:val="28"/>
        </w:rPr>
        <w:t xml:space="preserve">. За два дня до этого Чарлз и Кэтрин поженились и обосновались в холостяцкой квартире Диккенса. Вначале отклики были прохладными, да и продажа не сулила больших надежд. Еще до появления второго выпуска покончил жизнь самоубийством Сеймур, и вся затея оказалась под угрозой. Диккенс сам нашел молодого художника Х.Н.Брауна, который стал известен под псевдонимом Физ. Число читателей росло; к концу издания </w:t>
      </w:r>
      <w:r w:rsidRPr="00C85C64">
        <w:rPr>
          <w:rFonts w:ascii="Times New Roman" w:hAnsi="Times New Roman"/>
          <w:iCs/>
          <w:sz w:val="28"/>
          <w:szCs w:val="28"/>
        </w:rPr>
        <w:t>Посмертных записок Пиквикского клуба</w:t>
      </w:r>
      <w:r w:rsidRPr="00C85C64">
        <w:rPr>
          <w:rFonts w:ascii="Times New Roman" w:hAnsi="Times New Roman"/>
          <w:sz w:val="28"/>
          <w:szCs w:val="28"/>
        </w:rPr>
        <w:t xml:space="preserve"> (выходившего с марта 1836 по ноябрь 1837) каждый выпуск расходился в количестве сорока тысяч экземпляров. </w:t>
      </w:r>
    </w:p>
    <w:p w:rsidR="003A1A20" w:rsidRPr="00C85C64" w:rsidRDefault="003A1A2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5C64">
        <w:rPr>
          <w:rFonts w:ascii="Times New Roman" w:hAnsi="Times New Roman"/>
          <w:sz w:val="28"/>
          <w:szCs w:val="28"/>
        </w:rPr>
        <w:t>Цель данной работы рассмотреть жанр социального романа в творчестве Ч. Диккенса</w:t>
      </w:r>
    </w:p>
    <w:p w:rsidR="003A1A20" w:rsidRPr="00C85C64" w:rsidRDefault="003A1A20" w:rsidP="00C85C64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85C64">
        <w:rPr>
          <w:rFonts w:ascii="Times New Roman" w:hAnsi="Times New Roman"/>
          <w:b w:val="0"/>
          <w:sz w:val="28"/>
        </w:rPr>
        <w:br w:type="page"/>
      </w:r>
      <w:bookmarkStart w:id="1" w:name="_Toc199932290"/>
      <w:r w:rsidRPr="00C85C64">
        <w:rPr>
          <w:rFonts w:ascii="Times New Roman" w:hAnsi="Times New Roman"/>
          <w:b w:val="0"/>
          <w:sz w:val="28"/>
          <w:szCs w:val="28"/>
        </w:rPr>
        <w:t>ЖАНР СОЦИАЛЬНОГО РОМАНА В ТВОРЧЕСТВЕ Ч. ДИККЕНСА</w:t>
      </w:r>
      <w:bookmarkEnd w:id="1"/>
    </w:p>
    <w:p w:rsidR="003A1A20" w:rsidRPr="00C85C64" w:rsidRDefault="003A1A2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1A20" w:rsidRPr="00836F2E" w:rsidRDefault="003A1A20" w:rsidP="00C85C64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caps/>
        </w:rPr>
      </w:pPr>
      <w:bookmarkStart w:id="2" w:name="_Toc199932291"/>
      <w:r w:rsidRPr="00836F2E">
        <w:rPr>
          <w:rFonts w:ascii="Times New Roman" w:hAnsi="Times New Roman"/>
          <w:b w:val="0"/>
          <w:i w:val="0"/>
          <w:caps/>
        </w:rPr>
        <w:t>Социальный роман</w:t>
      </w:r>
      <w:bookmarkEnd w:id="2"/>
    </w:p>
    <w:p w:rsidR="003A1A20" w:rsidRPr="00C85C64" w:rsidRDefault="003A1A20" w:rsidP="00C85C64">
      <w:pPr>
        <w:pStyle w:val="text"/>
        <w:widowControl w:val="0"/>
        <w:spacing w:before="0" w:after="0" w:line="360" w:lineRule="auto"/>
        <w:ind w:firstLine="709"/>
        <w:contextualSpacing/>
        <w:rPr>
          <w:bCs/>
          <w:sz w:val="28"/>
          <w:szCs w:val="28"/>
        </w:rPr>
      </w:pPr>
    </w:p>
    <w:p w:rsidR="003A1A20" w:rsidRPr="00C85C64" w:rsidRDefault="003A1A20" w:rsidP="00C85C64">
      <w:pPr>
        <w:pStyle w:val="text"/>
        <w:widowControl w:val="0"/>
        <w:spacing w:before="0" w:after="0" w:line="360" w:lineRule="auto"/>
        <w:ind w:firstLine="709"/>
        <w:contextualSpacing/>
        <w:rPr>
          <w:sz w:val="28"/>
          <w:szCs w:val="28"/>
        </w:rPr>
      </w:pPr>
      <w:r w:rsidRPr="00C85C64">
        <w:rPr>
          <w:bCs/>
          <w:sz w:val="28"/>
          <w:szCs w:val="28"/>
        </w:rPr>
        <w:t>Социальный роман</w:t>
      </w:r>
      <w:r w:rsidRPr="00C85C64">
        <w:rPr>
          <w:sz w:val="28"/>
          <w:szCs w:val="28"/>
        </w:rPr>
        <w:t xml:space="preserve"> — рисует широкую картину общества в определенную эпоху, причем индивидуальности выступают в самой тесной связи с борющимися социальными группами. В социальном романе социальный вопрос оттесняет на задний план вопросы личного благополучия отдельных индивидуумов. „Salus populi“, благо народа, массы противополагается формуле „Solus sum“. Тему о любви сменяет тема о голоде, первого любовника, уверенного, что в начале был пол, салонного героя сменяет трибун угнетенной массы, ее вождь и борец. Пафос социального романа не в любовной интриге, не в тайнах алькова, а в напряженности борьбы, в подвигах самопожертвования, в колебаниях коллективной психологии, в приливах и отливах социальной стихии. Зарождение социального романа и развитие его связаны а эпохами бури и натиска, когда рушится старый порядок, когда надвигается социальная катастрофа и наступает ломка и переустройство социальных отношений. В 1876</w:t>
      </w:r>
      <w:r w:rsidR="00C85C64">
        <w:rPr>
          <w:sz w:val="28"/>
          <w:szCs w:val="28"/>
        </w:rPr>
        <w:t xml:space="preserve"> </w:t>
      </w:r>
      <w:r w:rsidRPr="00C85C64">
        <w:rPr>
          <w:sz w:val="28"/>
          <w:szCs w:val="28"/>
        </w:rPr>
        <w:t>г. после смерти знаменитой Жорж Санд Ф.</w:t>
      </w:r>
      <w:r w:rsidR="00C85C64">
        <w:rPr>
          <w:sz w:val="28"/>
          <w:szCs w:val="28"/>
        </w:rPr>
        <w:t xml:space="preserve"> </w:t>
      </w:r>
      <w:r w:rsidRPr="00C85C64">
        <w:rPr>
          <w:sz w:val="28"/>
          <w:szCs w:val="28"/>
        </w:rPr>
        <w:t>М.</w:t>
      </w:r>
      <w:r w:rsidR="00C85C64">
        <w:rPr>
          <w:sz w:val="28"/>
          <w:szCs w:val="28"/>
        </w:rPr>
        <w:t xml:space="preserve"> </w:t>
      </w:r>
      <w:r w:rsidRPr="00C85C64">
        <w:rPr>
          <w:sz w:val="28"/>
          <w:szCs w:val="28"/>
        </w:rPr>
        <w:t>Достоевский писал о создательнице социального романа во Франции: «Передовые умы слишком поняли, что обновился деспотизм, что новые победители (буржуа) оказались еще, может быть, хуже прежних деспотов (дворян), и что свобода, равенство и братство оказались громкими фразами — не более. В эту то эпоху возникло действительно новое слово и родились новые надежды. Явились люди, прямо возгласившие, что дело остановилось напрасно, что ничего не достигнули политической сменой победителей, что дело надобно продолжать, что обновление должно быть радикальное, социальное»</w:t>
      </w:r>
      <w:r w:rsidR="00F17610" w:rsidRPr="00C85C64">
        <w:rPr>
          <w:rStyle w:val="aa"/>
          <w:sz w:val="28"/>
          <w:szCs w:val="28"/>
          <w:vertAlign w:val="baseline"/>
        </w:rPr>
        <w:footnoteReference w:id="1"/>
      </w:r>
      <w:r w:rsidRPr="00C85C64">
        <w:rPr>
          <w:sz w:val="28"/>
          <w:szCs w:val="28"/>
        </w:rPr>
        <w:t xml:space="preserve">. </w:t>
      </w:r>
    </w:p>
    <w:p w:rsidR="003A1A20" w:rsidRPr="00C85C64" w:rsidRDefault="003A1A20" w:rsidP="00C85C64">
      <w:pPr>
        <w:pStyle w:val="text"/>
        <w:widowControl w:val="0"/>
        <w:spacing w:before="0" w:after="0" w:line="360" w:lineRule="auto"/>
        <w:ind w:firstLine="709"/>
        <w:contextualSpacing/>
        <w:rPr>
          <w:sz w:val="28"/>
          <w:szCs w:val="28"/>
        </w:rPr>
      </w:pPr>
      <w:r w:rsidRPr="00C85C64">
        <w:rPr>
          <w:sz w:val="28"/>
          <w:szCs w:val="28"/>
        </w:rPr>
        <w:t>После лионского восстания ткачей в 1831</w:t>
      </w:r>
      <w:r w:rsidR="00C85C64">
        <w:rPr>
          <w:sz w:val="28"/>
          <w:szCs w:val="28"/>
        </w:rPr>
        <w:t xml:space="preserve"> </w:t>
      </w:r>
      <w:r w:rsidRPr="00C85C64">
        <w:rPr>
          <w:sz w:val="28"/>
          <w:szCs w:val="28"/>
        </w:rPr>
        <w:t xml:space="preserve">г. в атмосфере надвигавшейся социальной революции 48 года, «когда развертывалась драма беспримерная», в науке и литературе пробудился огромный интерес к вопросам радикального социального обновления. </w:t>
      </w:r>
    </w:p>
    <w:p w:rsidR="003A1A20" w:rsidRPr="00C85C64" w:rsidRDefault="003A1A20" w:rsidP="00C85C64">
      <w:pPr>
        <w:pStyle w:val="text"/>
        <w:widowControl w:val="0"/>
        <w:spacing w:before="0" w:after="0" w:line="360" w:lineRule="auto"/>
        <w:ind w:firstLine="709"/>
        <w:contextualSpacing/>
        <w:rPr>
          <w:sz w:val="28"/>
          <w:szCs w:val="28"/>
        </w:rPr>
      </w:pPr>
      <w:r w:rsidRPr="00C85C64">
        <w:rPr>
          <w:sz w:val="28"/>
          <w:szCs w:val="28"/>
        </w:rPr>
        <w:t>Романтическая мечта «о правде святой», филантропическое сострадание к несчастным, стремление навеять человечеству «сон золотой» отличали первые социальные романы и первые социальные утопии</w:t>
      </w:r>
      <w:r w:rsidR="00F17610" w:rsidRPr="00C85C64">
        <w:rPr>
          <w:rStyle w:val="aa"/>
          <w:sz w:val="28"/>
          <w:szCs w:val="28"/>
          <w:vertAlign w:val="baseline"/>
        </w:rPr>
        <w:footnoteReference w:id="2"/>
      </w:r>
      <w:r w:rsidRPr="00C85C64">
        <w:rPr>
          <w:sz w:val="28"/>
          <w:szCs w:val="28"/>
        </w:rPr>
        <w:t xml:space="preserve">. </w:t>
      </w:r>
    </w:p>
    <w:p w:rsidR="003A1A20" w:rsidRPr="00C85C64" w:rsidRDefault="003A1A2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17610" w:rsidRPr="00836F2E" w:rsidRDefault="00F17610" w:rsidP="00C85C64">
      <w:pPr>
        <w:pStyle w:val="2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caps/>
        </w:rPr>
      </w:pPr>
      <w:bookmarkStart w:id="3" w:name="_Toc199932292"/>
      <w:r w:rsidRPr="00836F2E">
        <w:rPr>
          <w:rFonts w:ascii="Times New Roman" w:hAnsi="Times New Roman"/>
          <w:b w:val="0"/>
          <w:i w:val="0"/>
          <w:caps/>
        </w:rPr>
        <w:t>Социальные романы Ч. Диккенса</w:t>
      </w:r>
      <w:bookmarkEnd w:id="3"/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Ч. Диккенс как серьезный социальный писатель сложился к 60 – м г. </w:t>
      </w:r>
      <w:r w:rsidRPr="00C85C64">
        <w:rPr>
          <w:rFonts w:ascii="Times New Roman" w:hAnsi="Times New Roman"/>
          <w:sz w:val="28"/>
          <w:szCs w:val="28"/>
          <w:lang w:val="en-US" w:eastAsia="ru-RU"/>
        </w:rPr>
        <w:t>XIX</w:t>
      </w:r>
      <w:r w:rsidRPr="00C85C64">
        <w:rPr>
          <w:rFonts w:ascii="Times New Roman" w:hAnsi="Times New Roman"/>
          <w:sz w:val="28"/>
          <w:szCs w:val="28"/>
          <w:lang w:eastAsia="ru-RU"/>
        </w:rPr>
        <w:t xml:space="preserve"> в. Бедствием для страны, и в первую очередь для английского народа, стала Крымская война, в веде́нии которой, по мнению Диккенса, проявилась крайняя бестолковость правительства. Серьезные недостатки видит он и в управлении внутренними делами страны. В начале 50-х годов разразилась страшная эпидемия холеры. Правительство, однако, бездействовало, и возмущенный Диккенс опубликовал в своем журнале «Домашнее чтение» обращение «К рабочим людям», которое в сложившейся ситуации прозвучало как революционный призыв. В его речах и письмах этого периода звучат весьма мрачные прогнозы относительно создавшегося положения: существующая система требует кардинальных изменений, народ не будет мириться с той ролью, что отведена ему в управлении страной. «Ничто сейчас не вызывает у меня такой горечи и возмущения, как полное отстранение народа от общественной жизни...» Он предрекает «пожар, какого свет не видел со времен французской революции»</w:t>
      </w:r>
      <w:r w:rsidRPr="00C85C64">
        <w:rPr>
          <w:rStyle w:val="aa"/>
          <w:rFonts w:ascii="Times New Roman" w:hAnsi="Times New Roman"/>
          <w:sz w:val="28"/>
          <w:szCs w:val="28"/>
          <w:vertAlign w:val="baseline"/>
          <w:lang w:eastAsia="ru-RU"/>
        </w:rPr>
        <w:footnoteReference w:id="3"/>
      </w:r>
      <w:r w:rsidRPr="00C85C6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>Но все же, констатируя критическое положение, создавшееся в Англии, Диккенс, убежденный противник насилия, верный своей программе отрицания революционных преобразований, весьма настороженно относится к требованиям чартистов, новый подъем движения которых пришелся на 1854</w:t>
      </w:r>
      <w:r w:rsidR="00C85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85C64">
        <w:rPr>
          <w:rFonts w:ascii="Times New Roman" w:hAnsi="Times New Roman"/>
          <w:sz w:val="28"/>
          <w:szCs w:val="28"/>
          <w:lang w:eastAsia="ru-RU"/>
        </w:rPr>
        <w:t xml:space="preserve">г. </w:t>
      </w:r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С такими настроениями Диккенс создавал свои большие социальные романы: «Холодный дом» (1852—1853), «Крошка Доррит» (1855—1857), «Тяжелые времена» (1854). </w:t>
      </w:r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>Ни в одном предыдущем романе Диккенса нет такого ощущения социальных взаимосвязей, нет и такого глубокого осмысления судьбы каждого отдельного индивида в соотношении с судьбой целого класса и — шире — всего социального организма. Личные тайны, скрытые завещания, совершенные злодейства не только вехи, которыми помечены частные судьбы, они — производное от общественных процессов. В тайнах тоже есть свои закономерности, раскрывшись, они обнажают скрытые пружины огромного социального организма</w:t>
      </w:r>
      <w:r w:rsidR="00E66CC6" w:rsidRPr="00C85C64">
        <w:rPr>
          <w:rStyle w:val="aa"/>
          <w:rFonts w:ascii="Times New Roman" w:hAnsi="Times New Roman"/>
          <w:sz w:val="28"/>
          <w:szCs w:val="28"/>
          <w:vertAlign w:val="baseline"/>
          <w:lang w:eastAsia="ru-RU"/>
        </w:rPr>
        <w:footnoteReference w:id="4"/>
      </w:r>
      <w:r w:rsidRPr="00C85C6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Для организации и изображения такого сложного содержания писатель ввел в свои романы образы-символы, образы-аллегории, одновременно реальные в своей соотнесенности с объективной действительностью Англии его времени и фантасмагоричные в их художественно-философском звучании, — Канцлерский суд в «Холодном доме» и Министерство Волокиты в «Крошке Доррит». Канцлерский суд — бюрократическая, по роду своей деятельности реакционная и паразитическая организация, губящая физически и нравственно каждого, кто хоть в какой-то степени соприкасается с ней. Нескончаемая, длящаяся десятилетиями тяжба «Джарндис против Джарндиса», в которую втянуто большинство героев романа, имеет своей параллелью, на что постоянно указывает Диккенс, правительственную неразбериху кабинетов Будла и Кудла. Деятельность этих министров, для которых Диккенс подобрал сатирически звучащие имена, направляется сэром Лестером Дедлоком, наделенным не менее говорящей фамилией (deadlock — тупик). Линию Канцлерского суда и правительственную линию в романе соединяет миледи Дедлок, которая выступает одной из истиц в тяжбе. Таким образом, эти сюжетные ответвления образуют как бы огромную сеть, которая покрывает почти все общественные группы и даже все профессии, существовавшие в то время в Англии. Верх этой иерархической лестницы занимает лорд-канцлер, невидимыми нитями связанный с сэром Лестером Дедлоком, пребывающим в своем имении. Вся же огромная, многоярусная структура в своем нижнем этаже опирается на жалкого, бездомного подметальщика улиц Джо. Верх громоздит свое благополучие на страданиях и обездоленности низа, но и низ решительно вторгается в судьбы верха и не щадит даже самого святого для Диккенса — добродетель. Добрая Эстер, по своим качествам настоящая героиня Диккенса, заражается оспой от Джо и всю жизнь будет нести пятно своей причастности к этим связям — изуродованное лицо. </w:t>
      </w:r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Место Канцлерского суда в «Крошке Доррит» заняло Министерство Волокиты, еще один, гигантский по силе содержащегося в нем обобщения образ бюрократической государственной машины, основной принцип которой — «как не делать этого». Помимо Министерства Волокиты в романе есть и еще один важный образ-символ — корабль, обвешанный полипами. Ясно, что корабль — это английское общество. Полипняк незримо, но весьма ощутимо присасывается к жизни каждого героя романа. </w:t>
      </w:r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>Деньги — тема, важнейшая для искусства XIX</w:t>
      </w:r>
      <w:r w:rsidR="00C85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85C64">
        <w:rPr>
          <w:rFonts w:ascii="Times New Roman" w:hAnsi="Times New Roman"/>
          <w:sz w:val="28"/>
          <w:szCs w:val="28"/>
          <w:lang w:eastAsia="ru-RU"/>
        </w:rPr>
        <w:t>в. и одна из центральных во всем творчестве Диккенса, — приобрели в поздних романах иную, более глубокую и в социальном, и в этическом смысле трактовку. В ранних романах Диккенса деньги нередко были спасительной, доброй силой (Браунлоу в «Оливере Твисте», братья Чирибл в «Николасе Никльби»). Теперь деньги превратились в силу губительную, призрачную. В «Крошке Доррит» впервые с такой убежденностью прозвучала тема непрочности буржуазного успеха, тема крушения, утраты иллюзий</w:t>
      </w:r>
      <w:r w:rsidR="00E66CC6" w:rsidRPr="00C85C64">
        <w:rPr>
          <w:rStyle w:val="aa"/>
          <w:rFonts w:ascii="Times New Roman" w:hAnsi="Times New Roman"/>
          <w:sz w:val="28"/>
          <w:szCs w:val="28"/>
          <w:vertAlign w:val="baseline"/>
          <w:lang w:eastAsia="ru-RU"/>
        </w:rPr>
        <w:footnoteReference w:id="5"/>
      </w:r>
      <w:r w:rsidRPr="00C85C6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Иначе стали относиться к деньгам и главные герои. Оливер принял пришедшее к нему богатство как благодеяние судьбы. Дэвид Копперфилд выбился из нищеты и стал состоятельным человеком. Деньги мистера Джарндиса были необходимы Эстер, но они уже не в силах спасти Джо. </w:t>
      </w:r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>В «Крошке Доррит» мечта о добре и счастье, которые могут принести деньги, еще теплившаяся в «Холодном доме», разрушается окончательно: Крошка Доррит боится денег — она сознательно путает пустую бумажку с завещательным документом. Она не хочет быть богатой, не хочет состояния, понимая, что деньги разрушат ее счастье, — Артур не женится на богатой наследнице. Счастье для героев Диккенса в ином: в труде на пользу людям. Потому с такой любовью выписан Диккенсом образ мистера Раунселла, «железных дел мастера» («Холодный дом»), добившегося всего в</w:t>
      </w:r>
      <w:r w:rsidR="00C85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85C64">
        <w:rPr>
          <w:rFonts w:ascii="Times New Roman" w:hAnsi="Times New Roman"/>
          <w:sz w:val="28"/>
          <w:szCs w:val="28"/>
          <w:lang w:eastAsia="ru-RU"/>
        </w:rPr>
        <w:t xml:space="preserve">жизни своими руками. Раунселл происходит из Йоркшира, где особенно бурно развернулась промышленная революция, сметающая отжившие поместья типа Чесни-Уолда с его парализованным (деталь отнюдь не случайная у Диккенса) владельцем сэром Дедлоком. И именно в Йоркшир в конце романа уезжает Эстер со своим мужем, врачом Алленом Вудкортом. </w:t>
      </w:r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>В таком понимании героя — отличие позднего Диккенса от Теккерея, от Стендаля, автора «Люсьена Левена», от многих произведений Бальзака. Показав власть денег в обществе, Диккенс наделяет своих героев способностью вырваться из-под этой власти, и тем самым в его книгах торжествует идея героя — обычного трудового человека. В прозе зрелого Диккенса не просто сочетаются реализм и романтизм, но романтическое начало помогает рождению реалистического образа. В то же время в этих книгах нет и резкого разделения персонажей на добрых и злых. Даже для таких негодяев, как Мердл, миссис Кленнем, Риго-Бландуа Диккенс ищет мотивы если не оправдывающие, то объясняющие их поведение. И в характерах положительных персонажей он видит дурные черты. Крошка Доррит похожа на Розу Браунлоу и Нелл. Но если эти ранние героини были идеально прекрасны, то Крошка Доррит, хотя она воплощение смирения и кротости, живет в самообмане, пороке, опасность которого для нравственной природы человека писатель показал еще в «Дэвиде Копперфилде». Гигантским воплощением этого порока стал отец Доррит</w:t>
      </w:r>
      <w:r w:rsidR="00E66CC6" w:rsidRPr="00C85C64">
        <w:rPr>
          <w:rStyle w:val="aa"/>
          <w:rFonts w:ascii="Times New Roman" w:hAnsi="Times New Roman"/>
          <w:sz w:val="28"/>
          <w:szCs w:val="28"/>
          <w:vertAlign w:val="baseline"/>
          <w:lang w:eastAsia="ru-RU"/>
        </w:rPr>
        <w:footnoteReference w:id="6"/>
      </w:r>
      <w:r w:rsidRPr="00C85C6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Диккенсовское сострадание, апофеоз всепрощения (сцена встречи Флоренс со старым Домби или примирение Стирфорта и Хэма в «Дэвиде Копперфилде») потеснила ирония, подчас безжалостная и разоблачительная. </w:t>
      </w:r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>Лицо и маска, скрывающая лицо, — давняя проблема искусства Диккенса, но лишь теперь она получает глубокое философско-реалистическое раскрытие. В ранних произведениях Диккенса мелькало немало масок. В основном это были маски, пришедшие из комедии дельарте. В «Крошке Доррит» маска начинает отделяться от лица. За маской мученика скрывается Доррит — нахлебник и тунеядец. Начиная с этого романа проблема маски входит в творчество Диккенса и становится одним из его художественных открытий в английском романе XIX</w:t>
      </w:r>
      <w:r w:rsidR="00C85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85C64">
        <w:rPr>
          <w:rFonts w:ascii="Times New Roman" w:hAnsi="Times New Roman"/>
          <w:sz w:val="28"/>
          <w:szCs w:val="28"/>
          <w:lang w:eastAsia="ru-RU"/>
        </w:rPr>
        <w:t>в. На игре маски и «немаски» построен «Наш общий друг». В поздних романах Диккенса, предвосхищая понимание личности, распространенное в XX</w:t>
      </w:r>
      <w:r w:rsidR="00C85C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85C64">
        <w:rPr>
          <w:rFonts w:ascii="Times New Roman" w:hAnsi="Times New Roman"/>
          <w:sz w:val="28"/>
          <w:szCs w:val="28"/>
          <w:lang w:eastAsia="ru-RU"/>
        </w:rPr>
        <w:t xml:space="preserve">в., маска или с трудом отделяется от лица (Эстелла), или столь плотно срастается с ним, что становится вторым «я» (мисс Хэвишем, Джеггерс). </w:t>
      </w:r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Роман «Тяжелые времена» — новый шаг в развитии Диккенса-писателя. Книга во многом сближается с чартистской литературой того времени. Этой лаконичной сатирой, так называл свое произведение сам Диккенс, он собирался «заставить некоторых людей задуматься над ужасной ошибкой своего времени». «Ошибка» — это прежде всего бедственное положение масс. Здесь впервые объективно изображено столкновение рабочих с предпринимателями: забастовка на фабрике Баундерби не стихийный и бессмысленный бунт («Барнеби Радж»), а борьба против эксплуатации. Следует также отметить, что рабочие описаны Диккенсом с несомненной симпатией. Грэдграйнду и Баундерби противопоставлен рабочий Стивен Блэкпул и его возлюбленная Рейчел, которых отличает честность, благородство и человечность. </w:t>
      </w:r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>К «ошибкам своего времени» Диккенс относит и увлечение порочной философией Мальтуса, и деятельность сторонников «манчестерской доктрины», воспринимающих человеческое существование лишь с точки зрения фактов и материальной выгоды. Грэдграйнд и Баундерби, как, собственно, и сам вымышленный промышленный Коуктаун, — сатирически заостренные символы, с помощью которых автор осуждает «теорию фактов» и философию бездушных цифр. Однако в самом произведении есть несомненная натяжка: хотя недовольство рабочих Коуктауна обоснованно, но вина за бунт целиком возложена на малосимпатичного вожака Слэкбриджа</w:t>
      </w:r>
      <w:r w:rsidR="00E66CC6" w:rsidRPr="00C85C64">
        <w:rPr>
          <w:rStyle w:val="aa"/>
          <w:rFonts w:ascii="Times New Roman" w:hAnsi="Times New Roman"/>
          <w:sz w:val="28"/>
          <w:szCs w:val="28"/>
          <w:vertAlign w:val="baseline"/>
          <w:lang w:eastAsia="ru-RU"/>
        </w:rPr>
        <w:footnoteReference w:id="7"/>
      </w:r>
      <w:r w:rsidRPr="00C85C6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И в этом романе, как в «Холодном доме» и «Крошке Доррит», Диккенс продолжает поиски того духовного начала, которое может противостоять миру стяжательства, наживы, угнетения и эгоизма. Теперь Диккенс делает ставку не просто на добрую душу, освещающую своим присутствием домашний очаг, но на силу фатазии, воображения, творчества. Символом чуда и радости искусства становится в романе цирк Слири. </w:t>
      </w:r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>Однако в цирке Слири нет такого полнокровного, искрометного, возрожденческого веселья, которое пронизывало театр Крамльса в «Николасе Никльби», нет здесь и откровенной, сказочной идиллии фургона с восковыми фигурами, как в «Лавке древностей». Цирк Слири существует в мире Коуктауна, следовательно, и он подчинен беспощадным законам капиталистического общества, которые в любую минуту могут его уничтожить. Сисси Джуп, дочь циркача, маленькая девочка, осмелившаяся воспротивиться «философии факта», учится в школе Грэдграйнда. Можно только поражаться гениальному художественно-философскому предвидению Ди</w:t>
      </w:r>
      <w:r w:rsidR="00E66CC6" w:rsidRPr="00C85C64">
        <w:rPr>
          <w:rFonts w:ascii="Times New Roman" w:hAnsi="Times New Roman"/>
          <w:sz w:val="28"/>
          <w:szCs w:val="28"/>
          <w:lang w:eastAsia="ru-RU"/>
        </w:rPr>
        <w:t>ккенса: в середине XIX столетия.</w:t>
      </w:r>
    </w:p>
    <w:p w:rsidR="00E66CC6" w:rsidRPr="00C85C64" w:rsidRDefault="00E66CC6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С еще большей очевидностью непоследовательность историзма писателя проявилась в ключевом и наиболее трудном для него образе Терезы Дефарж. Отношение автора к этой героине двойственно: он понимает правду Терезы Дефарж, когда она вместе с восставшим народом штурмует Бастилию. Но он и не приемлет Терезу, которая ненавидит Люси за то, что она близка к Чарльзу. Французская революция, столь ярко изображенная в этом романе, для Диккенса мгновенно превращается в отрицательную, разрушительную силу, если она угрожает счастью человека. </w:t>
      </w:r>
    </w:p>
    <w:p w:rsidR="00E66CC6" w:rsidRPr="00C85C64" w:rsidRDefault="00E66CC6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По-иному понимает теперь Диккенс и характер человека, природу и тайну его поступков. Проблема маски, о которой говорилось в связи с «Крошкой Доррит», нашла свое дальнейшее развитие в «Повести о двух городах», в образах двойников Дарнея и Картона — людей, которых в романе объединяет только внешность и любовь к Люси. Безусловно, по своим внутренним качествам Чарльз в гораздо большей степени герой знакомого нам Диккенса, нежели беспутный Картон. Однако благородный поступок, самопожертвование во имя любви, совершает Картон — человек далеко не идеальный. На страницах романа обсуждается сложнейший психологический вопрос о подлинной и мнимой сущности человека, его «дневном» и «ночном» облике. Диккенс делает важное для себя открытие, что «ночная» сущность, сущность человека грешного, порочного (Картон) может переродиться. Перерождение — процесс отнюдь не мгновенный, оно наступает после испытаний, которым Диккенс почти обязательно теперь подвергает своих героев. </w:t>
      </w:r>
    </w:p>
    <w:p w:rsidR="00E66CC6" w:rsidRPr="00C85C64" w:rsidRDefault="00E66CC6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Изменения затронули и собственно формальную сторону романа. Последние книги Диккенса, в частности его роман «Большие надежды», — шедевры лаконизма и внутренней цельности. Писатель выработал многоступенчатую систему символов. В известной степени кульминацией такой символической поэтики стала «Повесть о двух городах» (весь текст держится на противопоставлении: шум шагов контрастирует с тишиной). </w:t>
      </w:r>
    </w:p>
    <w:p w:rsidR="00E66CC6" w:rsidRPr="00C85C64" w:rsidRDefault="00E66CC6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Но не только символы дали возможность автору добиться лаконизма и гармонии. Этому немало способствовало усиление детективной линии в повествовании. Правда, эта линия в той или иной степени всегда присутствовала в его романах. Детектив был одним из приемов, с помощью которых раскрывалась тайна общественного механизма. В то же время — и это не менее важно в общем контексте творчества писателя — детективный сюжет делал произведения занимательными, захватывающими, доступными самому широкому читателю. </w:t>
      </w:r>
    </w:p>
    <w:p w:rsidR="00E66CC6" w:rsidRPr="00C85C64" w:rsidRDefault="00E66CC6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Роман «Большие надежды» занимает особое место в наследии Диккенса. Это не только лучшее произведение, созданное в последнее десятилетие его жизни, но и самое цельное, самое гармоничное и, может быть, самое глубокое по мысли творение писателя. </w:t>
      </w:r>
    </w:p>
    <w:p w:rsidR="00E66CC6" w:rsidRPr="00C85C64" w:rsidRDefault="00E66CC6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Герой романа Пип многого ждет от жизни. И его надежды даже начинают сбываться: неожиданно у него, простого неотесанного паренька, появляется неизвестный благодетель. Пип надеется, что его облагодетельствовала мисс Хэвишем, странная богатая дама. В ее доме время остановилось, и все начало медленно обращаться в тлен, когда жених мисс Хэвишем не пришел за ней в назначенный день свадьбы. Все надежды сгорели, когда потухли свечи на свадебном пироге. </w:t>
      </w:r>
    </w:p>
    <w:p w:rsidR="00E66CC6" w:rsidRPr="00C85C64" w:rsidRDefault="00E66CC6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С раннего детства Пип попадает в обстановку утраченных надежд, но он еще слишком мал, чтобы понять урок чужой жизни. Он полон своих надежд и строит свою, для него достаточно последовательную систему, в которой именно мисс Хэвишем отведено место доброго ангела. В ее доме он знакомится с необыкновенно красивой девочкой. Эстелла — воспитанница мисс Хэвишем, которую она взяла к себе, с тем чтобы, убив в ребенке сердце, сделать это существо оружием своей мести мужчинам. Но Пип ничего не знает о «надеждах» мисс Хэвишем. Напротив, он верит, что мисс Хэвишем, даровав ему богатство и знатность, прочит его в мужья Эстелле. </w:t>
      </w:r>
    </w:p>
    <w:p w:rsidR="00E66CC6" w:rsidRPr="00C85C64" w:rsidRDefault="00E66CC6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>В ранних романах Диккенса такой сюжет был бы вполне реален. Но как далека сумасбродная, безумная, озлобленная, а по-человечески такая несчастная мисс Хэвишем от братьев Чирибл! Деньги давно потеряли свою добрую силу</w:t>
      </w:r>
      <w:r w:rsidRPr="00C85C64">
        <w:rPr>
          <w:rStyle w:val="aa"/>
          <w:rFonts w:ascii="Times New Roman" w:hAnsi="Times New Roman"/>
          <w:sz w:val="28"/>
          <w:szCs w:val="28"/>
          <w:vertAlign w:val="baseline"/>
          <w:lang w:eastAsia="ru-RU"/>
        </w:rPr>
        <w:footnoteReference w:id="8"/>
      </w:r>
      <w:r w:rsidRPr="00C85C6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66CC6" w:rsidRPr="00C85C64" w:rsidRDefault="00E66CC6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Надежды Пипа рушатся в тот самый момент, когда он узнаёт, что его благодетель — беглый каторжник Мэгвич, которому когда-то маленький Пип дал поесть. Мэгвич, заработавший немало денег в Австралии, не забыл оказанного ему добра и решил сделать из Пипа джентльмена. </w:t>
      </w:r>
    </w:p>
    <w:p w:rsidR="00E66CC6" w:rsidRPr="00C85C64" w:rsidRDefault="00E66CC6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По сути дела, «большие надежды» позднего Диккенса — это «утраченные иллюзии» Бальзака. Только в английском изображении разбитой судьбы больше горечи, иронии и скепсиса. И результаты крушения Диккенса интересуют не столько в плане социальном, сколько нравственно-этическом. </w:t>
      </w:r>
    </w:p>
    <w:p w:rsidR="00E66CC6" w:rsidRPr="00C85C64" w:rsidRDefault="00E66CC6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Перестав быть «сделанным» джентльменом, Пип учится быть настоящим джентльменом. Первый урок на этом пути — урок труда. Он должен работать: смерть Мэгвича в тюрьме лишила его состояния. Вторая задача — научиться распознавать лицо за маской. Нравственное прозрение наступает, когда он начинает видеть в Мэгвиче не каторжника и изгоя, а человека, честно трудившегося, честным трудом заработавшего деньги. Другим важнейшим нравственным уроком становится его болезнь (символическое освобождение от обмана). В эти тяжелые дни ему по-иному видится и характер доброго и смешного кузнеца Джо Гарджери, которого в пору своего «джентльменства» Пип стеснялся. За маской неуклюжего, несветского человека он проглядел истинное лицо, которое ему теперь открылось. </w:t>
      </w:r>
    </w:p>
    <w:p w:rsidR="00E66CC6" w:rsidRPr="00C85C64" w:rsidRDefault="00222242" w:rsidP="00C85C64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 w:rsidRPr="00C85C64">
        <w:rPr>
          <w:rFonts w:ascii="Times New Roman" w:hAnsi="Times New Roman"/>
          <w:b w:val="0"/>
          <w:sz w:val="28"/>
          <w:lang w:eastAsia="ru-RU"/>
        </w:rPr>
        <w:br w:type="page"/>
      </w:r>
      <w:bookmarkStart w:id="4" w:name="_Toc199932293"/>
      <w:r w:rsidRPr="00C85C64">
        <w:rPr>
          <w:rFonts w:ascii="Times New Roman" w:hAnsi="Times New Roman"/>
          <w:b w:val="0"/>
          <w:sz w:val="28"/>
          <w:szCs w:val="28"/>
          <w:lang w:eastAsia="ru-RU"/>
        </w:rPr>
        <w:t>ЗАКЛЮЧЕНИЕ</w:t>
      </w:r>
      <w:bookmarkEnd w:id="4"/>
    </w:p>
    <w:p w:rsidR="00222242" w:rsidRPr="00C85C64" w:rsidRDefault="00222242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2242" w:rsidRPr="00C85C64" w:rsidRDefault="00222242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>Современное прочтение произведения Ч. Диккенса позволяет согласиться с выводами авторов, представленных в данной работе. Мы без сомнения можем отнести романы Диккенса к социальным.</w:t>
      </w:r>
    </w:p>
    <w:p w:rsidR="00222242" w:rsidRPr="00C85C64" w:rsidRDefault="00222242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 xml:space="preserve">Герои произведений автора являются отражением социально–экономических и морально-этических настроений общества Англии </w:t>
      </w:r>
      <w:r w:rsidRPr="00C85C64">
        <w:rPr>
          <w:rFonts w:ascii="Times New Roman" w:hAnsi="Times New Roman"/>
          <w:sz w:val="28"/>
          <w:szCs w:val="28"/>
          <w:lang w:val="en-US" w:eastAsia="ru-RU"/>
        </w:rPr>
        <w:t>XIX</w:t>
      </w:r>
      <w:r w:rsidRPr="00C85C64">
        <w:rPr>
          <w:rFonts w:ascii="Times New Roman" w:hAnsi="Times New Roman"/>
          <w:sz w:val="28"/>
          <w:szCs w:val="28"/>
          <w:lang w:eastAsia="ru-RU"/>
        </w:rPr>
        <w:t xml:space="preserve"> вв. </w:t>
      </w:r>
    </w:p>
    <w:p w:rsidR="00222242" w:rsidRPr="00C85C64" w:rsidRDefault="00222242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>Взгляды героев меняются с опытом самого Ч. Диккенса, но не теряют своей индивидуальности являясь часть целого.</w:t>
      </w:r>
    </w:p>
    <w:p w:rsidR="00995F43" w:rsidRPr="00C85C64" w:rsidRDefault="00222242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C64">
        <w:rPr>
          <w:rFonts w:ascii="Times New Roman" w:hAnsi="Times New Roman"/>
          <w:sz w:val="28"/>
          <w:szCs w:val="28"/>
          <w:lang w:eastAsia="ru-RU"/>
        </w:rPr>
        <w:t>Обращает на себя внимание тот факт, что герои Ч. Диккенса близки представителям современного общества, достаточно лишь упустить описания быта и поместить Терезу в наш социум, ее будут мучить те же проблемы и наоборот, соответственно. Данный фактор позволяет сделать вывод</w:t>
      </w:r>
      <w:r w:rsidR="00995F43" w:rsidRPr="00C85C64">
        <w:rPr>
          <w:rFonts w:ascii="Times New Roman" w:hAnsi="Times New Roman"/>
          <w:sz w:val="28"/>
          <w:szCs w:val="28"/>
          <w:lang w:eastAsia="ru-RU"/>
        </w:rPr>
        <w:t xml:space="preserve">, что </w:t>
      </w:r>
      <w:r w:rsidRPr="00C85C64">
        <w:rPr>
          <w:rFonts w:ascii="Times New Roman" w:hAnsi="Times New Roman"/>
          <w:sz w:val="28"/>
          <w:szCs w:val="28"/>
          <w:lang w:eastAsia="ru-RU"/>
        </w:rPr>
        <w:t>романы Ч.Диккенса не потеряли</w:t>
      </w:r>
      <w:r w:rsidR="00995F43" w:rsidRPr="00C85C64">
        <w:rPr>
          <w:rFonts w:ascii="Times New Roman" w:hAnsi="Times New Roman"/>
          <w:sz w:val="28"/>
          <w:szCs w:val="28"/>
          <w:lang w:eastAsia="ru-RU"/>
        </w:rPr>
        <w:t xml:space="preserve"> своей </w:t>
      </w:r>
      <w:r w:rsidRPr="00C85C64">
        <w:rPr>
          <w:rFonts w:ascii="Times New Roman" w:hAnsi="Times New Roman"/>
          <w:sz w:val="28"/>
          <w:szCs w:val="28"/>
          <w:lang w:eastAsia="ru-RU"/>
        </w:rPr>
        <w:t>актуальности по сей день</w:t>
      </w:r>
      <w:r w:rsidR="00995F43" w:rsidRPr="00C85C64">
        <w:rPr>
          <w:rFonts w:ascii="Times New Roman" w:hAnsi="Times New Roman"/>
          <w:sz w:val="28"/>
          <w:szCs w:val="28"/>
          <w:lang w:eastAsia="ru-RU"/>
        </w:rPr>
        <w:t>, а обществу предстоит еще долгий путь к естественной социализации.</w:t>
      </w:r>
    </w:p>
    <w:p w:rsidR="00222242" w:rsidRPr="00E764FE" w:rsidRDefault="00836F2E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  <w:r w:rsidRPr="00E764FE">
        <w:rPr>
          <w:rFonts w:ascii="Times New Roman" w:hAnsi="Times New Roman"/>
          <w:color w:val="FFFFFF"/>
          <w:sz w:val="28"/>
          <w:szCs w:val="28"/>
          <w:lang w:eastAsia="ru-RU"/>
        </w:rPr>
        <w:t>социальный роман диккенс</w:t>
      </w:r>
    </w:p>
    <w:p w:rsidR="00F17610" w:rsidRPr="00C85C64" w:rsidRDefault="00F17610" w:rsidP="00C85C64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85C64">
        <w:rPr>
          <w:rFonts w:ascii="Times New Roman" w:hAnsi="Times New Roman"/>
          <w:b w:val="0"/>
          <w:sz w:val="28"/>
        </w:rPr>
        <w:br w:type="page"/>
      </w:r>
      <w:bookmarkStart w:id="5" w:name="_Toc199932294"/>
      <w:r w:rsidRPr="00C85C64">
        <w:rPr>
          <w:rFonts w:ascii="Times New Roman" w:hAnsi="Times New Roman"/>
          <w:b w:val="0"/>
          <w:sz w:val="28"/>
          <w:szCs w:val="28"/>
        </w:rPr>
        <w:t>СПИСОК ИСПОЛЬЗОВАННОЙ ЛИТЕРАТУРЫ</w:t>
      </w:r>
      <w:bookmarkEnd w:id="5"/>
    </w:p>
    <w:p w:rsidR="00F17610" w:rsidRPr="00C85C64" w:rsidRDefault="00F17610" w:rsidP="00C85C64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66CC6" w:rsidRPr="00C85C64" w:rsidRDefault="00E66CC6" w:rsidP="00C85C64">
      <w:pPr>
        <w:widowControl w:val="0"/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86028">
        <w:rPr>
          <w:rFonts w:ascii="Times New Roman" w:hAnsi="Times New Roman"/>
          <w:sz w:val="28"/>
          <w:szCs w:val="28"/>
        </w:rPr>
        <w:t>Боголепова</w:t>
      </w:r>
      <w:r w:rsidRPr="00C85C64">
        <w:rPr>
          <w:rFonts w:ascii="Times New Roman" w:hAnsi="Times New Roman"/>
          <w:sz w:val="28"/>
          <w:szCs w:val="28"/>
        </w:rPr>
        <w:t xml:space="preserve"> Т.Г. Мотив движущегося времени в поздних романах чарлза диккенса [Электроный ресур] Режим доступа </w:t>
      </w:r>
      <w:r w:rsidRPr="00C86028">
        <w:rPr>
          <w:rFonts w:ascii="Times New Roman" w:hAnsi="Times New Roman"/>
          <w:sz w:val="28"/>
          <w:szCs w:val="28"/>
        </w:rPr>
        <w:t>http://spintongues.msk.ru/time.htm</w:t>
      </w:r>
      <w:r w:rsidRPr="00C85C64">
        <w:rPr>
          <w:rFonts w:ascii="Times New Roman" w:hAnsi="Times New Roman"/>
          <w:sz w:val="28"/>
          <w:szCs w:val="28"/>
        </w:rPr>
        <w:t xml:space="preserve"> свободный</w:t>
      </w:r>
    </w:p>
    <w:p w:rsidR="00E66CC6" w:rsidRPr="00C85C64" w:rsidRDefault="00E66CC6" w:rsidP="00C85C64">
      <w:pPr>
        <w:widowControl w:val="0"/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85C64">
        <w:rPr>
          <w:rFonts w:ascii="Times New Roman" w:hAnsi="Times New Roman"/>
          <w:sz w:val="28"/>
          <w:szCs w:val="28"/>
        </w:rPr>
        <w:t>Львов-Рогачевский</w:t>
      </w:r>
      <w:r w:rsidR="00222242" w:rsidRPr="00C85C64">
        <w:rPr>
          <w:rFonts w:ascii="Times New Roman" w:hAnsi="Times New Roman"/>
          <w:sz w:val="28"/>
          <w:szCs w:val="28"/>
        </w:rPr>
        <w:t xml:space="preserve"> В.</w:t>
      </w:r>
      <w:r w:rsidRPr="00C85C64">
        <w:rPr>
          <w:rFonts w:ascii="Times New Roman" w:hAnsi="Times New Roman"/>
          <w:sz w:val="28"/>
          <w:szCs w:val="28"/>
        </w:rPr>
        <w:t xml:space="preserve"> Словарь литературных терминов. Т. </w:t>
      </w:r>
      <w:smartTag w:uri="urn:schemas-microsoft-com:office:smarttags" w:element="metricconverter">
        <w:smartTagPr>
          <w:attr w:name="ProductID" w:val="2. М"/>
        </w:smartTagPr>
        <w:r w:rsidRPr="00C85C64">
          <w:rPr>
            <w:rFonts w:ascii="Times New Roman" w:hAnsi="Times New Roman"/>
            <w:sz w:val="28"/>
            <w:szCs w:val="28"/>
          </w:rPr>
          <w:t>2. М</w:t>
        </w:r>
      </w:smartTag>
      <w:r w:rsidRPr="00C85C64">
        <w:rPr>
          <w:rFonts w:ascii="Times New Roman" w:hAnsi="Times New Roman"/>
          <w:sz w:val="28"/>
          <w:szCs w:val="28"/>
        </w:rPr>
        <w:t>., 1925.</w:t>
      </w:r>
    </w:p>
    <w:p w:rsidR="00E66CC6" w:rsidRPr="00C85C64" w:rsidRDefault="00E66CC6" w:rsidP="00C85C64">
      <w:pPr>
        <w:widowControl w:val="0"/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85C64">
        <w:rPr>
          <w:rFonts w:ascii="Times New Roman" w:hAnsi="Times New Roman"/>
          <w:sz w:val="28"/>
          <w:szCs w:val="28"/>
        </w:rPr>
        <w:t>Гениева Творчество Диккенса 50—60-х годов</w:t>
      </w:r>
      <w:r w:rsidR="00C85C64">
        <w:rPr>
          <w:rFonts w:ascii="Times New Roman" w:hAnsi="Times New Roman"/>
          <w:sz w:val="28"/>
          <w:szCs w:val="28"/>
        </w:rPr>
        <w:t xml:space="preserve"> </w:t>
      </w:r>
      <w:r w:rsidRPr="00C85C64">
        <w:rPr>
          <w:rFonts w:ascii="Times New Roman" w:hAnsi="Times New Roman"/>
          <w:sz w:val="28"/>
          <w:szCs w:val="28"/>
        </w:rPr>
        <w:t xml:space="preserve">// ФЭБ. М., 1991 </w:t>
      </w:r>
    </w:p>
    <w:p w:rsidR="00E66CC6" w:rsidRPr="00C85C64" w:rsidRDefault="00E66CC6" w:rsidP="00C85C64">
      <w:pPr>
        <w:widowControl w:val="0"/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85C64">
        <w:rPr>
          <w:rFonts w:ascii="Times New Roman" w:hAnsi="Times New Roman"/>
          <w:sz w:val="28"/>
          <w:szCs w:val="28"/>
        </w:rPr>
        <w:t>Ивашева В. В., Творчество Диккенса, М., 1954</w:t>
      </w:r>
    </w:p>
    <w:p w:rsidR="00E66CC6" w:rsidRDefault="00E66CC6" w:rsidP="00C85C64">
      <w:pPr>
        <w:widowControl w:val="0"/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85C64">
        <w:rPr>
          <w:rFonts w:ascii="Times New Roman" w:hAnsi="Times New Roman"/>
          <w:sz w:val="28"/>
          <w:szCs w:val="28"/>
        </w:rPr>
        <w:t>Тугушева М. Чарльз Диккенс. Очерк жизни и творчества. -- М., 1979, с.167-168; Аникин Г.В. Эстетика Джона Рескина и английская литература XIX в. -- М., 1986</w:t>
      </w:r>
    </w:p>
    <w:p w:rsidR="00C85C64" w:rsidRPr="00E764FE" w:rsidRDefault="00C85C64" w:rsidP="00C85C64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color w:val="FFFFFF"/>
          <w:sz w:val="28"/>
          <w:szCs w:val="28"/>
        </w:rPr>
      </w:pPr>
      <w:bookmarkStart w:id="6" w:name="_GoBack"/>
      <w:bookmarkEnd w:id="6"/>
    </w:p>
    <w:sectPr w:rsidR="00C85C64" w:rsidRPr="00E764FE" w:rsidSect="00C85C64">
      <w:headerReference w:type="default" r:id="rId7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4FE" w:rsidRDefault="00E764FE" w:rsidP="003A1A20">
      <w:pPr>
        <w:spacing w:after="0" w:line="240" w:lineRule="auto"/>
      </w:pPr>
      <w:r>
        <w:separator/>
      </w:r>
    </w:p>
  </w:endnote>
  <w:endnote w:type="continuationSeparator" w:id="0">
    <w:p w:rsidR="00E764FE" w:rsidRDefault="00E764FE" w:rsidP="003A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4FE" w:rsidRDefault="00E764FE" w:rsidP="003A1A20">
      <w:pPr>
        <w:spacing w:after="0" w:line="240" w:lineRule="auto"/>
      </w:pPr>
      <w:r>
        <w:separator/>
      </w:r>
    </w:p>
  </w:footnote>
  <w:footnote w:type="continuationSeparator" w:id="0">
    <w:p w:rsidR="00E764FE" w:rsidRDefault="00E764FE" w:rsidP="003A1A20">
      <w:pPr>
        <w:spacing w:after="0" w:line="240" w:lineRule="auto"/>
      </w:pPr>
      <w:r>
        <w:continuationSeparator/>
      </w:r>
    </w:p>
  </w:footnote>
  <w:footnote w:id="1">
    <w:p w:rsidR="00E764FE" w:rsidRDefault="00F17610">
      <w:pPr>
        <w:pStyle w:val="a8"/>
      </w:pPr>
      <w:r w:rsidRPr="00995F43">
        <w:rPr>
          <w:rStyle w:val="aa"/>
          <w:rFonts w:ascii="Times New Roman" w:hAnsi="Times New Roman"/>
        </w:rPr>
        <w:footnoteRef/>
      </w:r>
      <w:r w:rsidRPr="00995F43">
        <w:rPr>
          <w:rFonts w:ascii="Times New Roman" w:hAnsi="Times New Roman"/>
        </w:rPr>
        <w:t xml:space="preserve"> В. Львов-Рогачевский. Словарь литературных терминов. Т. </w:t>
      </w:r>
      <w:smartTag w:uri="urn:schemas-microsoft-com:office:smarttags" w:element="metricconverter">
        <w:smartTagPr>
          <w:attr w:name="ProductID" w:val="2. М"/>
        </w:smartTagPr>
        <w:r w:rsidRPr="00995F43">
          <w:rPr>
            <w:rFonts w:ascii="Times New Roman" w:hAnsi="Times New Roman"/>
          </w:rPr>
          <w:t>2. М</w:t>
        </w:r>
      </w:smartTag>
      <w:r w:rsidRPr="00995F43">
        <w:rPr>
          <w:rFonts w:ascii="Times New Roman" w:hAnsi="Times New Roman"/>
        </w:rPr>
        <w:t>., 1925. – 852 с.</w:t>
      </w:r>
    </w:p>
  </w:footnote>
  <w:footnote w:id="2">
    <w:p w:rsidR="00E764FE" w:rsidRDefault="00F17610" w:rsidP="00C85C64">
      <w:pPr>
        <w:pStyle w:val="a8"/>
        <w:spacing w:after="0"/>
      </w:pPr>
      <w:r w:rsidRPr="00995F43">
        <w:rPr>
          <w:rStyle w:val="aa"/>
          <w:rFonts w:ascii="Times New Roman" w:hAnsi="Times New Roman"/>
        </w:rPr>
        <w:footnoteRef/>
      </w:r>
      <w:r w:rsidRPr="00995F43">
        <w:rPr>
          <w:rFonts w:ascii="Times New Roman" w:hAnsi="Times New Roman"/>
        </w:rPr>
        <w:t xml:space="preserve"> В. Львов-Рогачевский. Словарь литературных терминов. Т. </w:t>
      </w:r>
      <w:smartTag w:uri="urn:schemas-microsoft-com:office:smarttags" w:element="metricconverter">
        <w:smartTagPr>
          <w:attr w:name="ProductID" w:val="2. М"/>
        </w:smartTagPr>
        <w:r w:rsidRPr="00995F43">
          <w:rPr>
            <w:rFonts w:ascii="Times New Roman" w:hAnsi="Times New Roman"/>
          </w:rPr>
          <w:t>2. М</w:t>
        </w:r>
      </w:smartTag>
      <w:r w:rsidRPr="00995F43">
        <w:rPr>
          <w:rFonts w:ascii="Times New Roman" w:hAnsi="Times New Roman"/>
        </w:rPr>
        <w:t>., 1925. – 852 с</w:t>
      </w:r>
    </w:p>
  </w:footnote>
  <w:footnote w:id="3">
    <w:p w:rsidR="00E764FE" w:rsidRDefault="00F17610" w:rsidP="00C85C64">
      <w:pPr>
        <w:pStyle w:val="zag1"/>
        <w:spacing w:before="0" w:after="0"/>
        <w:jc w:val="left"/>
        <w:outlineLvl w:val="4"/>
      </w:pPr>
      <w:r w:rsidRPr="00995F43">
        <w:rPr>
          <w:rStyle w:val="aa"/>
          <w:sz w:val="20"/>
          <w:szCs w:val="20"/>
        </w:rPr>
        <w:footnoteRef/>
      </w:r>
      <w:r w:rsidRPr="00995F43">
        <w:rPr>
          <w:sz w:val="20"/>
          <w:szCs w:val="20"/>
        </w:rPr>
        <w:t xml:space="preserve"> Гениева Творчество Диккенса 50—60-х годов  // ФЭБ. М., 1991 - 336</w:t>
      </w:r>
    </w:p>
  </w:footnote>
  <w:footnote w:id="4">
    <w:p w:rsidR="00E764FE" w:rsidRDefault="00E66CC6">
      <w:pPr>
        <w:pStyle w:val="a8"/>
      </w:pPr>
      <w:r w:rsidRPr="00995F43">
        <w:rPr>
          <w:rStyle w:val="aa"/>
          <w:rFonts w:ascii="Times New Roman" w:hAnsi="Times New Roman"/>
        </w:rPr>
        <w:footnoteRef/>
      </w:r>
      <w:r w:rsidRPr="00995F43">
        <w:rPr>
          <w:rFonts w:ascii="Times New Roman" w:hAnsi="Times New Roman"/>
        </w:rPr>
        <w:t xml:space="preserve"> Гениева Творчество Диккенса 50—60-х годов  // ФЭБ. М., 1991 - 336</w:t>
      </w:r>
    </w:p>
  </w:footnote>
  <w:footnote w:id="5">
    <w:p w:rsidR="00E764FE" w:rsidRDefault="00E66CC6">
      <w:pPr>
        <w:pStyle w:val="a8"/>
      </w:pPr>
      <w:r w:rsidRPr="00995F43">
        <w:rPr>
          <w:rStyle w:val="aa"/>
          <w:rFonts w:ascii="Times New Roman" w:hAnsi="Times New Roman"/>
        </w:rPr>
        <w:footnoteRef/>
      </w:r>
      <w:r w:rsidRPr="00995F43">
        <w:rPr>
          <w:rFonts w:ascii="Times New Roman" w:hAnsi="Times New Roman"/>
        </w:rPr>
        <w:t xml:space="preserve"> Гениева Творчество Диккенса 50—60-х годов  // ФЭБ. М., 1991 - 336</w:t>
      </w:r>
    </w:p>
  </w:footnote>
  <w:footnote w:id="6">
    <w:p w:rsidR="00E764FE" w:rsidRDefault="00E66CC6">
      <w:pPr>
        <w:pStyle w:val="a8"/>
      </w:pPr>
      <w:r w:rsidRPr="00995F43">
        <w:rPr>
          <w:rStyle w:val="aa"/>
          <w:rFonts w:ascii="Times New Roman" w:hAnsi="Times New Roman"/>
        </w:rPr>
        <w:footnoteRef/>
      </w:r>
      <w:r w:rsidRPr="00995F43">
        <w:rPr>
          <w:rFonts w:ascii="Times New Roman" w:hAnsi="Times New Roman"/>
        </w:rPr>
        <w:t xml:space="preserve"> Гениева Творчество Диккенса 50—60-х годов  // ФЭБ. М., 1991 - 337</w:t>
      </w:r>
    </w:p>
  </w:footnote>
  <w:footnote w:id="7">
    <w:p w:rsidR="00E764FE" w:rsidRDefault="00E66CC6">
      <w:pPr>
        <w:pStyle w:val="a8"/>
      </w:pPr>
      <w:r w:rsidRPr="00995F43">
        <w:rPr>
          <w:rStyle w:val="aa"/>
          <w:rFonts w:ascii="Times New Roman" w:hAnsi="Times New Roman"/>
        </w:rPr>
        <w:footnoteRef/>
      </w:r>
      <w:r w:rsidRPr="00995F43">
        <w:rPr>
          <w:rFonts w:ascii="Times New Roman" w:hAnsi="Times New Roman"/>
        </w:rPr>
        <w:t xml:space="preserve"> Гениева Творчество Диккенса 50—60-х годов  // ФЭБ. М., 1991 - 336</w:t>
      </w:r>
    </w:p>
  </w:footnote>
  <w:footnote w:id="8">
    <w:p w:rsidR="00E764FE" w:rsidRDefault="00E66CC6">
      <w:pPr>
        <w:pStyle w:val="a8"/>
      </w:pPr>
      <w:r w:rsidRPr="00995F43">
        <w:rPr>
          <w:rStyle w:val="aa"/>
          <w:rFonts w:ascii="Times New Roman" w:hAnsi="Times New Roman"/>
        </w:rPr>
        <w:footnoteRef/>
      </w:r>
      <w:r w:rsidRPr="00995F43">
        <w:rPr>
          <w:rFonts w:ascii="Times New Roman" w:hAnsi="Times New Roman"/>
        </w:rPr>
        <w:t xml:space="preserve"> Гениева Творчество Диккенса 50—60-х годов  // ФЭБ. М., 1991 - 341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F2E" w:rsidRPr="00836F2E" w:rsidRDefault="00836F2E" w:rsidP="00836F2E">
    <w:pPr>
      <w:pStyle w:val="a3"/>
      <w:spacing w:after="0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5284D"/>
    <w:multiLevelType w:val="hybridMultilevel"/>
    <w:tmpl w:val="865A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16B"/>
    <w:rsid w:val="00222242"/>
    <w:rsid w:val="0024723F"/>
    <w:rsid w:val="0029150A"/>
    <w:rsid w:val="003A1A20"/>
    <w:rsid w:val="005B0A6B"/>
    <w:rsid w:val="007A417E"/>
    <w:rsid w:val="007C216B"/>
    <w:rsid w:val="00836F2E"/>
    <w:rsid w:val="0093261C"/>
    <w:rsid w:val="0094321B"/>
    <w:rsid w:val="00995F43"/>
    <w:rsid w:val="00C85C64"/>
    <w:rsid w:val="00C86028"/>
    <w:rsid w:val="00CF7902"/>
    <w:rsid w:val="00E66CC6"/>
    <w:rsid w:val="00E764FE"/>
    <w:rsid w:val="00EA4E31"/>
    <w:rsid w:val="00F1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068A590-60A7-4B1B-BE57-4A90565E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3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1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A1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A1A20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link w:val="2"/>
    <w:uiPriority w:val="9"/>
    <w:locked/>
    <w:rsid w:val="003A1A20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styleId="a3">
    <w:name w:val="header"/>
    <w:basedOn w:val="a"/>
    <w:link w:val="a4"/>
    <w:uiPriority w:val="99"/>
    <w:semiHidden/>
    <w:unhideWhenUsed/>
    <w:rsid w:val="003A1A2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3A1A20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uiPriority w:val="99"/>
    <w:unhideWhenUsed/>
    <w:rsid w:val="003A1A2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locked/>
    <w:rsid w:val="003A1A20"/>
    <w:rPr>
      <w:rFonts w:cs="Times New Roman"/>
      <w:sz w:val="22"/>
      <w:szCs w:val="22"/>
      <w:lang w:val="x-none" w:eastAsia="en-US"/>
    </w:rPr>
  </w:style>
  <w:style w:type="paragraph" w:styleId="a7">
    <w:name w:val="Normal (Web)"/>
    <w:basedOn w:val="a"/>
    <w:uiPriority w:val="99"/>
    <w:semiHidden/>
    <w:unhideWhenUsed/>
    <w:rsid w:val="003A1A20"/>
    <w:pPr>
      <w:spacing w:before="48" w:after="48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rsid w:val="003A1A20"/>
    <w:pPr>
      <w:spacing w:before="48" w:after="48" w:line="240" w:lineRule="auto"/>
      <w:ind w:firstLine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text0">
    <w:name w:val="text0"/>
    <w:basedOn w:val="a"/>
    <w:rsid w:val="003A1A20"/>
    <w:pPr>
      <w:spacing w:before="48" w:after="48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page">
    <w:name w:val="page"/>
    <w:rsid w:val="003A1A20"/>
    <w:rPr>
      <w:rFonts w:cs="Times New Roman"/>
      <w:i/>
      <w:iCs/>
      <w:vanish/>
      <w:color w:val="00008B"/>
      <w:sz w:val="19"/>
      <w:szCs w:val="19"/>
      <w:bdr w:val="single" w:sz="6" w:space="0" w:color="C1C1C1" w:frame="1"/>
    </w:rPr>
  </w:style>
  <w:style w:type="paragraph" w:styleId="a8">
    <w:name w:val="footnote text"/>
    <w:basedOn w:val="a"/>
    <w:link w:val="a9"/>
    <w:uiPriority w:val="99"/>
    <w:semiHidden/>
    <w:unhideWhenUsed/>
    <w:rsid w:val="00F17610"/>
    <w:rPr>
      <w:sz w:val="20"/>
      <w:szCs w:val="20"/>
    </w:rPr>
  </w:style>
  <w:style w:type="character" w:customStyle="1" w:styleId="a9">
    <w:name w:val="Текст виноски Знак"/>
    <w:link w:val="a8"/>
    <w:uiPriority w:val="99"/>
    <w:semiHidden/>
    <w:locked/>
    <w:rsid w:val="00F17610"/>
    <w:rPr>
      <w:rFonts w:cs="Times New Roman"/>
      <w:lang w:val="x-none" w:eastAsia="en-US"/>
    </w:rPr>
  </w:style>
  <w:style w:type="character" w:styleId="aa">
    <w:name w:val="footnote reference"/>
    <w:uiPriority w:val="99"/>
    <w:semiHidden/>
    <w:unhideWhenUsed/>
    <w:rsid w:val="00F17610"/>
    <w:rPr>
      <w:rFonts w:cs="Times New Roman"/>
      <w:vertAlign w:val="superscript"/>
    </w:rPr>
  </w:style>
  <w:style w:type="paragraph" w:customStyle="1" w:styleId="text10">
    <w:name w:val="text10"/>
    <w:basedOn w:val="a"/>
    <w:rsid w:val="00F17610"/>
    <w:pPr>
      <w:spacing w:before="48" w:after="48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ormal-nyj">
    <w:name w:val="normal-nyj"/>
    <w:basedOn w:val="a"/>
    <w:rsid w:val="00F17610"/>
    <w:pPr>
      <w:spacing w:before="48" w:after="48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text10k">
    <w:name w:val="text10k"/>
    <w:basedOn w:val="a"/>
    <w:rsid w:val="00F17610"/>
    <w:pPr>
      <w:spacing w:before="48" w:after="48" w:line="240" w:lineRule="auto"/>
      <w:ind w:firstLine="432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zag1">
    <w:name w:val="zag1"/>
    <w:basedOn w:val="a"/>
    <w:rsid w:val="00F17610"/>
    <w:pPr>
      <w:spacing w:before="480" w:after="48" w:line="240" w:lineRule="auto"/>
      <w:jc w:val="center"/>
    </w:pPr>
    <w:rPr>
      <w:rFonts w:ascii="Times New Roman" w:hAnsi="Times New Roman"/>
      <w:sz w:val="19"/>
      <w:szCs w:val="19"/>
      <w:lang w:eastAsia="ru-RU"/>
    </w:rPr>
  </w:style>
  <w:style w:type="paragraph" w:customStyle="1" w:styleId="zag-ris">
    <w:name w:val="zag-ris"/>
    <w:basedOn w:val="a"/>
    <w:rsid w:val="00E66CC6"/>
    <w:pPr>
      <w:spacing w:before="48" w:after="48" w:line="240" w:lineRule="auto"/>
      <w:jc w:val="center"/>
    </w:pPr>
    <w:rPr>
      <w:rFonts w:ascii="Times New Roman" w:hAnsi="Times New Roman"/>
      <w:sz w:val="19"/>
      <w:szCs w:val="19"/>
      <w:lang w:eastAsia="ru-RU"/>
    </w:rPr>
  </w:style>
  <w:style w:type="paragraph" w:customStyle="1" w:styleId="ris1">
    <w:name w:val="ris1"/>
    <w:basedOn w:val="a"/>
    <w:rsid w:val="00E66CC6"/>
    <w:pPr>
      <w:spacing w:before="240" w:after="48" w:line="240" w:lineRule="auto"/>
      <w:jc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text10ot">
    <w:name w:val="text10ot"/>
    <w:basedOn w:val="a"/>
    <w:rsid w:val="00E66CC6"/>
    <w:pPr>
      <w:spacing w:before="240" w:after="48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66CC6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95F43"/>
  </w:style>
  <w:style w:type="paragraph" w:styleId="21">
    <w:name w:val="toc 2"/>
    <w:basedOn w:val="a"/>
    <w:next w:val="a"/>
    <w:autoRedefine/>
    <w:uiPriority w:val="39"/>
    <w:unhideWhenUsed/>
    <w:rsid w:val="00995F43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0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3370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Irina</cp:lastModifiedBy>
  <cp:revision>2</cp:revision>
  <cp:lastPrinted>2008-06-04T09:19:00Z</cp:lastPrinted>
  <dcterms:created xsi:type="dcterms:W3CDTF">2014-08-12T13:27:00Z</dcterms:created>
  <dcterms:modified xsi:type="dcterms:W3CDTF">2014-08-12T13:27:00Z</dcterms:modified>
</cp:coreProperties>
</file>