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11" w:rsidRPr="0089764B" w:rsidRDefault="00FA4E11" w:rsidP="0089764B">
      <w:pPr>
        <w:pStyle w:val="a4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89764B">
        <w:rPr>
          <w:b/>
          <w:sz w:val="28"/>
          <w:szCs w:val="28"/>
        </w:rPr>
        <w:t>МИНИСТЕРСТВО ОБРАЗОВАНИЯ И НАУКИ</w:t>
      </w:r>
    </w:p>
    <w:p w:rsidR="00FA4E11" w:rsidRPr="0089764B" w:rsidRDefault="00FA4E11" w:rsidP="0089764B">
      <w:pPr>
        <w:pStyle w:val="a4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89764B">
        <w:rPr>
          <w:b/>
          <w:sz w:val="28"/>
          <w:szCs w:val="28"/>
        </w:rPr>
        <w:t>РОССИЙСКОЙ ФЕДЕРАЦИИ</w:t>
      </w:r>
    </w:p>
    <w:p w:rsidR="00FA4E11" w:rsidRPr="0089764B" w:rsidRDefault="00FA4E11" w:rsidP="0089764B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FA4E11" w:rsidRPr="0089764B" w:rsidRDefault="00FA4E11" w:rsidP="0089764B">
      <w:pPr>
        <w:pStyle w:val="a4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8A3014" w:rsidRPr="0089764B" w:rsidRDefault="008A3014" w:rsidP="0089764B">
      <w:pPr>
        <w:pStyle w:val="a4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8A3014" w:rsidRPr="0089764B" w:rsidRDefault="008A3014" w:rsidP="0089764B">
      <w:pPr>
        <w:pStyle w:val="a4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8A3014" w:rsidRPr="0089764B" w:rsidRDefault="008A3014" w:rsidP="0089764B">
      <w:pPr>
        <w:pStyle w:val="a4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8A3014" w:rsidRPr="0089764B" w:rsidRDefault="008A3014" w:rsidP="0089764B">
      <w:pPr>
        <w:pStyle w:val="a4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8A3014" w:rsidRDefault="008A3014" w:rsidP="0089764B">
      <w:pPr>
        <w:pStyle w:val="a4"/>
        <w:spacing w:after="0" w:line="360" w:lineRule="auto"/>
        <w:ind w:left="0" w:firstLine="709"/>
        <w:jc w:val="both"/>
        <w:rPr>
          <w:b/>
          <w:sz w:val="28"/>
          <w:szCs w:val="28"/>
          <w:lang w:val="en-US"/>
        </w:rPr>
      </w:pPr>
    </w:p>
    <w:p w:rsidR="0089764B" w:rsidRDefault="0089764B" w:rsidP="0089764B">
      <w:pPr>
        <w:pStyle w:val="a4"/>
        <w:spacing w:after="0" w:line="360" w:lineRule="auto"/>
        <w:ind w:left="0" w:firstLine="709"/>
        <w:jc w:val="both"/>
        <w:rPr>
          <w:b/>
          <w:sz w:val="28"/>
          <w:szCs w:val="28"/>
          <w:lang w:val="en-US"/>
        </w:rPr>
      </w:pPr>
    </w:p>
    <w:p w:rsidR="0089764B" w:rsidRDefault="0089764B" w:rsidP="0089764B">
      <w:pPr>
        <w:pStyle w:val="a4"/>
        <w:spacing w:after="0" w:line="360" w:lineRule="auto"/>
        <w:ind w:left="0" w:firstLine="709"/>
        <w:jc w:val="both"/>
        <w:rPr>
          <w:b/>
          <w:sz w:val="28"/>
          <w:szCs w:val="28"/>
          <w:lang w:val="en-US"/>
        </w:rPr>
      </w:pPr>
    </w:p>
    <w:p w:rsidR="003029D5" w:rsidRPr="0089764B" w:rsidRDefault="003029D5" w:rsidP="0089764B">
      <w:pPr>
        <w:pStyle w:val="a4"/>
        <w:spacing w:after="0" w:line="360" w:lineRule="auto"/>
        <w:ind w:left="0" w:firstLine="709"/>
        <w:jc w:val="both"/>
        <w:rPr>
          <w:b/>
          <w:sz w:val="28"/>
          <w:szCs w:val="28"/>
          <w:lang w:val="en-US"/>
        </w:rPr>
      </w:pPr>
    </w:p>
    <w:p w:rsidR="00FA4E11" w:rsidRPr="0089764B" w:rsidRDefault="00FA4E11" w:rsidP="0089764B">
      <w:pPr>
        <w:pStyle w:val="a4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89764B">
        <w:rPr>
          <w:b/>
          <w:sz w:val="28"/>
          <w:szCs w:val="28"/>
        </w:rPr>
        <w:t>ИННОВАЦИОННЫЙ ПРОЕКТ</w:t>
      </w:r>
    </w:p>
    <w:p w:rsidR="00FA4E11" w:rsidRPr="0089764B" w:rsidRDefault="00FA4E11" w:rsidP="0089764B">
      <w:pPr>
        <w:pStyle w:val="2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89764B">
        <w:rPr>
          <w:b/>
          <w:sz w:val="28"/>
          <w:szCs w:val="28"/>
        </w:rPr>
        <w:t>в сфере безопасности дорожного движения</w:t>
      </w:r>
    </w:p>
    <w:p w:rsidR="008A3014" w:rsidRPr="0089764B" w:rsidRDefault="008A3014" w:rsidP="0089764B">
      <w:pPr>
        <w:pStyle w:val="2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FA4E11" w:rsidRPr="0089764B" w:rsidRDefault="00FA4E11" w:rsidP="0089764B">
      <w:pPr>
        <w:pStyle w:val="2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FA4E11" w:rsidRPr="0089764B" w:rsidRDefault="00FA4E11" w:rsidP="0089764B">
      <w:pPr>
        <w:tabs>
          <w:tab w:val="left" w:pos="3553"/>
          <w:tab w:val="left" w:pos="6919"/>
        </w:tabs>
        <w:spacing w:line="360" w:lineRule="auto"/>
        <w:ind w:firstLine="709"/>
        <w:jc w:val="both"/>
        <w:rPr>
          <w:sz w:val="28"/>
          <w:szCs w:val="28"/>
        </w:rPr>
      </w:pPr>
    </w:p>
    <w:p w:rsidR="00527AE6" w:rsidRPr="0089764B" w:rsidRDefault="00527AE6" w:rsidP="0089764B">
      <w:pPr>
        <w:tabs>
          <w:tab w:val="left" w:pos="3553"/>
          <w:tab w:val="left" w:pos="6919"/>
        </w:tabs>
        <w:spacing w:line="360" w:lineRule="auto"/>
        <w:ind w:firstLine="709"/>
        <w:jc w:val="both"/>
        <w:rPr>
          <w:sz w:val="28"/>
          <w:szCs w:val="28"/>
        </w:rPr>
      </w:pPr>
    </w:p>
    <w:p w:rsidR="00527AE6" w:rsidRPr="0089764B" w:rsidRDefault="00527AE6" w:rsidP="0089764B">
      <w:pPr>
        <w:tabs>
          <w:tab w:val="left" w:pos="3553"/>
          <w:tab w:val="left" w:pos="6919"/>
        </w:tabs>
        <w:spacing w:line="360" w:lineRule="auto"/>
        <w:ind w:firstLine="709"/>
        <w:jc w:val="both"/>
        <w:rPr>
          <w:sz w:val="28"/>
          <w:szCs w:val="28"/>
        </w:rPr>
      </w:pPr>
    </w:p>
    <w:p w:rsidR="00527AE6" w:rsidRPr="0089764B" w:rsidRDefault="00527AE6" w:rsidP="0089764B">
      <w:pPr>
        <w:tabs>
          <w:tab w:val="left" w:pos="3553"/>
          <w:tab w:val="left" w:pos="6919"/>
        </w:tabs>
        <w:spacing w:line="360" w:lineRule="auto"/>
        <w:ind w:firstLine="709"/>
        <w:jc w:val="both"/>
        <w:rPr>
          <w:sz w:val="28"/>
          <w:szCs w:val="28"/>
        </w:rPr>
      </w:pPr>
    </w:p>
    <w:p w:rsidR="00527AE6" w:rsidRPr="0089764B" w:rsidRDefault="00527AE6" w:rsidP="0089764B">
      <w:pPr>
        <w:tabs>
          <w:tab w:val="left" w:pos="3553"/>
          <w:tab w:val="left" w:pos="6919"/>
        </w:tabs>
        <w:spacing w:line="360" w:lineRule="auto"/>
        <w:ind w:firstLine="709"/>
        <w:jc w:val="both"/>
        <w:rPr>
          <w:sz w:val="28"/>
          <w:szCs w:val="28"/>
        </w:rPr>
      </w:pPr>
    </w:p>
    <w:p w:rsidR="00527AE6" w:rsidRPr="0089764B" w:rsidRDefault="00527AE6" w:rsidP="0089764B">
      <w:pPr>
        <w:tabs>
          <w:tab w:val="left" w:pos="3553"/>
          <w:tab w:val="left" w:pos="6919"/>
        </w:tabs>
        <w:spacing w:line="360" w:lineRule="auto"/>
        <w:ind w:firstLine="709"/>
        <w:jc w:val="both"/>
        <w:rPr>
          <w:sz w:val="28"/>
          <w:szCs w:val="28"/>
        </w:rPr>
      </w:pPr>
    </w:p>
    <w:p w:rsidR="00527AE6" w:rsidRPr="0089764B" w:rsidRDefault="00527AE6" w:rsidP="0089764B">
      <w:pPr>
        <w:tabs>
          <w:tab w:val="left" w:pos="3553"/>
          <w:tab w:val="left" w:pos="6919"/>
        </w:tabs>
        <w:spacing w:line="360" w:lineRule="auto"/>
        <w:ind w:firstLine="709"/>
        <w:jc w:val="both"/>
        <w:rPr>
          <w:sz w:val="28"/>
          <w:szCs w:val="28"/>
        </w:rPr>
      </w:pPr>
    </w:p>
    <w:p w:rsidR="00FA4E11" w:rsidRPr="0089764B" w:rsidRDefault="00FA4E11" w:rsidP="0089764B">
      <w:pPr>
        <w:pStyle w:val="a4"/>
        <w:tabs>
          <w:tab w:val="left" w:pos="6099"/>
        </w:tabs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FA4E11" w:rsidRPr="0089764B" w:rsidRDefault="00FA4E11" w:rsidP="0089764B">
      <w:pPr>
        <w:pStyle w:val="a4"/>
        <w:tabs>
          <w:tab w:val="left" w:pos="6099"/>
        </w:tabs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FA4E11" w:rsidRPr="0089764B" w:rsidRDefault="00FA4E11" w:rsidP="0089764B">
      <w:pPr>
        <w:pStyle w:val="a4"/>
        <w:tabs>
          <w:tab w:val="left" w:pos="6099"/>
        </w:tabs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FA4E11" w:rsidRPr="0089764B" w:rsidRDefault="00FA4E11" w:rsidP="0089764B">
      <w:pPr>
        <w:pStyle w:val="a4"/>
        <w:spacing w:after="0" w:line="360" w:lineRule="auto"/>
        <w:ind w:left="0" w:firstLine="709"/>
        <w:jc w:val="both"/>
        <w:rPr>
          <w:b/>
          <w:sz w:val="28"/>
          <w:szCs w:val="28"/>
        </w:rPr>
      </w:pPr>
    </w:p>
    <w:p w:rsidR="0089764B" w:rsidRDefault="0089764B" w:rsidP="0089764B">
      <w:pPr>
        <w:pStyle w:val="a4"/>
        <w:spacing w:after="0" w:line="360" w:lineRule="auto"/>
        <w:ind w:left="0" w:firstLine="709"/>
        <w:jc w:val="both"/>
        <w:rPr>
          <w:b/>
          <w:sz w:val="28"/>
          <w:szCs w:val="28"/>
          <w:lang w:val="en-US"/>
        </w:rPr>
      </w:pPr>
    </w:p>
    <w:p w:rsidR="0089764B" w:rsidRDefault="0089764B" w:rsidP="0089764B">
      <w:pPr>
        <w:pStyle w:val="a4"/>
        <w:spacing w:after="0" w:line="360" w:lineRule="auto"/>
        <w:ind w:left="0" w:firstLine="709"/>
        <w:jc w:val="both"/>
        <w:rPr>
          <w:b/>
          <w:sz w:val="28"/>
          <w:szCs w:val="28"/>
          <w:lang w:val="en-US"/>
        </w:rPr>
      </w:pPr>
    </w:p>
    <w:p w:rsidR="00FA4E11" w:rsidRPr="0089764B" w:rsidRDefault="00FA4E11" w:rsidP="0089764B">
      <w:pPr>
        <w:pStyle w:val="a4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89764B">
        <w:rPr>
          <w:b/>
          <w:sz w:val="28"/>
          <w:szCs w:val="28"/>
        </w:rPr>
        <w:t>Брянск 2010 г.</w:t>
      </w:r>
    </w:p>
    <w:p w:rsidR="00DE38C8" w:rsidRPr="0089764B" w:rsidRDefault="00FA4E11" w:rsidP="0089764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9764B">
        <w:rPr>
          <w:sz w:val="28"/>
          <w:szCs w:val="28"/>
        </w:rPr>
        <w:br w:type="page"/>
      </w:r>
      <w:r w:rsidR="00DE38C8" w:rsidRPr="0089764B">
        <w:rPr>
          <w:b/>
          <w:sz w:val="28"/>
          <w:szCs w:val="28"/>
        </w:rPr>
        <w:lastRenderedPageBreak/>
        <w:t>СОДЕРЖАНИЕ</w:t>
      </w:r>
    </w:p>
    <w:p w:rsidR="00DE38C8" w:rsidRPr="0089764B" w:rsidRDefault="00DE38C8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045A8E" w:rsidRPr="0089764B" w:rsidRDefault="00DE38C8" w:rsidP="0089764B">
      <w:pPr>
        <w:pStyle w:val="11"/>
        <w:spacing w:line="360" w:lineRule="auto"/>
        <w:jc w:val="both"/>
        <w:rPr>
          <w:noProof/>
          <w:sz w:val="28"/>
          <w:szCs w:val="28"/>
        </w:rPr>
      </w:pPr>
      <w:r w:rsidRPr="0089764B">
        <w:rPr>
          <w:sz w:val="28"/>
          <w:szCs w:val="28"/>
        </w:rPr>
        <w:fldChar w:fldCharType="begin"/>
      </w:r>
      <w:r w:rsidRPr="0089764B">
        <w:rPr>
          <w:sz w:val="28"/>
          <w:szCs w:val="28"/>
        </w:rPr>
        <w:instrText xml:space="preserve"> TOC \o "1-1" \h \z \u </w:instrText>
      </w:r>
      <w:r w:rsidRPr="0089764B">
        <w:rPr>
          <w:sz w:val="28"/>
          <w:szCs w:val="28"/>
        </w:rPr>
        <w:fldChar w:fldCharType="separate"/>
      </w:r>
      <w:hyperlink w:anchor="_Toc261789363" w:history="1">
        <w:r w:rsidR="0089764B" w:rsidRPr="0089764B">
          <w:rPr>
            <w:rStyle w:val="a3"/>
            <w:noProof/>
            <w:color w:val="auto"/>
            <w:sz w:val="28"/>
            <w:szCs w:val="28"/>
          </w:rPr>
          <w:t>1. Краткая характеристика конъюнктуры рынка</w:t>
        </w:r>
      </w:hyperlink>
    </w:p>
    <w:p w:rsidR="00045A8E" w:rsidRPr="0089764B" w:rsidRDefault="00771828" w:rsidP="0089764B">
      <w:pPr>
        <w:pStyle w:val="11"/>
        <w:spacing w:line="360" w:lineRule="auto"/>
        <w:jc w:val="both"/>
        <w:rPr>
          <w:noProof/>
          <w:sz w:val="28"/>
          <w:szCs w:val="28"/>
        </w:rPr>
      </w:pPr>
      <w:hyperlink w:anchor="_Toc261789364" w:history="1">
        <w:r w:rsidR="0089764B" w:rsidRPr="0089764B">
          <w:rPr>
            <w:rStyle w:val="a3"/>
            <w:noProof/>
            <w:color w:val="auto"/>
            <w:sz w:val="28"/>
            <w:szCs w:val="28"/>
          </w:rPr>
          <w:t>2. Описание предлагаемого инновационного решения</w:t>
        </w:r>
      </w:hyperlink>
    </w:p>
    <w:p w:rsidR="00045A8E" w:rsidRPr="0089764B" w:rsidRDefault="00771828" w:rsidP="0089764B">
      <w:pPr>
        <w:pStyle w:val="11"/>
        <w:spacing w:line="360" w:lineRule="auto"/>
        <w:jc w:val="both"/>
        <w:rPr>
          <w:noProof/>
          <w:sz w:val="28"/>
          <w:szCs w:val="28"/>
        </w:rPr>
      </w:pPr>
      <w:hyperlink w:anchor="_Toc261789365" w:history="1">
        <w:r w:rsidR="0089764B" w:rsidRPr="0089764B">
          <w:rPr>
            <w:rStyle w:val="a3"/>
            <w:noProof/>
            <w:color w:val="auto"/>
            <w:sz w:val="28"/>
            <w:szCs w:val="28"/>
          </w:rPr>
          <w:t>3. Маркетинговые аспекты эффективности инновационного проекта</w:t>
        </w:r>
      </w:hyperlink>
    </w:p>
    <w:p w:rsidR="00045A8E" w:rsidRPr="0089764B" w:rsidRDefault="00771828" w:rsidP="0089764B">
      <w:pPr>
        <w:pStyle w:val="11"/>
        <w:spacing w:line="360" w:lineRule="auto"/>
        <w:jc w:val="both"/>
        <w:rPr>
          <w:noProof/>
          <w:sz w:val="28"/>
          <w:szCs w:val="28"/>
        </w:rPr>
      </w:pPr>
      <w:hyperlink w:anchor="_Toc261789366" w:history="1">
        <w:r w:rsidR="0089764B" w:rsidRPr="0089764B">
          <w:rPr>
            <w:rStyle w:val="a3"/>
            <w:noProof/>
            <w:color w:val="auto"/>
            <w:sz w:val="28"/>
            <w:szCs w:val="28"/>
          </w:rPr>
          <w:t>4. Сетевой план-график реализации инновационного проекта</w:t>
        </w:r>
      </w:hyperlink>
    </w:p>
    <w:p w:rsidR="00045A8E" w:rsidRPr="0089764B" w:rsidRDefault="00771828" w:rsidP="0089764B">
      <w:pPr>
        <w:pStyle w:val="11"/>
        <w:spacing w:line="360" w:lineRule="auto"/>
        <w:jc w:val="both"/>
        <w:rPr>
          <w:noProof/>
          <w:sz w:val="28"/>
          <w:szCs w:val="28"/>
        </w:rPr>
      </w:pPr>
      <w:hyperlink w:anchor="_Toc261789367" w:history="1">
        <w:r w:rsidR="0089764B" w:rsidRPr="0089764B">
          <w:rPr>
            <w:rStyle w:val="a3"/>
            <w:noProof/>
            <w:color w:val="auto"/>
            <w:sz w:val="28"/>
            <w:szCs w:val="28"/>
          </w:rPr>
          <w:t>5. Финансирование инновационного проекта</w:t>
        </w:r>
      </w:hyperlink>
    </w:p>
    <w:p w:rsidR="00045A8E" w:rsidRPr="0089764B" w:rsidRDefault="00771828" w:rsidP="0089764B">
      <w:pPr>
        <w:pStyle w:val="11"/>
        <w:spacing w:line="360" w:lineRule="auto"/>
        <w:jc w:val="both"/>
        <w:rPr>
          <w:noProof/>
          <w:sz w:val="28"/>
          <w:szCs w:val="28"/>
        </w:rPr>
      </w:pPr>
      <w:hyperlink w:anchor="_Toc261789368" w:history="1">
        <w:r w:rsidR="0089764B" w:rsidRPr="0089764B">
          <w:rPr>
            <w:rStyle w:val="a3"/>
            <w:noProof/>
            <w:color w:val="auto"/>
            <w:sz w:val="28"/>
            <w:szCs w:val="28"/>
          </w:rPr>
          <w:t>6. Расчет WACC</w:t>
        </w:r>
      </w:hyperlink>
    </w:p>
    <w:p w:rsidR="00045A8E" w:rsidRPr="0089764B" w:rsidRDefault="00771828" w:rsidP="0089764B">
      <w:pPr>
        <w:pStyle w:val="11"/>
        <w:spacing w:line="360" w:lineRule="auto"/>
        <w:jc w:val="both"/>
        <w:rPr>
          <w:noProof/>
          <w:sz w:val="28"/>
          <w:szCs w:val="28"/>
        </w:rPr>
      </w:pPr>
      <w:hyperlink w:anchor="_Toc261789369" w:history="1">
        <w:r w:rsidR="0089764B" w:rsidRPr="0089764B">
          <w:rPr>
            <w:rStyle w:val="a3"/>
            <w:noProof/>
            <w:color w:val="auto"/>
            <w:sz w:val="28"/>
            <w:szCs w:val="28"/>
          </w:rPr>
          <w:t>7. Предварительная оценка экономической эффективности проекта</w:t>
        </w:r>
      </w:hyperlink>
    </w:p>
    <w:p w:rsidR="003373A8" w:rsidRPr="0089764B" w:rsidRDefault="00DE38C8" w:rsidP="0089764B">
      <w:pPr>
        <w:pStyle w:val="1"/>
        <w:spacing w:before="0"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9764B">
        <w:rPr>
          <w:sz w:val="28"/>
          <w:szCs w:val="28"/>
        </w:rPr>
        <w:fldChar w:fldCharType="end"/>
      </w:r>
      <w:r w:rsidRPr="0089764B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261789363"/>
      <w:r w:rsidR="0064163C" w:rsidRPr="0089764B">
        <w:rPr>
          <w:rFonts w:ascii="Times New Roman" w:hAnsi="Times New Roman" w:cs="Times New Roman"/>
          <w:sz w:val="28"/>
          <w:szCs w:val="28"/>
        </w:rPr>
        <w:lastRenderedPageBreak/>
        <w:t>1. КРАТКАЯ ХАРАКТЕРИСТИКА КОНЪЮНКТУРЫ РЫНКА</w:t>
      </w:r>
      <w:bookmarkEnd w:id="0"/>
    </w:p>
    <w:p w:rsidR="0064163C" w:rsidRPr="0089764B" w:rsidRDefault="0064163C" w:rsidP="0089764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D7721" w:rsidRPr="0089764B" w:rsidRDefault="001D7721" w:rsidP="0089764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764B">
        <w:rPr>
          <w:b/>
          <w:sz w:val="28"/>
          <w:szCs w:val="28"/>
        </w:rPr>
        <w:t>Безопасность дорожного движения</w:t>
      </w:r>
    </w:p>
    <w:p w:rsidR="001D7721" w:rsidRPr="0089764B" w:rsidRDefault="001D772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По подсчетам Всемирного банка, аварии на автодорогах во всем мире становятся причиной гибели 700 000 человек и более 10 миллионов случаев травматизма ежегодно. </w:t>
      </w:r>
    </w:p>
    <w:p w:rsidR="001D7721" w:rsidRPr="0089764B" w:rsidRDefault="001D772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Только в странах Европейского союза каждый год насчитывается около 40 000 жертв дорожных аварий. Российская Федерация, к сожалению, не намного отстает в этих печальных ежегодных данных. </w:t>
      </w:r>
    </w:p>
    <w:p w:rsidR="00675BCE" w:rsidRPr="0089764B" w:rsidRDefault="001D772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Улучшение состояния безопасности дорожного движения крайне важно в деле обеспечения устойчивого развития. </w:t>
      </w:r>
      <w:r w:rsidR="00675BCE" w:rsidRPr="0089764B">
        <w:rPr>
          <w:sz w:val="28"/>
          <w:szCs w:val="28"/>
        </w:rPr>
        <w:t>Международный союз автомобильного транспорта (МСАТ) разработал стратегию</w:t>
      </w:r>
      <w:r w:rsidR="0066544C">
        <w:rPr>
          <w:sz w:val="28"/>
          <w:szCs w:val="28"/>
        </w:rPr>
        <w:t xml:space="preserve"> </w:t>
      </w:r>
      <w:r w:rsidRPr="0089764B">
        <w:rPr>
          <w:sz w:val="28"/>
          <w:szCs w:val="28"/>
        </w:rPr>
        <w:t>"Три i" (innovation, infrastructure, incentives - инновации, инфраструктура, стимулирование)</w:t>
      </w:r>
      <w:r w:rsidR="00675BCE" w:rsidRPr="0089764B">
        <w:rPr>
          <w:sz w:val="28"/>
          <w:szCs w:val="28"/>
        </w:rPr>
        <w:t xml:space="preserve">, которая </w:t>
      </w:r>
      <w:r w:rsidRPr="0089764B">
        <w:rPr>
          <w:sz w:val="28"/>
          <w:szCs w:val="28"/>
        </w:rPr>
        <w:t xml:space="preserve">открывает путь к обеспечению устойчивого развития и к повышению уровня безопасности на дорогах. </w:t>
      </w:r>
    </w:p>
    <w:p w:rsidR="001D7721" w:rsidRPr="0089764B" w:rsidRDefault="001D772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А именно: инновации – путем разработки и применения новых технологий и методов управления; инфраструктура как важнейшее средство обеспечения движения; стимулы для поощрения стремления к устойчивому развитию.</w:t>
      </w:r>
    </w:p>
    <w:p w:rsidR="003C04F9" w:rsidRPr="0089764B" w:rsidRDefault="003C04F9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МСАТ поддерживает комплексный подход, основанный на взаимосвязи между человеческим фактором, транспортным средством и инфраструктурой, при котором в двух последних элементах необходимо учитывать тот факт, что в конечном итоге человеческая ошибка неизбежна в процессе управления автомобилем.</w:t>
      </w:r>
    </w:p>
    <w:p w:rsidR="003C04F9" w:rsidRPr="0089764B" w:rsidRDefault="003C04F9" w:rsidP="0089764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764B">
        <w:rPr>
          <w:b/>
          <w:sz w:val="28"/>
          <w:szCs w:val="28"/>
        </w:rPr>
        <w:t>Человеческий фактор</w:t>
      </w:r>
    </w:p>
    <w:p w:rsidR="003C04F9" w:rsidRPr="0089764B" w:rsidRDefault="003C04F9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В мире, который все больше становится интернационально мобильным, все более важно обеспечить гармонизацию правил дорожного движения и практику их применения повсеместно в Европейском союзе.</w:t>
      </w:r>
    </w:p>
    <w:p w:rsidR="003C04F9" w:rsidRPr="0089764B" w:rsidRDefault="003C04F9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В отношении первоначального обучения и переподготовки водителей, работающих по найму, как средства повышения безопасности на дорогах </w:t>
      </w:r>
      <w:r w:rsidRPr="0089764B">
        <w:rPr>
          <w:sz w:val="28"/>
          <w:szCs w:val="28"/>
        </w:rPr>
        <w:lastRenderedPageBreak/>
        <w:t xml:space="preserve">Академия МСАТ в ближайшем будущем запустит свою стандартную программу водительских курсов по перевозке опасных грузов, а также общую программу обучения и связанные с ней курсы ускоренной подготовки. Эти программы будут предоставлены в распоряжение официально утвержденных школ водителей, размещенных по всему миру. </w:t>
      </w:r>
    </w:p>
    <w:p w:rsidR="003C04F9" w:rsidRPr="0089764B" w:rsidRDefault="003C04F9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Что касается периодов работы за рулем и отдыха, учитывая, что несоблюдение социального законодательства является основной причиной утомляемости и связанного с ней риска на дорогах, транспортная индустрия выступает за внедрение цифрового тахографа, который может стать средством решения этой проблемы, обеспечивая более частое и быстрое проведение тестов в рамках гармонизированной правоприменительной системы. </w:t>
      </w:r>
    </w:p>
    <w:p w:rsidR="003C04F9" w:rsidRPr="0089764B" w:rsidRDefault="003C04F9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Кроме того, МСАТ в качестве дополнительной меры недавно опубликовал в двух версиях "Памятку по безопасности для водителя" (Driver Safety Cards), представляющую собой памятку – соответственно для водителей автобусов и грузовиков – с перечнем важнейших правил, которые необходимо соблюдать для обеспечения максимальной безопасности на дорогах. Версии этих памяток в применении к национальным особенностям распространяются национальными ассоциациями МСАТ среди профессиональных водителей по всему миру.</w:t>
      </w:r>
    </w:p>
    <w:p w:rsidR="003C04F9" w:rsidRPr="0089764B" w:rsidRDefault="003C04F9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Во всех материалах МСАТ по безопасности дорожного движения звучит призыв ко всем, сидящим как за рулем коммерческих автотранспортных средств, так и частных автомашин: воздерживайтесь от употребления алкоголя!</w:t>
      </w:r>
    </w:p>
    <w:p w:rsidR="001D7721" w:rsidRPr="0089764B" w:rsidRDefault="001D7721" w:rsidP="0089764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764B">
        <w:rPr>
          <w:b/>
          <w:sz w:val="28"/>
          <w:szCs w:val="28"/>
        </w:rPr>
        <w:t>Транспортное средство</w:t>
      </w:r>
    </w:p>
    <w:p w:rsidR="001D7721" w:rsidRPr="0089764B" w:rsidRDefault="001D772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В отношении улучшения характеристик транспортных средств с точки зрения безопасности на дорогах необходимо усовершенствовать процесс утверждения типов транспортных средств, который должен охватывать как грузовые транспортные средства, так и автобусы обычные и туристические. Нужно провести исследовательские работы с тем, чтобы повысить </w:t>
      </w:r>
      <w:r w:rsidRPr="0089764B">
        <w:rPr>
          <w:sz w:val="28"/>
          <w:szCs w:val="28"/>
        </w:rPr>
        <w:lastRenderedPageBreak/>
        <w:t xml:space="preserve">безопасность пользователя дороги путем совершенствования конструкции транспортного средства. На всех тяжелых грузовиках следует устанавливать защитные устройства сзади, спереди и по бокам. </w:t>
      </w:r>
    </w:p>
    <w:p w:rsidR="001D7721" w:rsidRPr="0089764B" w:rsidRDefault="001D772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Периодические испытания на надежность всех коммерческих транспортных средств, с заполнением соответствующей документации, призваны обеспечить постоянный высокий уровень технического состояния автомобильного парка. </w:t>
      </w:r>
    </w:p>
    <w:p w:rsidR="001D7721" w:rsidRPr="0089764B" w:rsidRDefault="001D772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Важным элементом в предотвращении ДТП с другими пользователями дороги являются устройства заднего вида. Наилучшим решением здесь станет обязательное оснащение новых транспортных средств унифицированными устройствами заднего вида.</w:t>
      </w:r>
    </w:p>
    <w:p w:rsidR="001D7721" w:rsidRPr="0089764B" w:rsidRDefault="001D772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Транспортная индустрия положительно относится к введению устройств ограничения скорости для коммерческих транспортных средств, а также к использованию ремней безопасности водителями и пассажирами во всех транспортных средствах, где сиденья этими ремнями оснащены. Ответственность за использование ремня безопасности должна возлагаться на каждого конкретного пассажира, или, когда дело касается детей, на сопровождающих их взрослых. В то же время, оператору транспортного средства, используемого для пассажирских перевозок, должно быть вменено в обязанность извещать пассажиров о необходимости пользоваться ремнями безопасности, что делается обычно посредством соответствующих объявлений, помещенных на видном месте. </w:t>
      </w:r>
    </w:p>
    <w:p w:rsidR="001D7721" w:rsidRPr="0089764B" w:rsidRDefault="001D7721" w:rsidP="0089764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764B">
        <w:rPr>
          <w:b/>
          <w:sz w:val="28"/>
          <w:szCs w:val="28"/>
        </w:rPr>
        <w:t>Инфраструктура</w:t>
      </w:r>
    </w:p>
    <w:p w:rsidR="001D7721" w:rsidRPr="0089764B" w:rsidRDefault="001D772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В целях повышения безопасности на дорогах следует развивать дорожную инфраструктуру в соответствии с текущими и будущими потребностями. Простое расширение инфраструктуры уже само по себе обеспечивает дополнительную безопасность, поскольку оно сокращает скопления транспорта и возникающие из-за них заторы на дорогах. </w:t>
      </w:r>
    </w:p>
    <w:p w:rsidR="003C04F9" w:rsidRPr="0089764B" w:rsidRDefault="001D772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Автотранспортная индустрия с нетерпением ожидает появления улучшений в области безопасности дорожного движения в результате </w:t>
      </w:r>
      <w:r w:rsidRPr="0089764B">
        <w:rPr>
          <w:sz w:val="28"/>
          <w:szCs w:val="28"/>
        </w:rPr>
        <w:lastRenderedPageBreak/>
        <w:t xml:space="preserve">применения спутниковых систем контроля и управления дорожным движением (а также контроля надежности транспортных перевозок!). Ожидаются также определенные улучшения в области безопасности дорожного движения в результате гармонизации систем платы за дороги. </w:t>
      </w:r>
    </w:p>
    <w:p w:rsidR="003C04F9" w:rsidRPr="0089764B" w:rsidRDefault="003C04F9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Одним из важнейших условий оптимизации расходов федерального бюджета является внедрение эффективных научных разработок в дорожном хозяйстве. Использование новых качественных материалов, применение передовых технологий позволяют существенно увеличивать сроки службы дорожных сооружений, повышать безопасность дорожного движения. Сегодня инновации находят применение во всех сферах дорожного хозяйства - создаются новые уникальные строительные материалы, в том числе с применением нанотехнологий, используются самые современные дорожные машины и оборудование, внедряются уникальные технологии строительства искусственных сооружений.</w:t>
      </w:r>
    </w:p>
    <w:p w:rsidR="002D324B" w:rsidRPr="0089764B" w:rsidRDefault="002D324B" w:rsidP="0089764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9764B">
        <w:rPr>
          <w:b/>
          <w:sz w:val="28"/>
          <w:szCs w:val="28"/>
        </w:rPr>
        <w:t>Инновационные тенденции в области безопасности дорожного движения</w:t>
      </w:r>
    </w:p>
    <w:p w:rsidR="002D324B" w:rsidRPr="0066544C" w:rsidRDefault="002D324B" w:rsidP="0089764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9764B">
        <w:rPr>
          <w:i/>
          <w:sz w:val="28"/>
          <w:szCs w:val="28"/>
        </w:rPr>
        <w:t xml:space="preserve">Визуализация дорожных знаков </w:t>
      </w:r>
      <w:r w:rsidR="0066544C">
        <w:rPr>
          <w:i/>
          <w:sz w:val="28"/>
          <w:szCs w:val="28"/>
        </w:rPr>
        <w:t>в салоне транспортного средства</w:t>
      </w:r>
    </w:p>
    <w:p w:rsidR="00256DF5" w:rsidRPr="0089764B" w:rsidRDefault="00256DF5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Изобретение относится к способам и устройствам для отображения дорожной информации. Кроме этого изобретение относится к области информационного обеспечения водителей транспортных средств</w:t>
      </w:r>
      <w:r w:rsidR="002D324B" w:rsidRPr="0089764B">
        <w:rPr>
          <w:sz w:val="28"/>
          <w:szCs w:val="28"/>
        </w:rPr>
        <w:t>, а также</w:t>
      </w:r>
      <w:r w:rsidRPr="0089764B">
        <w:rPr>
          <w:sz w:val="28"/>
          <w:szCs w:val="28"/>
        </w:rPr>
        <w:t xml:space="preserve"> к приборам для непосредственной индикации</w:t>
      </w:r>
      <w:r w:rsidR="0066544C">
        <w:rPr>
          <w:sz w:val="28"/>
          <w:szCs w:val="28"/>
        </w:rPr>
        <w:t xml:space="preserve"> </w:t>
      </w:r>
      <w:r w:rsidRPr="0089764B">
        <w:rPr>
          <w:sz w:val="28"/>
          <w:szCs w:val="28"/>
        </w:rPr>
        <w:t>и для осуществления записи или формирования сигнала, а точнее к способам визуального представления информации о показаниях устройств транспортного средства</w:t>
      </w:r>
      <w:r w:rsidR="002D324B" w:rsidRPr="0089764B">
        <w:rPr>
          <w:sz w:val="28"/>
          <w:szCs w:val="28"/>
        </w:rPr>
        <w:t>.</w:t>
      </w:r>
    </w:p>
    <w:p w:rsidR="00256DF5" w:rsidRPr="0066544C" w:rsidRDefault="00256DF5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Из-за несовершенства транспортных систем безопасности на дорогах сейчас гибнет людей больше чем </w:t>
      </w:r>
      <w:r w:rsidR="0066544C">
        <w:rPr>
          <w:sz w:val="28"/>
          <w:szCs w:val="28"/>
        </w:rPr>
        <w:t>в локальных военных конфликтах.</w:t>
      </w:r>
    </w:p>
    <w:p w:rsidR="00256DF5" w:rsidRPr="0089764B" w:rsidRDefault="00256DF5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Известны способы, когда с целью предупреждения опасных ситуаций на дорогах, на транспортное средство устанавливают приемное устройство, отображающее состояние дорожного знака</w:t>
      </w:r>
      <w:r w:rsidR="002E256D" w:rsidRPr="0089764B">
        <w:rPr>
          <w:sz w:val="28"/>
          <w:szCs w:val="28"/>
        </w:rPr>
        <w:t>.</w:t>
      </w:r>
    </w:p>
    <w:p w:rsidR="00256DF5" w:rsidRPr="0089764B" w:rsidRDefault="00256DF5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lastRenderedPageBreak/>
        <w:t xml:space="preserve">Целью изобретения является повышения безопасности дорожного движения путем надежной визуализации дорожных знаков в салоне транспортного средства. </w:t>
      </w:r>
    </w:p>
    <w:p w:rsidR="00256DF5" w:rsidRPr="0089764B" w:rsidRDefault="00256DF5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Заявляемый способ повышения безопасности дорожного движения отличается тем, что стандартные дорожные знаки и сигналы светофора обнаруживают с помощью видеокамер, снабженных системой автоматического распознавания знаков и сигналов светофора.</w:t>
      </w:r>
    </w:p>
    <w:p w:rsidR="00256DF5" w:rsidRPr="0089764B" w:rsidRDefault="00256DF5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Существующие видеокамеры имеют высокую разрешающую способность и могут работать в оптическом или инфракрасном диапазоне, а их чувствительность в условиях плохой видимости может многократно превосходить человеческое зрение. Применение видеокамер, снабженных автоматической системой распознавания дорожных знаков</w:t>
      </w:r>
      <w:r w:rsidR="0066544C">
        <w:rPr>
          <w:sz w:val="28"/>
          <w:szCs w:val="28"/>
        </w:rPr>
        <w:t xml:space="preserve"> </w:t>
      </w:r>
      <w:r w:rsidRPr="0089764B">
        <w:rPr>
          <w:sz w:val="28"/>
          <w:szCs w:val="28"/>
        </w:rPr>
        <w:t>позволяет значительно надежнее, чем водитель, занятый управлением транспортного средства, обнаружить знак и распознать его значение. Они могут эффективно работать в любую погоду и</w:t>
      </w:r>
      <w:r w:rsidR="0066544C">
        <w:rPr>
          <w:sz w:val="28"/>
          <w:szCs w:val="28"/>
        </w:rPr>
        <w:t xml:space="preserve"> </w:t>
      </w:r>
      <w:r w:rsidRPr="0089764B">
        <w:rPr>
          <w:sz w:val="28"/>
          <w:szCs w:val="28"/>
        </w:rPr>
        <w:t xml:space="preserve">в условиях ограниченной видимости. Они не устают и практически не ошибаются. Стилизованные изображения знаков облегчают построение систем их распознавания по видеоизображениям. Стремительное снижение цен на видеокамеры и уменьшение их габаритов позволяют создавать дешевые и надежные системы безопасности с их использованием. </w:t>
      </w:r>
    </w:p>
    <w:p w:rsidR="00256DF5" w:rsidRPr="0089764B" w:rsidRDefault="00256DF5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Для информирования водителя значение знака отображают с помощью видеоустройств и (или) на дисплее и (или) проецируют их на лобовое стекло автомобиля, так чтобы он был виден водителю в удобном для него положении, например в поле его зрения. Водителю не надо поворачивать голову и отводить взгляд от дороги, не требуется напрягать память и отвлекаться, чтобы прочитать знак и правильно понять его значение. Это позволяет снизить напряжение зрительной системы, интеллектуальную</w:t>
      </w:r>
      <w:r w:rsidR="0066544C">
        <w:rPr>
          <w:sz w:val="28"/>
          <w:szCs w:val="28"/>
        </w:rPr>
        <w:t xml:space="preserve"> </w:t>
      </w:r>
      <w:r w:rsidRPr="0089764B">
        <w:rPr>
          <w:sz w:val="28"/>
          <w:szCs w:val="28"/>
        </w:rPr>
        <w:t>и эмоциональную нагрузку водителя.</w:t>
      </w:r>
      <w:r w:rsidR="0066544C">
        <w:rPr>
          <w:sz w:val="28"/>
          <w:szCs w:val="28"/>
        </w:rPr>
        <w:t xml:space="preserve"> </w:t>
      </w:r>
    </w:p>
    <w:p w:rsidR="00256DF5" w:rsidRPr="0089764B" w:rsidRDefault="00256DF5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Другое отличие способа состоит в том, что</w:t>
      </w:r>
      <w:r w:rsidR="0066544C">
        <w:rPr>
          <w:sz w:val="28"/>
          <w:szCs w:val="28"/>
        </w:rPr>
        <w:t xml:space="preserve"> </w:t>
      </w:r>
      <w:r w:rsidRPr="0089764B">
        <w:rPr>
          <w:sz w:val="28"/>
          <w:szCs w:val="28"/>
        </w:rPr>
        <w:t xml:space="preserve">для удобства водителя предусмотрено несколько режимов отображения информации о знаке. Ее </w:t>
      </w:r>
      <w:r w:rsidRPr="0089764B">
        <w:rPr>
          <w:sz w:val="28"/>
          <w:szCs w:val="28"/>
        </w:rPr>
        <w:lastRenderedPageBreak/>
        <w:t xml:space="preserve">отображают или однократно, или с момента обнаружения до момента выхода знака из зоны видимости, или с момента обнаружения до момента подтверждения водителем полученной информации о знаке. Режимы поступления сообщений по разным знакам устанавливают исходя из требований безопасности движения, или выбираются водителем. </w:t>
      </w:r>
    </w:p>
    <w:p w:rsidR="00AA4F51" w:rsidRPr="0089764B" w:rsidRDefault="00AA4F51" w:rsidP="0089764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9764B">
        <w:rPr>
          <w:i/>
          <w:sz w:val="28"/>
          <w:szCs w:val="28"/>
        </w:rPr>
        <w:t>Тахограф</w:t>
      </w:r>
    </w:p>
    <w:p w:rsidR="00AA4F51" w:rsidRPr="0089764B" w:rsidRDefault="00AA4F5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Тахограф – это контрольно-измерительное устройство, которое совмещено со спидометром в некоторых грузовиках и автобусах. Служит он для непрерывного фиксирования скорости движения, пробега, времени труда и отдыха водителя.. Использование тахографов позволило контролировать работу водителей, которые согласно вышеуказанному соглашению должны находиться за рулем не более 45 часов в неделю, не более 9 часов в день, притом с перерывом на отдых не менее 45 мин. Как показывает практика, использование таких контролеров способствует не только снижению усталости, соответственно и повышению безопасности, но даже позволяет сделать процесс вождения более экономичным.</w:t>
      </w:r>
    </w:p>
    <w:p w:rsidR="00AA4F51" w:rsidRPr="0089764B" w:rsidRDefault="00AA4F5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Тахограф – это электронный прибор, который получает информацию в виде электрических сигналов от датчика пути-скорости, установленного в коробке переключения передач. А фиксирует пробег и скорость автомобиля, время отдыха водителя самописец в виде линий на отдельных шкалах диаграммных дисков. Чтобы определить по таким линиям необходимые параметры, существует несложная форма пересчета их длины в пробег, скорость, время отдыха и т.д. Режимы работы тахографов переключают сами водители, а чтобы не было путаницы, диаграммный диск имеет каждый член экипажа.</w:t>
      </w:r>
    </w:p>
    <w:p w:rsidR="00AA4F51" w:rsidRPr="0089764B" w:rsidRDefault="00AA4F5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Диск изготовлен не из обычного картона – это специальная многослойная композиция, включающая основу, на которую наложены слои черной краски, прозрачного пластика и оксида цинка белого цвета. На «рабочей» поверхности диска нанесены шкалы, необходимые рисунки и графы. В процессе работы тахографа игла самописца удаляет верхний слой </w:t>
      </w:r>
      <w:r w:rsidRPr="0089764B">
        <w:rPr>
          <w:sz w:val="28"/>
          <w:szCs w:val="28"/>
        </w:rPr>
        <w:lastRenderedPageBreak/>
        <w:t>цинка, оставляя черный след. Перед установкой диска в самописец необходимо заполнить центральное поле. Туда вносится следующая информация: фамилия водителя, пункты отправления и прибытия, дата установки (снятия) диска, регистрационный номер автомобиля, показания одометра (в начале и конце поездки), суточный пробег. Чтобы исключить «махинации» водителей путем переустановки дисков, центральное отверстие имеет специальную форму. Обработка данных позволяет диспетчерам автотранспортных предприятий оптимизировать процесс перевозок и снизить эксплуатационные расходы.</w:t>
      </w:r>
    </w:p>
    <w:p w:rsidR="00AA4F51" w:rsidRPr="0089764B" w:rsidRDefault="00AA4F51" w:rsidP="0089764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9764B">
        <w:rPr>
          <w:i/>
          <w:sz w:val="28"/>
          <w:szCs w:val="28"/>
        </w:rPr>
        <w:t>Система предотвращения засыпания за рулём уставшего водителя</w:t>
      </w:r>
    </w:p>
    <w:p w:rsidR="00AA4F51" w:rsidRPr="0089764B" w:rsidRDefault="00AA4F5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Компания Mercedes-Benz разработала систему предотвращения засыпания за рулём уставшего водителя. </w:t>
      </w:r>
    </w:p>
    <w:p w:rsidR="00AA4F51" w:rsidRDefault="00AA4F51" w:rsidP="008976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9764B">
        <w:rPr>
          <w:sz w:val="28"/>
          <w:szCs w:val="28"/>
        </w:rPr>
        <w:t xml:space="preserve">Представители немецкого автогиганта рассказали, что разработка представляет собой совершенно независимого «эксперта», который бы следил за уровнем усталости водителя, и постоянно бы проводил мониторинг изменений его поведения. Если система получает подтверждение того, что бдительность водителя снижается, то она издает громкие звуковые сигналы, а на шкале приборов начинает светиться предупреждающий значок, в виде кофейной чашки. </w:t>
      </w:r>
    </w:p>
    <w:p w:rsidR="0089764B" w:rsidRPr="0089764B" w:rsidRDefault="0089764B" w:rsidP="008976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A4F51" w:rsidRPr="0089764B" w:rsidRDefault="00771828" w:rsidP="008976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201pt;height:122.25pt;visibility:visible">
            <v:imagedata r:id="rId7" o:title="" croptop="23370f" cropbottom="15468f" cropleft="16320f" cropright="16226f"/>
          </v:shape>
        </w:pict>
      </w:r>
    </w:p>
    <w:p w:rsidR="002E256D" w:rsidRPr="0089764B" w:rsidRDefault="002E256D" w:rsidP="0089764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9764B">
        <w:rPr>
          <w:i/>
          <w:sz w:val="28"/>
          <w:szCs w:val="28"/>
        </w:rPr>
        <w:t>Рис.1 Шкала приборов, подключенная к системе предотвращения засыпания</w:t>
      </w:r>
    </w:p>
    <w:p w:rsidR="002E256D" w:rsidRPr="0089764B" w:rsidRDefault="002E256D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AA4F51" w:rsidRPr="0089764B" w:rsidRDefault="00AA4F5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Произведённые Mercedes-Benz исследования показали, что лишь четыре часа управления автомобилем увеличивают риск аварии практически </w:t>
      </w:r>
      <w:r w:rsidRPr="0089764B">
        <w:rPr>
          <w:sz w:val="28"/>
          <w:szCs w:val="28"/>
        </w:rPr>
        <w:lastRenderedPageBreak/>
        <w:t xml:space="preserve">вдвое, а после шести часов непрерывного нахождения за рулем, эта цифра возрастает сразу в восемь раз. После десяти лет испытаний и работы с шестью сотнями добровольцев компания создала совершенно новую систему безопасности. Выяснилось, что самым действенным способом защиты от сна водителя, стал метод контроля движения рулевой колонки. </w:t>
      </w:r>
    </w:p>
    <w:p w:rsidR="00AA4F51" w:rsidRPr="0089764B" w:rsidRDefault="00AA4F5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В итоге опция «Attention Assist» для E-class будет дополнительно оснащаться еще одной очень важной составляющей. В частотности система безопасности обзавелась высокочувствительным датчиком рулевого управления. Кроме того данная система контролирует положение педалей газа и тормоза, а также следит за внешними условиями, такими как дальность пути и время проведенное в дороге.</w:t>
      </w:r>
    </w:p>
    <w:p w:rsidR="0089764B" w:rsidRDefault="0089764B" w:rsidP="0089764B">
      <w:pPr>
        <w:pStyle w:val="1"/>
        <w:spacing w:before="0"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Toc261789364"/>
    </w:p>
    <w:p w:rsidR="002E256D" w:rsidRPr="0089764B" w:rsidRDefault="002E256D" w:rsidP="0089764B">
      <w:pPr>
        <w:pStyle w:val="1"/>
        <w:spacing w:before="0"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9764B">
        <w:rPr>
          <w:rFonts w:ascii="Times New Roman" w:hAnsi="Times New Roman" w:cs="Times New Roman"/>
          <w:sz w:val="28"/>
          <w:szCs w:val="28"/>
        </w:rPr>
        <w:t>2. ОПИСАНИЕ ПРЕДЛАГАЕМОГО ИННОВАЦИОННОГО РЕШЕНИЯ</w:t>
      </w:r>
      <w:bookmarkEnd w:id="1"/>
    </w:p>
    <w:p w:rsidR="00F34276" w:rsidRPr="0089764B" w:rsidRDefault="00F34276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2E256D" w:rsidRPr="0089764B" w:rsidRDefault="00F34276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Недосып - ключевая проблема для профессиональных водителей, зарабатывающих за рулем. Каждый десятый водитель признал, что в прошлом году хотя бы один раз засыпал за рулем. И половина таких работников регулярно садится за руль всего лишь после 5-часового сна.</w:t>
      </w:r>
    </w:p>
    <w:p w:rsidR="002E256D" w:rsidRPr="0089764B" w:rsidRDefault="00F34276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Проблема серьезная - усталость снижает внимание, а результатом может стать аварийная ситуация. </w:t>
      </w:r>
      <w:r w:rsidR="002E256D" w:rsidRPr="0089764B">
        <w:rPr>
          <w:sz w:val="28"/>
          <w:szCs w:val="28"/>
        </w:rPr>
        <w:t xml:space="preserve">Сонливость замедляет реакцию, снижает способность рассуждать здраво и пробуждает агрессию. Знакомые слова? Конечно, то же самое вы уже слышали об управлении автомобилем в состоянии алкогольного или наркотического опьянения. Сонливость заставляет водителя делать те же ошибки, что и алкоголь и наркотики - ошибки, которые могут искалечить или убить водителя и пассажиров, а также других людей. </w:t>
      </w:r>
    </w:p>
    <w:p w:rsidR="002E256D" w:rsidRPr="0089764B" w:rsidRDefault="002E256D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Для решения выше обозначенной проблемы нами был предложен </w:t>
      </w:r>
      <w:r w:rsidRPr="0089764B">
        <w:rPr>
          <w:i/>
          <w:sz w:val="28"/>
          <w:szCs w:val="28"/>
        </w:rPr>
        <w:t>прибор, предотвращающий засыпание за рулём.</w:t>
      </w:r>
      <w:r w:rsidRPr="0089764B">
        <w:rPr>
          <w:sz w:val="28"/>
          <w:szCs w:val="28"/>
        </w:rPr>
        <w:t xml:space="preserve"> </w:t>
      </w:r>
    </w:p>
    <w:p w:rsidR="00A500D6" w:rsidRPr="0089764B" w:rsidRDefault="00A500D6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lastRenderedPageBreak/>
        <w:t>Данный</w:t>
      </w:r>
      <w:r w:rsidR="0064163C" w:rsidRPr="0089764B">
        <w:rPr>
          <w:sz w:val="28"/>
          <w:szCs w:val="28"/>
        </w:rPr>
        <w:t xml:space="preserve"> прибор</w:t>
      </w:r>
      <w:r w:rsidRPr="0089764B">
        <w:rPr>
          <w:sz w:val="28"/>
          <w:szCs w:val="28"/>
        </w:rPr>
        <w:t xml:space="preserve"> </w:t>
      </w:r>
      <w:r w:rsidR="0064163C" w:rsidRPr="0089764B">
        <w:rPr>
          <w:sz w:val="28"/>
          <w:szCs w:val="28"/>
        </w:rPr>
        <w:t>заблаговременно предупрежда</w:t>
      </w:r>
      <w:r w:rsidRPr="0089764B">
        <w:rPr>
          <w:sz w:val="28"/>
          <w:szCs w:val="28"/>
        </w:rPr>
        <w:t>ет</w:t>
      </w:r>
      <w:r w:rsidR="0064163C" w:rsidRPr="0089764B">
        <w:rPr>
          <w:sz w:val="28"/>
          <w:szCs w:val="28"/>
        </w:rPr>
        <w:t xml:space="preserve"> пользователя о возможном засыпании. </w:t>
      </w:r>
      <w:r w:rsidRPr="0089764B">
        <w:rPr>
          <w:sz w:val="28"/>
          <w:szCs w:val="28"/>
        </w:rPr>
        <w:t>Он представляет собой браслет и перстень, которые надеваются на руку водителя. Индикаторы запоминают состояние водителя на основе физических показаний кожи. При отклонении от нормы в сторону релаксации прибор подает сигналы, похожие на звуки будильника. Если водитель не отреагировал на сигналы нажатием кнопки, прибор автоматически включает аварийную сигнализацию и ближний свет фар. Конструкция устройства представлена на рис.2.</w:t>
      </w:r>
    </w:p>
    <w:p w:rsidR="00A500D6" w:rsidRPr="0089764B" w:rsidRDefault="00A500D6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A500D6" w:rsidRPr="0089764B" w:rsidRDefault="00771828" w:rsidP="008976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" o:spid="_x0000_i1026" type="#_x0000_t75" style="width:390pt;height:212.25pt;visibility:visible">
            <v:imagedata r:id="rId8" o:title="" croptop="14615f" cropbottom="8539f" cropleft="3627f" cropright="5508f"/>
          </v:shape>
        </w:pict>
      </w:r>
    </w:p>
    <w:p w:rsidR="00A500D6" w:rsidRPr="0089764B" w:rsidRDefault="00A500D6" w:rsidP="0089764B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9764B">
        <w:rPr>
          <w:i/>
          <w:sz w:val="28"/>
          <w:szCs w:val="28"/>
        </w:rPr>
        <w:t>Рис.2. Конструкция инновационного прибора</w:t>
      </w:r>
    </w:p>
    <w:p w:rsidR="00A500D6" w:rsidRPr="0089764B" w:rsidRDefault="00A500D6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A500D6" w:rsidRPr="0089764B" w:rsidRDefault="00A500D6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Преимущества предлагаемого инновационного решения:</w:t>
      </w:r>
    </w:p>
    <w:p w:rsidR="00A500D6" w:rsidRPr="0089764B" w:rsidRDefault="009930E3" w:rsidP="0089764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Удобность в использовании;</w:t>
      </w:r>
    </w:p>
    <w:p w:rsidR="009930E3" w:rsidRPr="0089764B" w:rsidRDefault="009930E3" w:rsidP="0089764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Мобильность и компактность;</w:t>
      </w:r>
    </w:p>
    <w:p w:rsidR="009930E3" w:rsidRPr="0089764B" w:rsidRDefault="009930E3" w:rsidP="0089764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Относительно невысокие затраты на изготовление;</w:t>
      </w:r>
    </w:p>
    <w:p w:rsidR="009930E3" w:rsidRPr="0089764B" w:rsidRDefault="009930E3" w:rsidP="0089764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Существенное повышение безопасности на дорогах;</w:t>
      </w:r>
    </w:p>
    <w:p w:rsidR="009930E3" w:rsidRPr="0089764B" w:rsidRDefault="009930E3" w:rsidP="0089764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Возможность применения водителями любых категорий.</w:t>
      </w:r>
    </w:p>
    <w:p w:rsidR="009930E3" w:rsidRPr="0089764B" w:rsidRDefault="0089764B" w:rsidP="0089764B">
      <w:pPr>
        <w:spacing w:line="360" w:lineRule="auto"/>
        <w:ind w:left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2" w:name="_Toc261789365"/>
      <w:r w:rsidR="009930E3" w:rsidRPr="0089764B">
        <w:rPr>
          <w:b/>
          <w:sz w:val="28"/>
          <w:szCs w:val="28"/>
        </w:rPr>
        <w:lastRenderedPageBreak/>
        <w:t>3. МАРКЕТИНГОВЫЕ АСПЕКТЫ ЭФФЕКТИВНОСТИ ИННОВАЦИОННОГО ПРОЕКТА</w:t>
      </w:r>
      <w:bookmarkEnd w:id="2"/>
    </w:p>
    <w:p w:rsidR="009930E3" w:rsidRPr="0089764B" w:rsidRDefault="009930E3" w:rsidP="0089764B">
      <w:pPr>
        <w:spacing w:line="360" w:lineRule="auto"/>
        <w:ind w:left="709"/>
        <w:jc w:val="center"/>
        <w:rPr>
          <w:sz w:val="28"/>
          <w:szCs w:val="28"/>
        </w:rPr>
      </w:pPr>
    </w:p>
    <w:p w:rsidR="009930E3" w:rsidRPr="0089764B" w:rsidRDefault="009930E3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К маркетинговым </w:t>
      </w:r>
      <w:r w:rsidR="00B33FF8" w:rsidRPr="0089764B">
        <w:rPr>
          <w:sz w:val="28"/>
          <w:szCs w:val="28"/>
        </w:rPr>
        <w:t>аспектам эффективности инновационного проекта</w:t>
      </w:r>
      <w:r w:rsidRPr="0089764B">
        <w:rPr>
          <w:sz w:val="28"/>
          <w:szCs w:val="28"/>
        </w:rPr>
        <w:t xml:space="preserve"> относят:</w:t>
      </w:r>
    </w:p>
    <w:p w:rsidR="009930E3" w:rsidRPr="0089764B" w:rsidRDefault="009930E3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1) выявление потребностей;</w:t>
      </w:r>
    </w:p>
    <w:p w:rsidR="009930E3" w:rsidRPr="0089764B" w:rsidRDefault="00B33FF8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2) потенциальный объем продаж;</w:t>
      </w:r>
    </w:p>
    <w:p w:rsidR="009930E3" w:rsidRPr="0089764B" w:rsidRDefault="009930E3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3) временной аспект;</w:t>
      </w:r>
    </w:p>
    <w:p w:rsidR="009930E3" w:rsidRPr="0089764B" w:rsidRDefault="009930E3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4) воздействие на существующие продукты;</w:t>
      </w:r>
    </w:p>
    <w:p w:rsidR="009930E3" w:rsidRPr="0089764B" w:rsidRDefault="00B33FF8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5) ценообразование;</w:t>
      </w:r>
    </w:p>
    <w:p w:rsidR="009930E3" w:rsidRPr="0089764B" w:rsidRDefault="009930E3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6) уровень конкуренции;</w:t>
      </w:r>
    </w:p>
    <w:p w:rsidR="009930E3" w:rsidRPr="0089764B" w:rsidRDefault="00B33FF8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7) каналы распределения;</w:t>
      </w:r>
    </w:p>
    <w:p w:rsidR="009930E3" w:rsidRPr="0089764B" w:rsidRDefault="009930E3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8) стартовые затраты.</w:t>
      </w:r>
    </w:p>
    <w:p w:rsidR="00B33FF8" w:rsidRPr="0089764B" w:rsidRDefault="009930E3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1. </w:t>
      </w:r>
      <w:r w:rsidR="00B33FF8" w:rsidRPr="0089764B">
        <w:rPr>
          <w:sz w:val="28"/>
          <w:szCs w:val="28"/>
        </w:rPr>
        <w:t xml:space="preserve">На сегодняшний день в мире существует потребность повышения безопасности дорожного движения. Одним из способов предотвращения аварийности может стать применение приборов, предотвращающих засыпание за рулем. </w:t>
      </w:r>
    </w:p>
    <w:p w:rsidR="009930E3" w:rsidRPr="0089764B" w:rsidRDefault="00B33FF8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Как основные потребители рассматриваются, прежде всего, водители транспортных средств, владельцы автопарков, а также службы эксплуатации объектов повышенной опасности, где работа оператора является рутинной, но ответственной. Если говорить о водителях, то в первую очередь потребителями являются те, кто часто совершает дальние поездки и/или часто стоит в пробках, потому что прибор дешевле возможных потерь времени, имущества, здоровья и жизни.</w:t>
      </w:r>
    </w:p>
    <w:p w:rsidR="009930E3" w:rsidRPr="0089764B" w:rsidRDefault="009930E3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2. </w:t>
      </w:r>
      <w:r w:rsidR="00B33FF8" w:rsidRPr="0089764B">
        <w:rPr>
          <w:sz w:val="28"/>
          <w:szCs w:val="28"/>
        </w:rPr>
        <w:t>Прогнозируемый объем продаж на 2011 г. –</w:t>
      </w:r>
      <w:r w:rsidR="00CD34C1" w:rsidRPr="0089764B">
        <w:rPr>
          <w:sz w:val="28"/>
          <w:szCs w:val="28"/>
        </w:rPr>
        <w:t xml:space="preserve"> 1 5</w:t>
      </w:r>
      <w:r w:rsidR="00B33FF8" w:rsidRPr="0089764B">
        <w:rPr>
          <w:sz w:val="28"/>
          <w:szCs w:val="28"/>
        </w:rPr>
        <w:t>00 приборов.</w:t>
      </w:r>
    </w:p>
    <w:p w:rsidR="009930E3" w:rsidRPr="0089764B" w:rsidRDefault="009930E3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3. </w:t>
      </w:r>
      <w:r w:rsidR="00B33FF8" w:rsidRPr="0089764B">
        <w:rPr>
          <w:sz w:val="28"/>
          <w:szCs w:val="28"/>
        </w:rPr>
        <w:t xml:space="preserve">Выход на рынок планируется в январе 2011 г., сроки не будут нарушены. Сезонность не повлияет на продажи инновационных приборов. </w:t>
      </w:r>
    </w:p>
    <w:p w:rsidR="009930E3" w:rsidRPr="0089764B" w:rsidRDefault="009930E3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4. </w:t>
      </w:r>
      <w:r w:rsidR="007D0AB6" w:rsidRPr="0089764B">
        <w:rPr>
          <w:sz w:val="28"/>
          <w:szCs w:val="28"/>
        </w:rPr>
        <w:t>Разработанный инновационный прибор послужит дополнением к уже имеющимся на транспортном средстве устройствам и системам, обеспечивающим и повышающим безопасность дорожного движения.</w:t>
      </w:r>
    </w:p>
    <w:p w:rsidR="007D0AB6" w:rsidRPr="0089764B" w:rsidRDefault="007D0AB6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lastRenderedPageBreak/>
        <w:t>5. Предполагаемая цена с учетом затрат на научно-исследовательские и опытно-конструкторские разработки –</w:t>
      </w:r>
      <w:r w:rsidR="0020540A" w:rsidRPr="0089764B">
        <w:rPr>
          <w:sz w:val="28"/>
          <w:szCs w:val="28"/>
        </w:rPr>
        <w:t xml:space="preserve"> 1 6</w:t>
      </w:r>
      <w:r w:rsidRPr="0089764B">
        <w:rPr>
          <w:sz w:val="28"/>
          <w:szCs w:val="28"/>
        </w:rPr>
        <w:t>00 руб.</w:t>
      </w:r>
    </w:p>
    <w:p w:rsidR="009930E3" w:rsidRPr="0089764B" w:rsidRDefault="009930E3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6. </w:t>
      </w:r>
      <w:r w:rsidR="006C6AC7" w:rsidRPr="0089764B">
        <w:rPr>
          <w:sz w:val="28"/>
          <w:szCs w:val="28"/>
        </w:rPr>
        <w:t xml:space="preserve">Действующими конкурентами сегодня являются: тахометры, дополнительные системы безопасности, внедряемые различными автопроизводителями, спутниковые системы связи и другие устройства. </w:t>
      </w:r>
      <w:r w:rsidR="007D0AB6" w:rsidRPr="0089764B">
        <w:rPr>
          <w:sz w:val="28"/>
          <w:szCs w:val="28"/>
        </w:rPr>
        <w:t>Существует</w:t>
      </w:r>
      <w:r w:rsidR="006C6AC7" w:rsidRPr="0089764B">
        <w:rPr>
          <w:sz w:val="28"/>
          <w:szCs w:val="28"/>
        </w:rPr>
        <w:t xml:space="preserve"> также</w:t>
      </w:r>
      <w:r w:rsidR="007D0AB6" w:rsidRPr="0089764B">
        <w:rPr>
          <w:sz w:val="28"/>
          <w:szCs w:val="28"/>
        </w:rPr>
        <w:t xml:space="preserve"> опасность появления на рынке </w:t>
      </w:r>
      <w:r w:rsidR="006C6AC7" w:rsidRPr="0089764B">
        <w:rPr>
          <w:sz w:val="28"/>
          <w:szCs w:val="28"/>
        </w:rPr>
        <w:t xml:space="preserve">новых </w:t>
      </w:r>
      <w:r w:rsidR="007D0AB6" w:rsidRPr="0089764B">
        <w:rPr>
          <w:sz w:val="28"/>
          <w:szCs w:val="28"/>
        </w:rPr>
        <w:t xml:space="preserve">конкурентов данного прибора. </w:t>
      </w:r>
    </w:p>
    <w:p w:rsidR="009930E3" w:rsidRPr="0089764B" w:rsidRDefault="006C6AC7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7. Каналами распределения будут выступать: автосалоны, центры технического обслуживания, авторынки.</w:t>
      </w:r>
    </w:p>
    <w:p w:rsidR="009930E3" w:rsidRPr="0089764B" w:rsidRDefault="009930E3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8. </w:t>
      </w:r>
      <w:r w:rsidR="00CD34C1" w:rsidRPr="0089764B">
        <w:rPr>
          <w:sz w:val="28"/>
          <w:szCs w:val="28"/>
        </w:rPr>
        <w:t>С</w:t>
      </w:r>
      <w:r w:rsidRPr="0089764B">
        <w:rPr>
          <w:sz w:val="28"/>
          <w:szCs w:val="28"/>
        </w:rPr>
        <w:t>тартовые зат</w:t>
      </w:r>
      <w:r w:rsidR="00CD34C1" w:rsidRPr="0089764B">
        <w:rPr>
          <w:sz w:val="28"/>
          <w:szCs w:val="28"/>
        </w:rPr>
        <w:t>раты по выводу товара на рынок составляют 3 300 000 руб.</w:t>
      </w:r>
    </w:p>
    <w:p w:rsidR="0089764B" w:rsidRDefault="0089764B" w:rsidP="0089764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Toc261789366"/>
    </w:p>
    <w:p w:rsidR="00CD34C1" w:rsidRPr="0089764B" w:rsidRDefault="00CD34C1" w:rsidP="0089764B">
      <w:pPr>
        <w:pStyle w:val="1"/>
        <w:spacing w:before="0"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9764B">
        <w:rPr>
          <w:rFonts w:ascii="Times New Roman" w:hAnsi="Times New Roman" w:cs="Times New Roman"/>
          <w:sz w:val="28"/>
          <w:szCs w:val="28"/>
        </w:rPr>
        <w:t>4. СЕТЕВОЙ ПЛАН-ГРАФИК РЕАЛИЗАЦИИ ИННОВАЦИОННОГО ПРОЕКТА</w:t>
      </w:r>
      <w:bookmarkEnd w:id="3"/>
    </w:p>
    <w:p w:rsidR="0089764B" w:rsidRDefault="0089764B" w:rsidP="008976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D34C1" w:rsidRPr="0089764B" w:rsidRDefault="00CD34C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Предложенный инновационный проект проходит следующие этапы:</w:t>
      </w:r>
    </w:p>
    <w:p w:rsidR="00C15949" w:rsidRPr="0089764B" w:rsidRDefault="00CD34C1" w:rsidP="0089764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разработка проектного замысла;</w:t>
      </w:r>
    </w:p>
    <w:p w:rsidR="00CD34C1" w:rsidRPr="0089764B" w:rsidRDefault="00CD34C1" w:rsidP="0089764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анализ </w:t>
      </w:r>
      <w:r w:rsidR="00C15949" w:rsidRPr="0089764B">
        <w:rPr>
          <w:sz w:val="28"/>
          <w:szCs w:val="28"/>
        </w:rPr>
        <w:t xml:space="preserve">инновационных </w:t>
      </w:r>
      <w:r w:rsidRPr="0089764B">
        <w:rPr>
          <w:sz w:val="28"/>
          <w:szCs w:val="28"/>
        </w:rPr>
        <w:t>альт</w:t>
      </w:r>
      <w:r w:rsidR="00C15949" w:rsidRPr="0089764B">
        <w:rPr>
          <w:sz w:val="28"/>
          <w:szCs w:val="28"/>
        </w:rPr>
        <w:t>ернатив проекта</w:t>
      </w:r>
      <w:r w:rsidRPr="0089764B">
        <w:rPr>
          <w:sz w:val="28"/>
          <w:szCs w:val="28"/>
        </w:rPr>
        <w:t>;</w:t>
      </w:r>
    </w:p>
    <w:p w:rsidR="00CD34C1" w:rsidRPr="0089764B" w:rsidRDefault="00CD34C1" w:rsidP="0089764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бизнес-планирование и оценка проекта;</w:t>
      </w:r>
    </w:p>
    <w:p w:rsidR="00C15949" w:rsidRPr="0089764B" w:rsidRDefault="00C15949" w:rsidP="0089764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принятие решения об инвестировании, </w:t>
      </w:r>
    </w:p>
    <w:p w:rsidR="00CD34C1" w:rsidRPr="0089764B" w:rsidRDefault="00CD34C1" w:rsidP="0089764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приобретение и передача технологий, детальное про</w:t>
      </w:r>
      <w:r w:rsidR="00C15949" w:rsidRPr="0089764B">
        <w:rPr>
          <w:sz w:val="28"/>
          <w:szCs w:val="28"/>
        </w:rPr>
        <w:t>ектирование</w:t>
      </w:r>
      <w:r w:rsidRPr="0089764B">
        <w:rPr>
          <w:sz w:val="28"/>
          <w:szCs w:val="28"/>
        </w:rPr>
        <w:t>;</w:t>
      </w:r>
    </w:p>
    <w:p w:rsidR="00CD34C1" w:rsidRPr="0089764B" w:rsidRDefault="00CD34C1" w:rsidP="0089764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оценка предложений, отбор поставщиков, переговоры, заключение контр</w:t>
      </w:r>
      <w:r w:rsidR="00C15949" w:rsidRPr="0089764B">
        <w:rPr>
          <w:sz w:val="28"/>
          <w:szCs w:val="28"/>
        </w:rPr>
        <w:t>актов</w:t>
      </w:r>
      <w:r w:rsidRPr="0089764B">
        <w:rPr>
          <w:sz w:val="28"/>
          <w:szCs w:val="28"/>
        </w:rPr>
        <w:t>;</w:t>
      </w:r>
    </w:p>
    <w:p w:rsidR="00C15949" w:rsidRPr="0089764B" w:rsidRDefault="00C15949" w:rsidP="0089764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аренда помещений</w:t>
      </w:r>
      <w:r w:rsidR="00CD34C1" w:rsidRPr="0089764B">
        <w:rPr>
          <w:sz w:val="28"/>
          <w:szCs w:val="28"/>
        </w:rPr>
        <w:t>, строительно-монтажные</w:t>
      </w:r>
      <w:r w:rsidR="00256EBC" w:rsidRPr="0089764B">
        <w:rPr>
          <w:sz w:val="28"/>
          <w:szCs w:val="28"/>
        </w:rPr>
        <w:t xml:space="preserve"> работы, установка оборудования</w:t>
      </w:r>
      <w:r w:rsidR="00CD34C1" w:rsidRPr="0089764B">
        <w:rPr>
          <w:sz w:val="28"/>
          <w:szCs w:val="28"/>
        </w:rPr>
        <w:t>;</w:t>
      </w:r>
    </w:p>
    <w:p w:rsidR="00CD34C1" w:rsidRPr="0089764B" w:rsidRDefault="00CD34C1" w:rsidP="0089764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маркетинг, формирование администрации, набор</w:t>
      </w:r>
      <w:r w:rsidR="00C15949" w:rsidRPr="0089764B">
        <w:rPr>
          <w:sz w:val="28"/>
          <w:szCs w:val="28"/>
        </w:rPr>
        <w:t xml:space="preserve"> и обучение персонала</w:t>
      </w:r>
      <w:r w:rsidRPr="0089764B">
        <w:rPr>
          <w:sz w:val="28"/>
          <w:szCs w:val="28"/>
        </w:rPr>
        <w:t>;</w:t>
      </w:r>
    </w:p>
    <w:p w:rsidR="00C15949" w:rsidRPr="0089764B" w:rsidRDefault="00CD34C1" w:rsidP="0089764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пусконаладочные работы, закупка сырья и материалов.</w:t>
      </w:r>
    </w:p>
    <w:p w:rsidR="00CD34C1" w:rsidRPr="0089764B" w:rsidRDefault="00256EBC" w:rsidP="0089764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выведение на проектную мощность</w:t>
      </w:r>
      <w:r w:rsidRPr="0089764B">
        <w:rPr>
          <w:sz w:val="28"/>
          <w:szCs w:val="28"/>
          <w:lang w:val="en-US"/>
        </w:rPr>
        <w:t>.</w:t>
      </w:r>
    </w:p>
    <w:p w:rsidR="002A75E4" w:rsidRPr="0089764B" w:rsidRDefault="0089764B" w:rsidP="008976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  <w:r w:rsidR="002A75E4" w:rsidRPr="0089764B">
        <w:rPr>
          <w:sz w:val="28"/>
          <w:szCs w:val="28"/>
        </w:rPr>
        <w:lastRenderedPageBreak/>
        <w:t>Таблица 1</w:t>
      </w:r>
    </w:p>
    <w:p w:rsidR="006439F6" w:rsidRPr="0089764B" w:rsidRDefault="00CB0653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Описание этапов инновационного проекта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803"/>
        <w:gridCol w:w="1256"/>
        <w:gridCol w:w="1134"/>
        <w:gridCol w:w="1559"/>
        <w:gridCol w:w="1428"/>
        <w:gridCol w:w="959"/>
      </w:tblGrid>
      <w:tr w:rsidR="006439F6" w:rsidRPr="0089764B" w:rsidTr="0089764B">
        <w:trPr>
          <w:trHeight w:val="696"/>
          <w:jc w:val="center"/>
        </w:trPr>
        <w:tc>
          <w:tcPr>
            <w:tcW w:w="458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ID</w:t>
            </w:r>
          </w:p>
        </w:tc>
        <w:tc>
          <w:tcPr>
            <w:tcW w:w="2803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  <w:lang w:val="en-US"/>
              </w:rPr>
              <w:t>Наименование этапа</w:t>
            </w:r>
          </w:p>
        </w:tc>
        <w:tc>
          <w:tcPr>
            <w:tcW w:w="1256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Предыдущ. операция</w:t>
            </w:r>
          </w:p>
        </w:tc>
        <w:tc>
          <w:tcPr>
            <w:tcW w:w="1134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Следующ. операция</w:t>
            </w:r>
          </w:p>
        </w:tc>
        <w:tc>
          <w:tcPr>
            <w:tcW w:w="1559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</w:rPr>
              <w:t>Трудоемкость</w:t>
            </w:r>
            <w:r w:rsidR="00410CFA" w:rsidRPr="0089764B">
              <w:rPr>
                <w:sz w:val="20"/>
                <w:szCs w:val="20"/>
              </w:rPr>
              <w:t>, чел*дн.</w:t>
            </w:r>
          </w:p>
        </w:tc>
        <w:tc>
          <w:tcPr>
            <w:tcW w:w="1428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Численность</w:t>
            </w:r>
            <w:r w:rsidR="00410CFA" w:rsidRPr="0089764B">
              <w:rPr>
                <w:sz w:val="20"/>
                <w:szCs w:val="20"/>
              </w:rPr>
              <w:t>, чел.</w:t>
            </w:r>
          </w:p>
        </w:tc>
        <w:tc>
          <w:tcPr>
            <w:tcW w:w="959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Время</w:t>
            </w:r>
            <w:r w:rsidR="00410CFA" w:rsidRPr="0089764B">
              <w:rPr>
                <w:sz w:val="20"/>
                <w:szCs w:val="20"/>
                <w:lang w:val="en-US"/>
              </w:rPr>
              <w:t>, дн.</w:t>
            </w:r>
          </w:p>
        </w:tc>
      </w:tr>
      <w:tr w:rsidR="006439F6" w:rsidRPr="0089764B" w:rsidTr="0089764B">
        <w:trPr>
          <w:trHeight w:val="681"/>
          <w:jc w:val="center"/>
        </w:trPr>
        <w:tc>
          <w:tcPr>
            <w:tcW w:w="458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2803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разработка проектного замысла</w:t>
            </w:r>
          </w:p>
        </w:tc>
        <w:tc>
          <w:tcPr>
            <w:tcW w:w="1256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5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28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5</w:t>
            </w:r>
          </w:p>
        </w:tc>
      </w:tr>
      <w:tr w:rsidR="006439F6" w:rsidRPr="0089764B" w:rsidTr="0089764B">
        <w:trPr>
          <w:trHeight w:val="696"/>
          <w:jc w:val="center"/>
        </w:trPr>
        <w:tc>
          <w:tcPr>
            <w:tcW w:w="458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2803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анализ инновационных альтернатив проекта</w:t>
            </w:r>
          </w:p>
        </w:tc>
        <w:tc>
          <w:tcPr>
            <w:tcW w:w="1256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28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2</w:t>
            </w:r>
          </w:p>
        </w:tc>
      </w:tr>
      <w:tr w:rsidR="006439F6" w:rsidRPr="0089764B" w:rsidTr="0089764B">
        <w:trPr>
          <w:trHeight w:val="696"/>
          <w:jc w:val="center"/>
        </w:trPr>
        <w:tc>
          <w:tcPr>
            <w:tcW w:w="458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2803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бизнес-планирование и оценка проекта</w:t>
            </w:r>
          </w:p>
        </w:tc>
        <w:tc>
          <w:tcPr>
            <w:tcW w:w="1256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D, F, E</w:t>
            </w:r>
          </w:p>
        </w:tc>
        <w:tc>
          <w:tcPr>
            <w:tcW w:w="15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428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4</w:t>
            </w:r>
          </w:p>
        </w:tc>
      </w:tr>
      <w:tr w:rsidR="006439F6" w:rsidRPr="0089764B" w:rsidTr="0089764B">
        <w:trPr>
          <w:trHeight w:val="696"/>
          <w:jc w:val="center"/>
        </w:trPr>
        <w:tc>
          <w:tcPr>
            <w:tcW w:w="458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2803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принятие решения об инвестировании</w:t>
            </w:r>
          </w:p>
        </w:tc>
        <w:tc>
          <w:tcPr>
            <w:tcW w:w="1256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</w:tcPr>
          <w:p w:rsidR="00410CFA" w:rsidRPr="0089764B" w:rsidRDefault="00256EBC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G</w:t>
            </w:r>
            <w:r w:rsidR="00410CFA" w:rsidRPr="0089764B">
              <w:rPr>
                <w:sz w:val="20"/>
                <w:szCs w:val="20"/>
                <w:lang w:val="en-US"/>
              </w:rPr>
              <w:t xml:space="preserve"> </w:t>
            </w:r>
            <w:r w:rsidR="00410CFA" w:rsidRPr="0089764B">
              <w:rPr>
                <w:sz w:val="20"/>
                <w:szCs w:val="20"/>
              </w:rPr>
              <w:t>,</w:t>
            </w:r>
            <w:r w:rsidR="00410CFA" w:rsidRPr="008976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5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28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3</w:t>
            </w:r>
          </w:p>
        </w:tc>
      </w:tr>
      <w:tr w:rsidR="006439F6" w:rsidRPr="0089764B" w:rsidTr="0089764B">
        <w:trPr>
          <w:trHeight w:val="1028"/>
          <w:jc w:val="center"/>
        </w:trPr>
        <w:tc>
          <w:tcPr>
            <w:tcW w:w="458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2803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приобретение и передача технологий, детальное проектирование</w:t>
            </w:r>
          </w:p>
        </w:tc>
        <w:tc>
          <w:tcPr>
            <w:tcW w:w="1256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C</w:t>
            </w:r>
            <w:r w:rsidR="00410CFA" w:rsidRPr="0089764B">
              <w:rPr>
                <w:sz w:val="20"/>
                <w:szCs w:val="20"/>
                <w:lang w:val="en-US"/>
              </w:rPr>
              <w:t>, D</w:t>
            </w:r>
          </w:p>
        </w:tc>
        <w:tc>
          <w:tcPr>
            <w:tcW w:w="1134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15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428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6</w:t>
            </w:r>
          </w:p>
        </w:tc>
      </w:tr>
      <w:tr w:rsidR="006439F6" w:rsidRPr="0089764B" w:rsidTr="0089764B">
        <w:trPr>
          <w:trHeight w:val="1044"/>
          <w:jc w:val="center"/>
        </w:trPr>
        <w:tc>
          <w:tcPr>
            <w:tcW w:w="458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2803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оценка предложений, отбор поставщиков, переговоры, заключение контрактов</w:t>
            </w:r>
          </w:p>
        </w:tc>
        <w:tc>
          <w:tcPr>
            <w:tcW w:w="1256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5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428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10</w:t>
            </w:r>
          </w:p>
        </w:tc>
      </w:tr>
      <w:tr w:rsidR="006439F6" w:rsidRPr="0089764B" w:rsidTr="0089764B">
        <w:trPr>
          <w:trHeight w:val="1044"/>
          <w:jc w:val="center"/>
        </w:trPr>
        <w:tc>
          <w:tcPr>
            <w:tcW w:w="458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803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аренда помещений, строительно-монтажн. работы, установка оборудования</w:t>
            </w:r>
          </w:p>
        </w:tc>
        <w:tc>
          <w:tcPr>
            <w:tcW w:w="1256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</w:rPr>
              <w:t>F, D</w:t>
            </w:r>
          </w:p>
        </w:tc>
        <w:tc>
          <w:tcPr>
            <w:tcW w:w="1134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315</w:t>
            </w:r>
          </w:p>
        </w:tc>
        <w:tc>
          <w:tcPr>
            <w:tcW w:w="1428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35</w:t>
            </w:r>
          </w:p>
        </w:tc>
      </w:tr>
      <w:tr w:rsidR="006439F6" w:rsidRPr="0089764B" w:rsidTr="0089764B">
        <w:trPr>
          <w:trHeight w:val="1044"/>
          <w:jc w:val="center"/>
        </w:trPr>
        <w:tc>
          <w:tcPr>
            <w:tcW w:w="458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2803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маркетинг, формирование администрации, набор и обучение персонала</w:t>
            </w:r>
          </w:p>
        </w:tc>
        <w:tc>
          <w:tcPr>
            <w:tcW w:w="1256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134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428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15</w:t>
            </w:r>
          </w:p>
        </w:tc>
      </w:tr>
      <w:tr w:rsidR="006439F6" w:rsidRPr="0089764B" w:rsidTr="0089764B">
        <w:trPr>
          <w:trHeight w:val="696"/>
          <w:jc w:val="center"/>
        </w:trPr>
        <w:tc>
          <w:tcPr>
            <w:tcW w:w="458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803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пусконаладочные работы, закупка сырья и материалов</w:t>
            </w:r>
          </w:p>
        </w:tc>
        <w:tc>
          <w:tcPr>
            <w:tcW w:w="1256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G, H</w:t>
            </w:r>
          </w:p>
        </w:tc>
        <w:tc>
          <w:tcPr>
            <w:tcW w:w="1134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15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1428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8</w:t>
            </w:r>
          </w:p>
        </w:tc>
      </w:tr>
      <w:tr w:rsidR="006439F6" w:rsidRPr="0089764B" w:rsidTr="0089764B">
        <w:trPr>
          <w:trHeight w:val="711"/>
          <w:jc w:val="center"/>
        </w:trPr>
        <w:tc>
          <w:tcPr>
            <w:tcW w:w="458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J</w:t>
            </w:r>
          </w:p>
        </w:tc>
        <w:tc>
          <w:tcPr>
            <w:tcW w:w="2803" w:type="dxa"/>
          </w:tcPr>
          <w:p w:rsidR="006439F6" w:rsidRPr="0089764B" w:rsidRDefault="006439F6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выведение на проектную мощность</w:t>
            </w:r>
          </w:p>
        </w:tc>
        <w:tc>
          <w:tcPr>
            <w:tcW w:w="1256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:rsidR="006439F6" w:rsidRPr="0089764B" w:rsidRDefault="00256EBC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428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59" w:type="dxa"/>
          </w:tcPr>
          <w:p w:rsidR="006439F6" w:rsidRPr="0089764B" w:rsidRDefault="00410CFA" w:rsidP="0089764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89764B">
              <w:rPr>
                <w:sz w:val="20"/>
                <w:szCs w:val="20"/>
                <w:lang w:val="en-US"/>
              </w:rPr>
              <w:t>5</w:t>
            </w:r>
          </w:p>
        </w:tc>
      </w:tr>
    </w:tbl>
    <w:p w:rsidR="006439F6" w:rsidRPr="0089764B" w:rsidRDefault="006439F6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9166B7" w:rsidRPr="0089764B" w:rsidRDefault="009166B7" w:rsidP="0089764B">
      <w:pPr>
        <w:spacing w:line="360" w:lineRule="auto"/>
        <w:ind w:firstLine="709"/>
        <w:jc w:val="both"/>
        <w:rPr>
          <w:sz w:val="28"/>
          <w:szCs w:val="28"/>
        </w:rPr>
        <w:sectPr w:rsidR="009166B7" w:rsidRPr="0089764B" w:rsidSect="0089764B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9166B7" w:rsidRPr="0089764B" w:rsidRDefault="00771828" w:rsidP="0089764B">
      <w:pPr>
        <w:spacing w:line="360" w:lineRule="auto"/>
        <w:ind w:left="-113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pict>
          <v:group id="_x0000_s1026" editas="canvas" style="width:815.95pt;height:359.6pt;mso-position-horizontal-relative:char;mso-position-vertical-relative:line" coordorigin="1989,476" coordsize="8063,3554">
            <o:lock v:ext="edit" aspectratio="t"/>
            <v:shape id="_x0000_s1027" type="#_x0000_t75" style="position:absolute;left:1989;top:476;width:8063;height:3554" o:preferrelative="f">
              <v:fill o:detectmouseclick="t"/>
              <v:path o:extrusionok="t" o:connecttype="none"/>
              <o:lock v:ext="edit" text="t"/>
            </v:shape>
            <v:group id="_x0000_s1028" style="position:absolute;left:2032;top:1668;width:943;height:924" coordorigin="2491,1696" coordsize="1091,1017">
              <v:rect id="_x0000_s1029" style="position:absolute;left:2492;top:1697;width:1090;height:1016">
                <v:textbox style="mso-next-textbox:#_x0000_s1029">
                  <w:txbxContent>
                    <w:p w:rsidR="007C44CF" w:rsidRDefault="007C44CF">
                      <w:r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sz w:val="28"/>
                          <w:lang w:val="en-US"/>
                        </w:rPr>
                        <w:t xml:space="preserve">0 </w:t>
                      </w:r>
                      <w:r w:rsidRPr="008221E4">
                        <w:rPr>
                          <w:sz w:val="28"/>
                          <w:lang w:val="en-US"/>
                        </w:rPr>
                        <w:t xml:space="preserve">   </w:t>
                      </w:r>
                      <w:r>
                        <w:rPr>
                          <w:sz w:val="28"/>
                          <w:lang w:val="en-US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  <w:lang w:val="en-US"/>
                        </w:rPr>
                        <w:t xml:space="preserve">A     </w:t>
                      </w:r>
                      <w:r w:rsidRPr="008221E4">
                        <w:rPr>
                          <w:sz w:val="28"/>
                          <w:lang w:val="en-US"/>
                        </w:rPr>
                        <w:t xml:space="preserve">  5</w:t>
                      </w:r>
                    </w:p>
                    <w:p w:rsidR="007C44CF" w:rsidRDefault="007C44CF" w:rsidP="008221E4">
                      <w:pPr>
                        <w:ind w:left="405"/>
                        <w:jc w:val="center"/>
                      </w:pPr>
                    </w:p>
                    <w:p w:rsidR="007C44CF" w:rsidRPr="008221E4" w:rsidRDefault="007C44CF" w:rsidP="008221E4">
                      <w:pPr>
                        <w:rPr>
                          <w:sz w:val="8"/>
                        </w:rPr>
                      </w:pPr>
                    </w:p>
                    <w:p w:rsidR="007C44CF" w:rsidRDefault="007C44CF" w:rsidP="008221E4">
                      <w:pPr>
                        <w:rPr>
                          <w:sz w:val="2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 w:rsidRPr="008221E4">
                        <w:rPr>
                          <w:sz w:val="28"/>
                        </w:rPr>
                        <w:t>0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</w:p>
                    <w:p w:rsidR="007C44CF" w:rsidRDefault="007C44CF" w:rsidP="008221E4">
                      <w:pPr>
                        <w:rPr>
                          <w:sz w:val="28"/>
                        </w:rPr>
                      </w:pPr>
                    </w:p>
                    <w:p w:rsidR="007C44CF" w:rsidRPr="008221E4" w:rsidRDefault="007C44CF" w:rsidP="008221E4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0         5       5 58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0" type="#_x0000_t32" style="position:absolute;left:2491;top:2368;width:1090;height:1" o:connectortype="straight"/>
              <v:shape id="_x0000_s1031" type="#_x0000_t32" style="position:absolute;left:2492;top:2045;width:1089;height:1" o:connectortype="straight"/>
              <v:shape id="_x0000_s1032" type="#_x0000_t32" style="position:absolute;left:3037;top:1697;width:1;height:1" o:connectortype="straight"/>
              <v:shape id="_x0000_s1033" type="#_x0000_t32" style="position:absolute;left:2869;top:1696;width:1;height:1016" o:connectortype="straight"/>
              <v:shape id="_x0000_s1034" type="#_x0000_t32" style="position:absolute;left:3037;top:1697;width:1;height:1" o:connectortype="straight"/>
              <v:shape id="_x0000_s1035" type="#_x0000_t32" style="position:absolute;left:3232;top:2365;width:1;height:347" o:connectortype="straight"/>
              <v:shape id="_x0000_s1036" type="#_x0000_t32" style="position:absolute;left:3231;top:1698;width:1;height:347" o:connectortype="straight"/>
            </v:group>
            <v:group id="_x0000_s1037" style="position:absolute;left:3220;top:1662;width:944;height:925" coordorigin="2491,1696" coordsize="1091,1017">
              <v:rect id="_x0000_s1038" style="position:absolute;left:2492;top:1697;width:1090;height:1016">
                <v:textbox style="mso-next-textbox:#_x0000_s1038">
                  <w:txbxContent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</w:rPr>
                        <w:t xml:space="preserve">  5       </w:t>
                      </w:r>
                      <w:r>
                        <w:rPr>
                          <w:sz w:val="28"/>
                          <w:lang w:val="en-US"/>
                        </w:rPr>
                        <w:t>B      7</w:t>
                      </w:r>
                    </w:p>
                    <w:p w:rsidR="007C44CF" w:rsidRDefault="007C44CF">
                      <w:pPr>
                        <w:rPr>
                          <w:sz w:val="20"/>
                          <w:lang w:val="en-US"/>
                        </w:rPr>
                      </w:pPr>
                    </w:p>
                    <w:p w:rsidR="007C44CF" w:rsidRPr="008221E4" w:rsidRDefault="007C44CF">
                      <w:pPr>
                        <w:rPr>
                          <w:sz w:val="8"/>
                          <w:lang w:val="en-US"/>
                        </w:rPr>
                      </w:pP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0 </w:t>
                      </w: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</w:t>
                      </w:r>
                    </w:p>
                    <w:p w:rsidR="007C44CF" w:rsidRPr="008221E4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5        2       7</w:t>
                      </w:r>
                    </w:p>
                  </w:txbxContent>
                </v:textbox>
              </v:rect>
              <v:shape id="_x0000_s1039" type="#_x0000_t32" style="position:absolute;left:2491;top:2368;width:1090;height:1" o:connectortype="straight"/>
              <v:shape id="_x0000_s1040" type="#_x0000_t32" style="position:absolute;left:2492;top:2045;width:1089;height:1" o:connectortype="straight"/>
              <v:shape id="_x0000_s1041" type="#_x0000_t32" style="position:absolute;left:3037;top:1697;width:1;height:1" o:connectortype="straight"/>
              <v:shape id="_x0000_s1042" type="#_x0000_t32" style="position:absolute;left:2869;top:1696;width:1;height:1016" o:connectortype="straight"/>
              <v:shape id="_x0000_s1043" type="#_x0000_t32" style="position:absolute;left:3037;top:1697;width:1;height:1" o:connectortype="straight"/>
              <v:shape id="_x0000_s1044" type="#_x0000_t32" style="position:absolute;left:3232;top:2365;width:1;height:347" o:connectortype="straight"/>
              <v:shape id="_x0000_s1045" type="#_x0000_t32" style="position:absolute;left:3231;top:1698;width:1;height:347" o:connectortype="straight"/>
            </v:group>
            <v:group id="_x0000_s1046" style="position:absolute;left:4406;top:1661;width:945;height:925" coordorigin="2491,1696" coordsize="1091,1017">
              <v:rect id="_x0000_s1047" style="position:absolute;left:2492;top:1697;width:1090;height:1016">
                <v:textbox style="mso-next-textbox:#_x0000_s1047">
                  <w:txbxContent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7        C     11</w:t>
                      </w:r>
                    </w:p>
                    <w:p w:rsidR="007C44CF" w:rsidRPr="008221E4" w:rsidRDefault="007C44CF">
                      <w:pPr>
                        <w:rPr>
                          <w:sz w:val="32"/>
                          <w:lang w:val="en-US"/>
                        </w:rPr>
                      </w:pP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0</w:t>
                      </w: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</w:p>
                    <w:p w:rsidR="007C44CF" w:rsidRPr="008221E4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7        4     11</w:t>
                      </w:r>
                    </w:p>
                  </w:txbxContent>
                </v:textbox>
              </v:rect>
              <v:shape id="_x0000_s1048" type="#_x0000_t32" style="position:absolute;left:2491;top:2368;width:1090;height:1" o:connectortype="straight"/>
              <v:shape id="_x0000_s1049" type="#_x0000_t32" style="position:absolute;left:2492;top:2045;width:1089;height:1" o:connectortype="straight"/>
              <v:shape id="_x0000_s1050" type="#_x0000_t32" style="position:absolute;left:3037;top:1697;width:1;height:1" o:connectortype="straight"/>
              <v:shape id="_x0000_s1051" type="#_x0000_t32" style="position:absolute;left:2869;top:1696;width:1;height:1016" o:connectortype="straight"/>
              <v:shape id="_x0000_s1052" type="#_x0000_t32" style="position:absolute;left:3037;top:1697;width:1;height:1" o:connectortype="straight"/>
              <v:shape id="_x0000_s1053" type="#_x0000_t32" style="position:absolute;left:3232;top:2365;width:1;height:347" o:connectortype="straight"/>
              <v:shape id="_x0000_s1054" type="#_x0000_t32" style="position:absolute;left:3231;top:1698;width:1;height:347" o:connectortype="straight"/>
            </v:group>
            <v:group id="_x0000_s1055" style="position:absolute;left:5597;top:1660;width:945;height:925" coordorigin="2491,1696" coordsize="1091,1017">
              <v:rect id="_x0000_s1056" style="position:absolute;left:2492;top:1697;width:1090;height:1016">
                <v:textbox style="mso-next-textbox:#_x0000_s1056">
                  <w:txbxContent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11      D     14</w:t>
                      </w: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7</w:t>
                      </w: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</w:p>
                    <w:p w:rsidR="007C44CF" w:rsidRPr="008221E4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18       3     21</w:t>
                      </w:r>
                    </w:p>
                  </w:txbxContent>
                </v:textbox>
              </v:rect>
              <v:shape id="_x0000_s1057" type="#_x0000_t32" style="position:absolute;left:2491;top:2368;width:1090;height:1" o:connectortype="straight"/>
              <v:shape id="_x0000_s1058" type="#_x0000_t32" style="position:absolute;left:2492;top:2045;width:1089;height:1" o:connectortype="straight"/>
              <v:shape id="_x0000_s1059" type="#_x0000_t32" style="position:absolute;left:3037;top:1697;width:1;height:1" o:connectortype="straight"/>
              <v:shape id="_x0000_s1060" type="#_x0000_t32" style="position:absolute;left:2869;top:1696;width:1;height:1016" o:connectortype="straight"/>
              <v:shape id="_x0000_s1061" type="#_x0000_t32" style="position:absolute;left:3037;top:1697;width:1;height:1" o:connectortype="straight"/>
              <v:shape id="_x0000_s1062" type="#_x0000_t32" style="position:absolute;left:3232;top:2365;width:1;height:347" o:connectortype="straight"/>
              <v:shape id="_x0000_s1063" type="#_x0000_t32" style="position:absolute;left:3231;top:1698;width:1;height:347" o:connectortype="straight"/>
            </v:group>
            <v:group id="_x0000_s1064" style="position:absolute;left:5596;top:564;width:944;height:925" coordorigin="2491,1696" coordsize="1091,1017">
              <v:rect id="_x0000_s1065" style="position:absolute;left:2492;top:1697;width:1090;height:1016">
                <v:textbox style="mso-next-textbox:#_x0000_s1065">
                  <w:txbxContent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11      F     21</w:t>
                      </w: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0</w:t>
                      </w: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</w:p>
                    <w:p w:rsidR="007C44CF" w:rsidRPr="008221E4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11      10    21</w:t>
                      </w:r>
                    </w:p>
                  </w:txbxContent>
                </v:textbox>
              </v:rect>
              <v:shape id="_x0000_s1066" type="#_x0000_t32" style="position:absolute;left:2491;top:2368;width:1090;height:1" o:connectortype="straight"/>
              <v:shape id="_x0000_s1067" type="#_x0000_t32" style="position:absolute;left:2492;top:2045;width:1089;height:1" o:connectortype="straight"/>
              <v:shape id="_x0000_s1068" type="#_x0000_t32" style="position:absolute;left:3037;top:1697;width:1;height:1" o:connectortype="straight"/>
              <v:shape id="_x0000_s1069" type="#_x0000_t32" style="position:absolute;left:2869;top:1696;width:1;height:1016" o:connectortype="straight"/>
              <v:shape id="_x0000_s1070" type="#_x0000_t32" style="position:absolute;left:3037;top:1697;width:1;height:1" o:connectortype="straight"/>
              <v:shape id="_x0000_s1071" type="#_x0000_t32" style="position:absolute;left:3232;top:2365;width:1;height:347" o:connectortype="straight"/>
              <v:shape id="_x0000_s1072" type="#_x0000_t32" style="position:absolute;left:3231;top:1698;width:1;height:347" o:connectortype="straight"/>
            </v:group>
            <v:group id="_x0000_s1073" style="position:absolute;left:5595;top:2792;width:944;height:925" coordorigin="2491,1696" coordsize="1091,1017">
              <v:rect id="_x0000_s1074" style="position:absolute;left:2492;top:1697;width:1090;height:1016">
                <v:textbox style="mso-next-textbox:#_x0000_s1074">
                  <w:txbxContent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11      E      17</w:t>
                      </w: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24</w:t>
                      </w: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</w:p>
                    <w:p w:rsidR="007C44CF" w:rsidRPr="008221E4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35       6     41</w:t>
                      </w:r>
                    </w:p>
                  </w:txbxContent>
                </v:textbox>
              </v:rect>
              <v:shape id="_x0000_s1075" type="#_x0000_t32" style="position:absolute;left:2491;top:2368;width:1090;height:1" o:connectortype="straight"/>
              <v:shape id="_x0000_s1076" type="#_x0000_t32" style="position:absolute;left:2492;top:2045;width:1089;height:1" o:connectortype="straight"/>
              <v:shape id="_x0000_s1077" type="#_x0000_t32" style="position:absolute;left:3037;top:1697;width:1;height:1" o:connectortype="straight"/>
              <v:shape id="_x0000_s1078" type="#_x0000_t32" style="position:absolute;left:2869;top:1696;width:1;height:1016" o:connectortype="straight"/>
              <v:shape id="_x0000_s1079" type="#_x0000_t32" style="position:absolute;left:3037;top:1697;width:1;height:1" o:connectortype="straight"/>
              <v:shape id="_x0000_s1080" type="#_x0000_t32" style="position:absolute;left:3232;top:2365;width:1;height:347" o:connectortype="straight"/>
              <v:shape id="_x0000_s1081" type="#_x0000_t32" style="position:absolute;left:3231;top:1698;width:1;height:347" o:connectortype="straight"/>
            </v:group>
            <v:group id="_x0000_s1082" style="position:absolute;left:6789;top:1662;width:943;height:925" coordorigin="2491,1696" coordsize="1091,1017">
              <v:rect id="_x0000_s1083" style="position:absolute;left:2492;top:1697;width:1090;height:1016">
                <v:textbox style="mso-next-textbox:#_x0000_s1083">
                  <w:txbxContent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21       G     56</w:t>
                      </w: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0</w:t>
                      </w: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</w:p>
                    <w:p w:rsidR="007C44CF" w:rsidRPr="008221E4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21       35   56</w:t>
                      </w:r>
                    </w:p>
                  </w:txbxContent>
                </v:textbox>
              </v:rect>
              <v:shape id="_x0000_s1084" type="#_x0000_t32" style="position:absolute;left:2491;top:2368;width:1090;height:1" o:connectortype="straight"/>
              <v:shape id="_x0000_s1085" type="#_x0000_t32" style="position:absolute;left:2492;top:2045;width:1089;height:1" o:connectortype="straight"/>
              <v:shape id="_x0000_s1086" type="#_x0000_t32" style="position:absolute;left:3037;top:1697;width:1;height:1" o:connectortype="straight"/>
              <v:shape id="_x0000_s1087" type="#_x0000_t32" style="position:absolute;left:2869;top:1696;width:1;height:1016" o:connectortype="straight"/>
              <v:shape id="_x0000_s1088" type="#_x0000_t32" style="position:absolute;left:3037;top:1697;width:1;height:1" o:connectortype="straight"/>
              <v:shape id="_x0000_s1089" type="#_x0000_t32" style="position:absolute;left:3232;top:2365;width:1;height:347" o:connectortype="straight"/>
              <v:shape id="_x0000_s1090" type="#_x0000_t32" style="position:absolute;left:3231;top:1698;width:1;height:347" o:connectortype="straight"/>
            </v:group>
            <v:group id="_x0000_s1091" style="position:absolute;left:6791;top:2790;width:944;height:925" coordorigin="2491,1696" coordsize="1091,1017">
              <v:rect id="_x0000_s1092" style="position:absolute;left:2492;top:1697;width:1090;height:1016">
                <v:textbox style="mso-next-textbox:#_x0000_s1092">
                  <w:txbxContent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17       H     32</w:t>
                      </w: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24</w:t>
                      </w: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</w:p>
                    <w:p w:rsidR="007C44CF" w:rsidRPr="008221E4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41      15    56</w:t>
                      </w:r>
                    </w:p>
                  </w:txbxContent>
                </v:textbox>
              </v:rect>
              <v:shape id="_x0000_s1093" type="#_x0000_t32" style="position:absolute;left:2491;top:2368;width:1090;height:1" o:connectortype="straight"/>
              <v:shape id="_x0000_s1094" type="#_x0000_t32" style="position:absolute;left:2492;top:2045;width:1089;height:1" o:connectortype="straight"/>
              <v:shape id="_x0000_s1095" type="#_x0000_t32" style="position:absolute;left:3037;top:1697;width:1;height:1" o:connectortype="straight"/>
              <v:shape id="_x0000_s1096" type="#_x0000_t32" style="position:absolute;left:2869;top:1696;width:1;height:1016" o:connectortype="straight"/>
              <v:shape id="_x0000_s1097" type="#_x0000_t32" style="position:absolute;left:3037;top:1697;width:1;height:1" o:connectortype="straight"/>
              <v:shape id="_x0000_s1098" type="#_x0000_t32" style="position:absolute;left:3232;top:2365;width:1;height:347" o:connectortype="straight"/>
              <v:shape id="_x0000_s1099" type="#_x0000_t32" style="position:absolute;left:3231;top:1698;width:1;height:347" o:connectortype="straight"/>
            </v:group>
            <v:group id="_x0000_s1100" style="position:absolute;left:7966;top:1666;width:944;height:925" coordorigin="2491,1696" coordsize="1091,1017">
              <v:rect id="_x0000_s1101" style="position:absolute;left:2492;top:1697;width:1090;height:1016">
                <v:textbox style="mso-next-textbox:#_x0000_s1101">
                  <w:txbxContent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56        I     64</w:t>
                      </w: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0</w:t>
                      </w: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</w:p>
                    <w:p w:rsidR="007C44CF" w:rsidRPr="008221E4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56       8     64</w:t>
                      </w:r>
                    </w:p>
                  </w:txbxContent>
                </v:textbox>
              </v:rect>
              <v:shape id="_x0000_s1102" type="#_x0000_t32" style="position:absolute;left:2491;top:2368;width:1090;height:1" o:connectortype="straight"/>
              <v:shape id="_x0000_s1103" type="#_x0000_t32" style="position:absolute;left:2492;top:2045;width:1089;height:1" o:connectortype="straight"/>
              <v:shape id="_x0000_s1104" type="#_x0000_t32" style="position:absolute;left:3037;top:1697;width:1;height:1" o:connectortype="straight"/>
              <v:shape id="_x0000_s1105" type="#_x0000_t32" style="position:absolute;left:2869;top:1696;width:1;height:1016" o:connectortype="straight"/>
              <v:shape id="_x0000_s1106" type="#_x0000_t32" style="position:absolute;left:3037;top:1697;width:1;height:1" o:connectortype="straight"/>
              <v:shape id="_x0000_s1107" type="#_x0000_t32" style="position:absolute;left:3232;top:2365;width:1;height:347" o:connectortype="straight"/>
              <v:shape id="_x0000_s1108" type="#_x0000_t32" style="position:absolute;left:3231;top:1698;width:1;height:347" o:connectortype="straight"/>
            </v:group>
            <v:group id="_x0000_s1109" style="position:absolute;left:8737;top:2843;width:944;height:925" coordorigin="2491,1696" coordsize="1091,1017">
              <v:rect id="_x0000_s1110" style="position:absolute;left:2492;top:1697;width:1090;height:1016">
                <v:textbox style="mso-next-textbox:#_x0000_s1110">
                  <w:txbxContent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64       J      69</w:t>
                      </w: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 xml:space="preserve"> 0</w:t>
                      </w:r>
                    </w:p>
                    <w:p w:rsidR="007C44CF" w:rsidRDefault="007C44CF">
                      <w:pPr>
                        <w:rPr>
                          <w:sz w:val="28"/>
                          <w:lang w:val="en-US"/>
                        </w:rPr>
                      </w:pPr>
                    </w:p>
                    <w:p w:rsidR="007C44CF" w:rsidRPr="002A75E4" w:rsidRDefault="007C44CF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64       5     69</w:t>
                      </w:r>
                    </w:p>
                  </w:txbxContent>
                </v:textbox>
              </v:rect>
              <v:shape id="_x0000_s1111" type="#_x0000_t32" style="position:absolute;left:2491;top:2368;width:1090;height:1" o:connectortype="straight"/>
              <v:shape id="_x0000_s1112" type="#_x0000_t32" style="position:absolute;left:2492;top:2045;width:1089;height:1" o:connectortype="straight"/>
              <v:shape id="_x0000_s1113" type="#_x0000_t32" style="position:absolute;left:3037;top:1697;width:1;height:1" o:connectortype="straight"/>
              <v:shape id="_x0000_s1114" type="#_x0000_t32" style="position:absolute;left:2869;top:1696;width:1;height:1016" o:connectortype="straight"/>
              <v:shape id="_x0000_s1115" type="#_x0000_t32" style="position:absolute;left:3037;top:1697;width:1;height:1" o:connectortype="straight"/>
              <v:shape id="_x0000_s1116" type="#_x0000_t32" style="position:absolute;left:3232;top:2365;width:1;height:347" o:connectortype="straight"/>
              <v:shape id="_x0000_s1117" type="#_x0000_t32" style="position:absolute;left:3231;top:1698;width:1;height:347" o:connectortype="straight"/>
            </v:group>
            <v:shape id="_x0000_s1118" type="#_x0000_t32" style="position:absolute;left:2975;top:2125;width:246;height:5;flip:y" o:connectortype="straight">
              <v:stroke endarrow="block"/>
            </v:shape>
            <v:shape id="_x0000_s1119" type="#_x0000_t32" style="position:absolute;left:4164;top:2124;width:243;height:1;flip:y" o:connectortype="straight">
              <v:stroke endarrow="block"/>
            </v:shape>
            <v:shape id="_x0000_s1120" type="#_x0000_t32" style="position:absolute;left:5351;top:2123;width:247;height:1;flip:y" o:connectortype="straight">
              <v:stroke endarrow="block"/>
            </v:shape>
            <v:shape id="_x0000_s1121" type="#_x0000_t32" style="position:absolute;left:5351;top:1027;width:246;height:1097;flip:y" o:connectortype="straight">
              <v:stroke endarrow="block"/>
            </v:shape>
            <v:shape id="_x0000_s1122" type="#_x0000_t32" style="position:absolute;left:5351;top:2124;width:245;height:1131" o:connectortype="straight">
              <v:stroke endarrow="block"/>
            </v:shape>
            <v:shape id="_x0000_s1123" type="#_x0000_t32" style="position:absolute;left:6539;top:3253;width:253;height:2;flip:y" o:connectortype="straight">
              <v:stroke endarrow="block"/>
            </v:shape>
            <v:shape id="_x0000_s1124" type="#_x0000_t32" style="position:absolute;left:6542;top:2123;width:248;height:2" o:connectortype="straight">
              <v:stroke endarrow="block"/>
            </v:shape>
            <v:shape id="_x0000_s1125" type="#_x0000_t32" style="position:absolute;left:6540;top:1027;width:250;height:1098" o:connectortype="straight">
              <v:stroke endarrow="block"/>
            </v:shape>
            <v:shape id="_x0000_s1126" type="#_x0000_t32" style="position:absolute;left:7732;top:2125;width:235;height:4" o:connectortype="straight">
              <v:stroke endarrow="block"/>
            </v:shape>
            <v:shape id="_x0000_s1127" type="#_x0000_t32" style="position:absolute;left:7735;top:2129;width:232;height:1124;flip:y" o:connectortype="straight">
              <v:stroke endarrow="block"/>
            </v:shape>
            <v:shape id="_x0000_s1128" type="#_x0000_t32" style="position:absolute;left:8911;top:2130;width:300;height:715" o:connectortype="straight">
              <v:stroke endarrow="block"/>
            </v:shape>
            <w10:wrap type="none"/>
            <w10:anchorlock/>
          </v:group>
        </w:pict>
      </w:r>
    </w:p>
    <w:p w:rsidR="009166B7" w:rsidRPr="0089764B" w:rsidRDefault="002A75E4" w:rsidP="0089764B">
      <w:pPr>
        <w:tabs>
          <w:tab w:val="left" w:pos="3915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89764B">
        <w:rPr>
          <w:i/>
          <w:sz w:val="28"/>
          <w:szCs w:val="28"/>
        </w:rPr>
        <w:t>Рис. 3 . Сетевой график реализации инновационного проекта</w:t>
      </w:r>
    </w:p>
    <w:p w:rsidR="009166B7" w:rsidRPr="0089764B" w:rsidRDefault="009166B7" w:rsidP="0089764B">
      <w:pPr>
        <w:spacing w:line="360" w:lineRule="auto"/>
        <w:ind w:firstLine="709"/>
        <w:jc w:val="both"/>
        <w:rPr>
          <w:sz w:val="28"/>
          <w:szCs w:val="28"/>
        </w:rPr>
        <w:sectPr w:rsidR="009166B7" w:rsidRPr="0089764B" w:rsidSect="0089764B">
          <w:pgSz w:w="16838" w:h="11906" w:orient="landscape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B0653" w:rsidRPr="0089764B" w:rsidRDefault="00CB0653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lastRenderedPageBreak/>
        <w:t>Расчёт раннего срока начала работы (</w:t>
      </w:r>
      <w:r w:rsidRPr="0089764B">
        <w:rPr>
          <w:sz w:val="28"/>
          <w:szCs w:val="28"/>
          <w:lang w:val="en-US"/>
        </w:rPr>
        <w:t>Es</w:t>
      </w:r>
      <w:r w:rsidRPr="0089764B">
        <w:rPr>
          <w:sz w:val="28"/>
          <w:szCs w:val="28"/>
        </w:rPr>
        <w:t>), раннего срока завершения работы (</w:t>
      </w:r>
      <w:r w:rsidRPr="0089764B">
        <w:rPr>
          <w:sz w:val="28"/>
          <w:szCs w:val="28"/>
          <w:lang w:val="en-US"/>
        </w:rPr>
        <w:t>Ef</w:t>
      </w:r>
      <w:r w:rsidRPr="0089764B">
        <w:rPr>
          <w:sz w:val="28"/>
          <w:szCs w:val="28"/>
        </w:rPr>
        <w:t>), позднего срока начала (</w:t>
      </w:r>
      <w:r w:rsidRPr="0089764B">
        <w:rPr>
          <w:sz w:val="28"/>
          <w:szCs w:val="28"/>
          <w:lang w:val="en-US"/>
        </w:rPr>
        <w:t>Ls</w:t>
      </w:r>
      <w:r w:rsidRPr="0089764B">
        <w:rPr>
          <w:sz w:val="28"/>
          <w:szCs w:val="28"/>
        </w:rPr>
        <w:t>) и позднего срока завершения работы (</w:t>
      </w:r>
      <w:r w:rsidRPr="0089764B">
        <w:rPr>
          <w:sz w:val="28"/>
          <w:szCs w:val="28"/>
          <w:lang w:val="en-US"/>
        </w:rPr>
        <w:t>Lf</w:t>
      </w:r>
      <w:r w:rsidRPr="0089764B">
        <w:rPr>
          <w:sz w:val="28"/>
          <w:szCs w:val="28"/>
        </w:rPr>
        <w:t xml:space="preserve">), резервов времени работы производился в </w:t>
      </w:r>
      <w:r w:rsidRPr="0089764B">
        <w:rPr>
          <w:sz w:val="28"/>
          <w:szCs w:val="28"/>
          <w:lang w:val="en-US"/>
        </w:rPr>
        <w:t>MS</w:t>
      </w:r>
      <w:r w:rsidRPr="0089764B">
        <w:rPr>
          <w:sz w:val="28"/>
          <w:szCs w:val="28"/>
        </w:rPr>
        <w:t xml:space="preserve"> </w:t>
      </w:r>
      <w:r w:rsidRPr="0089764B">
        <w:rPr>
          <w:sz w:val="28"/>
          <w:szCs w:val="28"/>
          <w:lang w:val="en-US"/>
        </w:rPr>
        <w:t>Excel</w:t>
      </w:r>
      <w:r w:rsidRPr="0089764B">
        <w:rPr>
          <w:sz w:val="28"/>
          <w:szCs w:val="28"/>
        </w:rPr>
        <w:t xml:space="preserve"> с использованием функций </w:t>
      </w:r>
      <w:r w:rsidRPr="0089764B">
        <w:rPr>
          <w:sz w:val="28"/>
          <w:szCs w:val="28"/>
          <w:lang w:val="en-US"/>
        </w:rPr>
        <w:t>MAX</w:t>
      </w:r>
      <w:r w:rsidRPr="0089764B">
        <w:rPr>
          <w:sz w:val="28"/>
          <w:szCs w:val="28"/>
        </w:rPr>
        <w:t xml:space="preserve"> и </w:t>
      </w:r>
      <w:r w:rsidRPr="0089764B">
        <w:rPr>
          <w:sz w:val="28"/>
          <w:szCs w:val="28"/>
          <w:lang w:val="en-US"/>
        </w:rPr>
        <w:t>MIN</w:t>
      </w:r>
      <w:r w:rsidRPr="0089764B">
        <w:rPr>
          <w:sz w:val="28"/>
          <w:szCs w:val="28"/>
        </w:rPr>
        <w:t>.</w:t>
      </w:r>
    </w:p>
    <w:p w:rsidR="00CB0653" w:rsidRPr="0089764B" w:rsidRDefault="00CB0653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89764B" w:rsidRPr="0089764B" w:rsidRDefault="00771828" w:rsidP="008976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Рисунок 174" o:spid="_x0000_s1129" type="#_x0000_t75" style="position:absolute;left:0;text-align:left;margin-left:0;margin-top:27.75pt;width:481.5pt;height:170.25pt;z-index:251657216;visibility:visible">
            <v:imagedata r:id="rId11" o:title=""/>
            <w10:wrap type="square" side="left"/>
          </v:shape>
        </w:pict>
      </w:r>
      <w:r w:rsidR="00CB0653" w:rsidRPr="0089764B">
        <w:rPr>
          <w:sz w:val="28"/>
          <w:szCs w:val="28"/>
        </w:rPr>
        <w:t>Таблица 2</w:t>
      </w:r>
      <w:r w:rsidR="0089764B" w:rsidRPr="0089764B">
        <w:rPr>
          <w:sz w:val="28"/>
          <w:szCs w:val="28"/>
        </w:rPr>
        <w:t xml:space="preserve"> Расчёт показателей сетевого графика в </w:t>
      </w:r>
      <w:r w:rsidR="0089764B" w:rsidRPr="0089764B">
        <w:rPr>
          <w:sz w:val="28"/>
          <w:szCs w:val="28"/>
          <w:lang w:val="en-US"/>
        </w:rPr>
        <w:t>MS</w:t>
      </w:r>
      <w:r w:rsidR="0089764B" w:rsidRPr="0089764B">
        <w:rPr>
          <w:sz w:val="28"/>
          <w:szCs w:val="28"/>
        </w:rPr>
        <w:t xml:space="preserve"> </w:t>
      </w:r>
      <w:r w:rsidR="0089764B" w:rsidRPr="0089764B">
        <w:rPr>
          <w:sz w:val="28"/>
          <w:szCs w:val="28"/>
          <w:lang w:val="en-US"/>
        </w:rPr>
        <w:t>Excel</w:t>
      </w:r>
    </w:p>
    <w:p w:rsidR="002A75E4" w:rsidRPr="0089764B" w:rsidRDefault="002A75E4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CB0653" w:rsidRPr="0089764B" w:rsidRDefault="00CB0653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Далее нами была проведена оптимизация сетевого графика с использованием надстройки «Поиск решения», где в качестве целевой ячейки выступала общая продолжительность всех работ, а ограничительными условиями являлись:</w:t>
      </w:r>
    </w:p>
    <w:p w:rsidR="00CB0653" w:rsidRPr="0089764B" w:rsidRDefault="00CB0653" w:rsidP="0089764B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численность работников, задействованных на каждом этапе, должна быть больше</w:t>
      </w:r>
      <w:r w:rsidR="00682F67" w:rsidRPr="0089764B">
        <w:rPr>
          <w:sz w:val="28"/>
          <w:szCs w:val="28"/>
        </w:rPr>
        <w:t>/равна единицы,</w:t>
      </w:r>
    </w:p>
    <w:p w:rsidR="00682F67" w:rsidRPr="0089764B" w:rsidRDefault="00682F67" w:rsidP="0089764B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численность работников, задействованных на каждом этапе, должна быть целым числом,</w:t>
      </w:r>
    </w:p>
    <w:p w:rsidR="00682F67" w:rsidRPr="0089764B" w:rsidRDefault="00682F67" w:rsidP="0089764B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общая численность работников не должна превышать 53 человека.</w:t>
      </w:r>
    </w:p>
    <w:p w:rsidR="00CB0653" w:rsidRPr="0089764B" w:rsidRDefault="00682F67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В результате получились следующие данные (Табл. 3).</w:t>
      </w:r>
    </w:p>
    <w:p w:rsidR="00527AE6" w:rsidRPr="0089764B" w:rsidRDefault="00527AE6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CB0653" w:rsidRPr="0089764B" w:rsidRDefault="0089764B" w:rsidP="008976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82F67" w:rsidRPr="0089764B">
        <w:rPr>
          <w:sz w:val="28"/>
          <w:szCs w:val="28"/>
        </w:rPr>
        <w:t>Таблица 3</w:t>
      </w:r>
    </w:p>
    <w:p w:rsidR="009166B7" w:rsidRPr="0089764B" w:rsidRDefault="002A75E4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Оптимизация сетевого графика</w:t>
      </w:r>
      <w:r w:rsidR="00682F67" w:rsidRPr="0089764B">
        <w:rPr>
          <w:sz w:val="28"/>
          <w:szCs w:val="28"/>
        </w:rPr>
        <w:t xml:space="preserve"> в </w:t>
      </w:r>
      <w:r w:rsidR="00682F67" w:rsidRPr="0089764B">
        <w:rPr>
          <w:sz w:val="28"/>
          <w:szCs w:val="28"/>
          <w:lang w:val="en-US"/>
        </w:rPr>
        <w:t>MS</w:t>
      </w:r>
      <w:r w:rsidR="00682F67" w:rsidRPr="0089764B">
        <w:rPr>
          <w:sz w:val="28"/>
          <w:szCs w:val="28"/>
        </w:rPr>
        <w:t xml:space="preserve"> </w:t>
      </w:r>
      <w:r w:rsidR="00682F67" w:rsidRPr="0089764B">
        <w:rPr>
          <w:sz w:val="28"/>
          <w:szCs w:val="28"/>
          <w:lang w:val="en-US"/>
        </w:rPr>
        <w:t>Excel</w:t>
      </w:r>
    </w:p>
    <w:p w:rsidR="002A75E4" w:rsidRPr="0089764B" w:rsidRDefault="00771828" w:rsidP="0089764B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Рисунок 6" o:spid="_x0000_i1028" type="#_x0000_t75" style="width:454.5pt;height:163.5pt;visibility:visible">
            <v:imagedata r:id="rId12" o:title=""/>
          </v:shape>
        </w:pict>
      </w:r>
    </w:p>
    <w:p w:rsidR="00CB0653" w:rsidRPr="0089764B" w:rsidRDefault="00CB0653" w:rsidP="008976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A1B31" w:rsidRPr="0089764B" w:rsidRDefault="00DE38C8" w:rsidP="0089764B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_Toc261789367"/>
      <w:r w:rsidRPr="0089764B">
        <w:rPr>
          <w:rFonts w:ascii="Times New Roman" w:hAnsi="Times New Roman" w:cs="Times New Roman"/>
          <w:sz w:val="28"/>
          <w:szCs w:val="28"/>
        </w:rPr>
        <w:t>5. ФИНАНСИРОВАНИЕ ИННОВАЦИОННОГО ПРОЕКТА</w:t>
      </w:r>
      <w:bookmarkEnd w:id="4"/>
    </w:p>
    <w:p w:rsidR="005A1B31" w:rsidRPr="0089764B" w:rsidRDefault="005A1B31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9736E7" w:rsidRPr="0089764B" w:rsidRDefault="009736E7" w:rsidP="0089764B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Анализ предложений на рынке (круг потенциальных инвесторов и условий, на которых они обычно предоставляют финансирование).</w:t>
      </w:r>
    </w:p>
    <w:p w:rsidR="009736E7" w:rsidRPr="0089764B" w:rsidRDefault="009736E7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Для выбора источников финансирования инновационного проекта нами были проанализированы </w:t>
      </w:r>
      <w:r w:rsidR="00A50480" w:rsidRPr="0089764B">
        <w:rPr>
          <w:sz w:val="28"/>
          <w:szCs w:val="28"/>
        </w:rPr>
        <w:t xml:space="preserve">условия, на которых </w:t>
      </w:r>
      <w:r w:rsidR="00632DB2" w:rsidRPr="0089764B">
        <w:rPr>
          <w:sz w:val="28"/>
          <w:szCs w:val="28"/>
        </w:rPr>
        <w:t xml:space="preserve">могут </w:t>
      </w:r>
      <w:r w:rsidR="00A50480" w:rsidRPr="0089764B">
        <w:rPr>
          <w:sz w:val="28"/>
          <w:szCs w:val="28"/>
        </w:rPr>
        <w:t>предостав</w:t>
      </w:r>
      <w:r w:rsidR="00632DB2" w:rsidRPr="0089764B">
        <w:rPr>
          <w:sz w:val="28"/>
          <w:szCs w:val="28"/>
        </w:rPr>
        <w:t>и</w:t>
      </w:r>
      <w:r w:rsidR="00A50480" w:rsidRPr="0089764B">
        <w:rPr>
          <w:sz w:val="28"/>
          <w:szCs w:val="28"/>
        </w:rPr>
        <w:t>т</w:t>
      </w:r>
      <w:r w:rsidR="00632DB2" w:rsidRPr="0089764B">
        <w:rPr>
          <w:sz w:val="28"/>
          <w:szCs w:val="28"/>
        </w:rPr>
        <w:t>ь</w:t>
      </w:r>
      <w:r w:rsidR="00A50480" w:rsidRPr="0089764B">
        <w:rPr>
          <w:sz w:val="28"/>
          <w:szCs w:val="28"/>
        </w:rPr>
        <w:t xml:space="preserve"> </w:t>
      </w:r>
      <w:r w:rsidR="00632DB2" w:rsidRPr="0089764B">
        <w:rPr>
          <w:sz w:val="28"/>
          <w:szCs w:val="28"/>
        </w:rPr>
        <w:t>кредиты</w:t>
      </w:r>
      <w:r w:rsidR="00A50480" w:rsidRPr="0089764B">
        <w:rPr>
          <w:sz w:val="28"/>
          <w:szCs w:val="28"/>
        </w:rPr>
        <w:t xml:space="preserve"> банки и частные инвесторы.</w:t>
      </w:r>
    </w:p>
    <w:p w:rsidR="00A50480" w:rsidRPr="0089764B" w:rsidRDefault="00A50480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А) Сбербанк РФ может предоставить денежные средства в размере 1 000 000 руб. под 24% годовых на срок 5 лет</w:t>
      </w:r>
    </w:p>
    <w:p w:rsidR="00A50480" w:rsidRPr="0089764B" w:rsidRDefault="00A50480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Б) Газпромбанк может предоставить денежные средства в размере 500 000 руб под 19,9% годовых на срок 3 года</w:t>
      </w:r>
    </w:p>
    <w:p w:rsidR="00A50480" w:rsidRPr="0089764B" w:rsidRDefault="00A50480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В) Банк ВТБ24 может предоставить денежные средства в размере 600 000 руб под 21%годовых на срок 5 лет</w:t>
      </w:r>
    </w:p>
    <w:p w:rsidR="00A50480" w:rsidRPr="0089764B" w:rsidRDefault="00A50480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Г) Банк Уралсиб может предоставить денежные средства в размере 300 000 руб под 23% годовых на срок 2,5 года.</w:t>
      </w:r>
    </w:p>
    <w:p w:rsidR="00A50480" w:rsidRPr="0089764B" w:rsidRDefault="00A50480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Д) </w:t>
      </w:r>
      <w:r w:rsidR="00632DB2" w:rsidRPr="0089764B">
        <w:rPr>
          <w:sz w:val="28"/>
          <w:szCs w:val="28"/>
        </w:rPr>
        <w:t>Частный инвестор Иванов И.П. готов обеспечить финансирование проекта в размере 1 000 000 руб при условии возврата денежных средств через 2 года, с комиссией 30%.</w:t>
      </w:r>
    </w:p>
    <w:p w:rsidR="00632DB2" w:rsidRPr="0089764B" w:rsidRDefault="00632DB2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Е) Иностранный инвестор Патерсон Дж. готов обеспечить финансирование проекта в размере 1 500 000 руб. при условии возврата денежных средств через 1 год, с комиссией 25%.</w:t>
      </w:r>
    </w:p>
    <w:p w:rsidR="00632DB2" w:rsidRPr="0089764B" w:rsidRDefault="00632DB2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Ж) Частный инвестор Петров В.С. готов обеспечить финансирование проекта в размере </w:t>
      </w:r>
      <w:r w:rsidR="00EB6648" w:rsidRPr="0089764B">
        <w:rPr>
          <w:sz w:val="28"/>
          <w:szCs w:val="28"/>
        </w:rPr>
        <w:t>8</w:t>
      </w:r>
      <w:r w:rsidRPr="0089764B">
        <w:rPr>
          <w:sz w:val="28"/>
          <w:szCs w:val="28"/>
        </w:rPr>
        <w:t>00 000 руб при условии возврата денежных средств через 1 год, с комиссией 25%.</w:t>
      </w:r>
    </w:p>
    <w:p w:rsidR="00632DB2" w:rsidRPr="0089764B" w:rsidRDefault="00632DB2" w:rsidP="0089764B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Оценка реальных возможностей компании привлечь финансирова</w:t>
      </w:r>
      <w:r w:rsidR="00BA49C8" w:rsidRPr="0089764B">
        <w:rPr>
          <w:sz w:val="28"/>
          <w:szCs w:val="28"/>
        </w:rPr>
        <w:t>ние от того или иного инвестора.</w:t>
      </w:r>
    </w:p>
    <w:p w:rsidR="00632DB2" w:rsidRPr="0089764B" w:rsidRDefault="00632DB2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Собственный капитал компании составляет 500 000 руб.</w:t>
      </w:r>
    </w:p>
    <w:p w:rsidR="00F233C3" w:rsidRPr="0089764B" w:rsidRDefault="00F233C3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Стоимость собственного капитала составляет 10% (</w:t>
      </w:r>
      <w:r w:rsidRPr="0089764B">
        <w:rPr>
          <w:sz w:val="28"/>
          <w:szCs w:val="28"/>
          <w:lang w:val="en-US"/>
        </w:rPr>
        <w:t>Ki</w:t>
      </w:r>
      <w:r w:rsidRPr="0089764B">
        <w:rPr>
          <w:sz w:val="28"/>
          <w:szCs w:val="28"/>
        </w:rPr>
        <w:t>)</w:t>
      </w:r>
    </w:p>
    <w:p w:rsidR="00BA49C8" w:rsidRPr="0089764B" w:rsidRDefault="00BA49C8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Так как годовая прибыль компании за год составит 1 650 000 в год, то условия иностранного инвестора не подходят, компания не сможет вернуть 1 500 000 руб. через 1 год, с комиссией 25%.</w:t>
      </w:r>
    </w:p>
    <w:p w:rsidR="00F233C3" w:rsidRPr="0089764B" w:rsidRDefault="00BA49C8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Остальные варианты кредитования удовлетворяют возможностям фирмы.</w:t>
      </w:r>
    </w:p>
    <w:p w:rsidR="00F233C3" w:rsidRPr="0089764B" w:rsidRDefault="00BA49C8" w:rsidP="0089764B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Расчет стоимости инвестиционных ресурсов для каждого источника.</w:t>
      </w:r>
    </w:p>
    <w:p w:rsidR="0089764B" w:rsidRDefault="0089764B" w:rsidP="008976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A49C8" w:rsidRPr="0089764B" w:rsidRDefault="00EB6648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Таблица 4</w:t>
      </w:r>
    </w:p>
    <w:p w:rsidR="00EB6648" w:rsidRPr="0089764B" w:rsidRDefault="00EB6648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Расчет стоимости инвестиционных ресурсов для каждого источника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1239"/>
        <w:gridCol w:w="1276"/>
        <w:gridCol w:w="928"/>
        <w:gridCol w:w="1482"/>
        <w:gridCol w:w="1417"/>
        <w:gridCol w:w="1157"/>
      </w:tblGrid>
      <w:tr w:rsidR="00B55B31" w:rsidRPr="0089764B" w:rsidTr="0089764B">
        <w:trPr>
          <w:jc w:val="center"/>
        </w:trPr>
        <w:tc>
          <w:tcPr>
            <w:tcW w:w="1551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Сумма кредита, руб.</w:t>
            </w:r>
          </w:p>
        </w:tc>
        <w:tc>
          <w:tcPr>
            <w:tcW w:w="1276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Процент,%</w:t>
            </w:r>
          </w:p>
        </w:tc>
        <w:tc>
          <w:tcPr>
            <w:tcW w:w="928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Срок,л</w:t>
            </w:r>
          </w:p>
        </w:tc>
        <w:tc>
          <w:tcPr>
            <w:tcW w:w="1482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Стоимость кредита</w:t>
            </w:r>
          </w:p>
        </w:tc>
        <w:tc>
          <w:tcPr>
            <w:tcW w:w="1417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Итого</w:t>
            </w:r>
          </w:p>
        </w:tc>
        <w:tc>
          <w:tcPr>
            <w:tcW w:w="1157" w:type="dxa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Сумма к уплате за 1 год, руб</w:t>
            </w:r>
          </w:p>
        </w:tc>
      </w:tr>
      <w:tr w:rsidR="00B55B31" w:rsidRPr="0089764B" w:rsidTr="0089764B">
        <w:trPr>
          <w:jc w:val="center"/>
        </w:trPr>
        <w:tc>
          <w:tcPr>
            <w:tcW w:w="1551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Сбербанк РФ</w:t>
            </w:r>
          </w:p>
        </w:tc>
        <w:tc>
          <w:tcPr>
            <w:tcW w:w="1239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1 000 000</w:t>
            </w:r>
          </w:p>
        </w:tc>
        <w:tc>
          <w:tcPr>
            <w:tcW w:w="1276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24</w:t>
            </w:r>
          </w:p>
        </w:tc>
        <w:tc>
          <w:tcPr>
            <w:tcW w:w="928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5</w:t>
            </w:r>
          </w:p>
        </w:tc>
        <w:tc>
          <w:tcPr>
            <w:tcW w:w="1482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1 200 000</w:t>
            </w:r>
          </w:p>
        </w:tc>
        <w:tc>
          <w:tcPr>
            <w:tcW w:w="1417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2 200 000</w:t>
            </w:r>
          </w:p>
        </w:tc>
        <w:tc>
          <w:tcPr>
            <w:tcW w:w="1157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440 000</w:t>
            </w:r>
          </w:p>
        </w:tc>
      </w:tr>
      <w:tr w:rsidR="00B55B31" w:rsidRPr="0089764B" w:rsidTr="0089764B">
        <w:trPr>
          <w:jc w:val="center"/>
        </w:trPr>
        <w:tc>
          <w:tcPr>
            <w:tcW w:w="1551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Газпромбанк</w:t>
            </w:r>
          </w:p>
        </w:tc>
        <w:tc>
          <w:tcPr>
            <w:tcW w:w="1239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500 000</w:t>
            </w:r>
          </w:p>
        </w:tc>
        <w:tc>
          <w:tcPr>
            <w:tcW w:w="1276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19,9</w:t>
            </w:r>
          </w:p>
        </w:tc>
        <w:tc>
          <w:tcPr>
            <w:tcW w:w="928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3</w:t>
            </w:r>
          </w:p>
        </w:tc>
        <w:tc>
          <w:tcPr>
            <w:tcW w:w="1482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298 500</w:t>
            </w:r>
          </w:p>
        </w:tc>
        <w:tc>
          <w:tcPr>
            <w:tcW w:w="1417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798 500</w:t>
            </w:r>
          </w:p>
        </w:tc>
        <w:tc>
          <w:tcPr>
            <w:tcW w:w="1157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266 167</w:t>
            </w:r>
          </w:p>
        </w:tc>
      </w:tr>
      <w:tr w:rsidR="00B55B31" w:rsidRPr="0089764B" w:rsidTr="0089764B">
        <w:trPr>
          <w:jc w:val="center"/>
        </w:trPr>
        <w:tc>
          <w:tcPr>
            <w:tcW w:w="1551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Банк ВТБ 24</w:t>
            </w:r>
          </w:p>
        </w:tc>
        <w:tc>
          <w:tcPr>
            <w:tcW w:w="1239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600 000</w:t>
            </w:r>
          </w:p>
        </w:tc>
        <w:tc>
          <w:tcPr>
            <w:tcW w:w="1276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21</w:t>
            </w:r>
          </w:p>
        </w:tc>
        <w:tc>
          <w:tcPr>
            <w:tcW w:w="928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5</w:t>
            </w:r>
          </w:p>
        </w:tc>
        <w:tc>
          <w:tcPr>
            <w:tcW w:w="1482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630 000</w:t>
            </w:r>
          </w:p>
        </w:tc>
        <w:tc>
          <w:tcPr>
            <w:tcW w:w="1417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1 230 000</w:t>
            </w:r>
          </w:p>
        </w:tc>
        <w:tc>
          <w:tcPr>
            <w:tcW w:w="1157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246 000</w:t>
            </w:r>
          </w:p>
        </w:tc>
      </w:tr>
      <w:tr w:rsidR="00B55B31" w:rsidRPr="0089764B" w:rsidTr="0089764B">
        <w:trPr>
          <w:jc w:val="center"/>
        </w:trPr>
        <w:tc>
          <w:tcPr>
            <w:tcW w:w="1551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Банк Уралсиб</w:t>
            </w:r>
          </w:p>
        </w:tc>
        <w:tc>
          <w:tcPr>
            <w:tcW w:w="1239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300 000</w:t>
            </w:r>
          </w:p>
        </w:tc>
        <w:tc>
          <w:tcPr>
            <w:tcW w:w="1276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23</w:t>
            </w:r>
          </w:p>
        </w:tc>
        <w:tc>
          <w:tcPr>
            <w:tcW w:w="928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2,5</w:t>
            </w:r>
          </w:p>
        </w:tc>
        <w:tc>
          <w:tcPr>
            <w:tcW w:w="1482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172 500</w:t>
            </w:r>
          </w:p>
        </w:tc>
        <w:tc>
          <w:tcPr>
            <w:tcW w:w="1417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472 500</w:t>
            </w:r>
          </w:p>
        </w:tc>
        <w:tc>
          <w:tcPr>
            <w:tcW w:w="1157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189 000</w:t>
            </w:r>
          </w:p>
        </w:tc>
      </w:tr>
      <w:tr w:rsidR="00B55B31" w:rsidRPr="0089764B" w:rsidTr="0089764B">
        <w:trPr>
          <w:jc w:val="center"/>
        </w:trPr>
        <w:tc>
          <w:tcPr>
            <w:tcW w:w="1551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Инвестор Иванов И.П.</w:t>
            </w:r>
          </w:p>
        </w:tc>
        <w:tc>
          <w:tcPr>
            <w:tcW w:w="1239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1 000 000</w:t>
            </w:r>
          </w:p>
        </w:tc>
        <w:tc>
          <w:tcPr>
            <w:tcW w:w="1276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30</w:t>
            </w:r>
          </w:p>
        </w:tc>
        <w:tc>
          <w:tcPr>
            <w:tcW w:w="928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2</w:t>
            </w:r>
          </w:p>
        </w:tc>
        <w:tc>
          <w:tcPr>
            <w:tcW w:w="1482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600 000</w:t>
            </w:r>
          </w:p>
        </w:tc>
        <w:tc>
          <w:tcPr>
            <w:tcW w:w="1417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1 600 000</w:t>
            </w:r>
          </w:p>
        </w:tc>
        <w:tc>
          <w:tcPr>
            <w:tcW w:w="1157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800 000</w:t>
            </w:r>
          </w:p>
        </w:tc>
      </w:tr>
      <w:tr w:rsidR="00B55B31" w:rsidRPr="0089764B" w:rsidTr="0089764B">
        <w:trPr>
          <w:jc w:val="center"/>
        </w:trPr>
        <w:tc>
          <w:tcPr>
            <w:tcW w:w="1551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Инвестор Петров В.С.</w:t>
            </w:r>
          </w:p>
        </w:tc>
        <w:tc>
          <w:tcPr>
            <w:tcW w:w="1239" w:type="dxa"/>
            <w:vAlign w:val="center"/>
          </w:tcPr>
          <w:p w:rsidR="00EB6648" w:rsidRPr="0089764B" w:rsidRDefault="001F2879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7</w:t>
            </w:r>
            <w:r w:rsidR="00EB6648" w:rsidRPr="0089764B">
              <w:rPr>
                <w:sz w:val="20"/>
                <w:szCs w:val="20"/>
              </w:rPr>
              <w:t>00 000</w:t>
            </w:r>
          </w:p>
        </w:tc>
        <w:tc>
          <w:tcPr>
            <w:tcW w:w="1276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25</w:t>
            </w:r>
          </w:p>
        </w:tc>
        <w:tc>
          <w:tcPr>
            <w:tcW w:w="928" w:type="dxa"/>
            <w:vAlign w:val="center"/>
          </w:tcPr>
          <w:p w:rsidR="00EB6648" w:rsidRPr="0089764B" w:rsidRDefault="00EB6648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1</w:t>
            </w:r>
          </w:p>
        </w:tc>
        <w:tc>
          <w:tcPr>
            <w:tcW w:w="1482" w:type="dxa"/>
            <w:vAlign w:val="center"/>
          </w:tcPr>
          <w:p w:rsidR="00EB6648" w:rsidRPr="0089764B" w:rsidRDefault="001F2879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175</w:t>
            </w:r>
            <w:r w:rsidR="00EB6648" w:rsidRPr="0089764B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417" w:type="dxa"/>
            <w:vAlign w:val="center"/>
          </w:tcPr>
          <w:p w:rsidR="00EB6648" w:rsidRPr="0089764B" w:rsidRDefault="001F2879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875</w:t>
            </w:r>
            <w:r w:rsidR="00EB6648" w:rsidRPr="0089764B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57" w:type="dxa"/>
            <w:vAlign w:val="center"/>
          </w:tcPr>
          <w:p w:rsidR="00EB6648" w:rsidRPr="0089764B" w:rsidRDefault="001F2879" w:rsidP="0089764B">
            <w:pPr>
              <w:spacing w:line="360" w:lineRule="auto"/>
              <w:rPr>
                <w:sz w:val="20"/>
                <w:szCs w:val="20"/>
              </w:rPr>
            </w:pPr>
            <w:r w:rsidRPr="0089764B">
              <w:rPr>
                <w:sz w:val="20"/>
                <w:szCs w:val="20"/>
              </w:rPr>
              <w:t>875</w:t>
            </w:r>
            <w:r w:rsidR="00EB6648" w:rsidRPr="0089764B">
              <w:rPr>
                <w:sz w:val="20"/>
                <w:szCs w:val="20"/>
              </w:rPr>
              <w:t xml:space="preserve"> 000</w:t>
            </w:r>
          </w:p>
        </w:tc>
      </w:tr>
    </w:tbl>
    <w:p w:rsidR="0089764B" w:rsidRPr="0089764B" w:rsidRDefault="0089764B" w:rsidP="0089764B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89764B">
        <w:rPr>
          <w:sz w:val="28"/>
          <w:szCs w:val="28"/>
        </w:rPr>
        <w:t>4. Выбор оптимального способа финансирования</w:t>
      </w:r>
    </w:p>
    <w:p w:rsidR="00BA49C8" w:rsidRPr="0089764B" w:rsidRDefault="001F2879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Общая сумма необходимых денежных средств составляет 2 800 000 руб. (так как стартовые затраты составляют 3 300 000 руб, имеющаяся сумма собственных средств 500 000 руб., прогнозная величина прибыли за год 2 400 000 руб). Исходя из этого, а также учитывая ставку кредитования и срок кредитования, оптимальными источниками финансирования инновационного проекта являются:</w:t>
      </w:r>
    </w:p>
    <w:p w:rsidR="001F2879" w:rsidRPr="0089764B" w:rsidRDefault="001F2879" w:rsidP="0089764B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Сбербанк РФ,</w:t>
      </w:r>
    </w:p>
    <w:p w:rsidR="001F2879" w:rsidRPr="0089764B" w:rsidRDefault="001F2879" w:rsidP="0089764B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Газпромбанк,</w:t>
      </w:r>
    </w:p>
    <w:p w:rsidR="001F2879" w:rsidRPr="0089764B" w:rsidRDefault="001F2879" w:rsidP="0089764B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Банк ВТБ 24,</w:t>
      </w:r>
    </w:p>
    <w:p w:rsidR="001F2879" w:rsidRPr="0089764B" w:rsidRDefault="001F2879" w:rsidP="0089764B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Инвестор Петров В.С.</w:t>
      </w:r>
    </w:p>
    <w:p w:rsidR="00BA49C8" w:rsidRPr="0089764B" w:rsidRDefault="001F2879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Таким образом, </w:t>
      </w:r>
      <w:r w:rsidRPr="0089764B">
        <w:rPr>
          <w:b/>
          <w:sz w:val="28"/>
          <w:szCs w:val="28"/>
        </w:rPr>
        <w:t>структура капитальных вложений</w:t>
      </w:r>
      <w:r w:rsidRPr="0089764B">
        <w:rPr>
          <w:sz w:val="28"/>
          <w:szCs w:val="28"/>
        </w:rPr>
        <w:t xml:space="preserve"> примет вид:</w:t>
      </w:r>
    </w:p>
    <w:p w:rsidR="001F2879" w:rsidRPr="0089764B" w:rsidRDefault="001F2879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1F2879" w:rsidRPr="0089764B" w:rsidRDefault="001F2879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Источник</w:t>
      </w:r>
      <w:r w:rsidR="003029D5" w:rsidRPr="003029D5">
        <w:rPr>
          <w:sz w:val="28"/>
          <w:szCs w:val="28"/>
        </w:rPr>
        <w:tab/>
      </w:r>
      <w:r w:rsidR="003029D5" w:rsidRPr="003029D5">
        <w:rPr>
          <w:sz w:val="28"/>
          <w:szCs w:val="28"/>
        </w:rPr>
        <w:tab/>
      </w:r>
      <w:r w:rsidRPr="0089764B">
        <w:rPr>
          <w:sz w:val="28"/>
          <w:szCs w:val="28"/>
        </w:rPr>
        <w:t>Сумма, руб.</w:t>
      </w:r>
      <w:r w:rsidR="003029D5" w:rsidRPr="003029D5">
        <w:rPr>
          <w:sz w:val="28"/>
          <w:szCs w:val="28"/>
        </w:rPr>
        <w:tab/>
      </w:r>
      <w:r w:rsidR="003029D5">
        <w:rPr>
          <w:sz w:val="28"/>
          <w:szCs w:val="28"/>
          <w:lang w:val="en-US"/>
        </w:rPr>
        <w:tab/>
      </w:r>
      <w:r w:rsidR="00BF565E" w:rsidRPr="0089764B">
        <w:rPr>
          <w:sz w:val="28"/>
          <w:szCs w:val="28"/>
        </w:rPr>
        <w:t xml:space="preserve">Доля, % </w:t>
      </w:r>
      <w:r w:rsidR="003029D5" w:rsidRPr="003029D5">
        <w:rPr>
          <w:sz w:val="28"/>
          <w:szCs w:val="28"/>
        </w:rPr>
        <w:tab/>
      </w:r>
      <w:r w:rsidR="00BF565E" w:rsidRPr="0089764B">
        <w:rPr>
          <w:sz w:val="28"/>
          <w:szCs w:val="28"/>
        </w:rPr>
        <w:t>Сто</w:t>
      </w:r>
      <w:r w:rsidR="00C53E47" w:rsidRPr="0089764B">
        <w:rPr>
          <w:sz w:val="28"/>
          <w:szCs w:val="28"/>
        </w:rPr>
        <w:t>и</w:t>
      </w:r>
      <w:r w:rsidR="00BF565E" w:rsidRPr="0089764B">
        <w:rPr>
          <w:sz w:val="28"/>
          <w:szCs w:val="28"/>
        </w:rPr>
        <w:t>мость</w:t>
      </w:r>
    </w:p>
    <w:p w:rsidR="00BF565E" w:rsidRPr="0089764B" w:rsidRDefault="00BF565E" w:rsidP="003029D5">
      <w:pPr>
        <w:spacing w:line="360" w:lineRule="auto"/>
        <w:ind w:firstLine="7088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привлечения, %</w:t>
      </w:r>
    </w:p>
    <w:p w:rsidR="001F2879" w:rsidRPr="0089764B" w:rsidRDefault="001F2879" w:rsidP="0089764B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Собств</w:t>
      </w:r>
      <w:r w:rsidR="00BF565E" w:rsidRPr="0089764B">
        <w:rPr>
          <w:sz w:val="28"/>
          <w:szCs w:val="28"/>
        </w:rPr>
        <w:t>енный капитал</w:t>
      </w:r>
      <w:r w:rsidR="003029D5" w:rsidRPr="003029D5">
        <w:rPr>
          <w:sz w:val="28"/>
          <w:szCs w:val="28"/>
        </w:rPr>
        <w:tab/>
      </w:r>
      <w:r w:rsidRPr="0089764B">
        <w:rPr>
          <w:sz w:val="28"/>
          <w:szCs w:val="28"/>
        </w:rPr>
        <w:t>500</w:t>
      </w:r>
      <w:r w:rsidR="003029D5">
        <w:rPr>
          <w:sz w:val="28"/>
          <w:szCs w:val="28"/>
        </w:rPr>
        <w:t> </w:t>
      </w:r>
      <w:r w:rsidRPr="0089764B">
        <w:rPr>
          <w:sz w:val="28"/>
          <w:szCs w:val="28"/>
        </w:rPr>
        <w:t>000</w:t>
      </w:r>
      <w:r w:rsidR="003029D5" w:rsidRPr="003029D5">
        <w:rPr>
          <w:sz w:val="28"/>
          <w:szCs w:val="28"/>
        </w:rPr>
        <w:tab/>
      </w:r>
      <w:r w:rsidR="00BF565E" w:rsidRPr="0089764B">
        <w:rPr>
          <w:sz w:val="28"/>
          <w:szCs w:val="28"/>
        </w:rPr>
        <w:t>15,15</w:t>
      </w:r>
      <w:r w:rsidR="003029D5" w:rsidRPr="003029D5">
        <w:rPr>
          <w:sz w:val="28"/>
          <w:szCs w:val="28"/>
        </w:rPr>
        <w:tab/>
      </w:r>
      <w:r w:rsidR="003029D5" w:rsidRPr="003029D5">
        <w:rPr>
          <w:sz w:val="28"/>
          <w:szCs w:val="28"/>
        </w:rPr>
        <w:tab/>
      </w:r>
      <w:r w:rsidR="00BF565E" w:rsidRPr="0089764B">
        <w:rPr>
          <w:sz w:val="28"/>
          <w:szCs w:val="28"/>
        </w:rPr>
        <w:t>10</w:t>
      </w:r>
    </w:p>
    <w:p w:rsidR="00BF565E" w:rsidRPr="0089764B" w:rsidRDefault="00BF565E" w:rsidP="0089764B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Заёмный капитал</w:t>
      </w:r>
      <w:r w:rsidR="003029D5" w:rsidRPr="003029D5">
        <w:rPr>
          <w:sz w:val="28"/>
          <w:szCs w:val="28"/>
        </w:rPr>
        <w:tab/>
      </w:r>
      <w:r w:rsidR="003029D5" w:rsidRPr="003029D5">
        <w:rPr>
          <w:sz w:val="28"/>
          <w:szCs w:val="28"/>
        </w:rPr>
        <w:tab/>
      </w:r>
      <w:r w:rsidRPr="0089764B">
        <w:rPr>
          <w:sz w:val="28"/>
          <w:szCs w:val="28"/>
        </w:rPr>
        <w:t>2 800</w:t>
      </w:r>
      <w:r w:rsidR="003029D5">
        <w:rPr>
          <w:sz w:val="28"/>
          <w:szCs w:val="28"/>
        </w:rPr>
        <w:t> </w:t>
      </w:r>
      <w:r w:rsidRPr="0089764B">
        <w:rPr>
          <w:sz w:val="28"/>
          <w:szCs w:val="28"/>
        </w:rPr>
        <w:t>000</w:t>
      </w:r>
      <w:r w:rsidR="003029D5" w:rsidRPr="003029D5">
        <w:rPr>
          <w:sz w:val="28"/>
          <w:szCs w:val="28"/>
        </w:rPr>
        <w:tab/>
      </w:r>
      <w:r w:rsidRPr="0089764B">
        <w:rPr>
          <w:sz w:val="28"/>
          <w:szCs w:val="28"/>
        </w:rPr>
        <w:t xml:space="preserve">84,85 </w:t>
      </w:r>
    </w:p>
    <w:p w:rsidR="00BF565E" w:rsidRPr="0089764B" w:rsidRDefault="00BF565E" w:rsidP="0089764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Сбербанк РФ</w:t>
      </w:r>
      <w:r w:rsidR="003029D5" w:rsidRPr="003029D5">
        <w:rPr>
          <w:sz w:val="28"/>
          <w:szCs w:val="28"/>
        </w:rPr>
        <w:tab/>
      </w:r>
      <w:r w:rsidR="003029D5" w:rsidRPr="003029D5">
        <w:rPr>
          <w:sz w:val="28"/>
          <w:szCs w:val="28"/>
        </w:rPr>
        <w:tab/>
      </w:r>
      <w:r w:rsidRPr="0089764B">
        <w:rPr>
          <w:sz w:val="28"/>
          <w:szCs w:val="28"/>
        </w:rPr>
        <w:t>1 000</w:t>
      </w:r>
      <w:r w:rsidR="003029D5">
        <w:rPr>
          <w:sz w:val="28"/>
          <w:szCs w:val="28"/>
        </w:rPr>
        <w:t> </w:t>
      </w:r>
      <w:r w:rsidRPr="0089764B">
        <w:rPr>
          <w:sz w:val="28"/>
          <w:szCs w:val="28"/>
        </w:rPr>
        <w:t>000</w:t>
      </w:r>
      <w:r w:rsidR="003029D5" w:rsidRPr="003029D5">
        <w:rPr>
          <w:sz w:val="28"/>
          <w:szCs w:val="28"/>
        </w:rPr>
        <w:tab/>
      </w:r>
      <w:r w:rsidRPr="0089764B">
        <w:rPr>
          <w:sz w:val="28"/>
          <w:szCs w:val="28"/>
        </w:rPr>
        <w:t>30,31</w:t>
      </w:r>
      <w:r w:rsidR="003029D5" w:rsidRPr="003029D5">
        <w:rPr>
          <w:sz w:val="28"/>
          <w:szCs w:val="28"/>
        </w:rPr>
        <w:tab/>
      </w:r>
      <w:r w:rsidR="003029D5" w:rsidRPr="003029D5">
        <w:rPr>
          <w:sz w:val="28"/>
          <w:szCs w:val="28"/>
        </w:rPr>
        <w:tab/>
      </w:r>
      <w:r w:rsidRPr="0089764B">
        <w:rPr>
          <w:sz w:val="28"/>
          <w:szCs w:val="28"/>
        </w:rPr>
        <w:t>24</w:t>
      </w:r>
    </w:p>
    <w:p w:rsidR="00BF565E" w:rsidRPr="0089764B" w:rsidRDefault="00BF565E" w:rsidP="0089764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Газпромбанк</w:t>
      </w:r>
      <w:r w:rsidR="003029D5" w:rsidRPr="003029D5">
        <w:rPr>
          <w:sz w:val="28"/>
          <w:szCs w:val="28"/>
        </w:rPr>
        <w:tab/>
      </w:r>
      <w:r w:rsidR="003029D5" w:rsidRPr="003029D5">
        <w:rPr>
          <w:sz w:val="28"/>
          <w:szCs w:val="28"/>
        </w:rPr>
        <w:tab/>
      </w:r>
      <w:r w:rsidRPr="0089764B">
        <w:rPr>
          <w:sz w:val="28"/>
          <w:szCs w:val="28"/>
        </w:rPr>
        <w:t>500</w:t>
      </w:r>
      <w:r w:rsidR="003029D5">
        <w:rPr>
          <w:sz w:val="28"/>
          <w:szCs w:val="28"/>
        </w:rPr>
        <w:t> </w:t>
      </w:r>
      <w:r w:rsidRPr="0089764B">
        <w:rPr>
          <w:sz w:val="28"/>
          <w:szCs w:val="28"/>
        </w:rPr>
        <w:t>000</w:t>
      </w:r>
      <w:r w:rsidR="003029D5" w:rsidRPr="003029D5">
        <w:rPr>
          <w:sz w:val="28"/>
          <w:szCs w:val="28"/>
        </w:rPr>
        <w:tab/>
      </w:r>
      <w:r w:rsidRPr="0089764B">
        <w:rPr>
          <w:sz w:val="28"/>
          <w:szCs w:val="28"/>
        </w:rPr>
        <w:t>15,15</w:t>
      </w:r>
      <w:r w:rsidR="003029D5" w:rsidRPr="003029D5">
        <w:rPr>
          <w:sz w:val="28"/>
          <w:szCs w:val="28"/>
        </w:rPr>
        <w:tab/>
      </w:r>
      <w:r w:rsidR="003029D5">
        <w:rPr>
          <w:sz w:val="28"/>
          <w:szCs w:val="28"/>
          <w:lang w:val="en-US"/>
        </w:rPr>
        <w:tab/>
      </w:r>
      <w:r w:rsidRPr="0089764B">
        <w:rPr>
          <w:sz w:val="28"/>
          <w:szCs w:val="28"/>
        </w:rPr>
        <w:t>19,9</w:t>
      </w:r>
    </w:p>
    <w:p w:rsidR="00BF565E" w:rsidRPr="0089764B" w:rsidRDefault="00BF565E" w:rsidP="0089764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Банк ВТБ 24</w:t>
      </w:r>
      <w:r w:rsidR="003029D5" w:rsidRPr="003029D5">
        <w:rPr>
          <w:sz w:val="28"/>
          <w:szCs w:val="28"/>
        </w:rPr>
        <w:tab/>
      </w:r>
      <w:r w:rsidR="003029D5" w:rsidRPr="003029D5">
        <w:rPr>
          <w:sz w:val="28"/>
          <w:szCs w:val="28"/>
        </w:rPr>
        <w:tab/>
      </w:r>
      <w:r w:rsidRPr="0089764B">
        <w:rPr>
          <w:sz w:val="28"/>
          <w:szCs w:val="28"/>
        </w:rPr>
        <w:t>600</w:t>
      </w:r>
      <w:r w:rsidR="003029D5">
        <w:rPr>
          <w:sz w:val="28"/>
          <w:szCs w:val="28"/>
        </w:rPr>
        <w:t> </w:t>
      </w:r>
      <w:r w:rsidRPr="0089764B">
        <w:rPr>
          <w:sz w:val="28"/>
          <w:szCs w:val="28"/>
        </w:rPr>
        <w:t>000</w:t>
      </w:r>
      <w:r w:rsidR="003029D5" w:rsidRPr="003029D5">
        <w:rPr>
          <w:sz w:val="28"/>
          <w:szCs w:val="28"/>
        </w:rPr>
        <w:tab/>
      </w:r>
      <w:r w:rsidRPr="0089764B">
        <w:rPr>
          <w:sz w:val="28"/>
          <w:szCs w:val="28"/>
        </w:rPr>
        <w:t>8,18</w:t>
      </w:r>
      <w:r w:rsidR="003029D5" w:rsidRPr="003029D5">
        <w:rPr>
          <w:sz w:val="28"/>
          <w:szCs w:val="28"/>
        </w:rPr>
        <w:tab/>
      </w:r>
      <w:r w:rsidR="003029D5" w:rsidRPr="003029D5">
        <w:rPr>
          <w:sz w:val="28"/>
          <w:szCs w:val="28"/>
        </w:rPr>
        <w:tab/>
      </w:r>
      <w:r w:rsidRPr="0089764B">
        <w:rPr>
          <w:sz w:val="28"/>
          <w:szCs w:val="28"/>
        </w:rPr>
        <w:t>21</w:t>
      </w:r>
    </w:p>
    <w:p w:rsidR="00BF565E" w:rsidRPr="0089764B" w:rsidRDefault="00BF565E" w:rsidP="0089764B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Инвестор Петров В.С</w:t>
      </w:r>
      <w:r w:rsidR="003029D5" w:rsidRPr="003029D5">
        <w:rPr>
          <w:sz w:val="28"/>
          <w:szCs w:val="28"/>
        </w:rPr>
        <w:tab/>
      </w:r>
      <w:r w:rsidRPr="0089764B">
        <w:rPr>
          <w:sz w:val="28"/>
          <w:szCs w:val="28"/>
        </w:rPr>
        <w:t>700</w:t>
      </w:r>
      <w:r w:rsidR="003029D5">
        <w:rPr>
          <w:sz w:val="28"/>
          <w:szCs w:val="28"/>
        </w:rPr>
        <w:t> </w:t>
      </w:r>
      <w:r w:rsidRPr="0089764B">
        <w:rPr>
          <w:sz w:val="28"/>
          <w:szCs w:val="28"/>
        </w:rPr>
        <w:t>000</w:t>
      </w:r>
      <w:r w:rsidR="003029D5" w:rsidRPr="003029D5">
        <w:rPr>
          <w:sz w:val="28"/>
          <w:szCs w:val="28"/>
        </w:rPr>
        <w:tab/>
      </w:r>
      <w:r w:rsidRPr="0089764B">
        <w:rPr>
          <w:sz w:val="28"/>
          <w:szCs w:val="28"/>
        </w:rPr>
        <w:t>21,21</w:t>
      </w:r>
      <w:r w:rsidR="003029D5" w:rsidRPr="003029D5">
        <w:rPr>
          <w:sz w:val="28"/>
          <w:szCs w:val="28"/>
        </w:rPr>
        <w:tab/>
      </w:r>
      <w:r w:rsidR="003029D5" w:rsidRPr="003029D5">
        <w:rPr>
          <w:sz w:val="28"/>
          <w:szCs w:val="28"/>
        </w:rPr>
        <w:tab/>
      </w:r>
      <w:r w:rsidRPr="0089764B">
        <w:rPr>
          <w:sz w:val="28"/>
          <w:szCs w:val="28"/>
        </w:rPr>
        <w:t>25</w:t>
      </w:r>
    </w:p>
    <w:p w:rsidR="00BA49C8" w:rsidRPr="0089764B" w:rsidRDefault="00BA49C8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DE38C8" w:rsidRPr="0089764B" w:rsidRDefault="001F2879" w:rsidP="003029D5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261789368"/>
      <w:r w:rsidRPr="0089764B">
        <w:rPr>
          <w:rFonts w:ascii="Times New Roman" w:hAnsi="Times New Roman" w:cs="Times New Roman"/>
          <w:bCs w:val="0"/>
          <w:sz w:val="28"/>
          <w:szCs w:val="28"/>
        </w:rPr>
        <w:t>6.</w:t>
      </w:r>
      <w:r w:rsidRPr="0089764B">
        <w:rPr>
          <w:rFonts w:ascii="Times New Roman" w:hAnsi="Times New Roman" w:cs="Times New Roman"/>
          <w:sz w:val="28"/>
          <w:szCs w:val="28"/>
        </w:rPr>
        <w:t xml:space="preserve"> </w:t>
      </w:r>
      <w:r w:rsidR="00DE38C8" w:rsidRPr="0089764B">
        <w:rPr>
          <w:rFonts w:ascii="Times New Roman" w:hAnsi="Times New Roman" w:cs="Times New Roman"/>
          <w:sz w:val="28"/>
          <w:szCs w:val="28"/>
        </w:rPr>
        <w:t>РАСЧЕТ WACC</w:t>
      </w:r>
      <w:bookmarkEnd w:id="5"/>
    </w:p>
    <w:p w:rsidR="00682F67" w:rsidRPr="0089764B" w:rsidRDefault="00682F67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682F67" w:rsidRPr="0089764B" w:rsidRDefault="00682F67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Средняя стоимость финансирования (WACC) означает, какую процентную ставку должна заплатить компания по всему объему финансирования в целом. Чтобы рассчитать WACC, сначала надо определить цену каждого вида капитала компании.</w:t>
      </w:r>
    </w:p>
    <w:p w:rsidR="00682F67" w:rsidRPr="0089764B" w:rsidRDefault="00682F67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WACC можно рассчитать по формуле:</w:t>
      </w:r>
    </w:p>
    <w:p w:rsidR="00682F67" w:rsidRPr="0089764B" w:rsidRDefault="003029D5" w:rsidP="008976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82F67" w:rsidRPr="0089764B">
        <w:rPr>
          <w:sz w:val="28"/>
          <w:szCs w:val="28"/>
          <w:lang w:val="en-US"/>
        </w:rPr>
        <w:t>WACC</w:t>
      </w:r>
      <w:r w:rsidR="00682F67" w:rsidRPr="0089764B">
        <w:rPr>
          <w:sz w:val="28"/>
          <w:szCs w:val="28"/>
        </w:rPr>
        <w:t xml:space="preserve"> = </w:t>
      </w:r>
      <w:r w:rsidR="00682F67" w:rsidRPr="0089764B">
        <w:rPr>
          <w:sz w:val="28"/>
          <w:szCs w:val="28"/>
          <w:lang w:val="en-US"/>
        </w:rPr>
        <w:t>W</w:t>
      </w:r>
      <w:r w:rsidR="00682F67" w:rsidRPr="0089764B">
        <w:rPr>
          <w:sz w:val="28"/>
          <w:szCs w:val="28"/>
        </w:rPr>
        <w:t>1</w:t>
      </w:r>
      <w:r w:rsidR="00682F67" w:rsidRPr="0089764B">
        <w:rPr>
          <w:sz w:val="28"/>
          <w:szCs w:val="28"/>
          <w:lang w:val="en-US"/>
        </w:rPr>
        <w:t>x</w:t>
      </w:r>
      <w:r w:rsidR="00682F67" w:rsidRPr="0089764B">
        <w:rPr>
          <w:sz w:val="28"/>
          <w:szCs w:val="28"/>
        </w:rPr>
        <w:t xml:space="preserve"> </w:t>
      </w:r>
      <w:r w:rsidR="00682F67" w:rsidRPr="0089764B">
        <w:rPr>
          <w:sz w:val="28"/>
          <w:szCs w:val="28"/>
          <w:lang w:val="en-US"/>
        </w:rPr>
        <w:t>C</w:t>
      </w:r>
      <w:r w:rsidR="00682F67" w:rsidRPr="0089764B">
        <w:rPr>
          <w:sz w:val="28"/>
          <w:szCs w:val="28"/>
        </w:rPr>
        <w:t>1</w:t>
      </w:r>
      <w:r w:rsidR="00682F67" w:rsidRPr="0089764B">
        <w:rPr>
          <w:sz w:val="28"/>
          <w:szCs w:val="28"/>
          <w:lang w:val="en-US"/>
        </w:rPr>
        <w:t>x</w:t>
      </w:r>
      <w:r w:rsidR="00682F67" w:rsidRPr="0089764B">
        <w:rPr>
          <w:sz w:val="28"/>
          <w:szCs w:val="28"/>
        </w:rPr>
        <w:t xml:space="preserve"> (1 – </w:t>
      </w:r>
      <w:r w:rsidR="00682F67" w:rsidRPr="0089764B">
        <w:rPr>
          <w:sz w:val="28"/>
          <w:szCs w:val="28"/>
          <w:lang w:val="en-US"/>
        </w:rPr>
        <w:t>T</w:t>
      </w:r>
      <w:r w:rsidR="00682F67" w:rsidRPr="0089764B">
        <w:rPr>
          <w:sz w:val="28"/>
          <w:szCs w:val="28"/>
        </w:rPr>
        <w:t xml:space="preserve">) + </w:t>
      </w:r>
      <w:r w:rsidR="00682F67" w:rsidRPr="0089764B">
        <w:rPr>
          <w:sz w:val="28"/>
          <w:szCs w:val="28"/>
          <w:lang w:val="en-US"/>
        </w:rPr>
        <w:t>W</w:t>
      </w:r>
      <w:r w:rsidR="00682F67" w:rsidRPr="0089764B">
        <w:rPr>
          <w:sz w:val="28"/>
          <w:szCs w:val="28"/>
        </w:rPr>
        <w:t>2</w:t>
      </w:r>
      <w:r w:rsidR="00682F67" w:rsidRPr="0089764B">
        <w:rPr>
          <w:sz w:val="28"/>
          <w:szCs w:val="28"/>
          <w:lang w:val="en-US"/>
        </w:rPr>
        <w:t>x</w:t>
      </w:r>
      <w:r w:rsidR="00682F67" w:rsidRPr="0089764B">
        <w:rPr>
          <w:sz w:val="28"/>
          <w:szCs w:val="28"/>
        </w:rPr>
        <w:t xml:space="preserve"> </w:t>
      </w:r>
      <w:r w:rsidR="00682F67" w:rsidRPr="0089764B">
        <w:rPr>
          <w:sz w:val="28"/>
          <w:szCs w:val="28"/>
          <w:lang w:val="en-US"/>
        </w:rPr>
        <w:t>C</w:t>
      </w:r>
      <w:r w:rsidR="00682F67" w:rsidRPr="0089764B">
        <w:rPr>
          <w:sz w:val="28"/>
          <w:szCs w:val="28"/>
        </w:rPr>
        <w:t xml:space="preserve">2 + </w:t>
      </w:r>
      <w:r w:rsidR="00682F67" w:rsidRPr="0089764B">
        <w:rPr>
          <w:sz w:val="28"/>
          <w:szCs w:val="28"/>
          <w:lang w:val="en-US"/>
        </w:rPr>
        <w:t>Wnx</w:t>
      </w:r>
      <w:r w:rsidR="00682F67" w:rsidRPr="0089764B">
        <w:rPr>
          <w:sz w:val="28"/>
          <w:szCs w:val="28"/>
        </w:rPr>
        <w:t xml:space="preserve"> </w:t>
      </w:r>
      <w:r w:rsidR="00682F67" w:rsidRPr="0089764B">
        <w:rPr>
          <w:sz w:val="28"/>
          <w:szCs w:val="28"/>
          <w:lang w:val="en-US"/>
        </w:rPr>
        <w:t>Cn</w:t>
      </w:r>
      <w:r w:rsidR="00BF565E" w:rsidRPr="0089764B">
        <w:rPr>
          <w:sz w:val="28"/>
          <w:szCs w:val="28"/>
        </w:rPr>
        <w:t xml:space="preserve">, </w:t>
      </w:r>
      <w:r w:rsidR="00682F67" w:rsidRPr="0089764B">
        <w:rPr>
          <w:sz w:val="28"/>
          <w:szCs w:val="28"/>
        </w:rPr>
        <w:t>где:</w:t>
      </w:r>
    </w:p>
    <w:p w:rsidR="00682F67" w:rsidRPr="0089764B" w:rsidRDefault="00682F67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682F67" w:rsidRPr="0089764B" w:rsidRDefault="00682F67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● W – доля части капитала (заемных средств, привилегированных акций, обыкновенных акций, нераспределенной прибыли и т. д.);</w:t>
      </w:r>
    </w:p>
    <w:p w:rsidR="00682F67" w:rsidRPr="0089764B" w:rsidRDefault="00682F67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● C – стоимость соответствующих частей капитала;</w:t>
      </w:r>
    </w:p>
    <w:p w:rsidR="00682F67" w:rsidRPr="0089764B" w:rsidRDefault="00682F67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● Т – ставка налога на прибыль; для такого источника финансирования, как прибыль, необходимо иметь в виду, что компания сможет его использовать только после налогообложения.</w:t>
      </w:r>
    </w:p>
    <w:p w:rsidR="00682F67" w:rsidRPr="0089764B" w:rsidRDefault="00682F67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Величина WACC зависит от общего объема капитала. Обычно чем больше компания привлекает финансирования, тем выше средняя стоимость капитала. Это понятно, поскольку в первую очередь привлекается по возможности дешевый капитал, затем более дорогой. Поэтому средняя стоимость капитала растет ступенчато.</w:t>
      </w:r>
    </w:p>
    <w:p w:rsidR="00BF565E" w:rsidRPr="0089764B" w:rsidRDefault="00BF565E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Рассчитаем среднюю стоимость финансирования для текущего инновационного проекта</w:t>
      </w:r>
      <w:r w:rsidR="00784AD1" w:rsidRPr="0089764B">
        <w:rPr>
          <w:sz w:val="28"/>
          <w:szCs w:val="28"/>
        </w:rPr>
        <w:t>:</w:t>
      </w:r>
    </w:p>
    <w:p w:rsidR="003029D5" w:rsidRDefault="003029D5" w:rsidP="008976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F565E" w:rsidRPr="0089764B" w:rsidRDefault="00BF565E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  <w:lang w:val="en-US"/>
        </w:rPr>
        <w:t>WACC</w:t>
      </w:r>
      <w:r w:rsidRPr="0089764B">
        <w:rPr>
          <w:sz w:val="28"/>
          <w:szCs w:val="28"/>
        </w:rPr>
        <w:t xml:space="preserve"> =</w:t>
      </w:r>
      <w:r w:rsidR="00784AD1" w:rsidRPr="0089764B">
        <w:rPr>
          <w:sz w:val="28"/>
          <w:szCs w:val="28"/>
        </w:rPr>
        <w:t xml:space="preserve"> 0,1515 *10 +0,3031 * 24 +0,1515 *19,9 +0,1818 * 21 + 0,2121 * 25 = 20,92%</w:t>
      </w:r>
    </w:p>
    <w:p w:rsidR="003029D5" w:rsidRDefault="003029D5" w:rsidP="0089764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6" w:name="_Toc261789369"/>
    </w:p>
    <w:p w:rsidR="00DE38C8" w:rsidRPr="0089764B" w:rsidRDefault="00DE38C8" w:rsidP="003029D5">
      <w:pPr>
        <w:pStyle w:val="1"/>
        <w:spacing w:before="0" w:after="0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9764B">
        <w:rPr>
          <w:rFonts w:ascii="Times New Roman" w:hAnsi="Times New Roman" w:cs="Times New Roman"/>
          <w:sz w:val="28"/>
          <w:szCs w:val="28"/>
        </w:rPr>
        <w:t>7. ПРЕДВАРИТЕЛЬНАЯ ОЦЕНКА ЭКОНОМИЧЕСКОЙ ЭФФЕКТИВНОСТИ ПРОЕКТА</w:t>
      </w:r>
      <w:bookmarkEnd w:id="6"/>
    </w:p>
    <w:p w:rsidR="00784AD1" w:rsidRPr="0089764B" w:rsidRDefault="00784AD1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5A1B31" w:rsidRPr="0089764B" w:rsidRDefault="005A1B3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Рассчитав приведенные будущие денежные потоки по проекту, необходимо понять, насколько эффективен предлагаемый проект и стоит ли инвестировать в него средства. </w:t>
      </w:r>
    </w:p>
    <w:p w:rsidR="005A1B31" w:rsidRPr="0089764B" w:rsidRDefault="005A1B3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По</w:t>
      </w:r>
      <w:r w:rsidR="00784AD1" w:rsidRPr="0089764B">
        <w:rPr>
          <w:sz w:val="28"/>
          <w:szCs w:val="28"/>
        </w:rPr>
        <w:t>казатели эффективности инновационных проектов</w:t>
      </w:r>
      <w:r w:rsidRPr="0089764B">
        <w:rPr>
          <w:sz w:val="28"/>
          <w:szCs w:val="28"/>
        </w:rPr>
        <w:t xml:space="preserve"> позволяют определить эффективность вложения средств в тот или иной проект. При анализе проектов используются следующие показатели эффективности и</w:t>
      </w:r>
      <w:r w:rsidR="00784AD1" w:rsidRPr="0089764B">
        <w:rPr>
          <w:sz w:val="28"/>
          <w:szCs w:val="28"/>
        </w:rPr>
        <w:t>нноваций</w:t>
      </w:r>
      <w:r w:rsidRPr="0089764B">
        <w:rPr>
          <w:sz w:val="28"/>
          <w:szCs w:val="28"/>
        </w:rPr>
        <w:t>:</w:t>
      </w:r>
    </w:p>
    <w:p w:rsidR="005A1B31" w:rsidRPr="0089764B" w:rsidRDefault="005A1B3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● период (срок) окупаемости, PP (payback period);</w:t>
      </w:r>
    </w:p>
    <w:p w:rsidR="005A1B31" w:rsidRPr="0089764B" w:rsidRDefault="005A1B3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● дисконт</w:t>
      </w:r>
      <w:r w:rsidR="00784AD1" w:rsidRPr="0089764B">
        <w:rPr>
          <w:sz w:val="28"/>
          <w:szCs w:val="28"/>
        </w:rPr>
        <w:t>ированный период окупаемости, D</w:t>
      </w:r>
      <w:r w:rsidR="00784AD1" w:rsidRPr="0089764B">
        <w:rPr>
          <w:sz w:val="28"/>
          <w:szCs w:val="28"/>
          <w:lang w:val="en-US"/>
        </w:rPr>
        <w:t>P</w:t>
      </w:r>
      <w:r w:rsidRPr="0089764B">
        <w:rPr>
          <w:sz w:val="28"/>
          <w:szCs w:val="28"/>
        </w:rPr>
        <w:t>P (discounted payback period);</w:t>
      </w:r>
    </w:p>
    <w:p w:rsidR="005A1B31" w:rsidRPr="0089764B" w:rsidRDefault="005A1B3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● чистый доход, NV (net value);</w:t>
      </w:r>
    </w:p>
    <w:p w:rsidR="005A1B31" w:rsidRPr="0089764B" w:rsidRDefault="005A1B3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● чистый дисконтированный (приведенный) доход (денежный поток), чистая приведенная стоимость, NPV (net present value);</w:t>
      </w:r>
    </w:p>
    <w:p w:rsidR="005A1B31" w:rsidRPr="0089764B" w:rsidRDefault="005A1B3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● внутренняя норма доходности (рентабельности), норма возврата инвестиций, IRR (internal rate of return);</w:t>
      </w:r>
    </w:p>
    <w:p w:rsidR="005A1B31" w:rsidRPr="0089764B" w:rsidRDefault="005A1B3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● индекс прибыльности, индекс рентабельности, индекс доходности, PI (profitability index);</w:t>
      </w:r>
    </w:p>
    <w:p w:rsidR="005A1B31" w:rsidRPr="0089764B" w:rsidRDefault="005A1B31" w:rsidP="008976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9764B">
        <w:rPr>
          <w:sz w:val="28"/>
          <w:szCs w:val="28"/>
          <w:lang w:val="en-US"/>
        </w:rPr>
        <w:t xml:space="preserve">● </w:t>
      </w:r>
      <w:r w:rsidRPr="0089764B">
        <w:rPr>
          <w:sz w:val="28"/>
          <w:szCs w:val="28"/>
        </w:rPr>
        <w:t>средняя</w:t>
      </w:r>
      <w:r w:rsidRPr="0089764B">
        <w:rPr>
          <w:sz w:val="28"/>
          <w:szCs w:val="28"/>
          <w:lang w:val="en-US"/>
        </w:rPr>
        <w:t xml:space="preserve"> </w:t>
      </w:r>
      <w:r w:rsidRPr="0089764B">
        <w:rPr>
          <w:sz w:val="28"/>
          <w:szCs w:val="28"/>
        </w:rPr>
        <w:t>норма</w:t>
      </w:r>
      <w:r w:rsidRPr="0089764B">
        <w:rPr>
          <w:sz w:val="28"/>
          <w:szCs w:val="28"/>
          <w:lang w:val="en-US"/>
        </w:rPr>
        <w:t xml:space="preserve"> </w:t>
      </w:r>
      <w:r w:rsidRPr="0089764B">
        <w:rPr>
          <w:sz w:val="28"/>
          <w:szCs w:val="28"/>
        </w:rPr>
        <w:t>рентабельности</w:t>
      </w:r>
      <w:r w:rsidRPr="0089764B">
        <w:rPr>
          <w:sz w:val="28"/>
          <w:szCs w:val="28"/>
          <w:lang w:val="en-US"/>
        </w:rPr>
        <w:t>, ARR (average rate of return);</w:t>
      </w:r>
    </w:p>
    <w:p w:rsidR="005A1B31" w:rsidRPr="0089764B" w:rsidRDefault="005A1B31" w:rsidP="008976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9764B">
        <w:rPr>
          <w:sz w:val="28"/>
          <w:szCs w:val="28"/>
          <w:lang w:val="en-US"/>
        </w:rPr>
        <w:t xml:space="preserve">● </w:t>
      </w:r>
      <w:r w:rsidRPr="0089764B">
        <w:rPr>
          <w:sz w:val="28"/>
          <w:szCs w:val="28"/>
        </w:rPr>
        <w:t>модифицированная</w:t>
      </w:r>
      <w:r w:rsidRPr="0089764B">
        <w:rPr>
          <w:sz w:val="28"/>
          <w:szCs w:val="28"/>
          <w:lang w:val="en-US"/>
        </w:rPr>
        <w:t xml:space="preserve"> </w:t>
      </w:r>
      <w:r w:rsidRPr="0089764B">
        <w:rPr>
          <w:sz w:val="28"/>
          <w:szCs w:val="28"/>
        </w:rPr>
        <w:t>внутренняя</w:t>
      </w:r>
      <w:r w:rsidRPr="0089764B">
        <w:rPr>
          <w:sz w:val="28"/>
          <w:szCs w:val="28"/>
          <w:lang w:val="en-US"/>
        </w:rPr>
        <w:t xml:space="preserve"> </w:t>
      </w:r>
      <w:r w:rsidRPr="0089764B">
        <w:rPr>
          <w:sz w:val="28"/>
          <w:szCs w:val="28"/>
        </w:rPr>
        <w:t>норма</w:t>
      </w:r>
      <w:r w:rsidRPr="0089764B">
        <w:rPr>
          <w:sz w:val="28"/>
          <w:szCs w:val="28"/>
          <w:lang w:val="en-US"/>
        </w:rPr>
        <w:t xml:space="preserve"> </w:t>
      </w:r>
      <w:r w:rsidRPr="0089764B">
        <w:rPr>
          <w:sz w:val="28"/>
          <w:szCs w:val="28"/>
        </w:rPr>
        <w:t>рентабельности</w:t>
      </w:r>
      <w:r w:rsidRPr="0089764B">
        <w:rPr>
          <w:sz w:val="28"/>
          <w:szCs w:val="28"/>
          <w:lang w:val="en-US"/>
        </w:rPr>
        <w:t>, MIRR (modified internal rate of return);</w:t>
      </w:r>
    </w:p>
    <w:p w:rsidR="005A1B31" w:rsidRPr="0089764B" w:rsidRDefault="005A1B3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● точка безубыточности проекта, BEP (break even point);</w:t>
      </w:r>
    </w:p>
    <w:p w:rsidR="00DE38C8" w:rsidRPr="0089764B" w:rsidRDefault="001905AD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Ниже подробно рассчитаем основные показатели инновацио</w:t>
      </w:r>
      <w:r w:rsidR="005A1B31" w:rsidRPr="0089764B">
        <w:rPr>
          <w:sz w:val="28"/>
          <w:szCs w:val="28"/>
        </w:rPr>
        <w:t>нного проекта. Некоторые показатели рассчитываются с учетом дисконтирования.</w:t>
      </w:r>
    </w:p>
    <w:p w:rsidR="001905AD" w:rsidRPr="0089764B" w:rsidRDefault="001905AD" w:rsidP="0089764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Обоснование ставки дисконтирования</w:t>
      </w:r>
      <w:r w:rsidR="00815834" w:rsidRPr="0089764B">
        <w:rPr>
          <w:sz w:val="28"/>
          <w:szCs w:val="28"/>
        </w:rPr>
        <w:t>.</w:t>
      </w:r>
    </w:p>
    <w:p w:rsidR="001905AD" w:rsidRPr="0089764B" w:rsidRDefault="00502769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Расчёты произведём по формуле:</w:t>
      </w:r>
    </w:p>
    <w:p w:rsidR="00502769" w:rsidRPr="0089764B" w:rsidRDefault="00502769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502769" w:rsidRPr="0089764B" w:rsidRDefault="00502769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  <w:lang w:val="en-US"/>
        </w:rPr>
        <w:t>DR</w:t>
      </w:r>
      <w:r w:rsidRPr="0089764B">
        <w:rPr>
          <w:sz w:val="28"/>
          <w:szCs w:val="28"/>
        </w:rPr>
        <w:t xml:space="preserve"> = </w:t>
      </w:r>
      <w:r w:rsidRPr="0089764B">
        <w:rPr>
          <w:sz w:val="28"/>
          <w:szCs w:val="28"/>
          <w:lang w:val="en-US"/>
        </w:rPr>
        <w:t>DR</w:t>
      </w:r>
      <w:r w:rsidRPr="0089764B">
        <w:rPr>
          <w:sz w:val="28"/>
          <w:szCs w:val="28"/>
          <w:vertAlign w:val="subscript"/>
          <w:lang w:val="en-US"/>
        </w:rPr>
        <w:t>f</w:t>
      </w:r>
      <w:r w:rsidRPr="0089764B">
        <w:rPr>
          <w:sz w:val="28"/>
          <w:szCs w:val="28"/>
        </w:rPr>
        <w:t xml:space="preserve"> +</w:t>
      </w:r>
      <w:r w:rsidR="0066544C">
        <w:rPr>
          <w:sz w:val="28"/>
          <w:szCs w:val="28"/>
        </w:rPr>
        <w:t xml:space="preserve">  </w:t>
      </w:r>
      <w:r w:rsidR="00CC0D19" w:rsidRPr="0089764B">
        <w:rPr>
          <w:sz w:val="28"/>
          <w:szCs w:val="28"/>
        </w:rPr>
        <w:fldChar w:fldCharType="begin"/>
      </w:r>
      <w:r w:rsidR="00CC0D19" w:rsidRPr="0089764B">
        <w:rPr>
          <w:sz w:val="28"/>
          <w:szCs w:val="28"/>
        </w:rPr>
        <w:instrText xml:space="preserve"> QUOTE </w:instrText>
      </w:r>
      <w:r w:rsidR="00771828">
        <w:rPr>
          <w:position w:val="-6"/>
          <w:sz w:val="28"/>
          <w:szCs w:val="28"/>
        </w:rPr>
        <w:pict>
          <v:shape id="_x0000_i1029" type="#_x0000_t75" style="width:34.5pt;height:13.5pt">
            <v:imagedata r:id="rId13" o:title="" chromakey="white"/>
          </v:shape>
        </w:pict>
      </w:r>
      <w:r w:rsidR="00CC0D19" w:rsidRPr="0089764B">
        <w:rPr>
          <w:sz w:val="28"/>
          <w:szCs w:val="28"/>
        </w:rPr>
        <w:instrText xml:space="preserve"> </w:instrText>
      </w:r>
      <w:r w:rsidR="00CC0D19" w:rsidRPr="0089764B">
        <w:rPr>
          <w:sz w:val="28"/>
          <w:szCs w:val="28"/>
        </w:rPr>
        <w:fldChar w:fldCharType="separate"/>
      </w:r>
      <w:r w:rsidR="00771828">
        <w:rPr>
          <w:position w:val="-6"/>
          <w:sz w:val="28"/>
          <w:szCs w:val="28"/>
        </w:rPr>
        <w:pict>
          <v:shape id="_x0000_i1030" type="#_x0000_t75" style="width:34.5pt;height:13.5pt">
            <v:imagedata r:id="rId13" o:title="" chromakey="white"/>
          </v:shape>
        </w:pict>
      </w:r>
      <w:r w:rsidR="00CC0D19" w:rsidRPr="0089764B">
        <w:rPr>
          <w:sz w:val="28"/>
          <w:szCs w:val="28"/>
        </w:rPr>
        <w:fldChar w:fldCharType="end"/>
      </w:r>
      <w:r w:rsidRPr="0089764B">
        <w:rPr>
          <w:sz w:val="28"/>
          <w:szCs w:val="28"/>
        </w:rPr>
        <w:t xml:space="preserve"> , где </w:t>
      </w:r>
    </w:p>
    <w:p w:rsidR="00502769" w:rsidRPr="0089764B" w:rsidRDefault="00502769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502769" w:rsidRPr="0089764B" w:rsidRDefault="00502769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  <w:lang w:val="en-US"/>
        </w:rPr>
        <w:t>DR</w:t>
      </w:r>
      <w:r w:rsidRPr="0089764B">
        <w:rPr>
          <w:sz w:val="28"/>
          <w:szCs w:val="28"/>
          <w:vertAlign w:val="subscript"/>
          <w:lang w:val="en-US"/>
        </w:rPr>
        <w:t>f</w:t>
      </w:r>
      <w:r w:rsidR="0066544C">
        <w:rPr>
          <w:sz w:val="28"/>
          <w:szCs w:val="28"/>
        </w:rPr>
        <w:t xml:space="preserve"> </w:t>
      </w:r>
      <w:r w:rsidRPr="0089764B">
        <w:rPr>
          <w:sz w:val="28"/>
          <w:szCs w:val="28"/>
        </w:rPr>
        <w:t>- безрисковая ставка дохода,</w:t>
      </w:r>
    </w:p>
    <w:p w:rsidR="00502769" w:rsidRPr="0089764B" w:rsidRDefault="00502769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  <w:lang w:val="en-US"/>
        </w:rPr>
        <w:t>R</w:t>
      </w:r>
      <w:r w:rsidRPr="0089764B">
        <w:rPr>
          <w:sz w:val="28"/>
          <w:szCs w:val="28"/>
          <w:vertAlign w:val="subscript"/>
          <w:lang w:val="en-US"/>
        </w:rPr>
        <w:t>i</w:t>
      </w:r>
      <w:r w:rsidRPr="0089764B">
        <w:rPr>
          <w:sz w:val="28"/>
          <w:szCs w:val="28"/>
          <w:vertAlign w:val="subscript"/>
        </w:rPr>
        <w:t xml:space="preserve"> </w:t>
      </w:r>
      <w:r w:rsidRPr="0089764B">
        <w:rPr>
          <w:sz w:val="28"/>
          <w:szCs w:val="28"/>
        </w:rPr>
        <w:t xml:space="preserve">– премия за </w:t>
      </w:r>
      <w:r w:rsidRPr="0089764B">
        <w:rPr>
          <w:i/>
          <w:sz w:val="28"/>
          <w:szCs w:val="28"/>
          <w:lang w:val="en-US"/>
        </w:rPr>
        <w:t>i</w:t>
      </w:r>
      <w:r w:rsidRPr="0089764B">
        <w:rPr>
          <w:i/>
          <w:sz w:val="28"/>
          <w:szCs w:val="28"/>
        </w:rPr>
        <w:t>-</w:t>
      </w:r>
      <w:r w:rsidRPr="0089764B">
        <w:rPr>
          <w:sz w:val="28"/>
          <w:szCs w:val="28"/>
        </w:rPr>
        <w:t>ый вид риска</w:t>
      </w:r>
    </w:p>
    <w:p w:rsidR="00502769" w:rsidRPr="0089764B" w:rsidRDefault="00502769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  <w:lang w:val="en-US"/>
        </w:rPr>
        <w:t>n</w:t>
      </w:r>
      <w:r w:rsidRPr="0089764B">
        <w:rPr>
          <w:sz w:val="28"/>
          <w:szCs w:val="28"/>
        </w:rPr>
        <w:t xml:space="preserve"> – количество премий за риск.</w:t>
      </w:r>
    </w:p>
    <w:p w:rsidR="00502769" w:rsidRPr="0089764B" w:rsidRDefault="00502769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Примем безриск</w:t>
      </w:r>
      <w:r w:rsidR="00B55B31" w:rsidRPr="0089764B">
        <w:rPr>
          <w:sz w:val="28"/>
          <w:szCs w:val="28"/>
        </w:rPr>
        <w:t>овую ставку доходности равной</w:t>
      </w:r>
      <w:r w:rsidRPr="0089764B">
        <w:rPr>
          <w:sz w:val="28"/>
          <w:szCs w:val="28"/>
        </w:rPr>
        <w:t xml:space="preserve"> 3%.</w:t>
      </w:r>
    </w:p>
    <w:p w:rsidR="00B55B31" w:rsidRPr="0089764B" w:rsidRDefault="00B55B3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  <w:lang w:val="en-US"/>
        </w:rPr>
        <w:t>R</w:t>
      </w:r>
      <w:r w:rsidRPr="0089764B">
        <w:rPr>
          <w:sz w:val="28"/>
          <w:szCs w:val="28"/>
          <w:vertAlign w:val="subscript"/>
        </w:rPr>
        <w:t>1</w:t>
      </w:r>
      <w:r w:rsidRPr="0089764B">
        <w:rPr>
          <w:sz w:val="28"/>
          <w:szCs w:val="28"/>
        </w:rPr>
        <w:t xml:space="preserve"> – страновой риск,</w:t>
      </w:r>
    </w:p>
    <w:p w:rsidR="00B55B31" w:rsidRPr="0089764B" w:rsidRDefault="00B55B3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  <w:lang w:val="en-US"/>
        </w:rPr>
        <w:t>R</w:t>
      </w:r>
      <w:r w:rsidRPr="0089764B">
        <w:rPr>
          <w:sz w:val="28"/>
          <w:szCs w:val="28"/>
          <w:vertAlign w:val="subscript"/>
        </w:rPr>
        <w:t>2</w:t>
      </w:r>
      <w:r w:rsidRPr="0089764B">
        <w:rPr>
          <w:sz w:val="28"/>
          <w:szCs w:val="28"/>
        </w:rPr>
        <w:t xml:space="preserve"> – отраслевой риск,</w:t>
      </w:r>
    </w:p>
    <w:p w:rsidR="00B55B31" w:rsidRPr="0089764B" w:rsidRDefault="00B55B3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  <w:lang w:val="en-US"/>
        </w:rPr>
        <w:t>R</w:t>
      </w:r>
      <w:r w:rsidRPr="0089764B">
        <w:rPr>
          <w:sz w:val="28"/>
          <w:szCs w:val="28"/>
          <w:vertAlign w:val="subscript"/>
        </w:rPr>
        <w:t>3</w:t>
      </w:r>
      <w:r w:rsidRPr="0089764B">
        <w:rPr>
          <w:sz w:val="28"/>
          <w:szCs w:val="28"/>
        </w:rPr>
        <w:t xml:space="preserve"> – риск вложения в конкретное предприятие.</w:t>
      </w:r>
    </w:p>
    <w:p w:rsidR="00502769" w:rsidRPr="0089764B" w:rsidRDefault="00B55B3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  <w:lang w:val="en-US"/>
        </w:rPr>
        <w:t>R</w:t>
      </w:r>
      <w:r w:rsidRPr="0089764B">
        <w:rPr>
          <w:sz w:val="28"/>
          <w:szCs w:val="28"/>
          <w:vertAlign w:val="subscript"/>
        </w:rPr>
        <w:t xml:space="preserve">1 </w:t>
      </w:r>
      <w:r w:rsidRPr="0089764B">
        <w:rPr>
          <w:sz w:val="28"/>
          <w:szCs w:val="28"/>
        </w:rPr>
        <w:t>=7%</w:t>
      </w:r>
    </w:p>
    <w:p w:rsidR="00B55B31" w:rsidRPr="0089764B" w:rsidRDefault="00B55B3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  <w:lang w:val="en-US"/>
        </w:rPr>
        <w:t>R</w:t>
      </w:r>
      <w:r w:rsidRPr="0089764B">
        <w:rPr>
          <w:sz w:val="28"/>
          <w:szCs w:val="28"/>
          <w:vertAlign w:val="subscript"/>
        </w:rPr>
        <w:t xml:space="preserve">2 </w:t>
      </w:r>
      <w:r w:rsidRPr="0089764B">
        <w:rPr>
          <w:sz w:val="28"/>
          <w:szCs w:val="28"/>
        </w:rPr>
        <w:t>=4%</w:t>
      </w:r>
    </w:p>
    <w:p w:rsidR="00B55B31" w:rsidRPr="0089764B" w:rsidRDefault="00B55B31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  <w:lang w:val="en-US"/>
        </w:rPr>
        <w:t>R</w:t>
      </w:r>
      <w:r w:rsidRPr="0089764B">
        <w:rPr>
          <w:sz w:val="28"/>
          <w:szCs w:val="28"/>
          <w:vertAlign w:val="subscript"/>
        </w:rPr>
        <w:t>3</w:t>
      </w:r>
      <w:r w:rsidRPr="0089764B">
        <w:rPr>
          <w:sz w:val="28"/>
          <w:szCs w:val="28"/>
        </w:rPr>
        <w:t xml:space="preserve"> = </w:t>
      </w:r>
      <w:r w:rsidR="00815834" w:rsidRPr="0089764B">
        <w:rPr>
          <w:sz w:val="28"/>
          <w:szCs w:val="28"/>
        </w:rPr>
        <w:t>5%</w:t>
      </w:r>
    </w:p>
    <w:p w:rsidR="00815834" w:rsidRPr="0089764B" w:rsidRDefault="00815834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  <w:lang w:val="en-US"/>
        </w:rPr>
        <w:t>DR =</w:t>
      </w:r>
      <w:r w:rsidRPr="0089764B">
        <w:rPr>
          <w:sz w:val="28"/>
          <w:szCs w:val="28"/>
        </w:rPr>
        <w:t xml:space="preserve"> 3% +7% +4% + 5% = 19%.</w:t>
      </w:r>
    </w:p>
    <w:p w:rsidR="00815834" w:rsidRPr="0089764B" w:rsidRDefault="00815834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815834" w:rsidRPr="0089764B" w:rsidRDefault="00815834" w:rsidP="0089764B">
      <w:pPr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Чистая приведенная стоимость, NPV.</w:t>
      </w:r>
    </w:p>
    <w:p w:rsidR="003029D5" w:rsidRDefault="003029D5" w:rsidP="0089764B">
      <w:pPr>
        <w:spacing w:line="360" w:lineRule="auto"/>
        <w:ind w:firstLine="709"/>
        <w:jc w:val="both"/>
        <w:rPr>
          <w:noProof/>
          <w:sz w:val="28"/>
          <w:szCs w:val="28"/>
          <w:lang w:val="en-US"/>
        </w:rPr>
      </w:pPr>
    </w:p>
    <w:p w:rsidR="00502769" w:rsidRPr="0089764B" w:rsidRDefault="00771828" w:rsidP="008976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" o:spid="_x0000_i1031" type="#_x0000_t75" alt="682153498bc5db64e7f23a78a8eb43bc" style="width:264.75pt;height:39.75pt;visibility:visible">
            <v:imagedata r:id="rId14" o:title=""/>
          </v:shape>
        </w:pict>
      </w:r>
      <w:r w:rsidR="00815834" w:rsidRPr="0089764B">
        <w:rPr>
          <w:sz w:val="28"/>
          <w:szCs w:val="28"/>
        </w:rPr>
        <w:t xml:space="preserve"> , где</w:t>
      </w:r>
    </w:p>
    <w:p w:rsidR="003029D5" w:rsidRDefault="003029D5" w:rsidP="008976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15834" w:rsidRPr="0089764B" w:rsidRDefault="00815834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CFt — платёж через t лет (t = 1,...,N),</w:t>
      </w:r>
    </w:p>
    <w:p w:rsidR="00502769" w:rsidRPr="0089764B" w:rsidRDefault="00815834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IC - начальной инвестиции, </w:t>
      </w:r>
    </w:p>
    <w:p w:rsidR="00502769" w:rsidRPr="0089764B" w:rsidRDefault="00815834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i — ставка дисконтирования.</w:t>
      </w:r>
    </w:p>
    <w:p w:rsidR="00502769" w:rsidRPr="0089764B" w:rsidRDefault="00502769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502769" w:rsidRPr="0089764B" w:rsidRDefault="00704F74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Определим</w:t>
      </w:r>
      <w:r w:rsidR="00815834" w:rsidRPr="0089764B">
        <w:rPr>
          <w:sz w:val="28"/>
          <w:szCs w:val="28"/>
        </w:rPr>
        <w:t xml:space="preserve"> чистую приведенную стоимость </w:t>
      </w:r>
      <w:r w:rsidR="00B94245" w:rsidRPr="0089764B">
        <w:rPr>
          <w:sz w:val="28"/>
          <w:szCs w:val="28"/>
        </w:rPr>
        <w:t>проекта, который рассчитан на 5 лет.</w:t>
      </w:r>
    </w:p>
    <w:p w:rsidR="00B94245" w:rsidRPr="0089764B" w:rsidRDefault="00B94245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Цена единицы выпускаемой продукции – 1600 руб.</w:t>
      </w:r>
    </w:p>
    <w:p w:rsidR="00B94245" w:rsidRPr="0089764B" w:rsidRDefault="00B94245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Себестоимость единицы –</w:t>
      </w:r>
      <w:r w:rsidR="00AB3A3B" w:rsidRPr="0089764B">
        <w:rPr>
          <w:sz w:val="28"/>
          <w:szCs w:val="28"/>
        </w:rPr>
        <w:t xml:space="preserve"> 9</w:t>
      </w:r>
      <w:r w:rsidRPr="0089764B">
        <w:rPr>
          <w:sz w:val="28"/>
          <w:szCs w:val="28"/>
        </w:rPr>
        <w:t>00 руб.</w:t>
      </w:r>
    </w:p>
    <w:p w:rsidR="00B94245" w:rsidRPr="0089764B" w:rsidRDefault="00B94245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Годовой объём выпуска – 1500 шт. </w:t>
      </w:r>
    </w:p>
    <w:p w:rsidR="00B94245" w:rsidRPr="0089764B" w:rsidRDefault="00B94245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Проект предусматривает первоначальные капитальные вложения 3 300 000 руб.</w:t>
      </w:r>
    </w:p>
    <w:p w:rsidR="00B94245" w:rsidRPr="0089764B" w:rsidRDefault="00B94245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Ежегодное увеличение объёмов производства на </w:t>
      </w:r>
      <w:r w:rsidR="009F71E8" w:rsidRPr="0089764B">
        <w:rPr>
          <w:sz w:val="28"/>
          <w:szCs w:val="28"/>
        </w:rPr>
        <w:t>5</w:t>
      </w:r>
      <w:r w:rsidR="00893CC4" w:rsidRPr="0089764B">
        <w:rPr>
          <w:sz w:val="28"/>
          <w:szCs w:val="28"/>
        </w:rPr>
        <w:t>0</w:t>
      </w:r>
      <w:r w:rsidRPr="0089764B">
        <w:rPr>
          <w:sz w:val="28"/>
          <w:szCs w:val="28"/>
        </w:rPr>
        <w:t>%, начиная со 2-го года.</w:t>
      </w:r>
    </w:p>
    <w:p w:rsidR="00B94245" w:rsidRPr="0089764B" w:rsidRDefault="00B94245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Ставка дисконтирования для данного проекта 19%.</w:t>
      </w:r>
    </w:p>
    <w:p w:rsidR="003029D5" w:rsidRDefault="003029D5" w:rsidP="008976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94245" w:rsidRPr="0089764B" w:rsidRDefault="00704F74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Таблица 5</w:t>
      </w:r>
    </w:p>
    <w:p w:rsidR="00704F74" w:rsidRPr="0089764B" w:rsidRDefault="00045A8E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Определение чистой приведенной стоимости проекта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932"/>
        <w:gridCol w:w="1523"/>
        <w:gridCol w:w="1034"/>
        <w:gridCol w:w="1125"/>
        <w:gridCol w:w="1125"/>
        <w:gridCol w:w="1125"/>
        <w:gridCol w:w="1094"/>
      </w:tblGrid>
      <w:tr w:rsidR="00022801" w:rsidRPr="003029D5" w:rsidTr="003029D5">
        <w:trPr>
          <w:trHeight w:val="303"/>
          <w:jc w:val="center"/>
        </w:trPr>
        <w:tc>
          <w:tcPr>
            <w:tcW w:w="1297" w:type="dxa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Показатель</w:t>
            </w:r>
          </w:p>
        </w:tc>
        <w:tc>
          <w:tcPr>
            <w:tcW w:w="932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0</w:t>
            </w:r>
          </w:p>
        </w:tc>
        <w:tc>
          <w:tcPr>
            <w:tcW w:w="1523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1 год</w:t>
            </w:r>
          </w:p>
        </w:tc>
        <w:tc>
          <w:tcPr>
            <w:tcW w:w="103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2 год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3 год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4 год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5 год</w:t>
            </w:r>
          </w:p>
        </w:tc>
        <w:tc>
          <w:tcPr>
            <w:tcW w:w="1094" w:type="dxa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∑</w:t>
            </w:r>
          </w:p>
        </w:tc>
      </w:tr>
      <w:tr w:rsidR="00022801" w:rsidRPr="003029D5" w:rsidTr="003029D5">
        <w:trPr>
          <w:trHeight w:val="634"/>
          <w:jc w:val="center"/>
        </w:trPr>
        <w:tc>
          <w:tcPr>
            <w:tcW w:w="1297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Прибыль факт.</w:t>
            </w:r>
          </w:p>
        </w:tc>
        <w:tc>
          <w:tcPr>
            <w:tcW w:w="932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(1600-900)*1500 =</w:t>
            </w:r>
            <w:r w:rsidR="0066544C">
              <w:rPr>
                <w:sz w:val="20"/>
                <w:szCs w:val="20"/>
              </w:rPr>
              <w:t xml:space="preserve"> </w:t>
            </w:r>
            <w:r w:rsidRPr="003029D5">
              <w:rPr>
                <w:sz w:val="20"/>
                <w:szCs w:val="20"/>
              </w:rPr>
              <w:t>1 050 000</w:t>
            </w:r>
          </w:p>
        </w:tc>
        <w:tc>
          <w:tcPr>
            <w:tcW w:w="103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1 050 000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1 050 000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1 050 000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1 050 000</w:t>
            </w:r>
          </w:p>
        </w:tc>
        <w:tc>
          <w:tcPr>
            <w:tcW w:w="109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22801" w:rsidRPr="003029D5" w:rsidTr="003029D5">
        <w:trPr>
          <w:trHeight w:val="317"/>
          <w:jc w:val="center"/>
        </w:trPr>
        <w:tc>
          <w:tcPr>
            <w:tcW w:w="1297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ЧП факт.</w:t>
            </w:r>
          </w:p>
        </w:tc>
        <w:tc>
          <w:tcPr>
            <w:tcW w:w="932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23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840 000</w:t>
            </w:r>
          </w:p>
        </w:tc>
        <w:tc>
          <w:tcPr>
            <w:tcW w:w="103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840 000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840 000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840 000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840 000</w:t>
            </w:r>
          </w:p>
        </w:tc>
        <w:tc>
          <w:tcPr>
            <w:tcW w:w="109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22801" w:rsidRPr="003029D5" w:rsidTr="003029D5">
        <w:trPr>
          <w:trHeight w:val="620"/>
          <w:jc w:val="center"/>
        </w:trPr>
        <w:tc>
          <w:tcPr>
            <w:tcW w:w="1297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Прибыль плановая</w:t>
            </w:r>
          </w:p>
        </w:tc>
        <w:tc>
          <w:tcPr>
            <w:tcW w:w="932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1 050 000</w:t>
            </w:r>
          </w:p>
        </w:tc>
        <w:tc>
          <w:tcPr>
            <w:tcW w:w="103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1 575 000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2 362 500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3 543 750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5 315 625</w:t>
            </w:r>
          </w:p>
        </w:tc>
        <w:tc>
          <w:tcPr>
            <w:tcW w:w="109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22801" w:rsidRPr="003029D5" w:rsidTr="003029D5">
        <w:trPr>
          <w:trHeight w:val="331"/>
          <w:jc w:val="center"/>
        </w:trPr>
        <w:tc>
          <w:tcPr>
            <w:tcW w:w="1297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ЧП план.</w:t>
            </w:r>
          </w:p>
        </w:tc>
        <w:tc>
          <w:tcPr>
            <w:tcW w:w="932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23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840 000</w:t>
            </w:r>
          </w:p>
        </w:tc>
        <w:tc>
          <w:tcPr>
            <w:tcW w:w="103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1 260 000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1</w:t>
            </w:r>
            <w:r w:rsidR="0066544C">
              <w:rPr>
                <w:sz w:val="20"/>
                <w:szCs w:val="20"/>
              </w:rPr>
              <w:t xml:space="preserve"> </w:t>
            </w:r>
            <w:r w:rsidRPr="003029D5">
              <w:rPr>
                <w:sz w:val="20"/>
                <w:szCs w:val="20"/>
              </w:rPr>
              <w:t>890 000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2 835 000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4 252 500</w:t>
            </w:r>
          </w:p>
        </w:tc>
        <w:tc>
          <w:tcPr>
            <w:tcW w:w="109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22801" w:rsidRPr="003029D5" w:rsidTr="003029D5">
        <w:trPr>
          <w:trHeight w:val="303"/>
          <w:jc w:val="center"/>
        </w:trPr>
        <w:tc>
          <w:tcPr>
            <w:tcW w:w="1297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</w:rPr>
              <w:t xml:space="preserve">Приток </w:t>
            </w:r>
            <w:r w:rsidRPr="003029D5">
              <w:rPr>
                <w:sz w:val="20"/>
                <w:szCs w:val="20"/>
                <w:lang w:val="en-US"/>
              </w:rPr>
              <w:t>(CF)</w:t>
            </w:r>
          </w:p>
        </w:tc>
        <w:tc>
          <w:tcPr>
            <w:tcW w:w="932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3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420 000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1 050 000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1 995 000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3 412 500</w:t>
            </w:r>
          </w:p>
        </w:tc>
        <w:tc>
          <w:tcPr>
            <w:tcW w:w="109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22801" w:rsidRPr="003029D5" w:rsidTr="003029D5">
        <w:trPr>
          <w:trHeight w:val="317"/>
          <w:jc w:val="center"/>
        </w:trPr>
        <w:tc>
          <w:tcPr>
            <w:tcW w:w="1297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 xml:space="preserve">Отток </w:t>
            </w:r>
          </w:p>
        </w:tc>
        <w:tc>
          <w:tcPr>
            <w:tcW w:w="932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3300000</w:t>
            </w:r>
          </w:p>
        </w:tc>
        <w:tc>
          <w:tcPr>
            <w:tcW w:w="1523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22801" w:rsidRPr="003029D5" w:rsidTr="003029D5">
        <w:trPr>
          <w:trHeight w:val="634"/>
          <w:jc w:val="center"/>
        </w:trPr>
        <w:tc>
          <w:tcPr>
            <w:tcW w:w="1297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 xml:space="preserve">Приток </w:t>
            </w:r>
            <w:r w:rsidRPr="003029D5">
              <w:rPr>
                <w:sz w:val="20"/>
                <w:szCs w:val="20"/>
                <w:lang w:val="en-US"/>
              </w:rPr>
              <w:t>(CF)</w:t>
            </w:r>
            <w:r w:rsidRPr="003029D5">
              <w:rPr>
                <w:sz w:val="20"/>
                <w:szCs w:val="20"/>
              </w:rPr>
              <w:t xml:space="preserve"> диск.</w:t>
            </w:r>
          </w:p>
        </w:tc>
        <w:tc>
          <w:tcPr>
            <w:tcW w:w="932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296 589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623 086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994 844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1 430 005</w:t>
            </w:r>
          </w:p>
        </w:tc>
        <w:tc>
          <w:tcPr>
            <w:tcW w:w="109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3 344 524</w:t>
            </w:r>
          </w:p>
        </w:tc>
      </w:tr>
      <w:tr w:rsidR="00022801" w:rsidRPr="003029D5" w:rsidTr="003029D5">
        <w:trPr>
          <w:trHeight w:val="317"/>
          <w:jc w:val="center"/>
        </w:trPr>
        <w:tc>
          <w:tcPr>
            <w:tcW w:w="1297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Отток диск.</w:t>
            </w:r>
          </w:p>
        </w:tc>
        <w:tc>
          <w:tcPr>
            <w:tcW w:w="932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3300000</w:t>
            </w:r>
          </w:p>
        </w:tc>
        <w:tc>
          <w:tcPr>
            <w:tcW w:w="1523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vAlign w:val="center"/>
          </w:tcPr>
          <w:p w:rsidR="00022801" w:rsidRPr="003029D5" w:rsidRDefault="00022801" w:rsidP="003029D5">
            <w:pPr>
              <w:spacing w:line="360" w:lineRule="auto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3 300 000</w:t>
            </w:r>
          </w:p>
        </w:tc>
      </w:tr>
    </w:tbl>
    <w:p w:rsidR="00502769" w:rsidRPr="0089764B" w:rsidRDefault="00502769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502769" w:rsidRPr="0089764B" w:rsidRDefault="00815834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NPV</w:t>
      </w:r>
      <w:r w:rsidR="007619CD" w:rsidRPr="0089764B">
        <w:rPr>
          <w:sz w:val="28"/>
          <w:szCs w:val="28"/>
        </w:rPr>
        <w:t xml:space="preserve"> = </w:t>
      </w:r>
      <w:r w:rsidR="00022801" w:rsidRPr="0089764B">
        <w:rPr>
          <w:sz w:val="28"/>
          <w:szCs w:val="28"/>
        </w:rPr>
        <w:t>3 344 524 – 3 300 000 = 44524</w:t>
      </w:r>
      <w:r w:rsidR="007C44CF" w:rsidRPr="0089764B">
        <w:rPr>
          <w:sz w:val="28"/>
          <w:szCs w:val="28"/>
        </w:rPr>
        <w:t xml:space="preserve"> руб.</w:t>
      </w:r>
    </w:p>
    <w:p w:rsidR="00022801" w:rsidRPr="0089764B" w:rsidRDefault="00022801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022801" w:rsidRPr="0089764B" w:rsidRDefault="00022801" w:rsidP="0089764B">
      <w:pPr>
        <w:pStyle w:val="af1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Индекс прибыльности проекта, </w:t>
      </w:r>
      <w:r w:rsidRPr="0089764B">
        <w:rPr>
          <w:sz w:val="28"/>
          <w:szCs w:val="28"/>
          <w:lang w:val="en-US"/>
        </w:rPr>
        <w:t>PI</w:t>
      </w:r>
    </w:p>
    <w:p w:rsidR="003029D5" w:rsidRDefault="003029D5" w:rsidP="0089764B">
      <w:pPr>
        <w:pStyle w:val="af1"/>
        <w:spacing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022801" w:rsidRDefault="00022801" w:rsidP="0089764B">
      <w:pPr>
        <w:pStyle w:val="af1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89764B">
        <w:rPr>
          <w:sz w:val="28"/>
          <w:szCs w:val="28"/>
          <w:lang w:val="en-US"/>
        </w:rPr>
        <w:t>PI =</w:t>
      </w:r>
      <w:r w:rsidRPr="0089764B">
        <w:rPr>
          <w:sz w:val="28"/>
          <w:szCs w:val="28"/>
        </w:rPr>
        <w:t xml:space="preserve"> </w:t>
      </w:r>
      <w:r w:rsidR="00CC0D19" w:rsidRPr="0089764B">
        <w:rPr>
          <w:sz w:val="28"/>
          <w:szCs w:val="28"/>
        </w:rPr>
        <w:fldChar w:fldCharType="begin"/>
      </w:r>
      <w:r w:rsidR="00CC0D19" w:rsidRPr="0089764B">
        <w:rPr>
          <w:sz w:val="28"/>
          <w:szCs w:val="28"/>
        </w:rPr>
        <w:instrText xml:space="preserve"> QUOTE </w:instrText>
      </w:r>
      <w:r w:rsidR="00771828">
        <w:rPr>
          <w:position w:val="-17"/>
          <w:sz w:val="28"/>
          <w:szCs w:val="28"/>
        </w:rPr>
        <w:pict>
          <v:shape id="_x0000_i1032" type="#_x0000_t75" style="width:38.25pt;height:24.75pt">
            <v:imagedata r:id="rId15" o:title="" chromakey="white"/>
          </v:shape>
        </w:pict>
      </w:r>
      <w:r w:rsidR="00CC0D19" w:rsidRPr="0089764B">
        <w:rPr>
          <w:sz w:val="28"/>
          <w:szCs w:val="28"/>
        </w:rPr>
        <w:instrText xml:space="preserve"> </w:instrText>
      </w:r>
      <w:r w:rsidR="00CC0D19" w:rsidRPr="0089764B">
        <w:rPr>
          <w:sz w:val="28"/>
          <w:szCs w:val="28"/>
        </w:rPr>
        <w:fldChar w:fldCharType="separate"/>
      </w:r>
      <w:r w:rsidR="00771828">
        <w:rPr>
          <w:position w:val="-17"/>
          <w:sz w:val="28"/>
          <w:szCs w:val="28"/>
        </w:rPr>
        <w:pict>
          <v:shape id="_x0000_i1033" type="#_x0000_t75" style="width:38.25pt;height:24.75pt">
            <v:imagedata r:id="rId15" o:title="" chromakey="white"/>
          </v:shape>
        </w:pict>
      </w:r>
      <w:r w:rsidR="00CC0D19" w:rsidRPr="0089764B">
        <w:rPr>
          <w:sz w:val="28"/>
          <w:szCs w:val="28"/>
        </w:rPr>
        <w:fldChar w:fldCharType="end"/>
      </w:r>
      <w:r w:rsidRPr="0089764B">
        <w:rPr>
          <w:sz w:val="28"/>
          <w:szCs w:val="28"/>
        </w:rPr>
        <w:t xml:space="preserve"> = 1,013</w:t>
      </w:r>
    </w:p>
    <w:p w:rsidR="003029D5" w:rsidRPr="003029D5" w:rsidRDefault="003029D5" w:rsidP="0089764B">
      <w:pPr>
        <w:pStyle w:val="af1"/>
        <w:spacing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022801" w:rsidRPr="0089764B" w:rsidRDefault="00022801" w:rsidP="0089764B">
      <w:pPr>
        <w:pStyle w:val="af1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Внутренняя норма доходности, </w:t>
      </w:r>
      <w:r w:rsidRPr="0089764B">
        <w:rPr>
          <w:sz w:val="28"/>
          <w:szCs w:val="28"/>
          <w:lang w:val="en-US"/>
        </w:rPr>
        <w:t>IRR</w:t>
      </w:r>
    </w:p>
    <w:p w:rsidR="00022801" w:rsidRPr="0089764B" w:rsidRDefault="00022801" w:rsidP="0089764B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 xml:space="preserve">NPV = 0, при </w:t>
      </w:r>
      <w:r w:rsidR="00A15BA8" w:rsidRPr="0089764B">
        <w:rPr>
          <w:sz w:val="28"/>
          <w:szCs w:val="28"/>
        </w:rPr>
        <w:t>ставке дисконтирования равной 20%.</w:t>
      </w:r>
    </w:p>
    <w:p w:rsidR="00A15BA8" w:rsidRPr="0089764B" w:rsidRDefault="00A15BA8" w:rsidP="0089764B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  <w:lang w:val="en-US"/>
        </w:rPr>
        <w:t>IRR</w:t>
      </w:r>
      <w:r w:rsidRPr="0089764B">
        <w:rPr>
          <w:sz w:val="28"/>
          <w:szCs w:val="28"/>
        </w:rPr>
        <w:t xml:space="preserve"> – 20%.</w:t>
      </w:r>
    </w:p>
    <w:p w:rsidR="00A15BA8" w:rsidRPr="0089764B" w:rsidRDefault="00A15BA8" w:rsidP="0089764B">
      <w:pPr>
        <w:pStyle w:val="af1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Период</w:t>
      </w:r>
      <w:r w:rsidR="0066544C">
        <w:rPr>
          <w:sz w:val="28"/>
          <w:szCs w:val="28"/>
        </w:rPr>
        <w:t xml:space="preserve"> </w:t>
      </w:r>
      <w:r w:rsidRPr="0089764B">
        <w:rPr>
          <w:sz w:val="28"/>
          <w:szCs w:val="28"/>
        </w:rPr>
        <w:t>окупаемости, PP</w:t>
      </w:r>
    </w:p>
    <w:p w:rsidR="00A15BA8" w:rsidRPr="0089764B" w:rsidRDefault="00A15BA8" w:rsidP="0089764B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Для расчёта периода окупаемости определим чистый денежный поток нарастающим итогом.</w:t>
      </w:r>
    </w:p>
    <w:p w:rsidR="00527AE6" w:rsidRPr="0089764B" w:rsidRDefault="00527AE6" w:rsidP="0089764B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</w:p>
    <w:p w:rsidR="00704F74" w:rsidRPr="0089764B" w:rsidRDefault="00704F74" w:rsidP="0089764B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Таблица 6</w:t>
      </w:r>
    </w:p>
    <w:p w:rsidR="00704F74" w:rsidRPr="0089764B" w:rsidRDefault="00704F74" w:rsidP="0089764B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Чистый денежный поток нарастающим итогом</w:t>
      </w:r>
    </w:p>
    <w:tbl>
      <w:tblPr>
        <w:tblW w:w="8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1390"/>
        <w:gridCol w:w="1389"/>
        <w:gridCol w:w="1277"/>
        <w:gridCol w:w="1285"/>
        <w:gridCol w:w="1259"/>
        <w:gridCol w:w="1285"/>
      </w:tblGrid>
      <w:tr w:rsidR="00FE5562" w:rsidRPr="003029D5" w:rsidTr="003029D5">
        <w:trPr>
          <w:trHeight w:val="460"/>
          <w:jc w:val="center"/>
        </w:trPr>
        <w:tc>
          <w:tcPr>
            <w:tcW w:w="1067" w:type="dxa"/>
          </w:tcPr>
          <w:p w:rsidR="00FE5562" w:rsidRPr="003029D5" w:rsidRDefault="00FE5562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FE5562" w:rsidRPr="003029D5" w:rsidRDefault="00FE5562" w:rsidP="003029D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9" w:type="dxa"/>
            <w:vAlign w:val="center"/>
          </w:tcPr>
          <w:p w:rsidR="00FE5562" w:rsidRPr="003029D5" w:rsidRDefault="00FE5562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  <w:lang w:val="en-US"/>
              </w:rPr>
              <w:t xml:space="preserve">1 </w:t>
            </w:r>
            <w:r w:rsidRPr="003029D5">
              <w:rPr>
                <w:sz w:val="20"/>
                <w:szCs w:val="20"/>
              </w:rPr>
              <w:t>год</w:t>
            </w:r>
          </w:p>
        </w:tc>
        <w:tc>
          <w:tcPr>
            <w:tcW w:w="1277" w:type="dxa"/>
            <w:vAlign w:val="center"/>
          </w:tcPr>
          <w:p w:rsidR="00FE5562" w:rsidRPr="003029D5" w:rsidRDefault="00FE5562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2 год</w:t>
            </w:r>
          </w:p>
        </w:tc>
        <w:tc>
          <w:tcPr>
            <w:tcW w:w="1285" w:type="dxa"/>
            <w:vAlign w:val="center"/>
          </w:tcPr>
          <w:p w:rsidR="00FE5562" w:rsidRPr="003029D5" w:rsidRDefault="00FE5562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3 год</w:t>
            </w:r>
          </w:p>
        </w:tc>
        <w:tc>
          <w:tcPr>
            <w:tcW w:w="1259" w:type="dxa"/>
            <w:vAlign w:val="center"/>
          </w:tcPr>
          <w:p w:rsidR="00FE5562" w:rsidRPr="003029D5" w:rsidRDefault="00FE5562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4 год</w:t>
            </w:r>
          </w:p>
        </w:tc>
        <w:tc>
          <w:tcPr>
            <w:tcW w:w="1285" w:type="dxa"/>
            <w:vAlign w:val="center"/>
          </w:tcPr>
          <w:p w:rsidR="00FE5562" w:rsidRPr="003029D5" w:rsidRDefault="00FE5562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</w:rPr>
            </w:pPr>
            <w:r w:rsidRPr="003029D5">
              <w:rPr>
                <w:sz w:val="20"/>
                <w:szCs w:val="20"/>
              </w:rPr>
              <w:t>5 год</w:t>
            </w:r>
          </w:p>
        </w:tc>
      </w:tr>
      <w:tr w:rsidR="00A15BA8" w:rsidRPr="003029D5" w:rsidTr="003029D5">
        <w:trPr>
          <w:trHeight w:val="460"/>
          <w:jc w:val="center"/>
        </w:trPr>
        <w:tc>
          <w:tcPr>
            <w:tcW w:w="1067" w:type="dxa"/>
          </w:tcPr>
          <w:p w:rsidR="00A15BA8" w:rsidRPr="003029D5" w:rsidRDefault="00A15BA8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  <w:lang w:val="en-US"/>
              </w:rPr>
              <w:t>PP</w:t>
            </w:r>
          </w:p>
        </w:tc>
        <w:tc>
          <w:tcPr>
            <w:tcW w:w="1390" w:type="dxa"/>
          </w:tcPr>
          <w:p w:rsidR="00A15BA8" w:rsidRPr="003029D5" w:rsidRDefault="00A15BA8" w:rsidP="003029D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  <w:lang w:val="en-US"/>
              </w:rPr>
              <w:t>- 3 300 000</w:t>
            </w:r>
          </w:p>
        </w:tc>
        <w:tc>
          <w:tcPr>
            <w:tcW w:w="1389" w:type="dxa"/>
          </w:tcPr>
          <w:p w:rsidR="00A15BA8" w:rsidRPr="003029D5" w:rsidRDefault="00A15BA8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  <w:lang w:val="en-US"/>
              </w:rPr>
              <w:t>- 3 300 000</w:t>
            </w:r>
          </w:p>
        </w:tc>
        <w:tc>
          <w:tcPr>
            <w:tcW w:w="1277" w:type="dxa"/>
          </w:tcPr>
          <w:p w:rsidR="00A15BA8" w:rsidRPr="003029D5" w:rsidRDefault="00A15BA8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  <w:lang w:val="en-US"/>
              </w:rPr>
              <w:t xml:space="preserve"> -2 880 000</w:t>
            </w:r>
          </w:p>
        </w:tc>
        <w:tc>
          <w:tcPr>
            <w:tcW w:w="1285" w:type="dxa"/>
          </w:tcPr>
          <w:p w:rsidR="00A15BA8" w:rsidRPr="003029D5" w:rsidRDefault="00A15BA8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  <w:lang w:val="en-US"/>
              </w:rPr>
              <w:t>- 1 830 000</w:t>
            </w:r>
          </w:p>
        </w:tc>
        <w:tc>
          <w:tcPr>
            <w:tcW w:w="1259" w:type="dxa"/>
          </w:tcPr>
          <w:p w:rsidR="00A15BA8" w:rsidRPr="003029D5" w:rsidRDefault="00A15BA8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  <w:lang w:val="en-US"/>
              </w:rPr>
              <w:t>165 000</w:t>
            </w:r>
          </w:p>
        </w:tc>
        <w:tc>
          <w:tcPr>
            <w:tcW w:w="1285" w:type="dxa"/>
          </w:tcPr>
          <w:p w:rsidR="00A15BA8" w:rsidRPr="003029D5" w:rsidRDefault="00A15BA8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  <w:lang w:val="en-US"/>
              </w:rPr>
              <w:t>3 577 500</w:t>
            </w:r>
          </w:p>
        </w:tc>
      </w:tr>
      <w:tr w:rsidR="00A15BA8" w:rsidRPr="003029D5" w:rsidTr="003029D5">
        <w:trPr>
          <w:trHeight w:val="59"/>
          <w:jc w:val="center"/>
        </w:trPr>
        <w:tc>
          <w:tcPr>
            <w:tcW w:w="1067" w:type="dxa"/>
          </w:tcPr>
          <w:p w:rsidR="00A15BA8" w:rsidRPr="003029D5" w:rsidRDefault="00A15BA8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  <w:lang w:val="en-US"/>
              </w:rPr>
              <w:t>DPP</w:t>
            </w:r>
          </w:p>
        </w:tc>
        <w:tc>
          <w:tcPr>
            <w:tcW w:w="1390" w:type="dxa"/>
          </w:tcPr>
          <w:p w:rsidR="00A15BA8" w:rsidRPr="003029D5" w:rsidRDefault="00FE5562" w:rsidP="003029D5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  <w:lang w:val="en-US"/>
              </w:rPr>
              <w:t>-3 300 000</w:t>
            </w:r>
          </w:p>
        </w:tc>
        <w:tc>
          <w:tcPr>
            <w:tcW w:w="1389" w:type="dxa"/>
          </w:tcPr>
          <w:p w:rsidR="00A15BA8" w:rsidRPr="003029D5" w:rsidRDefault="00FE5562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  <w:lang w:val="en-US"/>
              </w:rPr>
              <w:t>- 3 300 000</w:t>
            </w:r>
          </w:p>
        </w:tc>
        <w:tc>
          <w:tcPr>
            <w:tcW w:w="1277" w:type="dxa"/>
          </w:tcPr>
          <w:p w:rsidR="00A15BA8" w:rsidRPr="003029D5" w:rsidRDefault="00FE5562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  <w:lang w:val="en-US"/>
              </w:rPr>
              <w:t>-3 003 411</w:t>
            </w:r>
          </w:p>
        </w:tc>
        <w:tc>
          <w:tcPr>
            <w:tcW w:w="1285" w:type="dxa"/>
          </w:tcPr>
          <w:p w:rsidR="00A15BA8" w:rsidRPr="003029D5" w:rsidRDefault="00FE5562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  <w:lang w:val="en-US"/>
              </w:rPr>
              <w:t>- 2 380 325</w:t>
            </w:r>
          </w:p>
        </w:tc>
        <w:tc>
          <w:tcPr>
            <w:tcW w:w="1259" w:type="dxa"/>
          </w:tcPr>
          <w:p w:rsidR="00A15BA8" w:rsidRPr="003029D5" w:rsidRDefault="00FE5562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  <w:lang w:val="en-US"/>
              </w:rPr>
              <w:t>-1 385 481</w:t>
            </w:r>
          </w:p>
        </w:tc>
        <w:tc>
          <w:tcPr>
            <w:tcW w:w="1285" w:type="dxa"/>
          </w:tcPr>
          <w:p w:rsidR="00A15BA8" w:rsidRPr="003029D5" w:rsidRDefault="00FE5562" w:rsidP="003029D5">
            <w:pPr>
              <w:pStyle w:val="af1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  <w:r w:rsidRPr="003029D5">
              <w:rPr>
                <w:sz w:val="20"/>
                <w:szCs w:val="20"/>
                <w:lang w:val="en-US"/>
              </w:rPr>
              <w:t>1 959 043</w:t>
            </w:r>
          </w:p>
        </w:tc>
      </w:tr>
    </w:tbl>
    <w:p w:rsidR="00A15BA8" w:rsidRPr="0089764B" w:rsidRDefault="00A15BA8" w:rsidP="0089764B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</w:p>
    <w:p w:rsidR="00502769" w:rsidRPr="0089764B" w:rsidRDefault="00045A8E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sz w:val="28"/>
          <w:szCs w:val="28"/>
        </w:rPr>
        <w:t>Таким образом, срок окупаемости проекта 5 лет (рис.4).</w:t>
      </w:r>
    </w:p>
    <w:p w:rsidR="00045A8E" w:rsidRPr="0089764B" w:rsidRDefault="003029D5" w:rsidP="008976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768EF" w:rsidRPr="0089764B">
        <w:rPr>
          <w:sz w:val="28"/>
          <w:szCs w:val="28"/>
        </w:rPr>
        <w:object w:dxaOrig="7338" w:dyaOrig="3923">
          <v:shape id="_x0000_i1034" type="#_x0000_t75" style="width:366.75pt;height:196.5pt" o:ole="">
            <v:imagedata r:id="rId16" o:title=""/>
          </v:shape>
          <o:OLEObject Type="Embed" ProgID="Excel.Sheet.8" ShapeID="_x0000_i1034" DrawAspect="Content" ObjectID="_1454547042" r:id="rId17">
            <o:FieldCodes>\s</o:FieldCodes>
          </o:OLEObject>
        </w:object>
      </w:r>
    </w:p>
    <w:p w:rsidR="00045A8E" w:rsidRPr="0089764B" w:rsidRDefault="00C768EF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i/>
          <w:sz w:val="28"/>
          <w:szCs w:val="28"/>
        </w:rPr>
        <w:t>Рис. 5 . Определение срока окупаемости проекта</w:t>
      </w:r>
    </w:p>
    <w:p w:rsidR="00045A8E" w:rsidRPr="0089764B" w:rsidRDefault="00045A8E" w:rsidP="0089764B">
      <w:pPr>
        <w:spacing w:line="360" w:lineRule="auto"/>
        <w:ind w:firstLine="709"/>
        <w:jc w:val="both"/>
        <w:rPr>
          <w:sz w:val="28"/>
          <w:szCs w:val="28"/>
        </w:rPr>
      </w:pPr>
    </w:p>
    <w:p w:rsidR="00045A8E" w:rsidRPr="0089764B" w:rsidRDefault="00045A8E" w:rsidP="0089764B">
      <w:pPr>
        <w:spacing w:line="360" w:lineRule="auto"/>
        <w:ind w:firstLine="709"/>
        <w:jc w:val="both"/>
        <w:rPr>
          <w:sz w:val="28"/>
          <w:szCs w:val="28"/>
        </w:rPr>
      </w:pPr>
      <w:r w:rsidRPr="0089764B">
        <w:rPr>
          <w:b/>
          <w:sz w:val="28"/>
          <w:szCs w:val="28"/>
        </w:rPr>
        <w:t xml:space="preserve">Вывод: </w:t>
      </w:r>
      <w:r w:rsidR="009F2370" w:rsidRPr="0089764B">
        <w:rPr>
          <w:sz w:val="28"/>
          <w:szCs w:val="28"/>
        </w:rPr>
        <w:t xml:space="preserve">т.к. </w:t>
      </w:r>
      <w:r w:rsidR="009F2370" w:rsidRPr="0089764B">
        <w:rPr>
          <w:sz w:val="28"/>
          <w:szCs w:val="28"/>
          <w:lang w:val="en-US"/>
        </w:rPr>
        <w:t>NPV</w:t>
      </w:r>
      <w:r w:rsidR="009F2370" w:rsidRPr="0089764B">
        <w:rPr>
          <w:sz w:val="28"/>
          <w:szCs w:val="28"/>
        </w:rPr>
        <w:t xml:space="preserve"> &gt; 0, </w:t>
      </w:r>
      <w:r w:rsidR="009F2370" w:rsidRPr="0089764B">
        <w:rPr>
          <w:sz w:val="28"/>
          <w:szCs w:val="28"/>
          <w:lang w:val="en-US"/>
        </w:rPr>
        <w:t>PI</w:t>
      </w:r>
      <w:r w:rsidR="009F2370" w:rsidRPr="0089764B">
        <w:rPr>
          <w:sz w:val="28"/>
          <w:szCs w:val="28"/>
        </w:rPr>
        <w:t xml:space="preserve"> &gt; 1, </w:t>
      </w:r>
      <w:r w:rsidR="009F2370" w:rsidRPr="0089764B">
        <w:rPr>
          <w:sz w:val="28"/>
          <w:szCs w:val="28"/>
          <w:lang w:val="en-US"/>
        </w:rPr>
        <w:t>DPP</w:t>
      </w:r>
      <w:r w:rsidR="009F2370" w:rsidRPr="0089764B">
        <w:rPr>
          <w:sz w:val="28"/>
          <w:szCs w:val="28"/>
        </w:rPr>
        <w:t xml:space="preserve"> = 5 лет, что меньше нормативного срока окупаемости (6,67 лет), то предлагаемый инновационный проект является экономически эффективным и целесообразным.</w:t>
      </w:r>
      <w:bookmarkStart w:id="7" w:name="_GoBack"/>
      <w:bookmarkEnd w:id="7"/>
    </w:p>
    <w:sectPr w:rsidR="00045A8E" w:rsidRPr="0089764B" w:rsidSect="0089764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574" w:rsidRDefault="00887574">
      <w:r>
        <w:separator/>
      </w:r>
    </w:p>
  </w:endnote>
  <w:endnote w:type="continuationSeparator" w:id="0">
    <w:p w:rsidR="00887574" w:rsidRDefault="0088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4CF" w:rsidRDefault="007C44CF" w:rsidP="00AD174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C44CF" w:rsidRDefault="007C44C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4CF" w:rsidRDefault="007C44CF" w:rsidP="00AD174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71828">
      <w:rPr>
        <w:rStyle w:val="a8"/>
        <w:noProof/>
      </w:rPr>
      <w:t>14</w:t>
    </w:r>
    <w:r>
      <w:rPr>
        <w:rStyle w:val="a8"/>
      </w:rPr>
      <w:fldChar w:fldCharType="end"/>
    </w:r>
  </w:p>
  <w:p w:rsidR="007C44CF" w:rsidRDefault="007C44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574" w:rsidRDefault="00887574">
      <w:r>
        <w:separator/>
      </w:r>
    </w:p>
  </w:footnote>
  <w:footnote w:type="continuationSeparator" w:id="0">
    <w:p w:rsidR="00887574" w:rsidRDefault="0088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42C88"/>
    <w:multiLevelType w:val="hybridMultilevel"/>
    <w:tmpl w:val="26027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10006"/>
    <w:multiLevelType w:val="hybridMultilevel"/>
    <w:tmpl w:val="07302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431685"/>
    <w:multiLevelType w:val="multilevel"/>
    <w:tmpl w:val="0662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A9499E"/>
    <w:multiLevelType w:val="hybridMultilevel"/>
    <w:tmpl w:val="2A9047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EF33F8"/>
    <w:multiLevelType w:val="hybridMultilevel"/>
    <w:tmpl w:val="52748A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A803A5E"/>
    <w:multiLevelType w:val="hybridMultilevel"/>
    <w:tmpl w:val="25245DDC"/>
    <w:lvl w:ilvl="0" w:tplc="F7E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7334D94"/>
    <w:multiLevelType w:val="hybridMultilevel"/>
    <w:tmpl w:val="D018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2808B8"/>
    <w:multiLevelType w:val="hybridMultilevel"/>
    <w:tmpl w:val="CED669A4"/>
    <w:lvl w:ilvl="0" w:tplc="CA84D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BE41F0"/>
    <w:multiLevelType w:val="hybridMultilevel"/>
    <w:tmpl w:val="CFD85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2A3894"/>
    <w:multiLevelType w:val="hybridMultilevel"/>
    <w:tmpl w:val="FF563E0E"/>
    <w:lvl w:ilvl="0" w:tplc="FA6CC5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D558D"/>
    <w:multiLevelType w:val="hybridMultilevel"/>
    <w:tmpl w:val="A106E8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815330E"/>
    <w:multiLevelType w:val="hybridMultilevel"/>
    <w:tmpl w:val="37D079C8"/>
    <w:lvl w:ilvl="0" w:tplc="C07CE2C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8D62F33"/>
    <w:multiLevelType w:val="hybridMultilevel"/>
    <w:tmpl w:val="E74E1D12"/>
    <w:lvl w:ilvl="0" w:tplc="0D98EFD8">
      <w:numFmt w:val="decimal"/>
      <w:lvlText w:val="%1"/>
      <w:lvlJc w:val="left"/>
      <w:pPr>
        <w:ind w:left="40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3">
    <w:nsid w:val="6FF900E0"/>
    <w:multiLevelType w:val="hybridMultilevel"/>
    <w:tmpl w:val="D018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AB4A18"/>
    <w:multiLevelType w:val="hybridMultilevel"/>
    <w:tmpl w:val="5CAC8CB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4"/>
  </w:num>
  <w:num w:numId="5">
    <w:abstractNumId w:val="2"/>
  </w:num>
  <w:num w:numId="6">
    <w:abstractNumId w:val="12"/>
  </w:num>
  <w:num w:numId="7">
    <w:abstractNumId w:val="3"/>
  </w:num>
  <w:num w:numId="8">
    <w:abstractNumId w:val="13"/>
  </w:num>
  <w:num w:numId="9">
    <w:abstractNumId w:val="11"/>
  </w:num>
  <w:num w:numId="10">
    <w:abstractNumId w:val="5"/>
  </w:num>
  <w:num w:numId="11">
    <w:abstractNumId w:val="4"/>
  </w:num>
  <w:num w:numId="12">
    <w:abstractNumId w:val="8"/>
  </w:num>
  <w:num w:numId="13">
    <w:abstractNumId w:val="9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721"/>
    <w:rsid w:val="00022801"/>
    <w:rsid w:val="00042D32"/>
    <w:rsid w:val="00045A8E"/>
    <w:rsid w:val="001905AD"/>
    <w:rsid w:val="001D7721"/>
    <w:rsid w:val="001F2879"/>
    <w:rsid w:val="0020540A"/>
    <w:rsid w:val="00256DF5"/>
    <w:rsid w:val="00256EBC"/>
    <w:rsid w:val="002A75E4"/>
    <w:rsid w:val="002D324B"/>
    <w:rsid w:val="002E256D"/>
    <w:rsid w:val="003029D5"/>
    <w:rsid w:val="003373A8"/>
    <w:rsid w:val="003A7590"/>
    <w:rsid w:val="003C04F9"/>
    <w:rsid w:val="00410CFA"/>
    <w:rsid w:val="00502769"/>
    <w:rsid w:val="00527AE6"/>
    <w:rsid w:val="00572D7B"/>
    <w:rsid w:val="005A1B31"/>
    <w:rsid w:val="005D151F"/>
    <w:rsid w:val="00632DB2"/>
    <w:rsid w:val="0064163C"/>
    <w:rsid w:val="006439F6"/>
    <w:rsid w:val="0066544C"/>
    <w:rsid w:val="00675BCE"/>
    <w:rsid w:val="00682F67"/>
    <w:rsid w:val="006C6AC7"/>
    <w:rsid w:val="00704F74"/>
    <w:rsid w:val="00751210"/>
    <w:rsid w:val="00761971"/>
    <w:rsid w:val="007619CD"/>
    <w:rsid w:val="00771828"/>
    <w:rsid w:val="00784AD1"/>
    <w:rsid w:val="007C44CF"/>
    <w:rsid w:val="007D0AB6"/>
    <w:rsid w:val="00815834"/>
    <w:rsid w:val="008221E4"/>
    <w:rsid w:val="00887574"/>
    <w:rsid w:val="00893CC4"/>
    <w:rsid w:val="0089764B"/>
    <w:rsid w:val="008A3014"/>
    <w:rsid w:val="009166B7"/>
    <w:rsid w:val="009736E7"/>
    <w:rsid w:val="009930E3"/>
    <w:rsid w:val="009B4E58"/>
    <w:rsid w:val="009F122E"/>
    <w:rsid w:val="009F2370"/>
    <w:rsid w:val="009F71E8"/>
    <w:rsid w:val="00A13C15"/>
    <w:rsid w:val="00A15BA8"/>
    <w:rsid w:val="00A500D6"/>
    <w:rsid w:val="00A50480"/>
    <w:rsid w:val="00AA4F51"/>
    <w:rsid w:val="00AB3A3B"/>
    <w:rsid w:val="00AD174A"/>
    <w:rsid w:val="00B33FF8"/>
    <w:rsid w:val="00B55B31"/>
    <w:rsid w:val="00B94245"/>
    <w:rsid w:val="00BA49C8"/>
    <w:rsid w:val="00BB2FA2"/>
    <w:rsid w:val="00BF565E"/>
    <w:rsid w:val="00C15949"/>
    <w:rsid w:val="00C53E47"/>
    <w:rsid w:val="00C768EF"/>
    <w:rsid w:val="00CB0653"/>
    <w:rsid w:val="00CC0D19"/>
    <w:rsid w:val="00CD34C1"/>
    <w:rsid w:val="00CF40CB"/>
    <w:rsid w:val="00D35FD6"/>
    <w:rsid w:val="00D4449C"/>
    <w:rsid w:val="00D73E7E"/>
    <w:rsid w:val="00DE38C8"/>
    <w:rsid w:val="00E73980"/>
    <w:rsid w:val="00E942DF"/>
    <w:rsid w:val="00EB6648"/>
    <w:rsid w:val="00F233C3"/>
    <w:rsid w:val="00F34276"/>
    <w:rsid w:val="00FA4E11"/>
    <w:rsid w:val="00FE278A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0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33"/>
        <o:r id="V:Rule5" type="connector" idref="#_x0000_s1034"/>
        <o:r id="V:Rule6" type="connector" idref="#_x0000_s1035"/>
        <o:r id="V:Rule7" type="connector" idref="#_x0000_s1036"/>
        <o:r id="V:Rule8" type="connector" idref="#_x0000_s1039"/>
        <o:r id="V:Rule9" type="connector" idref="#_x0000_s1040"/>
        <o:r id="V:Rule10" type="connector" idref="#_x0000_s1041"/>
        <o:r id="V:Rule11" type="connector" idref="#_x0000_s1042"/>
        <o:r id="V:Rule12" type="connector" idref="#_x0000_s1043"/>
        <o:r id="V:Rule13" type="connector" idref="#_x0000_s1044"/>
        <o:r id="V:Rule14" type="connector" idref="#_x0000_s1045"/>
        <o:r id="V:Rule15" type="connector" idref="#_x0000_s1048"/>
        <o:r id="V:Rule16" type="connector" idref="#_x0000_s1049"/>
        <o:r id="V:Rule17" type="connector" idref="#_x0000_s1050"/>
        <o:r id="V:Rule18" type="connector" idref="#_x0000_s1051"/>
        <o:r id="V:Rule19" type="connector" idref="#_x0000_s1052"/>
        <o:r id="V:Rule20" type="connector" idref="#_x0000_s1053"/>
        <o:r id="V:Rule21" type="connector" idref="#_x0000_s1054"/>
        <o:r id="V:Rule22" type="connector" idref="#_x0000_s1057"/>
        <o:r id="V:Rule23" type="connector" idref="#_x0000_s1058"/>
        <o:r id="V:Rule24" type="connector" idref="#_x0000_s1059"/>
        <o:r id="V:Rule25" type="connector" idref="#_x0000_s1060"/>
        <o:r id="V:Rule26" type="connector" idref="#_x0000_s1061"/>
        <o:r id="V:Rule27" type="connector" idref="#_x0000_s1062"/>
        <o:r id="V:Rule28" type="connector" idref="#_x0000_s1063"/>
        <o:r id="V:Rule29" type="connector" idref="#_x0000_s1066"/>
        <o:r id="V:Rule30" type="connector" idref="#_x0000_s1067"/>
        <o:r id="V:Rule31" type="connector" idref="#_x0000_s1068"/>
        <o:r id="V:Rule32" type="connector" idref="#_x0000_s1069"/>
        <o:r id="V:Rule33" type="connector" idref="#_x0000_s1070"/>
        <o:r id="V:Rule34" type="connector" idref="#_x0000_s1071"/>
        <o:r id="V:Rule35" type="connector" idref="#_x0000_s1072"/>
        <o:r id="V:Rule36" type="connector" idref="#_x0000_s1075"/>
        <o:r id="V:Rule37" type="connector" idref="#_x0000_s1076"/>
        <o:r id="V:Rule38" type="connector" idref="#_x0000_s1077"/>
        <o:r id="V:Rule39" type="connector" idref="#_x0000_s1078"/>
        <o:r id="V:Rule40" type="connector" idref="#_x0000_s1079"/>
        <o:r id="V:Rule41" type="connector" idref="#_x0000_s1080"/>
        <o:r id="V:Rule42" type="connector" idref="#_x0000_s1081"/>
        <o:r id="V:Rule43" type="connector" idref="#_x0000_s1084"/>
        <o:r id="V:Rule44" type="connector" idref="#_x0000_s1085"/>
        <o:r id="V:Rule45" type="connector" idref="#_x0000_s1086"/>
        <o:r id="V:Rule46" type="connector" idref="#_x0000_s1087"/>
        <o:r id="V:Rule47" type="connector" idref="#_x0000_s1088"/>
        <o:r id="V:Rule48" type="connector" idref="#_x0000_s1089"/>
        <o:r id="V:Rule49" type="connector" idref="#_x0000_s1090"/>
        <o:r id="V:Rule50" type="connector" idref="#_x0000_s1093"/>
        <o:r id="V:Rule51" type="connector" idref="#_x0000_s1094"/>
        <o:r id="V:Rule52" type="connector" idref="#_x0000_s1095"/>
        <o:r id="V:Rule53" type="connector" idref="#_x0000_s1096"/>
        <o:r id="V:Rule54" type="connector" idref="#_x0000_s1097"/>
        <o:r id="V:Rule55" type="connector" idref="#_x0000_s1098"/>
        <o:r id="V:Rule56" type="connector" idref="#_x0000_s1099"/>
        <o:r id="V:Rule57" type="connector" idref="#_x0000_s1102"/>
        <o:r id="V:Rule58" type="connector" idref="#_x0000_s1103"/>
        <o:r id="V:Rule59" type="connector" idref="#_x0000_s1104"/>
        <o:r id="V:Rule60" type="connector" idref="#_x0000_s1105"/>
        <o:r id="V:Rule61" type="connector" idref="#_x0000_s1106"/>
        <o:r id="V:Rule62" type="connector" idref="#_x0000_s1107"/>
        <o:r id="V:Rule63" type="connector" idref="#_x0000_s1108"/>
        <o:r id="V:Rule64" type="connector" idref="#_x0000_s1111"/>
        <o:r id="V:Rule65" type="connector" idref="#_x0000_s1112"/>
        <o:r id="V:Rule66" type="connector" idref="#_x0000_s1113"/>
        <o:r id="V:Rule67" type="connector" idref="#_x0000_s1114"/>
        <o:r id="V:Rule68" type="connector" idref="#_x0000_s1115"/>
        <o:r id="V:Rule69" type="connector" idref="#_x0000_s1116"/>
        <o:r id="V:Rule70" type="connector" idref="#_x0000_s1117"/>
        <o:r id="V:Rule71" type="connector" idref="#_x0000_s1118"/>
        <o:r id="V:Rule72" type="connector" idref="#_x0000_s1119"/>
        <o:r id="V:Rule73" type="connector" idref="#_x0000_s1120"/>
        <o:r id="V:Rule74" type="connector" idref="#_x0000_s1121"/>
        <o:r id="V:Rule75" type="connector" idref="#_x0000_s1122"/>
        <o:r id="V:Rule76" type="connector" idref="#_x0000_s1123"/>
        <o:r id="V:Rule77" type="connector" idref="#_x0000_s1124"/>
        <o:r id="V:Rule78" type="connector" idref="#_x0000_s1125"/>
        <o:r id="V:Rule79" type="connector" idref="#_x0000_s1126"/>
        <o:r id="V:Rule80" type="connector" idref="#_x0000_s1127"/>
        <o:r id="V:Rule81" type="connector" idref="#_x0000_s1128"/>
      </o:rules>
    </o:shapelayout>
  </w:shapeDefaults>
  <w:decimalSymbol w:val=","/>
  <w:listSeparator w:val=";"/>
  <w14:defaultImageDpi w14:val="0"/>
  <w15:docId w15:val="{F1FE58AD-A256-4210-A1C4-AB848919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9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6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11">
    <w:name w:val="toc 1"/>
    <w:basedOn w:val="a"/>
    <w:next w:val="a"/>
    <w:autoRedefine/>
    <w:uiPriority w:val="39"/>
    <w:rsid w:val="00045A8E"/>
    <w:pPr>
      <w:tabs>
        <w:tab w:val="right" w:leader="dot" w:pos="9627"/>
      </w:tabs>
      <w:spacing w:line="480" w:lineRule="auto"/>
    </w:pPr>
  </w:style>
  <w:style w:type="character" w:styleId="a3">
    <w:name w:val="Hyperlink"/>
    <w:basedOn w:val="a0"/>
    <w:uiPriority w:val="99"/>
    <w:rsid w:val="00DE38C8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FA4E11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FA4E1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Pr>
      <w:sz w:val="24"/>
      <w:szCs w:val="24"/>
    </w:rPr>
  </w:style>
  <w:style w:type="paragraph" w:styleId="a6">
    <w:name w:val="footer"/>
    <w:basedOn w:val="a"/>
    <w:link w:val="a7"/>
    <w:uiPriority w:val="99"/>
    <w:rsid w:val="002E25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4"/>
      <w:szCs w:val="24"/>
    </w:rPr>
  </w:style>
  <w:style w:type="character" w:styleId="a8">
    <w:name w:val="page number"/>
    <w:basedOn w:val="a0"/>
    <w:uiPriority w:val="99"/>
    <w:rsid w:val="002E256D"/>
    <w:rPr>
      <w:rFonts w:cs="Times New Roman"/>
    </w:rPr>
  </w:style>
  <w:style w:type="table" w:styleId="a9">
    <w:name w:val="Table Grid"/>
    <w:basedOn w:val="a1"/>
    <w:uiPriority w:val="39"/>
    <w:rsid w:val="00643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CB06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CB0653"/>
    <w:rPr>
      <w:rFonts w:cs="Times New Roman"/>
      <w:sz w:val="24"/>
      <w:szCs w:val="24"/>
    </w:rPr>
  </w:style>
  <w:style w:type="character" w:styleId="ac">
    <w:name w:val="Placeholder Text"/>
    <w:basedOn w:val="a0"/>
    <w:uiPriority w:val="99"/>
    <w:semiHidden/>
    <w:rsid w:val="00502769"/>
    <w:rPr>
      <w:rFonts w:cs="Times New Roman"/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50276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502769"/>
    <w:rPr>
      <w:rFonts w:ascii="Tahoma" w:hAnsi="Tahoma" w:cs="Tahoma"/>
      <w:sz w:val="16"/>
      <w:szCs w:val="16"/>
    </w:rPr>
  </w:style>
  <w:style w:type="paragraph" w:styleId="af">
    <w:name w:val="Document Map"/>
    <w:basedOn w:val="a"/>
    <w:link w:val="af0"/>
    <w:uiPriority w:val="99"/>
    <w:semiHidden/>
    <w:unhideWhenUsed/>
    <w:rsid w:val="0081583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815834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022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18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oleObject" Target="embeddings/_____Microsoft_Excel_97-20031.xls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4077</Words>
  <Characters>23239</Characters>
  <Application>Microsoft Office Word</Application>
  <DocSecurity>0</DocSecurity>
  <Lines>193</Lines>
  <Paragraphs>54</Paragraphs>
  <ScaleCrop>false</ScaleCrop>
  <Company>WIN7XP</Company>
  <LinksUpToDate>false</LinksUpToDate>
  <CharactersWithSpaces>27262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союз автомобильного транспорта (МСАТ), который я имею честь представлять сегодня здесь, является неправительстве</dc:title>
  <dc:subject/>
  <dc:creator>WIN7XP</dc:creator>
  <cp:keywords/>
  <dc:description/>
  <cp:lastModifiedBy>admin</cp:lastModifiedBy>
  <cp:revision>2</cp:revision>
  <cp:lastPrinted>2010-05-17T08:37:00Z</cp:lastPrinted>
  <dcterms:created xsi:type="dcterms:W3CDTF">2014-02-22T02:04:00Z</dcterms:created>
  <dcterms:modified xsi:type="dcterms:W3CDTF">2014-02-22T02:04:00Z</dcterms:modified>
</cp:coreProperties>
</file>