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48" w:rsidRDefault="00AC0348">
      <w:pPr>
        <w:pStyle w:val="1"/>
        <w:spacing w:line="240" w:lineRule="auto"/>
        <w:ind w:left="80" w:firstLine="0"/>
        <w:jc w:val="center"/>
        <w:rPr>
          <w:sz w:val="26"/>
        </w:rPr>
      </w:pPr>
      <w:r>
        <w:rPr>
          <w:sz w:val="26"/>
        </w:rPr>
        <w:t>МОСКОВСКАЯ ГОСУДАРСТВЕННАЯ ГЕОЛОГОРАЗВЕДОЧНАЯ АКАДЕМИЯ</w:t>
      </w: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1"/>
        <w:spacing w:line="240" w:lineRule="auto"/>
        <w:ind w:firstLine="0"/>
        <w:rPr>
          <w:b/>
          <w:sz w:val="26"/>
        </w:rPr>
      </w:pPr>
    </w:p>
    <w:p w:rsidR="00AC0348" w:rsidRDefault="00AC0348">
      <w:pPr>
        <w:pStyle w:val="1"/>
        <w:spacing w:line="240" w:lineRule="auto"/>
        <w:ind w:firstLine="0"/>
        <w:rPr>
          <w:b/>
          <w:sz w:val="26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52"/>
        </w:rPr>
      </w:pPr>
      <w:r>
        <w:rPr>
          <w:b/>
          <w:sz w:val="52"/>
        </w:rPr>
        <w:t>Р Е Ф Е Р А Т</w:t>
      </w: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52"/>
        </w:rPr>
      </w:pPr>
    </w:p>
    <w:p w:rsidR="00AC0348" w:rsidRDefault="00AC0348">
      <w:pPr>
        <w:pStyle w:val="1"/>
        <w:spacing w:line="240" w:lineRule="auto"/>
        <w:ind w:left="80" w:firstLine="0"/>
        <w:jc w:val="center"/>
        <w:rPr>
          <w:b/>
          <w:sz w:val="26"/>
        </w:rPr>
      </w:pPr>
    </w:p>
    <w:p w:rsidR="00AC0348" w:rsidRDefault="00AC0348">
      <w:pPr>
        <w:pStyle w:val="FR2"/>
        <w:ind w:left="0"/>
        <w:jc w:val="center"/>
        <w:rPr>
          <w:rFonts w:ascii="Times New Roman" w:hAnsi="Times New Roman"/>
          <w:b w:val="0"/>
          <w:i/>
          <w:sz w:val="28"/>
        </w:rPr>
      </w:pPr>
      <w:r>
        <w:rPr>
          <w:rFonts w:ascii="Times New Roman" w:hAnsi="Times New Roman"/>
          <w:sz w:val="28"/>
        </w:rPr>
        <w:t xml:space="preserve">На тему: </w:t>
      </w:r>
      <w:r>
        <w:rPr>
          <w:rFonts w:ascii="Times New Roman" w:hAnsi="Times New Roman"/>
          <w:b w:val="0"/>
          <w:i/>
          <w:sz w:val="36"/>
        </w:rPr>
        <w:t>«</w:t>
      </w:r>
      <w:r>
        <w:rPr>
          <w:rFonts w:ascii="Times New Roman" w:hAnsi="Times New Roman"/>
          <w:sz w:val="36"/>
        </w:rPr>
        <w:t>ЗАПАДНАЯ СИБИРЬ</w:t>
      </w:r>
      <w:r>
        <w:rPr>
          <w:rFonts w:ascii="Times New Roman" w:hAnsi="Times New Roman"/>
          <w:b w:val="0"/>
          <w:i/>
          <w:sz w:val="36"/>
        </w:rPr>
        <w:t>»</w:t>
      </w: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b/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right"/>
        <w:rPr>
          <w:i/>
          <w:sz w:val="28"/>
        </w:rPr>
      </w:pPr>
      <w:r>
        <w:rPr>
          <w:i/>
          <w:sz w:val="28"/>
        </w:rPr>
        <w:t>Выполнила:</w:t>
      </w:r>
    </w:p>
    <w:p w:rsidR="00AC0348" w:rsidRDefault="00AC0348">
      <w:pPr>
        <w:pStyle w:val="1"/>
        <w:spacing w:line="360" w:lineRule="auto"/>
        <w:ind w:left="79" w:right="-147" w:firstLine="0"/>
        <w:jc w:val="right"/>
        <w:rPr>
          <w:i/>
          <w:sz w:val="28"/>
        </w:rPr>
      </w:pPr>
      <w:r>
        <w:rPr>
          <w:i/>
          <w:sz w:val="28"/>
        </w:rPr>
        <w:t>Студентка гр.ЭКО-98</w:t>
      </w: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</w:p>
    <w:p w:rsidR="00AC0348" w:rsidRDefault="00AC0348">
      <w:pPr>
        <w:pStyle w:val="1"/>
        <w:spacing w:line="360" w:lineRule="auto"/>
        <w:ind w:left="79" w:right="-147" w:firstLine="0"/>
        <w:jc w:val="center"/>
        <w:rPr>
          <w:i/>
          <w:sz w:val="28"/>
        </w:rPr>
      </w:pPr>
      <w:r>
        <w:rPr>
          <w:i/>
          <w:sz w:val="28"/>
        </w:rPr>
        <w:t>Москва 2001 г.</w:t>
      </w:r>
    </w:p>
    <w:p w:rsidR="00AC0348" w:rsidRDefault="00AC0348">
      <w:pPr>
        <w:pStyle w:val="FR2"/>
        <w:jc w:val="center"/>
        <w:rPr>
          <w:sz w:val="26"/>
        </w:rPr>
      </w:pPr>
      <w:r>
        <w:rPr>
          <w:sz w:val="26"/>
        </w:rPr>
        <w:br w:type="page"/>
        <w:t>ЗАПАДНАЯ СИБИРЬ</w:t>
      </w:r>
    </w:p>
    <w:p w:rsidR="00AC0348" w:rsidRDefault="00AC0348">
      <w:pPr>
        <w:pStyle w:val="FR2"/>
        <w:jc w:val="center"/>
        <w:rPr>
          <w:sz w:val="26"/>
        </w:rPr>
      </w:pPr>
    </w:p>
    <w:p w:rsidR="00AC0348" w:rsidRDefault="00AC0348">
      <w:pPr>
        <w:pStyle w:val="FR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Географо-экономическая характеристика</w:t>
      </w:r>
    </w:p>
    <w:p w:rsidR="00AC0348" w:rsidRDefault="00AC0348">
      <w:pPr>
        <w:pStyle w:val="FR2"/>
        <w:jc w:val="center"/>
        <w:rPr>
          <w:sz w:val="26"/>
        </w:rPr>
      </w:pPr>
    </w:p>
    <w:p w:rsidR="00AC0348" w:rsidRDefault="00AC0348">
      <w:pPr>
        <w:pStyle w:val="1"/>
        <w:spacing w:line="240" w:lineRule="auto"/>
        <w:ind w:firstLine="80"/>
        <w:rPr>
          <w:sz w:val="26"/>
        </w:rPr>
      </w:pPr>
      <w:r>
        <w:rPr>
          <w:sz w:val="26"/>
        </w:rPr>
        <w:t xml:space="preserve"> Западно-Сибирская равнина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одна из немногих физико-гео</w:t>
      </w:r>
      <w:r>
        <w:rPr>
          <w:sz w:val="26"/>
        </w:rPr>
        <w:softHyphen/>
        <w:t xml:space="preserve">графических стран, границы которых отчетливо выражены в рельефе. Ее рубежами на западе являются восточные предгорья Урала. На востоке равнина ограничена уступом </w:t>
      </w:r>
      <w:r>
        <w:rPr>
          <w:i/>
          <w:sz w:val="26"/>
        </w:rPr>
        <w:t>Енисейского кря</w:t>
      </w:r>
      <w:r>
        <w:rPr>
          <w:i/>
          <w:sz w:val="26"/>
        </w:rPr>
        <w:softHyphen/>
        <w:t>жа и Среднесибирского плоскогорья,</w:t>
      </w:r>
      <w:r>
        <w:rPr>
          <w:sz w:val="26"/>
        </w:rPr>
        <w:t xml:space="preserve"> вдоль которого заложилась долина реки Енисей, на севере омывается водами </w:t>
      </w:r>
      <w:r>
        <w:rPr>
          <w:i/>
          <w:sz w:val="26"/>
        </w:rPr>
        <w:t xml:space="preserve">Карского моря. </w:t>
      </w:r>
      <w:r>
        <w:rPr>
          <w:sz w:val="26"/>
        </w:rPr>
        <w:t>Южная часть равнины уходит за пределы России в Казахстан и лишь на крайнем юго-востоке граничит с Алтаем.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С севера на юг Западная Сибирь протянулась почти на</w:t>
      </w:r>
      <w:r>
        <w:rPr>
          <w:noProof/>
          <w:sz w:val="26"/>
        </w:rPr>
        <w:t xml:space="preserve"> 2500</w:t>
      </w:r>
      <w:r>
        <w:rPr>
          <w:sz w:val="26"/>
          <w:lang w:val="en-US"/>
        </w:rPr>
        <w:t xml:space="preserve"> </w:t>
      </w:r>
      <w:r>
        <w:rPr>
          <w:smallCaps/>
          <w:sz w:val="26"/>
          <w:lang w:val="en-US"/>
        </w:rPr>
        <w:t xml:space="preserve">kms </w:t>
      </w:r>
      <w:r>
        <w:rPr>
          <w:sz w:val="26"/>
        </w:rPr>
        <w:t>от 73°30' (северная окраина Ямала) до</w:t>
      </w:r>
      <w:r>
        <w:rPr>
          <w:noProof/>
          <w:sz w:val="26"/>
        </w:rPr>
        <w:t xml:space="preserve"> 51°</w:t>
      </w:r>
      <w:r>
        <w:rPr>
          <w:sz w:val="26"/>
        </w:rPr>
        <w:t xml:space="preserve"> с.ш. (крайний юго-вос</w:t>
      </w:r>
      <w:r>
        <w:rPr>
          <w:sz w:val="26"/>
        </w:rPr>
        <w:softHyphen/>
        <w:t>ток) плане ее территория имеет форму трапеции с наибольшей протяженностью с запада на восток на широте Красноярска (око</w:t>
      </w:r>
      <w:r>
        <w:rPr>
          <w:sz w:val="26"/>
        </w:rPr>
        <w:softHyphen/>
        <w:t>ло</w:t>
      </w:r>
      <w:r>
        <w:rPr>
          <w:noProof/>
          <w:sz w:val="26"/>
        </w:rPr>
        <w:t xml:space="preserve"> 1900</w:t>
      </w:r>
      <w:r>
        <w:rPr>
          <w:sz w:val="26"/>
        </w:rPr>
        <w:t xml:space="preserve"> км). Площадь Западной Сибири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около</w:t>
      </w:r>
      <w:r>
        <w:rPr>
          <w:noProof/>
          <w:sz w:val="26"/>
        </w:rPr>
        <w:t xml:space="preserve"> 3</w:t>
      </w:r>
      <w:r>
        <w:rPr>
          <w:sz w:val="26"/>
        </w:rPr>
        <w:t xml:space="preserve"> млн км</w:t>
      </w:r>
      <w:r>
        <w:rPr>
          <w:sz w:val="26"/>
          <w:vertAlign w:val="superscript"/>
        </w:rPr>
        <w:t>2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Специфические черты природы Западной Сибири, опреде</w:t>
      </w:r>
      <w:r>
        <w:rPr>
          <w:sz w:val="26"/>
        </w:rPr>
        <w:softHyphen/>
        <w:t>ляющие ее своеобразие и уникальность среди других физико-географических стран,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довольно однообразный, слабо пере</w:t>
      </w:r>
      <w:r>
        <w:rPr>
          <w:sz w:val="26"/>
        </w:rPr>
        <w:softHyphen/>
        <w:t>сеченный рельеф с малыми абсолютными и относительными высотами, исключительная заболоченность и ярко выраженная широтная зональность природных условий.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Южная часть равнины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наиболее освоенные и обжитые районы Сибири, где природа в значительной мере изменена хо</w:t>
      </w:r>
      <w:r>
        <w:rPr>
          <w:sz w:val="26"/>
        </w:rPr>
        <w:softHyphen/>
        <w:t xml:space="preserve">зяйственной деятельностью человека. 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Толчок бурному развитию экономики За</w:t>
      </w:r>
      <w:r>
        <w:rPr>
          <w:sz w:val="26"/>
        </w:rPr>
        <w:softHyphen/>
        <w:t>падной Сибири дали геологические исследования равнины, свя</w:t>
      </w:r>
      <w:r>
        <w:rPr>
          <w:sz w:val="26"/>
        </w:rPr>
        <w:softHyphen/>
        <w:t xml:space="preserve">занные прежде всего с поисками и освоением месторождений нефти и газа. </w:t>
      </w:r>
    </w:p>
    <w:p w:rsidR="00AC0348" w:rsidRDefault="00AC0348">
      <w:pPr>
        <w:pStyle w:val="FR3"/>
        <w:spacing w:before="400" w:line="240" w:lineRule="auto"/>
        <w:ind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Геологическое строение </w:t>
      </w:r>
    </w:p>
    <w:p w:rsidR="00AC0348" w:rsidRDefault="00AC0348">
      <w:pPr>
        <w:pStyle w:val="1"/>
        <w:spacing w:before="180" w:line="240" w:lineRule="auto"/>
        <w:ind w:firstLine="0"/>
        <w:rPr>
          <w:sz w:val="26"/>
        </w:rPr>
      </w:pPr>
      <w:r>
        <w:rPr>
          <w:b/>
          <w:sz w:val="26"/>
        </w:rPr>
        <w:t>Геологическое строение</w:t>
      </w:r>
      <w:r>
        <w:rPr>
          <w:sz w:val="26"/>
        </w:rPr>
        <w:t xml:space="preserve"> Западно-Сибирской равнины является следствием ее положения на одноименной плите молодой </w:t>
      </w:r>
      <w:r>
        <w:rPr>
          <w:i/>
          <w:sz w:val="26"/>
        </w:rPr>
        <w:t>Урало-Сибирской</w:t>
      </w:r>
      <w:r>
        <w:rPr>
          <w:sz w:val="26"/>
        </w:rPr>
        <w:t xml:space="preserve"> (Центрально-Евразиатской, Урало-Тяньшан-ской) эпиполеозойсхой </w:t>
      </w:r>
      <w:r>
        <w:rPr>
          <w:i/>
          <w:sz w:val="26"/>
        </w:rPr>
        <w:t>платформы.</w:t>
      </w:r>
    </w:p>
    <w:p w:rsidR="00AC0348" w:rsidRDefault="00AC0348">
      <w:pPr>
        <w:pStyle w:val="1"/>
        <w:spacing w:line="240" w:lineRule="auto"/>
        <w:ind w:firstLine="0"/>
        <w:rPr>
          <w:sz w:val="26"/>
        </w:rPr>
      </w:pPr>
      <w:r>
        <w:rPr>
          <w:sz w:val="26"/>
        </w:rPr>
        <w:t>Фундамент плиты представляет собой огромную депрессию с крутыми восточными и северо-восточными и по</w:t>
      </w:r>
      <w:r>
        <w:rPr>
          <w:sz w:val="26"/>
        </w:rPr>
        <w:softHyphen/>
        <w:t>логими южными и западными бортами. Он состоит из допалео-зойских, байкальских, каледонских и герцинских блоков. Наибо</w:t>
      </w:r>
      <w:r>
        <w:rPr>
          <w:sz w:val="26"/>
        </w:rPr>
        <w:softHyphen/>
        <w:t>лее древний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Иртыш-Надымский средний массив. Фундамент разбит разновозрастными глубинными разломами. Наиболее крупные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Восточно-Зауральский и Омско-Пурский (Колтогор-ско-Уренгойский) субмеридиональные разломы. Поверхность фундамента плиты расчленена на Внешний прибортовой пояс и Внутреннюю область, которые осложнены системой впадин и поднятий, отражающих его боковое строение.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i/>
          <w:sz w:val="26"/>
        </w:rPr>
        <w:t>Внешний пояс</w:t>
      </w:r>
      <w:r>
        <w:rPr>
          <w:sz w:val="26"/>
        </w:rPr>
        <w:t xml:space="preserve"> представлен склонами горно-складчатого об</w:t>
      </w:r>
      <w:r>
        <w:rPr>
          <w:sz w:val="26"/>
        </w:rPr>
        <w:softHyphen/>
        <w:t>рамления, полого или более круто опускающимися к централь</w:t>
      </w:r>
      <w:r>
        <w:rPr>
          <w:sz w:val="26"/>
        </w:rPr>
        <w:softHyphen/>
        <w:t>ной части депрессии. Фундамент в его пределах залегает неглу</w:t>
      </w:r>
      <w:r>
        <w:rPr>
          <w:sz w:val="26"/>
        </w:rPr>
        <w:softHyphen/>
        <w:t>боко (менее</w:t>
      </w:r>
      <w:r>
        <w:rPr>
          <w:noProof/>
          <w:sz w:val="26"/>
        </w:rPr>
        <w:t xml:space="preserve"> 2,5</w:t>
      </w:r>
      <w:r>
        <w:rPr>
          <w:sz w:val="26"/>
        </w:rPr>
        <w:t xml:space="preserve"> км). Ближе всего к поверхности он подходит на крайнем юго-западе Кустанайской седловины</w:t>
      </w:r>
      <w:r>
        <w:rPr>
          <w:noProof/>
          <w:sz w:val="26"/>
        </w:rPr>
        <w:t xml:space="preserve"> (300—400</w:t>
      </w:r>
      <w:r>
        <w:rPr>
          <w:sz w:val="26"/>
        </w:rPr>
        <w:t xml:space="preserve"> м). </w:t>
      </w:r>
      <w:r>
        <w:rPr>
          <w:i/>
          <w:sz w:val="26"/>
        </w:rPr>
        <w:t>Внутренняя область</w:t>
      </w:r>
      <w:r>
        <w:rPr>
          <w:sz w:val="26"/>
        </w:rPr>
        <w:t xml:space="preserve"> разделена на две ступени. </w:t>
      </w:r>
      <w:r>
        <w:rPr>
          <w:i/>
          <w:sz w:val="26"/>
        </w:rPr>
        <w:t xml:space="preserve">Южная ступень </w:t>
      </w:r>
      <w:r>
        <w:rPr>
          <w:sz w:val="26"/>
        </w:rPr>
        <w:t>(Среднеобская мегантеклиза) характеризуется глубиной зале</w:t>
      </w:r>
      <w:r>
        <w:rPr>
          <w:sz w:val="26"/>
        </w:rPr>
        <w:softHyphen/>
        <w:t>гания фундамента от</w:t>
      </w:r>
      <w:r>
        <w:rPr>
          <w:noProof/>
          <w:sz w:val="26"/>
        </w:rPr>
        <w:t xml:space="preserve"> 2,5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4,0</w:t>
      </w:r>
      <w:r>
        <w:rPr>
          <w:sz w:val="26"/>
        </w:rPr>
        <w:t xml:space="preserve"> км. Наиболее опущенная </w:t>
      </w:r>
      <w:r>
        <w:rPr>
          <w:i/>
          <w:sz w:val="26"/>
        </w:rPr>
        <w:t>северная ступень</w:t>
      </w:r>
      <w:r>
        <w:rPr>
          <w:sz w:val="26"/>
        </w:rPr>
        <w:t xml:space="preserve"> плиты представляет собой Ямало-Тазовскую мегаси-неклизу</w:t>
      </w:r>
      <w:r>
        <w:rPr>
          <w:noProof/>
          <w:sz w:val="26"/>
        </w:rPr>
        <w:t xml:space="preserve"> (8—12</w:t>
      </w:r>
      <w:r>
        <w:rPr>
          <w:sz w:val="26"/>
        </w:rPr>
        <w:t xml:space="preserve"> км). От Среднеобской мегантеклизы Ямало-Та-зовская мегасинеклиза отделена, по-видимому, субширотным глубинным разломом (Транссибирским), к северу от которого глубина залегания фундамента резко увеличивается от</w:t>
      </w:r>
      <w:r>
        <w:rPr>
          <w:noProof/>
          <w:sz w:val="26"/>
        </w:rPr>
        <w:t xml:space="preserve"> 4</w:t>
      </w:r>
      <w:r>
        <w:rPr>
          <w:sz w:val="26"/>
        </w:rPr>
        <w:t xml:space="preserve"> до б км.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Между фундаментом и осадочным чехлом плиты залегает п е-реходный комплекс триасово-нижнеюровского воз</w:t>
      </w:r>
      <w:r>
        <w:rPr>
          <w:sz w:val="26"/>
        </w:rPr>
        <w:softHyphen/>
        <w:t>раста. Его образование связано со сводообразным воздыманием и растяжением фундамента, следствием чего явилось формиро</w:t>
      </w:r>
      <w:r>
        <w:rPr>
          <w:sz w:val="26"/>
        </w:rPr>
        <w:softHyphen/>
        <w:t>вание внутриконтинентальной рифтовой зоны с системой грабе-нообразных впадин. В этих впадинах происходило накопление оса-дочно-вулканогенных и осадочных угленосных континентальных толщ мощностью до</w:t>
      </w:r>
      <w:r>
        <w:rPr>
          <w:noProof/>
          <w:sz w:val="26"/>
        </w:rPr>
        <w:t xml:space="preserve"> 3—5</w:t>
      </w:r>
      <w:r>
        <w:rPr>
          <w:sz w:val="26"/>
        </w:rPr>
        <w:t xml:space="preserve"> км. Магматические породы переходного комплекса представлены преимущественно базальтовыми лавами и туфами. Развитие Западно-Сибирской внутриконтинентальной рифтовой зоны не привело к образованию нового океана.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Общее погружение плиты и накопление осадочного платфор</w:t>
      </w:r>
      <w:r>
        <w:rPr>
          <w:sz w:val="26"/>
        </w:rPr>
        <w:softHyphen/>
        <w:t>менного чехла началось в наиболее глубокой северной части с верхнего триаса, а на остальной территории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со средней юры и носило дифференцированный характер. Формирование чех</w:t>
      </w:r>
      <w:r>
        <w:rPr>
          <w:sz w:val="26"/>
        </w:rPr>
        <w:softHyphen/>
        <w:t>ла в мезокайнозойское время протекало фактически непрерыв</w:t>
      </w:r>
      <w:r>
        <w:rPr>
          <w:sz w:val="26"/>
        </w:rPr>
        <w:softHyphen/>
        <w:t>но в условиях длительного устойчивого прогибания.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Чехол представлен переслаивающимися песчано-алевро-литовыми прибрежно-континентальными отложениями и мор</w:t>
      </w:r>
      <w:r>
        <w:rPr>
          <w:sz w:val="26"/>
        </w:rPr>
        <w:softHyphen/>
      </w:r>
    </w:p>
    <w:p w:rsidR="00AC0348" w:rsidRDefault="00AC0348">
      <w:pPr>
        <w:pStyle w:val="1"/>
        <w:spacing w:line="240" w:lineRule="auto"/>
        <w:ind w:firstLine="0"/>
        <w:rPr>
          <w:sz w:val="26"/>
        </w:rPr>
      </w:pPr>
      <w:r>
        <w:rPr>
          <w:sz w:val="26"/>
        </w:rPr>
        <w:t xml:space="preserve">скими глинистыми и песчано-глинистыми толщами мощностью </w:t>
      </w:r>
      <w:r>
        <w:rPr>
          <w:noProof/>
          <w:sz w:val="26"/>
        </w:rPr>
        <w:t>3—4</w:t>
      </w:r>
      <w:r>
        <w:rPr>
          <w:sz w:val="26"/>
        </w:rPr>
        <w:t xml:space="preserve"> км в южной части и свыше</w:t>
      </w:r>
      <w:r>
        <w:rPr>
          <w:noProof/>
          <w:sz w:val="26"/>
        </w:rPr>
        <w:t xml:space="preserve"> 7—8</w:t>
      </w:r>
      <w:r>
        <w:rPr>
          <w:sz w:val="26"/>
        </w:rPr>
        <w:t xml:space="preserve"> км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в северной. Морские отложения преобладают в нижней части разреза (до нижнего олигоцена включительно) и связаны с бореальными трансгрес</w:t>
      </w:r>
      <w:r>
        <w:rPr>
          <w:sz w:val="26"/>
        </w:rPr>
        <w:softHyphen/>
        <w:t>сиями. Максимальные трансгрессии, охватившие почти полно</w:t>
      </w:r>
      <w:r>
        <w:rPr>
          <w:sz w:val="26"/>
        </w:rPr>
        <w:softHyphen/>
        <w:t>стью территорию плиты, имели место в конце юры, начале позд</w:t>
      </w:r>
      <w:r>
        <w:rPr>
          <w:sz w:val="26"/>
        </w:rPr>
        <w:softHyphen/>
        <w:t>него мела и палеогена.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С активизацией тектонических подвижек на платформенном этапе развития плиты связано возникновение многочисленных локальных структур, выраженных только в осадочном чехле. Установлено, что в приразломных зонах количество локальных поднятий, являющихся основными вместилищами нефти и газа, возрастает в</w:t>
      </w:r>
      <w:r>
        <w:rPr>
          <w:noProof/>
          <w:sz w:val="26"/>
        </w:rPr>
        <w:t xml:space="preserve"> 3—4</w:t>
      </w:r>
      <w:r>
        <w:rPr>
          <w:sz w:val="26"/>
        </w:rPr>
        <w:t xml:space="preserve"> раза по сравнению с остальной территорией.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С тектоническими движениями олигоцена связано поднятие северного блока плиты, отчленившего Запад</w:t>
      </w:r>
      <w:r>
        <w:rPr>
          <w:sz w:val="26"/>
        </w:rPr>
        <w:softHyphen/>
        <w:t>но-Сибирское море от Арктического бассейна. Морской режим непродолжительное время еще сохраняется в центральной и южной частях равнины, но уже в середине олигоцена море через Тургайскую ложбину окончательно покидает Западную Сибирь. В связи с этим верхняя часть осадочного чехла сложена конти</w:t>
      </w:r>
      <w:r>
        <w:rPr>
          <w:sz w:val="26"/>
        </w:rPr>
        <w:softHyphen/>
        <w:t>нентальными толщами, достигающими в южной, прогибающей</w:t>
      </w:r>
      <w:r>
        <w:rPr>
          <w:sz w:val="26"/>
        </w:rPr>
        <w:softHyphen/>
        <w:t>ся части плиты большой мощности, местами до</w:t>
      </w:r>
      <w:r>
        <w:rPr>
          <w:noProof/>
          <w:sz w:val="26"/>
        </w:rPr>
        <w:t xml:space="preserve"> 1—2</w:t>
      </w:r>
      <w:r>
        <w:rPr>
          <w:sz w:val="26"/>
        </w:rPr>
        <w:t xml:space="preserve"> км. Среди них преобладают озерно-аллювиальные песчано-глинистые и озерные, преимущественно глинистые, отложения.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В неогене отчетливо обособляется зона субширотных Обь-Енисейских поднятий, расположенных над Транссибирским разломом и соответствующих современным Сибирским Увалам.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К концу неогена уже сформировались общие орографичес</w:t>
      </w:r>
      <w:r>
        <w:rPr>
          <w:sz w:val="26"/>
        </w:rPr>
        <w:softHyphen/>
        <w:t>кие черты Западной Сибири. Пониженные участки совпадали с тектоническими прогибами, в которых, вероятно, располагались речные долины. Уровень моря был в это время на</w:t>
      </w:r>
      <w:r>
        <w:rPr>
          <w:noProof/>
          <w:sz w:val="26"/>
        </w:rPr>
        <w:t xml:space="preserve"> 200—250</w:t>
      </w:r>
      <w:r>
        <w:rPr>
          <w:sz w:val="26"/>
        </w:rPr>
        <w:t xml:space="preserve"> м ни</w:t>
      </w:r>
      <w:r>
        <w:rPr>
          <w:sz w:val="26"/>
        </w:rPr>
        <w:softHyphen/>
        <w:t>же современного, и большая часть дна Карского моря вместе с северными районами равнины представляла собой сушу, глубо</w:t>
      </w:r>
      <w:r>
        <w:rPr>
          <w:sz w:val="26"/>
        </w:rPr>
        <w:softHyphen/>
        <w:t>ко расчлененную речными долинами.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Общее похолодание климата, происходившее в неогене, осо</w:t>
      </w:r>
      <w:r>
        <w:rPr>
          <w:sz w:val="26"/>
        </w:rPr>
        <w:softHyphen/>
        <w:t>бенно усилилось к концу периода, что привело к развитию чет</w:t>
      </w:r>
      <w:r>
        <w:rPr>
          <w:sz w:val="26"/>
        </w:rPr>
        <w:softHyphen/>
        <w:t>вертичного оледенения.</w:t>
      </w:r>
    </w:p>
    <w:p w:rsidR="00AC0348" w:rsidRDefault="00AC0348">
      <w:pPr>
        <w:pStyle w:val="FR3"/>
        <w:spacing w:line="240" w:lineRule="auto"/>
        <w:ind w:left="0" w:right="0"/>
        <w:rPr>
          <w:sz w:val="26"/>
        </w:rPr>
      </w:pPr>
    </w:p>
    <w:p w:rsidR="00AC0348" w:rsidRDefault="00AC0348">
      <w:pPr>
        <w:pStyle w:val="FR3"/>
        <w:spacing w:line="240" w:lineRule="auto"/>
        <w:ind w:left="0" w:right="0"/>
        <w:rPr>
          <w:sz w:val="26"/>
        </w:rPr>
      </w:pPr>
    </w:p>
    <w:p w:rsidR="00AC0348" w:rsidRDefault="00AC0348">
      <w:pPr>
        <w:pStyle w:val="FR3"/>
        <w:spacing w:line="240" w:lineRule="auto"/>
        <w:ind w:left="0" w:right="0"/>
        <w:rPr>
          <w:sz w:val="26"/>
        </w:rPr>
      </w:pPr>
    </w:p>
    <w:p w:rsidR="00AC0348" w:rsidRDefault="00AC0348">
      <w:pPr>
        <w:pStyle w:val="FR3"/>
        <w:spacing w:line="240" w:lineRule="auto"/>
        <w:ind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Рельеф</w:t>
      </w:r>
    </w:p>
    <w:p w:rsidR="00AC0348" w:rsidRDefault="00AC0348">
      <w:pPr>
        <w:pStyle w:val="1"/>
        <w:spacing w:before="180" w:line="240" w:lineRule="auto"/>
        <w:ind w:firstLine="160"/>
        <w:rPr>
          <w:sz w:val="26"/>
        </w:rPr>
      </w:pPr>
      <w:r>
        <w:rPr>
          <w:sz w:val="26"/>
        </w:rPr>
        <w:t>Современный рельеф Западной Сибири обусловлен геоло</w:t>
      </w:r>
      <w:r>
        <w:rPr>
          <w:sz w:val="26"/>
        </w:rPr>
        <w:softHyphen/>
        <w:t>гическим развитием, тектоническим строением и влиянием разнообразных экзогенных рельефообразующих процессов. Основные орографические элементы находятся в тесной зави</w:t>
      </w:r>
      <w:r>
        <w:rPr>
          <w:sz w:val="26"/>
        </w:rPr>
        <w:softHyphen/>
        <w:t>симости от структурно-тектонического плана плиты, хотя дли</w:t>
      </w:r>
      <w:r>
        <w:rPr>
          <w:sz w:val="26"/>
        </w:rPr>
        <w:softHyphen/>
        <w:t>тельное мезокайнозойское прогибание и накопление мощной толщи рыхлых отложений в значительной мере снивелировали неровности фундамента. Малой амплитудой неотектонических движений обусловлено низкое гипсометрическое положение равнины. Максимальные амплитуды поднятий достигают</w:t>
      </w:r>
      <w:r>
        <w:rPr>
          <w:noProof/>
          <w:sz w:val="26"/>
        </w:rPr>
        <w:t xml:space="preserve"> 100— 150</w:t>
      </w:r>
      <w:r>
        <w:rPr>
          <w:sz w:val="26"/>
        </w:rPr>
        <w:t xml:space="preserve"> м в периферических частях равнины, а в центре и на севере они сменяются опусканиями до</w:t>
      </w:r>
      <w:r>
        <w:rPr>
          <w:noProof/>
          <w:sz w:val="26"/>
        </w:rPr>
        <w:t xml:space="preserve"> 100—150</w:t>
      </w:r>
      <w:r>
        <w:rPr>
          <w:sz w:val="26"/>
        </w:rPr>
        <w:t xml:space="preserve"> м. Однако в пределах равнины выделяется ряд низменностей и возвышенностей, со</w:t>
      </w:r>
      <w:r>
        <w:rPr>
          <w:sz w:val="26"/>
        </w:rPr>
        <w:softHyphen/>
        <w:t>измеримых по площади с низменностями и возвышенностями Русской равнины.</w:t>
      </w:r>
    </w:p>
    <w:p w:rsidR="00AC0348" w:rsidRDefault="00AC0348">
      <w:pPr>
        <w:pStyle w:val="1"/>
        <w:spacing w:line="240" w:lineRule="auto"/>
        <w:ind w:firstLine="300"/>
        <w:rPr>
          <w:sz w:val="26"/>
        </w:rPr>
      </w:pPr>
      <w:r>
        <w:rPr>
          <w:sz w:val="26"/>
        </w:rPr>
        <w:t>Западная Сибирь имеет форму ступенчатого амфитеатра, от</w:t>
      </w:r>
      <w:r>
        <w:rPr>
          <w:sz w:val="26"/>
        </w:rPr>
        <w:softHyphen/>
        <w:t>крытого к северу, к побережью Карского моря. В ее пределах отчетливо прослеживаются три высотных уровня. Первый уро</w:t>
      </w:r>
      <w:r>
        <w:rPr>
          <w:sz w:val="26"/>
        </w:rPr>
        <w:softHyphen/>
        <w:t>вень, занимающий почти половину территории, имеет высоту менее</w:t>
      </w:r>
      <w:r>
        <w:rPr>
          <w:noProof/>
          <w:sz w:val="26"/>
        </w:rPr>
        <w:t xml:space="preserve"> 100</w:t>
      </w:r>
      <w:r>
        <w:rPr>
          <w:sz w:val="26"/>
        </w:rPr>
        <w:t xml:space="preserve"> м. Второй гипсометрический уровень располагается на высотах</w:t>
      </w:r>
      <w:r>
        <w:rPr>
          <w:noProof/>
          <w:sz w:val="26"/>
        </w:rPr>
        <w:t xml:space="preserve"> 100—150</w:t>
      </w:r>
      <w:r>
        <w:rPr>
          <w:sz w:val="26"/>
        </w:rPr>
        <w:t xml:space="preserve"> м, третий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преимущественно в интервале </w:t>
      </w:r>
      <w:r>
        <w:rPr>
          <w:noProof/>
          <w:sz w:val="26"/>
        </w:rPr>
        <w:t>150—200</w:t>
      </w:r>
      <w:r>
        <w:rPr>
          <w:sz w:val="26"/>
        </w:rPr>
        <w:t xml:space="preserve"> м с небольшими участками до</w:t>
      </w:r>
      <w:r>
        <w:rPr>
          <w:noProof/>
          <w:sz w:val="26"/>
        </w:rPr>
        <w:t xml:space="preserve"> 250—300</w:t>
      </w:r>
      <w:r>
        <w:rPr>
          <w:sz w:val="26"/>
        </w:rPr>
        <w:t xml:space="preserve"> м.</w:t>
      </w:r>
    </w:p>
    <w:p w:rsidR="00AC0348" w:rsidRDefault="00AC0348">
      <w:pPr>
        <w:pStyle w:val="FR3"/>
        <w:spacing w:line="240" w:lineRule="auto"/>
        <w:ind w:left="0" w:righ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Климат</w:t>
      </w:r>
    </w:p>
    <w:p w:rsidR="00AC0348" w:rsidRDefault="00AC0348">
      <w:pPr>
        <w:pStyle w:val="1"/>
        <w:spacing w:before="180" w:line="240" w:lineRule="auto"/>
        <w:rPr>
          <w:sz w:val="26"/>
        </w:rPr>
      </w:pPr>
      <w:r>
        <w:rPr>
          <w:sz w:val="26"/>
        </w:rPr>
        <w:t>Климат Западной Сибири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континентальный, достаточно су</w:t>
      </w:r>
      <w:r>
        <w:rPr>
          <w:sz w:val="26"/>
        </w:rPr>
        <w:softHyphen/>
        <w:t>ровый. Он более суров, чем климат Русской равнины, но мягче ос</w:t>
      </w:r>
      <w:r>
        <w:rPr>
          <w:sz w:val="26"/>
        </w:rPr>
        <w:softHyphen/>
        <w:t>тальной территории Сибири. Континентальность нарастает к югу, по мере удаления от побережья Северного Ледовитого океана.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Большая меридиональная протяженность обусловливает значительные различия в количестве солнечной радиации меж</w:t>
      </w:r>
      <w:r>
        <w:rPr>
          <w:sz w:val="26"/>
        </w:rPr>
        <w:softHyphen/>
        <w:t>ду севером и югом равнины. Суммарная радиация изменяется от</w:t>
      </w:r>
      <w:r>
        <w:rPr>
          <w:noProof/>
          <w:sz w:val="26"/>
        </w:rPr>
        <w:t xml:space="preserve"> 70</w:t>
      </w:r>
      <w:r>
        <w:rPr>
          <w:sz w:val="26"/>
        </w:rPr>
        <w:t xml:space="preserve"> до</w:t>
      </w:r>
      <w:r>
        <w:rPr>
          <w:noProof/>
          <w:sz w:val="26"/>
        </w:rPr>
        <w:t xml:space="preserve"> 120</w:t>
      </w:r>
      <w:r>
        <w:rPr>
          <w:sz w:val="26"/>
        </w:rPr>
        <w:t xml:space="preserve"> ккал/см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в год, радиационный баланс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от</w:t>
      </w:r>
      <w:r>
        <w:rPr>
          <w:noProof/>
          <w:sz w:val="26"/>
        </w:rPr>
        <w:t xml:space="preserve"> 15</w:t>
      </w:r>
      <w:r>
        <w:rPr>
          <w:sz w:val="26"/>
        </w:rPr>
        <w:t xml:space="preserve"> до </w:t>
      </w:r>
      <w:r>
        <w:rPr>
          <w:noProof/>
          <w:sz w:val="26"/>
        </w:rPr>
        <w:t>40</w:t>
      </w:r>
      <w:r>
        <w:rPr>
          <w:sz w:val="26"/>
        </w:rPr>
        <w:t xml:space="preserve"> ккал/см</w:t>
      </w:r>
      <w:r>
        <w:rPr>
          <w:sz w:val="26"/>
          <w:vertAlign w:val="superscript"/>
        </w:rPr>
        <w:t>2</w:t>
      </w:r>
      <w:r>
        <w:rPr>
          <w:sz w:val="26"/>
        </w:rPr>
        <w:t xml:space="preserve"> в год. Западно-Сибирская равнина по сравнению с Русской получает на одних и тех же широтах больше солнечной радиации за счет увеличения прямой солнечной радиации вслед</w:t>
      </w:r>
      <w:r>
        <w:rPr>
          <w:sz w:val="26"/>
        </w:rPr>
        <w:softHyphen/>
        <w:t>ствие меньшей повторяемости циклональной погоды, сопровож</w:t>
      </w:r>
      <w:r>
        <w:rPr>
          <w:sz w:val="26"/>
        </w:rPr>
        <w:softHyphen/>
        <w:t>даемой облачностью.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Географическое положение обусловливает преобладание за</w:t>
      </w:r>
      <w:r>
        <w:rPr>
          <w:sz w:val="26"/>
        </w:rPr>
        <w:softHyphen/>
        <w:t>падного переноса воздушных масс, но значительная удаленность равнины от Атлантического океана способствует ослаблению влияния атлантических воздушных масс на формирование ее климата. Равнинность территории, ее открытость с севера и юга обеспечивают свободный меридиональный перенос, что сглажи</w:t>
      </w:r>
      <w:r>
        <w:rPr>
          <w:sz w:val="26"/>
        </w:rPr>
        <w:softHyphen/>
        <w:t>вает температурные и погодные различия.</w:t>
      </w:r>
    </w:p>
    <w:p w:rsidR="00AC0348" w:rsidRDefault="00AC0348">
      <w:pPr>
        <w:pStyle w:val="1"/>
        <w:spacing w:line="240" w:lineRule="auto"/>
        <w:jc w:val="left"/>
        <w:rPr>
          <w:sz w:val="26"/>
        </w:rPr>
        <w:sectPr w:rsidR="00AC0348">
          <w:pgSz w:w="11900" w:h="16820"/>
          <w:pgMar w:top="1134" w:right="1134" w:bottom="1134" w:left="1134" w:header="720" w:footer="720" w:gutter="0"/>
          <w:cols w:space="60"/>
          <w:noEndnote/>
        </w:sectPr>
      </w:pPr>
      <w:r>
        <w:rPr>
          <w:sz w:val="26"/>
        </w:rPr>
        <w:t>Существенное влияние на важнейшие климатические показа</w:t>
      </w:r>
      <w:r>
        <w:rPr>
          <w:sz w:val="26"/>
        </w:rPr>
        <w:softHyphen/>
        <w:t>тели оказывает также характер подстилающей поверхности: боль</w:t>
      </w:r>
      <w:r>
        <w:rPr>
          <w:sz w:val="26"/>
        </w:rPr>
        <w:softHyphen/>
        <w:t>шая заболоченность, заозеренность и залесенность равнины.</w:t>
      </w:r>
    </w:p>
    <w:p w:rsidR="00AC0348" w:rsidRDefault="00AC0348">
      <w:pPr>
        <w:pStyle w:val="FR3"/>
        <w:spacing w:line="28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компонентов природной среды под влиянием территориально промышленного комплекса</w:t>
      </w:r>
    </w:p>
    <w:p w:rsidR="00AC0348" w:rsidRDefault="00AC0348">
      <w:pPr>
        <w:pStyle w:val="1"/>
        <w:spacing w:before="180" w:line="240" w:lineRule="auto"/>
        <w:rPr>
          <w:sz w:val="26"/>
        </w:rPr>
      </w:pPr>
      <w:r>
        <w:rPr>
          <w:sz w:val="26"/>
        </w:rPr>
        <w:t xml:space="preserve">В настоящее время в Западной Сибири известно более 150 месторождений нефти и газа.  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Самым значительным событием повлек</w:t>
      </w:r>
      <w:r>
        <w:rPr>
          <w:sz w:val="26"/>
        </w:rPr>
        <w:softHyphen/>
        <w:t>шим за собой интенсивное освоение Западной Сибири, явилось открытие колоссальных запасов нефти и газа в ее се</w:t>
      </w:r>
      <w:r>
        <w:rPr>
          <w:sz w:val="26"/>
        </w:rPr>
        <w:softHyphen/>
        <w:t>верной и центральной частях. Важную роль играет также уси</w:t>
      </w:r>
      <w:r>
        <w:rPr>
          <w:sz w:val="26"/>
        </w:rPr>
        <w:softHyphen/>
        <w:t>ление использования лесных ресурсов лесоболотной зоны.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Бурное развитие нефтегазовой промышленности, рост насе</w:t>
      </w:r>
      <w:r>
        <w:rPr>
          <w:sz w:val="26"/>
        </w:rPr>
        <w:softHyphen/>
        <w:t>ления, строительство населенных пунктов и транспортной сети ведет к интенсивным изменениям в природе и ставит множест</w:t>
      </w:r>
      <w:r>
        <w:rPr>
          <w:sz w:val="26"/>
        </w:rPr>
        <w:softHyphen/>
        <w:t>во проблем в отношении рационального использования природ</w:t>
      </w:r>
      <w:r>
        <w:rPr>
          <w:sz w:val="26"/>
        </w:rPr>
        <w:softHyphen/>
        <w:t>ных ресурсов, их охраны от непроизводительной порчи.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При нефте- и газодобыче на поверхность почв, водоемов и болот попадают нефтепродукты, сточные воды, содержащие ток</w:t>
      </w:r>
      <w:r>
        <w:rPr>
          <w:sz w:val="26"/>
        </w:rPr>
        <w:softHyphen/>
        <w:t>сичные компоненты, соленые пластовые воды. Северные водо</w:t>
      </w:r>
      <w:r>
        <w:rPr>
          <w:sz w:val="26"/>
        </w:rPr>
        <w:softHyphen/>
        <w:t>емы из-за низкой температуры, недостаточной аэрации, малой биологической активности обладают слабой способностью к самоочищению. Они очень быстро загрязняются. Самоочищение рек происходит только на расстоянии</w:t>
      </w:r>
      <w:r>
        <w:rPr>
          <w:noProof/>
          <w:sz w:val="26"/>
        </w:rPr>
        <w:t xml:space="preserve"> 2—2,5</w:t>
      </w:r>
      <w:r>
        <w:rPr>
          <w:sz w:val="26"/>
        </w:rPr>
        <w:t xml:space="preserve"> тыс. км от мест за</w:t>
      </w:r>
      <w:r>
        <w:rPr>
          <w:sz w:val="26"/>
        </w:rPr>
        <w:softHyphen/>
        <w:t>грязнения вниз по течению</w:t>
      </w:r>
      <w:r>
        <w:rPr>
          <w:noProof/>
          <w:sz w:val="26"/>
        </w:rPr>
        <w:t>.</w:t>
      </w:r>
      <w:r>
        <w:rPr>
          <w:sz w:val="26"/>
        </w:rPr>
        <w:t xml:space="preserve"> Широкое развитие болот с застойным поверх</w:t>
      </w:r>
      <w:r>
        <w:rPr>
          <w:sz w:val="26"/>
        </w:rPr>
        <w:softHyphen/>
        <w:t>ностным увлажнением предопределило длительную сохран</w:t>
      </w:r>
      <w:r>
        <w:rPr>
          <w:sz w:val="26"/>
        </w:rPr>
        <w:softHyphen/>
        <w:t>ность плавающей нефтяной пленки на месте выброса. Загрязняющие вещества на поверхности болот могут сохраняться сотни лет. Загрязнение поверхностных вод приводит к резкому сокращению рыбных ресурсов, создает трудности с водоснаб</w:t>
      </w:r>
      <w:r>
        <w:rPr>
          <w:sz w:val="26"/>
        </w:rPr>
        <w:softHyphen/>
        <w:t>жением.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При добыче и переработке нефти и газа в атмосферу выделя</w:t>
      </w:r>
      <w:r>
        <w:rPr>
          <w:sz w:val="26"/>
        </w:rPr>
        <w:softHyphen/>
        <w:t>ются сероводород и двуокись серы. С атмосферными осадками они попадают в почву, увеличивая ее кислотность. Под дейст</w:t>
      </w:r>
      <w:r>
        <w:rPr>
          <w:sz w:val="26"/>
        </w:rPr>
        <w:softHyphen/>
        <w:t>вием двуокиси серы кустистые лишайники утрачивают хло</w:t>
      </w:r>
      <w:r>
        <w:rPr>
          <w:sz w:val="26"/>
        </w:rPr>
        <w:softHyphen/>
        <w:t>рофилл. Это приводит к уменьшению годового прироста, а при увеличении загрязнения воздуха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и к сокращению площади лишайниковых тундр.</w:t>
      </w:r>
    </w:p>
    <w:p w:rsidR="00AC0348" w:rsidRDefault="00AC0348">
      <w:pPr>
        <w:pStyle w:val="1"/>
        <w:spacing w:line="240" w:lineRule="auto"/>
        <w:rPr>
          <w:noProof/>
          <w:sz w:val="26"/>
        </w:rPr>
      </w:pPr>
      <w:r>
        <w:rPr>
          <w:sz w:val="26"/>
        </w:rPr>
        <w:t>При подготовке месторождений к освоению на значительных площадях вырубается лес. В условиях избыточного увлажнения и распространения многолетней мерзлоты это ведет к уве</w:t>
      </w:r>
      <w:r>
        <w:rPr>
          <w:sz w:val="26"/>
        </w:rPr>
        <w:softHyphen/>
        <w:t>личению заболоченности..; Ввиду высокой пожароопасности нефте- и газопромыслов строительство промышленных объек</w:t>
      </w:r>
      <w:r>
        <w:rPr>
          <w:sz w:val="26"/>
        </w:rPr>
        <w:softHyphen/>
        <w:t>тов, дорог, отсыпка площадок под буровые установки, проклад</w:t>
      </w:r>
      <w:r>
        <w:rPr>
          <w:sz w:val="26"/>
        </w:rPr>
        <w:softHyphen/>
        <w:t>ка нефте- и газопроводов на болотах ведутся без их осушения. При строительстве этих объектов, особенно линейных соору</w:t>
      </w:r>
      <w:r>
        <w:rPr>
          <w:sz w:val="26"/>
        </w:rPr>
        <w:softHyphen/>
        <w:t>жений, на болотах существенно нарушается гидротермический режим. Это служит одной из причин смены растительного покрова, а следовательно и типов болот. Линейные сооружения, под которыми верхний слой торфяной залежи оказывается бо</w:t>
      </w:r>
      <w:r>
        <w:rPr>
          <w:sz w:val="26"/>
        </w:rPr>
        <w:softHyphen/>
        <w:t>лее уплотненным, чем на прилегающих территориях, являются своеобразными плотинами, препятствующими движению поверхностных и фильтрационных вод. В результате у этих со</w:t>
      </w:r>
      <w:r>
        <w:rPr>
          <w:sz w:val="26"/>
        </w:rPr>
        <w:softHyphen/>
        <w:t>оружений наблюдаются зоны подтопления. При строительстве линейных объектов на мерзлоте в результате нарушения почвенно-растительного покрова и образования канав, выемок, кот</w:t>
      </w:r>
      <w:r>
        <w:rPr>
          <w:sz w:val="26"/>
        </w:rPr>
        <w:softHyphen/>
        <w:t>лованов изменяются мерзлотные условия, происходит образо</w:t>
      </w:r>
      <w:r>
        <w:rPr>
          <w:sz w:val="26"/>
        </w:rPr>
        <w:softHyphen/>
        <w:t>вание просадок.</w:t>
      </w:r>
      <w:r>
        <w:rPr>
          <w:noProof/>
          <w:sz w:val="26"/>
        </w:rPr>
        <w:t xml:space="preserve">    </w:t>
      </w:r>
    </w:p>
    <w:p w:rsidR="00AC0348" w:rsidRDefault="00AC0348">
      <w:pPr>
        <w:pStyle w:val="1"/>
        <w:spacing w:line="240" w:lineRule="auto"/>
        <w:rPr>
          <w:noProof/>
          <w:sz w:val="26"/>
        </w:rPr>
      </w:pPr>
    </w:p>
    <w:p w:rsidR="00AC0348" w:rsidRDefault="00AC0348">
      <w:pPr>
        <w:pStyle w:val="1"/>
        <w:spacing w:line="240" w:lineRule="auto"/>
        <w:rPr>
          <w:noProof/>
          <w:sz w:val="26"/>
        </w:rPr>
      </w:pPr>
    </w:p>
    <w:p w:rsidR="00AC0348" w:rsidRDefault="00AC0348">
      <w:pPr>
        <w:pStyle w:val="1"/>
        <w:spacing w:line="240" w:lineRule="auto"/>
        <w:rPr>
          <w:noProof/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ind w:firstLine="200"/>
        <w:jc w:val="center"/>
        <w:rPr>
          <w:b/>
          <w:sz w:val="28"/>
        </w:rPr>
      </w:pPr>
      <w:r>
        <w:rPr>
          <w:b/>
          <w:sz w:val="28"/>
        </w:rPr>
        <w:t>Заключение.</w:t>
      </w:r>
    </w:p>
    <w:p w:rsidR="00AC0348" w:rsidRDefault="00AC0348">
      <w:pPr>
        <w:pStyle w:val="1"/>
        <w:spacing w:line="240" w:lineRule="auto"/>
        <w:ind w:firstLine="200"/>
        <w:rPr>
          <w:sz w:val="26"/>
        </w:rPr>
      </w:pPr>
    </w:p>
    <w:p w:rsidR="00AC0348" w:rsidRDefault="00AC0348">
      <w:pPr>
        <w:pStyle w:val="1"/>
        <w:spacing w:line="240" w:lineRule="auto"/>
        <w:ind w:firstLine="200"/>
        <w:rPr>
          <w:sz w:val="26"/>
        </w:rPr>
      </w:pPr>
      <w:r>
        <w:rPr>
          <w:sz w:val="26"/>
        </w:rPr>
        <w:t>Таким образом, развитие нефте- и газодобычи в Западной Си</w:t>
      </w:r>
      <w:r>
        <w:rPr>
          <w:sz w:val="26"/>
        </w:rPr>
        <w:softHyphen/>
        <w:t>бири, сопровождаемое ростом населения, влечет за собой из</w:t>
      </w:r>
      <w:r>
        <w:rPr>
          <w:sz w:val="26"/>
        </w:rPr>
        <w:softHyphen/>
        <w:t>менение качества природных вод, сокращение рыбных ресур</w:t>
      </w:r>
      <w:r>
        <w:rPr>
          <w:sz w:val="26"/>
        </w:rPr>
        <w:softHyphen/>
        <w:t>сов, лесных площадей и пушных зверей и локальные изменения в рельефе. К сокращению лесопокрытых площадей и измене</w:t>
      </w:r>
      <w:r>
        <w:rPr>
          <w:sz w:val="26"/>
        </w:rPr>
        <w:softHyphen/>
        <w:t>нию состава лесов может привести и дальнейшее развитие ле</w:t>
      </w:r>
      <w:r>
        <w:rPr>
          <w:sz w:val="26"/>
        </w:rPr>
        <w:softHyphen/>
        <w:t>созаготовок. Все эти изменения природы еще не зашли далеко, поэтому есть возможность предотвратить или локализовать наи</w:t>
      </w:r>
      <w:r>
        <w:rPr>
          <w:sz w:val="26"/>
        </w:rPr>
        <w:softHyphen/>
        <w:t>более неблагоприятные из них.</w:t>
      </w:r>
    </w:p>
    <w:p w:rsidR="00AC0348" w:rsidRDefault="00AC0348">
      <w:pPr>
        <w:pStyle w:val="1"/>
        <w:spacing w:line="240" w:lineRule="auto"/>
        <w:rPr>
          <w:sz w:val="26"/>
        </w:rPr>
      </w:pPr>
      <w:r>
        <w:rPr>
          <w:sz w:val="26"/>
        </w:rPr>
        <w:t>В настоящее время в Западной Сибири существует четыре заповедника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</w:t>
      </w:r>
      <w:r>
        <w:rPr>
          <w:i/>
          <w:sz w:val="26"/>
        </w:rPr>
        <w:t>«Малая Сосьва»</w:t>
      </w:r>
      <w:r>
        <w:rPr>
          <w:noProof/>
          <w:sz w:val="26"/>
        </w:rPr>
        <w:t xml:space="preserve"> (1978),</w:t>
      </w:r>
      <w:r>
        <w:rPr>
          <w:sz w:val="26"/>
        </w:rPr>
        <w:t xml:space="preserve"> </w:t>
      </w:r>
      <w:r>
        <w:rPr>
          <w:i/>
          <w:sz w:val="26"/>
        </w:rPr>
        <w:t>Юганский</w:t>
      </w:r>
      <w:r>
        <w:rPr>
          <w:noProof/>
          <w:sz w:val="26"/>
        </w:rPr>
        <w:t xml:space="preserve"> (1982),</w:t>
      </w:r>
      <w:r>
        <w:rPr>
          <w:sz w:val="26"/>
        </w:rPr>
        <w:t xml:space="preserve"> </w:t>
      </w:r>
      <w:r>
        <w:rPr>
          <w:i/>
          <w:sz w:val="26"/>
        </w:rPr>
        <w:t>Верх-не-Тазовский</w:t>
      </w:r>
      <w:r>
        <w:rPr>
          <w:noProof/>
          <w:sz w:val="26"/>
        </w:rPr>
        <w:t xml:space="preserve"> (1987)</w:t>
      </w:r>
      <w:r>
        <w:rPr>
          <w:sz w:val="26"/>
        </w:rPr>
        <w:t xml:space="preserve"> и </w:t>
      </w:r>
      <w:r>
        <w:rPr>
          <w:i/>
          <w:sz w:val="26"/>
        </w:rPr>
        <w:t>Гыданский</w:t>
      </w:r>
      <w:r>
        <w:rPr>
          <w:noProof/>
          <w:sz w:val="26"/>
        </w:rPr>
        <w:t xml:space="preserve"> (1996),</w:t>
      </w:r>
      <w:r>
        <w:rPr>
          <w:sz w:val="26"/>
        </w:rPr>
        <w:t xml:space="preserve"> на территории которых сохраняются типичные природные комплексы и растительные сообщества</w:t>
      </w:r>
      <w:r>
        <w:rPr>
          <w:noProof/>
          <w:sz w:val="26"/>
        </w:rPr>
        <w:t xml:space="preserve"> —</w:t>
      </w:r>
      <w:r>
        <w:rPr>
          <w:sz w:val="26"/>
        </w:rPr>
        <w:t xml:space="preserve"> сфагновые болота, сосновые боры, темнохвой-ные леса, мощные покровы ягельников, а также комплексы арк</w:t>
      </w:r>
      <w:r>
        <w:rPr>
          <w:sz w:val="26"/>
        </w:rPr>
        <w:softHyphen/>
        <w:t>тической подзоны тундр. Охраняются редкие виды животных (западно-сибирский бобр) и ценные виды рыб (таймень, чир, муксун и др.).</w:t>
      </w: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AC0348" w:rsidRDefault="00AC0348">
      <w:pPr>
        <w:pStyle w:val="1"/>
        <w:spacing w:line="240" w:lineRule="auto"/>
        <w:jc w:val="center"/>
        <w:rPr>
          <w:b/>
          <w:sz w:val="28"/>
        </w:rPr>
      </w:pPr>
    </w:p>
    <w:p w:rsidR="00AC0348" w:rsidRDefault="00AC0348">
      <w:pPr>
        <w:pStyle w:val="1"/>
        <w:spacing w:line="240" w:lineRule="auto"/>
        <w:jc w:val="left"/>
        <w:rPr>
          <w:sz w:val="26"/>
        </w:rPr>
      </w:pPr>
    </w:p>
    <w:p w:rsidR="00AC0348" w:rsidRDefault="00AC0348">
      <w:pPr>
        <w:pStyle w:val="1"/>
        <w:spacing w:line="240" w:lineRule="auto"/>
        <w:jc w:val="left"/>
        <w:rPr>
          <w:sz w:val="26"/>
        </w:rPr>
      </w:pPr>
      <w:r>
        <w:rPr>
          <w:sz w:val="26"/>
        </w:rPr>
        <w:t>Учебник для ВУЗОВ «Физическая география России», Москва 2001 г.</w:t>
      </w:r>
    </w:p>
    <w:p w:rsidR="00AC0348" w:rsidRDefault="00AC0348">
      <w:pPr>
        <w:pStyle w:val="1"/>
        <w:spacing w:line="240" w:lineRule="auto"/>
        <w:jc w:val="left"/>
        <w:rPr>
          <w:sz w:val="26"/>
        </w:rPr>
      </w:pPr>
      <w:r>
        <w:rPr>
          <w:sz w:val="26"/>
        </w:rPr>
        <w:t xml:space="preserve"> </w:t>
      </w: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</w:p>
    <w:p w:rsidR="00AC0348" w:rsidRDefault="00AC0348">
      <w:pPr>
        <w:pStyle w:val="1"/>
        <w:spacing w:line="240" w:lineRule="auto"/>
        <w:rPr>
          <w:sz w:val="26"/>
        </w:rPr>
      </w:pPr>
      <w:bookmarkStart w:id="0" w:name="_GoBack"/>
      <w:bookmarkEnd w:id="0"/>
    </w:p>
    <w:sectPr w:rsidR="00AC0348"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AE6"/>
    <w:rsid w:val="00113AE6"/>
    <w:rsid w:val="00AC0348"/>
    <w:rsid w:val="00C158D4"/>
    <w:rsid w:val="00F6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7F503-5E5F-4604-A652-0BCCA2E5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spacing w:line="280" w:lineRule="auto"/>
      <w:ind w:firstLine="260"/>
      <w:jc w:val="both"/>
    </w:pPr>
    <w:rPr>
      <w:snapToGrid w:val="0"/>
    </w:rPr>
  </w:style>
  <w:style w:type="paragraph" w:customStyle="1" w:styleId="FR1">
    <w:name w:val="FR1"/>
    <w:pPr>
      <w:widowControl w:val="0"/>
      <w:ind w:left="280"/>
    </w:pPr>
    <w:rPr>
      <w:rFonts w:ascii="Arial" w:hAnsi="Arial"/>
      <w:i/>
      <w:snapToGrid w:val="0"/>
      <w:sz w:val="36"/>
    </w:rPr>
  </w:style>
  <w:style w:type="paragraph" w:customStyle="1" w:styleId="FR2">
    <w:name w:val="FR2"/>
    <w:pPr>
      <w:widowControl w:val="0"/>
      <w:ind w:left="1040"/>
    </w:pPr>
    <w:rPr>
      <w:rFonts w:ascii="Arial" w:hAnsi="Arial"/>
      <w:b/>
      <w:snapToGrid w:val="0"/>
      <w:sz w:val="22"/>
    </w:rPr>
  </w:style>
  <w:style w:type="paragraph" w:customStyle="1" w:styleId="FR3">
    <w:name w:val="FR3"/>
    <w:pPr>
      <w:widowControl w:val="0"/>
      <w:spacing w:line="320" w:lineRule="auto"/>
      <w:ind w:left="840" w:right="800"/>
      <w:jc w:val="center"/>
    </w:pPr>
    <w:rPr>
      <w:rFonts w:ascii="Arial" w:hAnsi="Arial"/>
      <w:b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admin</cp:lastModifiedBy>
  <cp:revision>2</cp:revision>
  <cp:lastPrinted>1899-12-31T22:00:00Z</cp:lastPrinted>
  <dcterms:created xsi:type="dcterms:W3CDTF">2014-02-03T09:12:00Z</dcterms:created>
  <dcterms:modified xsi:type="dcterms:W3CDTF">2014-02-03T09:12:00Z</dcterms:modified>
</cp:coreProperties>
</file>