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FA" w:rsidRDefault="007578FA">
      <w:pPr>
        <w:pStyle w:val="a9"/>
      </w:pPr>
      <w:r>
        <w:t>Содержание</w:t>
      </w:r>
    </w:p>
    <w:p w:rsidR="007578FA" w:rsidRDefault="007578FA">
      <w:pPr>
        <w:jc w:val="both"/>
      </w:pPr>
    </w:p>
    <w:p w:rsidR="007578FA" w:rsidRDefault="007578FA">
      <w:pPr>
        <w:jc w:val="both"/>
      </w:pPr>
    </w:p>
    <w:p w:rsidR="007578FA" w:rsidRDefault="007578FA">
      <w:pPr>
        <w:jc w:val="both"/>
      </w:pPr>
    </w:p>
    <w:p w:rsidR="007578FA" w:rsidRDefault="007578FA">
      <w:pPr>
        <w:jc w:val="both"/>
      </w:pPr>
      <w:r>
        <w:t xml:space="preserve">Введение </w:t>
      </w:r>
      <w:r>
        <w:tab/>
      </w:r>
      <w:r>
        <w:tab/>
      </w:r>
      <w:r>
        <w:tab/>
      </w:r>
      <w:r>
        <w:tab/>
      </w:r>
      <w:r>
        <w:tab/>
      </w:r>
      <w:r>
        <w:tab/>
      </w:r>
      <w:r>
        <w:tab/>
      </w:r>
      <w:r>
        <w:tab/>
      </w:r>
      <w:r>
        <w:tab/>
      </w:r>
      <w:r>
        <w:tab/>
      </w:r>
      <w:r>
        <w:tab/>
      </w:r>
      <w:r w:rsidR="00785883">
        <w:t xml:space="preserve">      </w:t>
      </w:r>
      <w:r>
        <w:t>3</w:t>
      </w:r>
    </w:p>
    <w:p w:rsidR="007578FA" w:rsidRDefault="007578FA">
      <w:pPr>
        <w:jc w:val="both"/>
      </w:pPr>
      <w:r>
        <w:t xml:space="preserve">Основная часть </w:t>
      </w:r>
      <w:r>
        <w:tab/>
      </w:r>
      <w:r>
        <w:tab/>
      </w:r>
      <w:r>
        <w:tab/>
      </w:r>
      <w:r>
        <w:tab/>
      </w:r>
      <w:r>
        <w:tab/>
      </w:r>
      <w:r>
        <w:tab/>
      </w:r>
      <w:r>
        <w:tab/>
      </w:r>
      <w:r>
        <w:tab/>
      </w:r>
      <w:r>
        <w:tab/>
      </w:r>
      <w:r>
        <w:tab/>
        <w:t xml:space="preserve">4 - 11 </w:t>
      </w:r>
    </w:p>
    <w:p w:rsidR="007578FA" w:rsidRDefault="007578FA">
      <w:pPr>
        <w:jc w:val="both"/>
      </w:pPr>
      <w:r>
        <w:t xml:space="preserve">Заключение </w:t>
      </w:r>
      <w:r>
        <w:tab/>
      </w:r>
      <w:r>
        <w:tab/>
      </w:r>
      <w:r>
        <w:tab/>
      </w:r>
      <w:r>
        <w:tab/>
      </w:r>
      <w:r>
        <w:tab/>
      </w:r>
      <w:r>
        <w:tab/>
      </w:r>
      <w:r>
        <w:tab/>
      </w:r>
      <w:r>
        <w:tab/>
      </w:r>
      <w:r>
        <w:tab/>
      </w:r>
      <w:r>
        <w:tab/>
      </w:r>
      <w:r>
        <w:tab/>
      </w:r>
      <w:r w:rsidR="00785883">
        <w:t xml:space="preserve">     </w:t>
      </w:r>
      <w:r>
        <w:t>12</w:t>
      </w:r>
    </w:p>
    <w:p w:rsidR="007578FA" w:rsidRDefault="007578FA">
      <w:pPr>
        <w:jc w:val="both"/>
      </w:pPr>
      <w:r>
        <w:t>Список использованной литературы</w:t>
      </w:r>
      <w:r>
        <w:tab/>
      </w:r>
      <w:r>
        <w:tab/>
      </w:r>
      <w:r>
        <w:tab/>
      </w:r>
      <w:r>
        <w:tab/>
      </w:r>
      <w:r>
        <w:tab/>
      </w:r>
      <w:r>
        <w:tab/>
      </w:r>
      <w:r>
        <w:tab/>
      </w:r>
      <w:r w:rsidR="00785883">
        <w:t xml:space="preserve">     </w:t>
      </w:r>
      <w:r>
        <w:t>13</w:t>
      </w:r>
    </w:p>
    <w:p w:rsidR="007578FA" w:rsidRDefault="007578FA">
      <w:pPr>
        <w:jc w:val="both"/>
      </w:pPr>
      <w:r>
        <w:t>Приложения</w:t>
      </w:r>
      <w:r>
        <w:tab/>
      </w:r>
      <w:r>
        <w:tab/>
      </w:r>
      <w:r>
        <w:tab/>
      </w:r>
      <w:r>
        <w:tab/>
      </w:r>
      <w:r>
        <w:tab/>
      </w:r>
      <w:r>
        <w:tab/>
      </w:r>
      <w:r>
        <w:tab/>
      </w:r>
      <w:r>
        <w:tab/>
      </w:r>
      <w:r>
        <w:tab/>
      </w:r>
      <w:r>
        <w:tab/>
      </w:r>
      <w:r>
        <w:tab/>
        <w:t>14-16</w:t>
      </w: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ind w:firstLine="708"/>
        <w:jc w:val="both"/>
      </w:pPr>
    </w:p>
    <w:p w:rsidR="007578FA" w:rsidRDefault="007578FA">
      <w:pPr>
        <w:ind w:firstLine="708"/>
        <w:jc w:val="both"/>
      </w:pPr>
    </w:p>
    <w:p w:rsidR="007578FA" w:rsidRDefault="007578FA">
      <w:pPr>
        <w:pStyle w:val="2"/>
        <w:rPr>
          <w:bCs w:val="0"/>
          <w:sz w:val="16"/>
        </w:rPr>
      </w:pPr>
      <w:r>
        <w:rPr>
          <w:bCs w:val="0"/>
        </w:rPr>
        <w:t>Введение</w:t>
      </w:r>
    </w:p>
    <w:p w:rsidR="007578FA" w:rsidRDefault="007578FA">
      <w:pPr>
        <w:ind w:firstLine="426"/>
        <w:jc w:val="center"/>
        <w:rPr>
          <w:b/>
          <w:sz w:val="16"/>
        </w:rPr>
      </w:pPr>
    </w:p>
    <w:p w:rsidR="007578FA" w:rsidRDefault="007578FA">
      <w:pPr>
        <w:ind w:firstLine="426"/>
        <w:jc w:val="both"/>
      </w:pPr>
      <w:r>
        <w:t xml:space="preserve">С приобретением независимости в республике Казахстан открылся простор множеству финансовых учреждений, банковской системы. В результате принятых законов и повышения  качества услуг, представляемых резидентам и не резидентам республики, а также участия в мировых банковских системах укрепилось доверие международных организаций к банкам Казахстана.  В республике насчитывается не более десяти наиболее удачных финансовых учреждений. Согласно стратегии «Казахстан 2030» множество банков, несомненно, вносит вклад, как в государственную, так и мировую экономику, выходя на мировой рынок, сотрудничая с мировыми лидерами-банками и прочими организациями. </w:t>
      </w:r>
    </w:p>
    <w:p w:rsidR="007578FA" w:rsidRDefault="007578FA">
      <w:pPr>
        <w:ind w:firstLine="426"/>
        <w:jc w:val="both"/>
      </w:pPr>
      <w:r>
        <w:t>Это большое достижение в экономической сфере, т. к. главным толчком к этому развитию есть тот факт, что Казахстан стал независимым суверенным государством. Многие сейчас готовы принять это как должное, но не стоит забывать о том, с каким трудом это происходило в истории нашей республики.</w:t>
      </w:r>
    </w:p>
    <w:p w:rsidR="007578FA" w:rsidRDefault="007578FA">
      <w:pPr>
        <w:ind w:right="72" w:firstLine="426"/>
        <w:jc w:val="both"/>
      </w:pPr>
      <w:r>
        <w:t>Благодаря широкомасштабным экономическим реформам, согласно стратегии «Казахстан 2030», наша экономическая система выходит на должный уровень. Исходя из поставленных целей, достигаются заметные результаты в отдельных направлениях, таких как введение новых проектов в действие: разнообразные акционерные общества, банковская система, финансовые и промышленные ассоциации, финансовые учреждения с различными видами услуг.</w:t>
      </w:r>
    </w:p>
    <w:p w:rsidR="007578FA" w:rsidRDefault="007578FA">
      <w:pPr>
        <w:ind w:firstLine="540"/>
        <w:jc w:val="both"/>
        <w:rPr>
          <w:lang w:eastAsia="ko-KR"/>
        </w:rPr>
      </w:pPr>
      <w:r>
        <w:t xml:space="preserve">В этой работе автор хотела бы рассмотреть </w:t>
      </w:r>
      <w:r>
        <w:rPr>
          <w:lang w:eastAsia="ko-KR"/>
        </w:rPr>
        <w:t xml:space="preserve">развитие финансовых структур банковской системы РК, исторические аспекты, формирование финансово-промышленных объединений  в республике и регионе. </w:t>
      </w:r>
    </w:p>
    <w:p w:rsidR="007578FA" w:rsidRDefault="007578FA">
      <w:pPr>
        <w:ind w:firstLine="426"/>
        <w:jc w:val="both"/>
        <w:rPr>
          <w:lang w:eastAsia="ko-KR"/>
        </w:rPr>
      </w:pPr>
      <w:r>
        <w:t xml:space="preserve">Актуальность темы в том, что темы, касающиеся финансово-промышленных ассоциаций, до автора подробно никем не рассматривались. </w:t>
      </w:r>
      <w:r>
        <w:rPr>
          <w:lang w:eastAsia="ko-KR"/>
        </w:rPr>
        <w:t>Эта тема является новой среди существующих тематик (и в этом интерес к ней), т. к.:</w:t>
      </w:r>
    </w:p>
    <w:p w:rsidR="007578FA" w:rsidRDefault="007578FA">
      <w:pPr>
        <w:numPr>
          <w:ilvl w:val="0"/>
          <w:numId w:val="11"/>
        </w:numPr>
        <w:jc w:val="both"/>
      </w:pPr>
      <w:r>
        <w:t>финансово-промышленная ассоциация - это новшество в современном экономическом просторе, которое несет немаловажное значение. Значение финансово-промышленных ассоциаций в том, что именно такого рода ассоциации дают расширенный спектр услуг и участвуют в региональных программах, выполняя 6 пунктов, касающихся финансово-промышленных отношений, из 9</w:t>
      </w:r>
      <w:r>
        <w:rPr>
          <w:lang w:eastAsia="ko-KR"/>
        </w:rPr>
        <w:t xml:space="preserve">; </w:t>
      </w:r>
    </w:p>
    <w:p w:rsidR="007578FA" w:rsidRDefault="007578FA">
      <w:pPr>
        <w:numPr>
          <w:ilvl w:val="0"/>
          <w:numId w:val="12"/>
        </w:numPr>
        <w:jc w:val="both"/>
      </w:pPr>
      <w:r>
        <w:rPr>
          <w:lang w:eastAsia="ko-KR"/>
        </w:rPr>
        <w:t>для Актобе финансово-промышленная ассоциация важна тем, что на данное время растет интерес к финансовым и промышленным предприятиям;</w:t>
      </w:r>
    </w:p>
    <w:p w:rsidR="007578FA" w:rsidRDefault="007578FA">
      <w:pPr>
        <w:numPr>
          <w:ilvl w:val="0"/>
          <w:numId w:val="12"/>
        </w:numPr>
        <w:jc w:val="both"/>
      </w:pPr>
      <w:r>
        <w:t>развитие Актюбинской области способствовали достижению основных приоритетов в экономике, сельском хозяйстве, промышленности, позитивным переменам в развитии социальной сферы</w:t>
      </w:r>
      <w:r>
        <w:rPr>
          <w:lang w:eastAsia="ko-KR"/>
        </w:rPr>
        <w:t xml:space="preserve">. </w:t>
      </w:r>
    </w:p>
    <w:p w:rsidR="007578FA" w:rsidRDefault="007578FA">
      <w:pPr>
        <w:tabs>
          <w:tab w:val="left" w:pos="4860"/>
        </w:tabs>
        <w:ind w:firstLine="540"/>
        <w:jc w:val="both"/>
      </w:pPr>
      <w:r>
        <w:t>В ходе исследования автор выделила следующие проблемы: теоретические аспекты развития финансовых и промышленных услуг в  ретроспективе и их практическая реализация в рамках стратегии "Казахстан - 2030" и  региональных программ. В данной работе автор рассмотрела также такие вопросы:</w:t>
      </w:r>
    </w:p>
    <w:p w:rsidR="007578FA" w:rsidRDefault="007578FA">
      <w:pPr>
        <w:numPr>
          <w:ilvl w:val="0"/>
          <w:numId w:val="10"/>
        </w:numPr>
        <w:tabs>
          <w:tab w:val="left" w:pos="4860"/>
        </w:tabs>
        <w:jc w:val="both"/>
      </w:pPr>
      <w:r>
        <w:t>сегодняшнее положение банков и других финансовых организаций;</w:t>
      </w:r>
    </w:p>
    <w:p w:rsidR="007578FA" w:rsidRDefault="007578FA">
      <w:pPr>
        <w:numPr>
          <w:ilvl w:val="0"/>
          <w:numId w:val="10"/>
        </w:numPr>
        <w:tabs>
          <w:tab w:val="left" w:pos="4860"/>
        </w:tabs>
        <w:jc w:val="both"/>
      </w:pPr>
      <w:r>
        <w:t>экономический простор региона;</w:t>
      </w:r>
    </w:p>
    <w:p w:rsidR="007578FA" w:rsidRDefault="007578FA">
      <w:pPr>
        <w:numPr>
          <w:ilvl w:val="0"/>
          <w:numId w:val="10"/>
        </w:numPr>
        <w:tabs>
          <w:tab w:val="left" w:pos="4860"/>
        </w:tabs>
        <w:jc w:val="both"/>
      </w:pPr>
      <w:r>
        <w:t>слабые стороны экономики.</w:t>
      </w:r>
    </w:p>
    <w:p w:rsidR="007578FA" w:rsidRDefault="007578FA">
      <w:pPr>
        <w:ind w:firstLine="426"/>
        <w:jc w:val="both"/>
      </w:pPr>
      <w:r>
        <w:t>Образование и развитие ФПА являются новшеством среди финансовых организаций в «новом» независимом Казахстане, образуют широко разветвленную сеть финансовых услуг и дают возможность начала течения новых проектов в финансовой сфере.</w:t>
      </w:r>
    </w:p>
    <w:p w:rsidR="007578FA" w:rsidRDefault="007578FA">
      <w:pPr>
        <w:ind w:firstLine="426"/>
        <w:jc w:val="both"/>
      </w:pPr>
      <w:r>
        <w:t>Особенностью финансово-промышленных ассоциаций является факт о том, что они образуются путем слияния финансовых и промышленных структур, а не подчинением их какому-либо учреждению, что особенно важно в условиях развивающейся демократии и гражданского общества. По своей структуре реферат состоит из введения, основной части, заключения, списка использованной литературы и приложений.</w:t>
      </w:r>
    </w:p>
    <w:p w:rsidR="007578FA" w:rsidRDefault="007578FA">
      <w:pPr>
        <w:pStyle w:val="2"/>
        <w:rPr>
          <w:bCs w:val="0"/>
        </w:rPr>
      </w:pPr>
      <w:r>
        <w:rPr>
          <w:bCs w:val="0"/>
        </w:rPr>
        <w:t>Основная часть</w:t>
      </w:r>
    </w:p>
    <w:p w:rsidR="007578FA" w:rsidRDefault="007578FA">
      <w:pPr>
        <w:ind w:firstLine="426"/>
        <w:jc w:val="center"/>
        <w:rPr>
          <w:b/>
          <w:sz w:val="16"/>
        </w:rPr>
      </w:pPr>
    </w:p>
    <w:p w:rsidR="007578FA" w:rsidRDefault="007578FA">
      <w:pPr>
        <w:tabs>
          <w:tab w:val="left" w:pos="720"/>
        </w:tabs>
        <w:ind w:right="72" w:firstLine="426"/>
        <w:jc w:val="both"/>
      </w:pPr>
      <w:r>
        <w:t>Неотъемлемым элементом и существенной частью финансовой системы любого государства являются – банки. Сейчас с помощью банка человек решает множество финансовых проблем. Это может быть оплата за услуги (например, в учебных, медицинских заведениях и т. п.), взятие кредита, платежи за коммунальные услуги с использвани6м платежных карточек, сбережение и преумножение денежных средств и т. д. Банкам принадлежит ведущая роль в управлении финансами, в государственном регулировании рыночных отношений, в управлении экономикой в целом.  Главная функция банков состоит в финансовом посредничестве.</w:t>
      </w:r>
    </w:p>
    <w:p w:rsidR="007578FA" w:rsidRDefault="007578FA">
      <w:pPr>
        <w:tabs>
          <w:tab w:val="left" w:pos="720"/>
        </w:tabs>
        <w:ind w:firstLine="426"/>
        <w:jc w:val="both"/>
      </w:pPr>
      <w:r>
        <w:t xml:space="preserve">Со временем развития человечества, стали появляться новые отрасли в сфере экономики. В феодальном обществе уже возникли ростовщический капитал и ростовщический </w:t>
      </w:r>
      <w:r>
        <w:rPr>
          <w:b/>
        </w:rPr>
        <w:t>кредит</w:t>
      </w:r>
      <w:r>
        <w:t xml:space="preserve"> (см. Глоссарий), предоставляемые </w:t>
      </w:r>
      <w:r>
        <w:rPr>
          <w:b/>
        </w:rPr>
        <w:t>ростовщиком</w:t>
      </w:r>
      <w:r>
        <w:t xml:space="preserve"> (см. Глоссарий), далее со временем стали появляться меняльные конторы и «ювелирные» банки. </w:t>
      </w:r>
    </w:p>
    <w:p w:rsidR="007578FA" w:rsidRDefault="007578FA">
      <w:pPr>
        <w:tabs>
          <w:tab w:val="left" w:pos="720"/>
        </w:tabs>
        <w:ind w:firstLine="426"/>
        <w:jc w:val="both"/>
      </w:pPr>
      <w:r>
        <w:t xml:space="preserve">С переходом от феодализма к капитализму на смену меняльным конторам пришли банки. Банковское дело - это одна из древних деятельностей человека. Зачатки, которого имеют начало со времен рабовладельческого строя. </w:t>
      </w:r>
    </w:p>
    <w:p w:rsidR="007578FA" w:rsidRDefault="007578FA">
      <w:pPr>
        <w:tabs>
          <w:tab w:val="left" w:pos="720"/>
        </w:tabs>
        <w:ind w:right="72" w:firstLine="426"/>
        <w:jc w:val="both"/>
      </w:pPr>
      <w:r>
        <w:t xml:space="preserve">На смену "ювелирным" банкам пришли особые экономические институты, предоставляющие множество услуг, похожих на первые банки. В целом банк во время капитализма предоставлял следующие услуги: аккумуляцию денежных средств и накоплений, предоставление кредита, проведение денежных расчётов, выпуск в обращение определённых видов денег, эмиссию ценных бумаг и операции с ними, выпускает в обращение денежные знаки и ценные бумаги. </w:t>
      </w:r>
    </w:p>
    <w:p w:rsidR="007578FA" w:rsidRDefault="007578FA">
      <w:pPr>
        <w:tabs>
          <w:tab w:val="left" w:pos="720"/>
        </w:tabs>
        <w:ind w:firstLine="426"/>
        <w:jc w:val="both"/>
      </w:pPr>
      <w:r>
        <w:t xml:space="preserve">Совокупность разнообразных банков в стране образует банковскую систему. Банковская система - одно из высших достижений экономической цивилизации.  Сами слова, точнее термины “банк” и “банкир” пришли к нам из Древнего Рима, в котором люди обозначали словом “banco” лавку  или скамью, где обменивались деньги. Самые первые мощные банки появились около 2000 лет назад в Вавилоне - великом городе древности. </w:t>
      </w:r>
    </w:p>
    <w:p w:rsidR="007578FA" w:rsidRDefault="007578FA">
      <w:pPr>
        <w:tabs>
          <w:tab w:val="left" w:pos="720"/>
        </w:tabs>
        <w:ind w:right="-74" w:firstLine="426"/>
        <w:jc w:val="both"/>
      </w:pPr>
      <w:r>
        <w:t>Немного позже, уже ближе к настоящему времени банки утвердились, как финансовые предприятия, предлагающие множество услуг усовершенствованных технологий.</w:t>
      </w:r>
    </w:p>
    <w:p w:rsidR="007578FA" w:rsidRDefault="007578FA">
      <w:pPr>
        <w:tabs>
          <w:tab w:val="left" w:pos="720"/>
        </w:tabs>
        <w:ind w:right="144" w:firstLine="426"/>
        <w:jc w:val="both"/>
      </w:pPr>
      <w:r>
        <w:t xml:space="preserve">В принципе со временем основные функции банков остались неизменными, конечно нельзя сказать, что банк средних веков предоставлял точно такие же услуги, как банк в современном мире. Ныне спектр банковских услуг очень велик. К стандартным услугам добавились новые, которые создали современный банк, как один из важнейших критериев нашей жизни, которое  в корне изменило значение банков в жизни человека. </w:t>
      </w:r>
    </w:p>
    <w:p w:rsidR="007578FA" w:rsidRDefault="007578FA">
      <w:pPr>
        <w:tabs>
          <w:tab w:val="left" w:pos="720"/>
        </w:tabs>
        <w:ind w:right="144" w:firstLine="426"/>
        <w:jc w:val="both"/>
      </w:pPr>
      <w:r>
        <w:t>Банк можно характеризовать как финансовое учреждение, осуществляющее широкий круг финансово-кредитных функций и операций с деньгами и ценными бумагами. Также банк это учреждение, которое принимает вклады и выдает ссуды.</w:t>
      </w:r>
    </w:p>
    <w:p w:rsidR="007578FA" w:rsidRDefault="007578FA">
      <w:pPr>
        <w:widowControl w:val="0"/>
        <w:tabs>
          <w:tab w:val="left" w:pos="720"/>
        </w:tabs>
        <w:ind w:firstLine="426"/>
        <w:jc w:val="both"/>
      </w:pPr>
      <w:r>
        <w:t xml:space="preserve">По форме владения банки могут быть: государственного, акционерного, кооперативного, смешанного, межгосударственного владения. </w:t>
      </w:r>
    </w:p>
    <w:p w:rsidR="007578FA" w:rsidRDefault="007578FA">
      <w:pPr>
        <w:widowControl w:val="0"/>
        <w:tabs>
          <w:tab w:val="left" w:pos="720"/>
        </w:tabs>
        <w:ind w:firstLine="426"/>
        <w:jc w:val="both"/>
      </w:pPr>
      <w:r>
        <w:t>К государственным банкам на территории Казахстана относятся, например:  Народный сберегательный банк Казахстана, Национальный банк РК.</w:t>
      </w:r>
    </w:p>
    <w:p w:rsidR="007578FA" w:rsidRDefault="007578FA">
      <w:pPr>
        <w:widowControl w:val="0"/>
        <w:tabs>
          <w:tab w:val="left" w:pos="720"/>
        </w:tabs>
        <w:ind w:firstLine="426"/>
        <w:jc w:val="both"/>
      </w:pPr>
      <w:r>
        <w:t xml:space="preserve">Число же акционерных банков намного превышает число государственных банков. Можно привести множество примеров, но не все являются самыми удачными. Наиболее популярными среди народа РК являются: Банк ТуранАлем, Валют Транзит банк, Банк Центркредит, Цесна Банк и множество других. </w:t>
      </w:r>
    </w:p>
    <w:p w:rsidR="007578FA" w:rsidRDefault="007578FA">
      <w:pPr>
        <w:widowControl w:val="0"/>
        <w:tabs>
          <w:tab w:val="left" w:pos="720"/>
        </w:tabs>
        <w:ind w:firstLine="426"/>
        <w:jc w:val="both"/>
      </w:pPr>
      <w:r>
        <w:t>Акционерные банки –   акционерные общества, возникающее и существующее за счет объединения денежных средств, путем реализации акций. Во всем мире акционерными обществами являются не только банки, но и все возможные организации. Акционерные общества делятся на два типа: открытый и закрытый. Особенности типов АО: акционерные общества открытого типа (ОАО) – его акции свободно продаются для всех; акционерные общества закрытого типа -  акции продаются  только для ограниченного круга лиц, как правило, работников данного предприятия (ЗАО).</w:t>
      </w:r>
    </w:p>
    <w:p w:rsidR="007578FA" w:rsidRDefault="007578FA">
      <w:pPr>
        <w:tabs>
          <w:tab w:val="left" w:pos="720"/>
        </w:tabs>
        <w:ind w:firstLine="426"/>
        <w:jc w:val="both"/>
      </w:pPr>
      <w:r>
        <w:t>Как государственные, так и другие банки являются важнейшими источниками финансирования правительства, в частности их военных расходов. Во всех капиталистических странах существуют сложные системы регулирования банков и надзора над ними со стороны государства.</w:t>
      </w:r>
    </w:p>
    <w:p w:rsidR="007578FA" w:rsidRDefault="007578FA">
      <w:pPr>
        <w:tabs>
          <w:tab w:val="left" w:pos="720"/>
        </w:tabs>
        <w:ind w:right="68" w:firstLine="426"/>
        <w:jc w:val="both"/>
      </w:pPr>
      <w:r>
        <w:t xml:space="preserve">Банки, в особенности государственные, представляют существенную часть, неотъемлемый элемент финансовой системы любого государства. </w:t>
      </w:r>
    </w:p>
    <w:p w:rsidR="007578FA" w:rsidRDefault="007578FA">
      <w:pPr>
        <w:tabs>
          <w:tab w:val="left" w:pos="720"/>
        </w:tabs>
        <w:ind w:firstLine="426"/>
        <w:jc w:val="both"/>
      </w:pPr>
      <w:r>
        <w:t xml:space="preserve">Банковские услуги делятся на корпоративные, розничные и финансовые услуги. Корпоративные - это кредитование, платежные услуги, международные операции. Розничные - все услуги, которые получают физические лица, являющиеся клиентами банков: платежные, коммунальные, депозиты, пластиковые карточки. К финансовым же услугам относятся брокерские операции с ценными бумагами, пенсионные вклады, управление активами. </w:t>
      </w:r>
    </w:p>
    <w:p w:rsidR="007578FA" w:rsidRDefault="007578FA">
      <w:pPr>
        <w:tabs>
          <w:tab w:val="left" w:pos="720"/>
        </w:tabs>
        <w:ind w:firstLine="426"/>
        <w:jc w:val="both"/>
      </w:pPr>
      <w:r>
        <w:t xml:space="preserve">Начало зарождения экономики в Актобе принадлежит 1868 году. Оренбургские купцы, например, М. Габбасов, получили первые разрешение торговать в укреплении Ак-тюбе. В 1932 году основан Национальный банк – центральный основной банк, объединяющий различные банки, существовавшие на то время. До 1987 года банковская система Актобе не соответствовала переменам и развитию экономики. Предпринимались попытки специализации банков по отраслям хозяйства. Это не привело к повышению соответствия уровню, а наоборот, добавило новые противоречия. Значительный толчок к развитию экономической жизни Актюбинска стало открытие в 1910г. городского общественного банка, первого финансово-кредитного учреждения, ставшего, по словам старосты города, "раскрепостителем рвущейся на свободу торговли и промышленности". Также развитию экономических отношений являются ярмарки, которые в годы основания и заселения города были практически единственным способом прибыли. </w:t>
      </w:r>
    </w:p>
    <w:p w:rsidR="007578FA" w:rsidRDefault="007578FA">
      <w:pPr>
        <w:tabs>
          <w:tab w:val="left" w:pos="720"/>
        </w:tabs>
        <w:ind w:firstLine="426"/>
        <w:jc w:val="both"/>
      </w:pPr>
      <w:r>
        <w:t xml:space="preserve">Конечно, нельзя сказать о том, что только банки и финансовые организации создают экономику. Кроме финансовых организаций есть ещё и промышленные. К первым очагам промышленности нашего города  можно отнести мельницы, т. к. во время образования Актобе, почвы вокруг были достаточно плодородны и угодны для развития, а переселенцы, заселявшие казахскую степь, были приучены к возделыванию земель. (Более подробное описание развития промышленности и его причинах можно найти на официальном сайте Актюбинской области: </w:t>
      </w:r>
      <w:r w:rsidRPr="00A34C52">
        <w:t>http://www.akto.kz</w:t>
      </w:r>
      <w:r>
        <w:t xml:space="preserve">). </w:t>
      </w:r>
    </w:p>
    <w:p w:rsidR="007578FA" w:rsidRDefault="007578FA">
      <w:pPr>
        <w:tabs>
          <w:tab w:val="left" w:pos="720"/>
        </w:tabs>
        <w:ind w:firstLine="426"/>
        <w:jc w:val="both"/>
      </w:pPr>
      <w:r>
        <w:t>Актюбинская область является одним из крупных промышленно развитых регионов Казахстана. Продукция крупнейших экспорто-ориентированных предприятий области широко известна на рынках ближнего и дальнего зарубежья. Область, являясь мощной базой горно-металлургической, химической, нефтяной промышленности и приборостроения, сконцентрировала всю добычу хромовой руды, производство хромовых солей, рентгеноаппаратуры и 45 % казахстанских ферросплавов.</w:t>
      </w:r>
    </w:p>
    <w:p w:rsidR="007578FA" w:rsidRDefault="007578FA">
      <w:pPr>
        <w:tabs>
          <w:tab w:val="left" w:pos="720"/>
        </w:tabs>
        <w:ind w:firstLine="426"/>
        <w:jc w:val="both"/>
      </w:pPr>
      <w:r>
        <w:t>В настоящее время Актобе вышел на арену твёрдой тропы совершенствования и расширения банковских сетей, несмотря на то, что банковская система в РК у нас молодая и реально работать она стала в 1994 году. Согласно программам регионального развития экономика нашего города достигает поставленных целей. (Например, благодаря только финансово-промышленной ассоциации выполняется 6 пунктов из 9).</w:t>
      </w:r>
    </w:p>
    <w:p w:rsidR="007578FA" w:rsidRDefault="007578FA">
      <w:pPr>
        <w:tabs>
          <w:tab w:val="left" w:pos="720"/>
        </w:tabs>
        <w:ind w:firstLine="426"/>
        <w:jc w:val="both"/>
      </w:pPr>
      <w:r>
        <w:t xml:space="preserve">Благодаря слиянию финансовых и промышленных организаций создаются финансово-промышленные ассоциации, в основе которых стоят какие-либо финансовые организации, чаще всего банки. </w:t>
      </w:r>
    </w:p>
    <w:p w:rsidR="007578FA" w:rsidRDefault="007578FA">
      <w:pPr>
        <w:tabs>
          <w:tab w:val="left" w:pos="720"/>
          <w:tab w:val="left" w:pos="3960"/>
        </w:tabs>
        <w:ind w:firstLine="426"/>
        <w:jc w:val="both"/>
      </w:pPr>
      <w:r>
        <w:t>Деятельность финансово-промышленных ассоциаций в нашем регионе соответствует согласно стратегии, достижениям поставленных целей во всех направлениях, способствует развитию множества элементов финансовых и промышленных направлений.</w:t>
      </w:r>
    </w:p>
    <w:p w:rsidR="007578FA" w:rsidRDefault="007578FA">
      <w:pPr>
        <w:tabs>
          <w:tab w:val="left" w:pos="720"/>
        </w:tabs>
        <w:ind w:firstLine="426"/>
        <w:jc w:val="both"/>
      </w:pPr>
      <w:r>
        <w:t xml:space="preserve">Сейчас во всём Казахстане существует подразделение банков на уровни. Из существовавших в Казахстане 50 банков, включенных в программу «Перехода к международным стандартам», число сократилось до 36.  Самыми важными считаются банки первого уровня, чуть пониже на ступени значимости, стоят банки второго уровня. Банки первого уровня образуют "основу" экономической системы республики, дают основную "подпитку". Крупные банки не редко принадлежат владению олигархии.  Именно крупные банки стоят в центре финансово-монополистических групп, объединяющих более или менее тесными узами под контролем финансовой олигархии ряд финансовых и промышленных компаний. </w:t>
      </w:r>
    </w:p>
    <w:p w:rsidR="007578FA" w:rsidRDefault="007578FA">
      <w:pPr>
        <w:tabs>
          <w:tab w:val="left" w:pos="720"/>
        </w:tabs>
        <w:ind w:firstLine="426"/>
        <w:jc w:val="both"/>
      </w:pPr>
      <w:r>
        <w:t xml:space="preserve">Всевластие финансовой олигархии, сформировавшееся в небольшой группе наиболее развитых капиталистических государств, перерастает их национальные границы, в связи, с чем складывается международная сеть зависимостей и связей финансового капитала. (Более подробное рассмотрение вопроса о финансовой олигархии, можно найти в учебнике для общеобразовательных учреждений старших классов – «Прикладная экономика» (Перевод с английского языка. 1997 г. изд.) Алматы, 2001 г. изд.). </w:t>
      </w:r>
    </w:p>
    <w:p w:rsidR="007578FA" w:rsidRDefault="007578FA">
      <w:pPr>
        <w:tabs>
          <w:tab w:val="left" w:pos="720"/>
        </w:tabs>
        <w:ind w:firstLine="426"/>
        <w:jc w:val="both"/>
      </w:pPr>
      <w:r>
        <w:t>В последние годы, в республике Казахстан банками первого уровня считаются лишь одиннадцать банков, а среди  банков второго уровня сейчас серьезная конкуренция, на данное время их число не превышает двадцати пяти, из них пять самых распространенных. Кроме Казахстанских банков, в республику приходят еще и иностранные банки. Чтобы выдержать столь мощное давление рынка, банкам приходится постоянно улучшать свой сервис, предлагать все больше продуктов и услуг, привлекать клиентов наиболее выгодными для них условиями. Также для успешного процветания  банк выбирает более тонкий подход к клиентам, стараясь миновать конфликты. Каждый банк непременно стремится стать лучшим, достичь большего доверия общества, поэтому для каждого банка важно иметь если даже не отличную, то достаточно хорошую репутацию. Чем лучше репутация, тем больше доверие клиентов. Чем больше доверие, тем больше у банка будет число клиентов, а значит  и  выше капитал.</w:t>
      </w:r>
    </w:p>
    <w:p w:rsidR="007578FA" w:rsidRDefault="007578FA">
      <w:pPr>
        <w:tabs>
          <w:tab w:val="left" w:pos="720"/>
        </w:tabs>
        <w:ind w:firstLine="426"/>
        <w:jc w:val="both"/>
      </w:pPr>
      <w:r>
        <w:t>Банкам принадлежит ведущая роль в управлении финансами, в государственном регулировании рыночных отношений, в управлении экономикой в целом. В настоящее время можно проследить несколько тенденций развития банковских систем, как за рубежом, так и в Казахстане. Прежде всего, все большую популярность приобретают услуг так называемого виртуального банка. Интернет - экономика, о которой много говорят в последнее время, немыслима без развития эффективных, охватывающих максимальное число участников рынка платежных систем. Наиболее прогрессивные банки уже заявили о своем присутствии в Интернете, предлагая своим клиентам (от рядовых граждан до крупнейших корпораций) управление банковским счетом в реальном режиме времени и из любой точки планеты, имеющей доступ в Сеть. Так родился новый термин “интернет-банкинг”.</w:t>
      </w:r>
    </w:p>
    <w:p w:rsidR="007578FA" w:rsidRDefault="007578FA">
      <w:pPr>
        <w:tabs>
          <w:tab w:val="left" w:pos="720"/>
        </w:tabs>
        <w:ind w:firstLine="426"/>
        <w:jc w:val="both"/>
      </w:pPr>
      <w:r>
        <w:t xml:space="preserve">Развитие согласно стратегии «Казахстан 2030» вносит вклад, как в государственную, так и мировую экономику, выходя на мировой рынок, сотрудничая с мировыми лидерами-банками и прочими организациями. </w:t>
      </w:r>
    </w:p>
    <w:p w:rsidR="007578FA" w:rsidRDefault="007578FA">
      <w:pPr>
        <w:tabs>
          <w:tab w:val="left" w:pos="720"/>
        </w:tabs>
        <w:ind w:firstLine="426"/>
        <w:jc w:val="both"/>
      </w:pPr>
      <w:r>
        <w:t>Главным толчком к этому развитию есть тот факт, что Казахстан стал независимым суверенным государством. Благодаря широкомасштабным экономическим реформам, согласно стратегии «Казахстан 2030», наша экономическая система выходит на должный уровень. Исходя из поставленных целей, достигаются заметные результаты в отдельных направлениях, таких, как введение в действие новых проектов: разнообразные акционерные общества, банковская система, финансовые и промышленные ассоциации, финансовые учреждения с различными видами услуг, но они не могут существовать самостоятельно – обязательно должна быть опора. Не редко точкой опоры становятся банки. Создавая дочернее или выкупив какое-либо предприятие, банки «пробивают» ему дорогу. Образовываются такие «семейства», как финансовые и промышленные  ассоциации, но их число очень мало, и о связи с банком-опорой и её значении мало кто знает. Попытки завоевания финансовых просторов предпринимают немногие, но некоторые результаты превосходят ожидаемые.  Для наглядного примера автор предлагает рассмотреть стратегии некоторых популярных банков.</w:t>
      </w:r>
    </w:p>
    <w:p w:rsidR="007578FA" w:rsidRDefault="007578FA">
      <w:pPr>
        <w:widowControl w:val="0"/>
        <w:tabs>
          <w:tab w:val="left" w:pos="720"/>
        </w:tabs>
        <w:spacing w:line="192" w:lineRule="auto"/>
        <w:ind w:right="68" w:firstLine="426"/>
        <w:jc w:val="both"/>
      </w:pPr>
      <w:r>
        <w:t xml:space="preserve">«Банк ТуранАлем» (далее БТА) – это в первую очередь банк; во вторую – предприятие, которое занимается воплощением в реальность своих проектов (например: “Samal Towers” в первую очередь – один из перспективных проектов банка, комплекс за счет арендных платежей самоокупаем, он приносит серьезный дополнительный доход; крупнейший по площади офисный центр в городе Алматы, который, в отличие от всех остальных, изначально спроектирован только для ведения бизнеса на уровне самых высоких мировых стандартов. По международной классификации зданий, “Samal Towers” ныне присвоен индекс “А” - высочайшая рейтинговая ступень); предприятие, которое является акционером и учредителем организаций: </w:t>
      </w:r>
    </w:p>
    <w:p w:rsidR="007578FA" w:rsidRDefault="007578FA">
      <w:pPr>
        <w:widowControl w:val="0"/>
        <w:numPr>
          <w:ilvl w:val="0"/>
          <w:numId w:val="1"/>
        </w:numPr>
        <w:tabs>
          <w:tab w:val="left" w:pos="720"/>
        </w:tabs>
        <w:spacing w:line="192" w:lineRule="auto"/>
        <w:ind w:left="0" w:right="68" w:firstLine="426"/>
        <w:jc w:val="both"/>
      </w:pPr>
      <w:r>
        <w:t xml:space="preserve">“БТА Иншуранс” – страховая компания созданная «ТуранАлемом»; </w:t>
      </w:r>
    </w:p>
    <w:p w:rsidR="007578FA" w:rsidRDefault="007578FA">
      <w:pPr>
        <w:widowControl w:val="0"/>
        <w:numPr>
          <w:ilvl w:val="0"/>
          <w:numId w:val="1"/>
        </w:numPr>
        <w:tabs>
          <w:tab w:val="left" w:pos="720"/>
        </w:tabs>
        <w:spacing w:line="192" w:lineRule="auto"/>
        <w:ind w:left="0" w:right="68" w:firstLine="426"/>
        <w:jc w:val="both"/>
      </w:pPr>
      <w:r>
        <w:t>практически единственной в Казахстане страховой компании по страхованию жизни  “Династия”;</w:t>
      </w:r>
    </w:p>
    <w:p w:rsidR="007578FA" w:rsidRDefault="007578FA">
      <w:pPr>
        <w:widowControl w:val="0"/>
        <w:numPr>
          <w:ilvl w:val="0"/>
          <w:numId w:val="1"/>
        </w:numPr>
        <w:tabs>
          <w:tab w:val="left" w:pos="720"/>
        </w:tabs>
        <w:spacing w:line="192" w:lineRule="auto"/>
        <w:ind w:left="0" w:right="68" w:firstLine="426"/>
        <w:jc w:val="both"/>
      </w:pPr>
      <w:r>
        <w:t>«ТуранАлем» участвует в пенсионной реформе, являясь акционером двух пенсионных фондов: государственного Фонда “Казахстан” и негосударственного - “Курмет”.  Суммарные активы двух пенсионных фондов превысили 2 млрд. тенге, а число их вкладчиков - более 70 тысяч.</w:t>
      </w:r>
    </w:p>
    <w:p w:rsidR="007578FA" w:rsidRDefault="007578FA">
      <w:pPr>
        <w:tabs>
          <w:tab w:val="left" w:pos="720"/>
        </w:tabs>
        <w:ind w:firstLine="426"/>
        <w:jc w:val="both"/>
      </w:pPr>
      <w:r>
        <w:t>Достаточно превосходящие результаты БТА имеет по сравнению с другими банками, но не стоит забывать, что БТА – банк первого уровня в Республике Казахстан. Но существует мнение, что именно банк пробивает дорогу всем проектам БТА. Этому свидетельствуют такие факты, как:</w:t>
      </w:r>
    </w:p>
    <w:p w:rsidR="007578FA" w:rsidRDefault="007578FA">
      <w:pPr>
        <w:numPr>
          <w:ilvl w:val="1"/>
          <w:numId w:val="2"/>
        </w:numPr>
        <w:tabs>
          <w:tab w:val="clear" w:pos="1440"/>
          <w:tab w:val="num" w:pos="540"/>
          <w:tab w:val="left" w:pos="720"/>
        </w:tabs>
        <w:ind w:left="0" w:firstLine="426"/>
        <w:jc w:val="both"/>
      </w:pPr>
      <w:r>
        <w:t xml:space="preserve">большинство учреждений, учредителем или акционером которых является БТА, не могут существовать самостоятельно; </w:t>
      </w:r>
    </w:p>
    <w:p w:rsidR="007578FA" w:rsidRDefault="007578FA">
      <w:pPr>
        <w:numPr>
          <w:ilvl w:val="1"/>
          <w:numId w:val="2"/>
        </w:numPr>
        <w:tabs>
          <w:tab w:val="clear" w:pos="1440"/>
          <w:tab w:val="num" w:pos="540"/>
          <w:tab w:val="left" w:pos="720"/>
        </w:tabs>
        <w:ind w:left="0" w:firstLine="426"/>
        <w:jc w:val="both"/>
      </w:pPr>
      <w:r>
        <w:t xml:space="preserve">они мало стремятся на популярность в народе РК: о них, например, практически не просвещают СМИ (чаще в СМИ можно встретить материал именно о Банке ТуранАлем – его достижениях, услугах и прочих новостях, но о каких-либо организациях – мало что есть). </w:t>
      </w:r>
    </w:p>
    <w:p w:rsidR="007578FA" w:rsidRDefault="007578FA">
      <w:pPr>
        <w:tabs>
          <w:tab w:val="left" w:pos="720"/>
        </w:tabs>
        <w:ind w:firstLine="426"/>
        <w:jc w:val="both"/>
      </w:pPr>
      <w:r>
        <w:t>Следуя из этого можно сделать вывод: Банк ТуранАлем – не стремится на арену популярности в Казахстане по всем финансовым направлениям (кроме банковской системы); без этого стремится приобрести мировую славу на направлении банковской системы. Нельзя сказать, что в этом нет ничего хорошего, напротив, БТА отрабатывает свой путь к успеху через банковскую систему, совершенствуя своё качество услуг; но не стоит заострять внимание на одном проекте, ведь кроме множества филиалов БТА  собственных финансовых источников БТА не имеет. Из этого также следует еще один вывод: множество организаций в нашей республике не могут существовать самостоятельно, без поддержки каких-либо финансовых источников,  чаще всего финансовой олигархии. В следствии этому в Казахстане существует препятствие, которое не под силу каждой как финансовой, так и прочих видов организаций.</w:t>
      </w:r>
    </w:p>
    <w:p w:rsidR="007578FA" w:rsidRDefault="007578FA">
      <w:pPr>
        <w:tabs>
          <w:tab w:val="left" w:pos="720"/>
        </w:tabs>
        <w:ind w:firstLine="426"/>
        <w:jc w:val="both"/>
      </w:pPr>
      <w:r>
        <w:t>«Альянс Банк» - «Правильное отношение к деньгам» – ещё один из претендентов на звание лучший, но лучший среди банков, да при том второго уровня – до первого еще далеко. Основной целью этого банка является широко разветвленная региональная сеть. На мой взгляд, «Альянс Банк» - банк в мечтах о своих процветаниях, достижениях и предложениях. В настоящее время «Альянс Банк» довольно агрессивно вышел на внутренний рынок Казахстана, заявив о стремлении войти в пятерку лучших банков страны. «Альянс Банк» - прямой наследник крупнейшего межрегионального «Иртыш Бизнес Банка», но для эффективного развития в масштабах всей страны этого недостаточно. Банку требовалась стратегия. Именно ее разработкой занимались маркетологи и топ менеджеры банка все это время, теперь «Альянс Банк» приступил к ее реализации. Ничего нового с точки зрения мировых финансовых технологий мы не открыли, но действительно, речь идет о некотором изменении акцентов по сравнению с привычными для Казахстана и вообще СНГ правилами. Связано оно с отношением к бизнесу в целом, но опять же, как и в примере с БТА – существует точка опоры только банк; шагов в пространство иных финансовых учреждений кроме банка – не сделано. Также можно сказать о том, что БТА является собственностью финансовой олигархии, т. к. БТА не объединяет предприятия, а расширяет свои владения путем образования дочерних предприятий, и  процветание замкнуто только в банковской системе компании.</w:t>
      </w:r>
    </w:p>
    <w:p w:rsidR="007578FA" w:rsidRDefault="007578FA">
      <w:pPr>
        <w:tabs>
          <w:tab w:val="left" w:pos="720"/>
        </w:tabs>
        <w:ind w:firstLine="426"/>
        <w:jc w:val="both"/>
      </w:pPr>
      <w:r>
        <w:t>На данное время существует банк, заменяющий Национальный банк. Это – Народный банк Республики Казахстан – государственный банк, системообразующий в банковской системе Казахстана. Являясь государственным банком, является акционерным банком (об акционерных банках см. на стр. 4, абзац 12). В настоящее время акционерами Народного банка являются: правительство РК - 50% и одна акция, 25%- ТОО “Дельта”, 25 %  - консорциум “Азия-Инвест” и другие организации вместе взятые. Совет директоров возглавляет зам. руководителя канцелярии премьер-министра Кайрат Смагулов. Частных акционеров представляют: Мирбулат  Абуов (ТОО “Дельта”) и Ерболат Оспанов, руководитель “Казахинстраха” (“Азия - Инвест”).  Народный банк – банк не знающий забот в отношении создания программ по привлечению народных масс, т. к. в отношении этого, являясь государственным банком, ему не требуется реклам и выгодных предложений. В какой-то мере его роль в республике можно сравнить с местом, которое занимает в России Сбербанк. Естественно, контроль над денежными потоками крупнейшего казахстанского банка, который к тому же пока остается во владении государства, представляет серьезный интерес. И снова та же стратегия – развитие тропы банка, но в данном проекте не требуются другие функции, т. к. Народный банк  важен именно как банк, а не как какое-либо другое учреждение; важен не только для народа, но в большей части для финансовой олигархии.</w:t>
      </w:r>
    </w:p>
    <w:p w:rsidR="007578FA" w:rsidRDefault="007578FA">
      <w:pPr>
        <w:tabs>
          <w:tab w:val="left" w:pos="720"/>
        </w:tabs>
        <w:ind w:firstLine="426"/>
        <w:jc w:val="both"/>
      </w:pPr>
      <w:r>
        <w:t xml:space="preserve">В целом из проведенного анализа можно сделать вывод: большинство финансовых учреждений в РК принадлежит владению финансовой олигархии. </w:t>
      </w:r>
    </w:p>
    <w:p w:rsidR="007578FA" w:rsidRDefault="007578FA">
      <w:pPr>
        <w:tabs>
          <w:tab w:val="left" w:pos="720"/>
        </w:tabs>
        <w:spacing w:line="252" w:lineRule="auto"/>
        <w:ind w:right="72" w:firstLine="426"/>
        <w:jc w:val="both"/>
      </w:pPr>
      <w:r>
        <w:t>Образование и развитие финансово-промышленной ассоциации являются новшеством среди финансовых организаций в «новом» независимом Казахстане, образуют широко разветвленную сеть финансовых услуг и дают возможность начала течения новых проектов в финансовой сфере. Особенностью финансово-промышленных ассоциаций является то, что они образуются путем слияния финансовых и промышленных структур, а не подчинением их какому-либо учреждению. В данном проекте автор подробно рассмотрела ФПА «Валют Транзит».</w:t>
      </w:r>
    </w:p>
    <w:p w:rsidR="007578FA" w:rsidRDefault="007578FA">
      <w:pPr>
        <w:tabs>
          <w:tab w:val="left" w:pos="720"/>
        </w:tabs>
        <w:ind w:right="175" w:firstLine="426"/>
        <w:jc w:val="both"/>
      </w:pPr>
      <w:r>
        <w:t xml:space="preserve">«Валют Транзит» - финансово-промышленная ассоциация, которая является учредителем многих организаций. «Родина» ФПА – город Караганда.  </w:t>
      </w:r>
    </w:p>
    <w:p w:rsidR="007578FA" w:rsidRDefault="007578FA">
      <w:pPr>
        <w:tabs>
          <w:tab w:val="left" w:pos="720"/>
        </w:tabs>
        <w:ind w:firstLine="426"/>
        <w:jc w:val="both"/>
      </w:pPr>
      <w:r>
        <w:t xml:space="preserve">В состав финансово-промышленной ассоциации входит: </w:t>
      </w:r>
    </w:p>
    <w:p w:rsidR="007578FA" w:rsidRDefault="007578FA">
      <w:pPr>
        <w:numPr>
          <w:ilvl w:val="0"/>
          <w:numId w:val="3"/>
        </w:numPr>
        <w:tabs>
          <w:tab w:val="left" w:pos="720"/>
        </w:tabs>
        <w:ind w:firstLine="426"/>
        <w:jc w:val="both"/>
      </w:pPr>
      <w:r>
        <w:t xml:space="preserve">ОАО "Валют Транзит Банк"  </w:t>
      </w:r>
    </w:p>
    <w:p w:rsidR="007578FA" w:rsidRDefault="007578FA">
      <w:pPr>
        <w:numPr>
          <w:ilvl w:val="0"/>
          <w:numId w:val="3"/>
        </w:numPr>
        <w:tabs>
          <w:tab w:val="left" w:pos="720"/>
        </w:tabs>
        <w:ind w:firstLine="426"/>
        <w:jc w:val="both"/>
      </w:pPr>
      <w:r>
        <w:t>ЗАО СК "Валют Транзит Полис" (страховая компания)</w:t>
      </w:r>
    </w:p>
    <w:p w:rsidR="007578FA" w:rsidRDefault="007578FA">
      <w:pPr>
        <w:numPr>
          <w:ilvl w:val="0"/>
          <w:numId w:val="3"/>
        </w:numPr>
        <w:tabs>
          <w:tab w:val="left" w:pos="720"/>
        </w:tabs>
        <w:ind w:firstLine="426"/>
        <w:jc w:val="both"/>
      </w:pPr>
      <w:r>
        <w:t xml:space="preserve">ТОО "Валют Транзит Секьюрити" </w:t>
      </w:r>
    </w:p>
    <w:p w:rsidR="007578FA" w:rsidRDefault="007578FA">
      <w:pPr>
        <w:numPr>
          <w:ilvl w:val="0"/>
          <w:numId w:val="3"/>
        </w:numPr>
        <w:tabs>
          <w:tab w:val="left" w:pos="720"/>
        </w:tabs>
        <w:ind w:firstLine="426"/>
        <w:jc w:val="both"/>
      </w:pPr>
      <w:r>
        <w:t>ОАО "Валют Транзит Золото"</w:t>
      </w:r>
    </w:p>
    <w:p w:rsidR="007578FA" w:rsidRDefault="007578FA">
      <w:pPr>
        <w:numPr>
          <w:ilvl w:val="0"/>
          <w:numId w:val="3"/>
        </w:numPr>
        <w:tabs>
          <w:tab w:val="left" w:pos="720"/>
        </w:tabs>
        <w:ind w:firstLine="426"/>
        <w:jc w:val="both"/>
      </w:pPr>
      <w:r>
        <w:t>ТОО "Валют Транзит Ломбард"</w:t>
      </w:r>
    </w:p>
    <w:p w:rsidR="007578FA" w:rsidRDefault="007578FA">
      <w:pPr>
        <w:numPr>
          <w:ilvl w:val="0"/>
          <w:numId w:val="3"/>
        </w:numPr>
        <w:tabs>
          <w:tab w:val="left" w:pos="720"/>
        </w:tabs>
        <w:ind w:firstLine="426"/>
        <w:jc w:val="both"/>
      </w:pPr>
      <w:r>
        <w:t>ЗАО ННП "Валют Транзит Фонд"</w:t>
      </w:r>
    </w:p>
    <w:p w:rsidR="007578FA" w:rsidRDefault="007578FA">
      <w:pPr>
        <w:tabs>
          <w:tab w:val="left" w:pos="284"/>
          <w:tab w:val="left" w:pos="720"/>
        </w:tabs>
        <w:ind w:firstLine="426"/>
        <w:jc w:val="both"/>
      </w:pPr>
      <w:r>
        <w:t xml:space="preserve">В целом история развития ФПА «Валют Транзит» началась с 1991 года. Вместе с независимым государством «Валют Транзит» начал “становится на ноги”, и, развиваясь, повышать экономику новой свободной страны. </w:t>
      </w:r>
    </w:p>
    <w:p w:rsidR="007578FA" w:rsidRDefault="007578FA">
      <w:pPr>
        <w:tabs>
          <w:tab w:val="left" w:pos="284"/>
          <w:tab w:val="left" w:pos="720"/>
        </w:tabs>
        <w:ind w:firstLine="426"/>
        <w:jc w:val="both"/>
      </w:pPr>
      <w:r>
        <w:t xml:space="preserve">Фундаментом ФПА «Валют Транзит» является ОАО "Валют Транзит Банк". </w:t>
      </w:r>
    </w:p>
    <w:p w:rsidR="007578FA" w:rsidRDefault="007578FA">
      <w:pPr>
        <w:widowControl w:val="0"/>
        <w:tabs>
          <w:tab w:val="left" w:pos="720"/>
        </w:tabs>
        <w:ind w:firstLine="426"/>
        <w:jc w:val="both"/>
      </w:pPr>
      <w:r>
        <w:t xml:space="preserve">ОАО "Валют Транзит Банк" является правопреемником карагандинского акционерного "Прима Банка". ОАО "Валют Транзит Банк" успешно стартовал в 1991 году и в корне изменил ситуацию. За пять лет существования  "Валют Транзит Банк" добился многих успехов. Банк повысил свой капитал до 1 миллиарда 300 миллионов тенге; повысил число клиентов от 200 до 400 000 человек. На данное время в крупнейших городах Казахстана насчитывается:  7 филиалов, 61 РКО (расчетно-кассовые отделения), 116 ОП "Валют Транзит Банка". На время 2001 года ОАО "Валют Транзит Банк" являлся единственным региональным банком, имеющим широко разветвленную региональную сеть. В настоящее время "Валют Транзит Банк" достиг превосходных результатов. Главным достижением является то, что банк добился перевода своих акций в листинг «А». 17 сентября 2001 года "Валют Транзит Банк" зарегистрировал выпуск </w:t>
      </w:r>
      <w:r>
        <w:rPr>
          <w:b/>
        </w:rPr>
        <w:t>облигаций</w:t>
      </w:r>
      <w:r>
        <w:t xml:space="preserve"> (см. Глоссарий), которые позже были включены в официальный список категории «А». Преимущества "Валют Транзит Банка": </w:t>
      </w:r>
    </w:p>
    <w:p w:rsidR="007578FA" w:rsidRDefault="007578FA">
      <w:pPr>
        <w:widowControl w:val="0"/>
        <w:numPr>
          <w:ilvl w:val="0"/>
          <w:numId w:val="6"/>
        </w:numPr>
        <w:tabs>
          <w:tab w:val="left" w:pos="720"/>
        </w:tabs>
        <w:ind w:left="0" w:firstLine="426"/>
        <w:jc w:val="both"/>
      </w:pPr>
      <w:r>
        <w:t xml:space="preserve">именно "Валют Транзит Банк"  первым по Казахстану ввел денежные переводы за два часа;  </w:t>
      </w:r>
    </w:p>
    <w:p w:rsidR="007578FA" w:rsidRDefault="007578FA">
      <w:pPr>
        <w:widowControl w:val="0"/>
        <w:numPr>
          <w:ilvl w:val="0"/>
          <w:numId w:val="6"/>
        </w:numPr>
        <w:tabs>
          <w:tab w:val="left" w:pos="720"/>
        </w:tabs>
        <w:ind w:left="0" w:firstLine="426"/>
        <w:jc w:val="both"/>
      </w:pPr>
      <w:r>
        <w:t xml:space="preserve">создан сетевой маркетинг для расширения клиентской базы; </w:t>
      </w:r>
    </w:p>
    <w:p w:rsidR="007578FA" w:rsidRDefault="007578FA">
      <w:pPr>
        <w:widowControl w:val="0"/>
        <w:numPr>
          <w:ilvl w:val="0"/>
          <w:numId w:val="6"/>
        </w:numPr>
        <w:tabs>
          <w:tab w:val="left" w:pos="720"/>
        </w:tabs>
        <w:ind w:left="0" w:firstLine="426"/>
        <w:jc w:val="both"/>
      </w:pPr>
      <w:r>
        <w:t xml:space="preserve">в РКО можно оплатить как основные, так и прочие виды услуг, например: коммунальные платежи, услуги сотовой и пейджинговой связи, услуги «Казахтелекома» и прочих организаций, пошлины, лечение, штрафы, обучение, патенты, налоги; </w:t>
      </w:r>
    </w:p>
    <w:p w:rsidR="007578FA" w:rsidRDefault="007578FA">
      <w:pPr>
        <w:widowControl w:val="0"/>
        <w:numPr>
          <w:ilvl w:val="0"/>
          <w:numId w:val="6"/>
        </w:numPr>
        <w:tabs>
          <w:tab w:val="left" w:pos="720"/>
        </w:tabs>
        <w:ind w:left="0" w:firstLine="426"/>
        <w:jc w:val="both"/>
      </w:pPr>
      <w:r>
        <w:t xml:space="preserve">существует специальная система скидок «Дисконт» на тарифы банка. </w:t>
      </w:r>
    </w:p>
    <w:p w:rsidR="007578FA" w:rsidRDefault="007578FA">
      <w:pPr>
        <w:widowControl w:val="0"/>
        <w:numPr>
          <w:ilvl w:val="0"/>
          <w:numId w:val="6"/>
        </w:numPr>
        <w:tabs>
          <w:tab w:val="left" w:pos="720"/>
        </w:tabs>
        <w:ind w:left="0" w:firstLine="426"/>
        <w:jc w:val="both"/>
      </w:pPr>
      <w:r>
        <w:t xml:space="preserve">банк с успехом практикует собственные новаторские разработки, примером которых является программа «Семейный банк», комплексное обслуживание сотрудников бюджетных организаций; </w:t>
      </w:r>
    </w:p>
    <w:p w:rsidR="007578FA" w:rsidRDefault="007578FA">
      <w:pPr>
        <w:widowControl w:val="0"/>
        <w:tabs>
          <w:tab w:val="left" w:pos="720"/>
        </w:tabs>
        <w:ind w:firstLine="426"/>
        <w:jc w:val="both"/>
      </w:pPr>
      <w:r>
        <w:t>“Семейный Банк” - это программа, разработанная специально для населения, по которой клиенты получают ежемесячное вознаграждение и укрепление семейного бюджета,  внесение вклада каждого члена семьи в общее дело; в целом, программа для комплексного обслуживания всей семьи.</w:t>
      </w:r>
    </w:p>
    <w:p w:rsidR="007578FA" w:rsidRDefault="007578FA">
      <w:pPr>
        <w:widowControl w:val="0"/>
        <w:tabs>
          <w:tab w:val="left" w:pos="720"/>
        </w:tabs>
        <w:ind w:firstLine="426"/>
        <w:jc w:val="both"/>
      </w:pPr>
      <w:r>
        <w:t>Согласно постановлению Правительства «О мерах по совершенствованию порядка выплаты заработной платы, стипендий, пенсий, пособий и других денежных выплат за счет государственного бюджета» с 1 января 2001 года госучреждения, финансируемые из бюджета, переходят на выплату зарплаты через банки второго уровня. Благодаря этому возникла новая услуга ОАО "Валют Транзит Банка": создание лицевого счета, тем самым приобретение новых возможностей и преимуществ. Открыв лицевой счет в ОАО "Валют Транзит Банк", можно получить такие возможности:</w:t>
      </w:r>
    </w:p>
    <w:p w:rsidR="007578FA" w:rsidRDefault="007578FA">
      <w:pPr>
        <w:widowControl w:val="0"/>
        <w:numPr>
          <w:ilvl w:val="0"/>
          <w:numId w:val="5"/>
        </w:numPr>
        <w:tabs>
          <w:tab w:val="left" w:pos="720"/>
        </w:tabs>
        <w:ind w:left="0" w:firstLine="426"/>
        <w:jc w:val="both"/>
      </w:pPr>
      <w:r>
        <w:t>получение заработных плат, пенсии и др. денежных выплат в любое удобное время и в любом РКО ОАО "Валют Транзит Банка";</w:t>
      </w:r>
    </w:p>
    <w:p w:rsidR="007578FA" w:rsidRDefault="007578FA">
      <w:pPr>
        <w:widowControl w:val="0"/>
        <w:numPr>
          <w:ilvl w:val="0"/>
          <w:numId w:val="5"/>
        </w:numPr>
        <w:tabs>
          <w:tab w:val="left" w:pos="720"/>
        </w:tabs>
        <w:ind w:left="0" w:firstLine="426"/>
        <w:jc w:val="both"/>
      </w:pPr>
      <w:r>
        <w:t>сниженные тарифы на обслуживание: до 500 тенге – 0,5%, свыше 500 тенге – 0,3%;</w:t>
      </w:r>
    </w:p>
    <w:p w:rsidR="007578FA" w:rsidRDefault="007578FA">
      <w:pPr>
        <w:widowControl w:val="0"/>
        <w:numPr>
          <w:ilvl w:val="0"/>
          <w:numId w:val="5"/>
        </w:numPr>
        <w:tabs>
          <w:tab w:val="left" w:pos="720"/>
        </w:tabs>
        <w:ind w:left="0" w:firstLine="426"/>
        <w:jc w:val="both"/>
      </w:pPr>
      <w:r>
        <w:t xml:space="preserve">проведения финансовых операций: уплата за коммунальные услуги и др. </w:t>
      </w:r>
    </w:p>
    <w:p w:rsidR="007578FA" w:rsidRDefault="007578FA">
      <w:pPr>
        <w:widowControl w:val="0"/>
        <w:numPr>
          <w:ilvl w:val="0"/>
          <w:numId w:val="5"/>
        </w:numPr>
        <w:tabs>
          <w:tab w:val="left" w:pos="720"/>
        </w:tabs>
        <w:ind w:left="0" w:firstLine="426"/>
        <w:jc w:val="both"/>
      </w:pPr>
      <w:r>
        <w:t>получение кредитов.</w:t>
      </w:r>
    </w:p>
    <w:p w:rsidR="007578FA" w:rsidRDefault="007578FA">
      <w:pPr>
        <w:widowControl w:val="0"/>
        <w:tabs>
          <w:tab w:val="left" w:pos="720"/>
        </w:tabs>
        <w:ind w:firstLine="426"/>
        <w:jc w:val="both"/>
      </w:pPr>
      <w:r>
        <w:t xml:space="preserve">Достаточно развиты программы кредитования населения. Существуют особые </w:t>
      </w:r>
      <w:r>
        <w:rPr>
          <w:b/>
        </w:rPr>
        <w:t>кредитные системы</w:t>
      </w:r>
      <w:r>
        <w:t xml:space="preserve"> (см. Глоссарий). </w:t>
      </w:r>
    </w:p>
    <w:p w:rsidR="007578FA" w:rsidRDefault="007578FA">
      <w:pPr>
        <w:widowControl w:val="0"/>
        <w:tabs>
          <w:tab w:val="left" w:pos="720"/>
        </w:tabs>
        <w:ind w:firstLine="426"/>
        <w:jc w:val="both"/>
      </w:pPr>
      <w:r>
        <w:t xml:space="preserve">При коммерческом кредите - кредитная сделка сопровождает сделку купли-продажи, при банкирском кредите - кредитная сделка не сопровождает сделку купли-продажи, а представляет собой самостоятельный акт, посредством которого осуществляется движение ссудного капитала.  </w:t>
      </w:r>
    </w:p>
    <w:p w:rsidR="007578FA" w:rsidRDefault="007578FA">
      <w:pPr>
        <w:tabs>
          <w:tab w:val="left" w:pos="720"/>
          <w:tab w:val="left" w:pos="2794"/>
        </w:tabs>
        <w:spacing w:line="252" w:lineRule="auto"/>
        <w:ind w:right="72" w:firstLine="426"/>
        <w:jc w:val="both"/>
      </w:pPr>
      <w:bookmarkStart w:id="0" w:name="_Материал_из_статей__(Банковские_усл"/>
      <w:bookmarkEnd w:id="0"/>
      <w:r>
        <w:t>Одним из немаловажных критериев процветания и успешного развития банка (кроме доверия народа) также является сотрудничество с другими финансовыми учреждениями, как банками, так и другими. Этот критерий ОАО "Валют Транзит Банк" не упустил: "Валют Транзит Банк" активно сотрудничает со многими банками ближнего и дальнего зарубежья, такими как: Народный банк Казахстана, Commerzbank, Сберегательный банк Российской Федерации, Евразийский банк, Росбанк, Ланта банк,  Армимпексбанк, ABN AMRO Bank, Centro International Handelsbank, Deutsche Bank и другие.</w:t>
      </w:r>
    </w:p>
    <w:p w:rsidR="007578FA" w:rsidRDefault="007578FA">
      <w:pPr>
        <w:tabs>
          <w:tab w:val="left" w:pos="720"/>
        </w:tabs>
        <w:ind w:firstLine="426"/>
        <w:jc w:val="both"/>
      </w:pPr>
      <w:r>
        <w:t>С конца 1990 года банк начал активно способствовать развитию ломбардного движения, поддерживая партнерские отношения с ТОО "Валют Транзит Ломбардом", благодаря чему последний стал крупнейшим ломбардным предприятием в республике.  По сей день, успешно продолжается  реализация программы льготного ломбардного кредитования на  основе партнерских отношений с ТОО "Валют Транзит Ломбард".</w:t>
      </w:r>
    </w:p>
    <w:p w:rsidR="007578FA" w:rsidRDefault="007578FA">
      <w:pPr>
        <w:tabs>
          <w:tab w:val="left" w:pos="720"/>
        </w:tabs>
        <w:ind w:firstLine="426"/>
        <w:jc w:val="both"/>
      </w:pPr>
      <w:r>
        <w:t xml:space="preserve">Ключевая задача ломбарда – быстрое и качественное обеспечение населения наличным платежом под залог движимого имущества. В условиях экономического роста появление ломбарда очень актуально. Ведь роль малого и среднего бизнеса в РК непрерывно растет, что требует значительных капитальных вложений со стороны предпринимателя, также ежедневно людям требуется решать множество финансовых проблем и вопросов. </w:t>
      </w:r>
    </w:p>
    <w:p w:rsidR="007578FA" w:rsidRDefault="007578FA">
      <w:pPr>
        <w:pStyle w:val="a6"/>
        <w:ind w:firstLine="426"/>
      </w:pPr>
      <w:r>
        <w:t xml:space="preserve">Также значимую роль в ФПА «Валют Транзит» имеет ЗАО "Валют Транзит Полис", являющийся </w:t>
      </w:r>
      <w:r>
        <w:rPr>
          <w:b/>
        </w:rPr>
        <w:t>страховой компанией</w:t>
      </w:r>
      <w:r>
        <w:t xml:space="preserve"> (см. Глоссарий). </w:t>
      </w:r>
    </w:p>
    <w:p w:rsidR="007578FA" w:rsidRDefault="007578FA">
      <w:pPr>
        <w:tabs>
          <w:tab w:val="left" w:pos="720"/>
        </w:tabs>
        <w:spacing w:line="252" w:lineRule="auto"/>
        <w:ind w:right="72" w:firstLine="426"/>
        <w:jc w:val="both"/>
      </w:pPr>
      <w:r>
        <w:t>Страхование основывается на теории вероятности, позволяющей достаточно точно предсказывать наступление тех или иных неблагоприятных событий. В рыночной экономике страхование выступает, с одной стороны, средством защиты бизнеса и благосостояния людей, а с другой - коммерческой деятельностью, приносящей прибыль. Сейчас самая крупная в мире страховая компания  “</w:t>
      </w:r>
      <w:r>
        <w:rPr>
          <w:lang w:val="en-US"/>
        </w:rPr>
        <w:t>Prudential</w:t>
      </w:r>
      <w:r>
        <w:t xml:space="preserve"> </w:t>
      </w:r>
      <w:r>
        <w:rPr>
          <w:lang w:val="en-US"/>
        </w:rPr>
        <w:t>in</w:t>
      </w:r>
      <w:r>
        <w:t xml:space="preserve"> </w:t>
      </w:r>
      <w:r>
        <w:rPr>
          <w:lang w:val="en-US"/>
        </w:rPr>
        <w:t>shorans</w:t>
      </w:r>
      <w:r>
        <w:t xml:space="preserve"> </w:t>
      </w:r>
      <w:r>
        <w:rPr>
          <w:lang w:val="en-US"/>
        </w:rPr>
        <w:t>company</w:t>
      </w:r>
      <w:r>
        <w:t xml:space="preserve"> </w:t>
      </w:r>
      <w:r>
        <w:rPr>
          <w:lang w:val="en-US"/>
        </w:rPr>
        <w:t>of</w:t>
      </w:r>
      <w:r>
        <w:t xml:space="preserve"> </w:t>
      </w:r>
      <w:r>
        <w:rPr>
          <w:lang w:val="en-US"/>
        </w:rPr>
        <w:t>America</w:t>
      </w:r>
      <w:r>
        <w:t>"  Активы превышают 105 миллиардов долларов.</w:t>
      </w:r>
    </w:p>
    <w:p w:rsidR="007578FA" w:rsidRDefault="007578FA">
      <w:pPr>
        <w:tabs>
          <w:tab w:val="left" w:pos="720"/>
        </w:tabs>
        <w:ind w:firstLine="426"/>
        <w:jc w:val="both"/>
      </w:pPr>
      <w:r>
        <w:t>Страхование, как указывал К. Маркс, "составляет экономическую необходимость, т.к. общественное производство нуждается в средствах, предназначенных для покрытия чрезвычайных убытков, вызываемых случайностями и силами природы".</w:t>
      </w:r>
    </w:p>
    <w:p w:rsidR="007578FA" w:rsidRDefault="007578FA">
      <w:pPr>
        <w:tabs>
          <w:tab w:val="left" w:pos="720"/>
        </w:tabs>
        <w:ind w:firstLine="426"/>
        <w:jc w:val="both"/>
      </w:pPr>
      <w:r>
        <w:t>Первоначально страхованием занимались институты страхования,  возникшие в средние века, в торговом мореплавании в связи с характерными ему опасностями. Впоследствии страхование охватило и другие области. Впервые страхование стало монополией государства.</w:t>
      </w:r>
    </w:p>
    <w:p w:rsidR="007578FA" w:rsidRDefault="007578FA">
      <w:pPr>
        <w:tabs>
          <w:tab w:val="left" w:pos="720"/>
        </w:tabs>
        <w:ind w:firstLine="426"/>
        <w:jc w:val="both"/>
      </w:pPr>
      <w:r>
        <w:t>Существует  несколько видов страхования - обязательное и добровольное, имущественное и  личное. В зависимости от объекта страхования подразделяется на имущественное (например, страхование строений, посевов, с.-х. животных, домашнего имущества, средств транспорта) и личное (страхование  жизни, здоровья, трудоспособности).</w:t>
      </w:r>
    </w:p>
    <w:p w:rsidR="007578FA" w:rsidRDefault="007578FA">
      <w:pPr>
        <w:tabs>
          <w:tab w:val="left" w:pos="720"/>
        </w:tabs>
        <w:ind w:firstLine="426"/>
        <w:jc w:val="both"/>
      </w:pPr>
      <w:r>
        <w:t xml:space="preserve">ЗАО СК "Валют Транзит Полис" принимает участие в программе правительства «О здоровом образе жизни», предлагая безмерный простор страхования. Главной задачей работы страховой компании является защита интересов страхового лица. </w:t>
      </w:r>
    </w:p>
    <w:p w:rsidR="007578FA" w:rsidRDefault="007578FA">
      <w:pPr>
        <w:tabs>
          <w:tab w:val="left" w:pos="720"/>
        </w:tabs>
        <w:ind w:firstLine="426"/>
        <w:jc w:val="both"/>
      </w:pPr>
      <w:r>
        <w:t>ОАО "Валют Транзит Золото" является Сагинова А. Т.</w:t>
      </w:r>
    </w:p>
    <w:p w:rsidR="007578FA" w:rsidRDefault="007578FA">
      <w:pPr>
        <w:tabs>
          <w:tab w:val="left" w:pos="720"/>
        </w:tabs>
        <w:ind w:firstLine="426"/>
        <w:jc w:val="both"/>
      </w:pPr>
      <w:r>
        <w:t xml:space="preserve">ТОО "Валют Транзит Секьюрити" – охранная организация, которая предоставляет свои услуги, например, такие как: вооруженная и невооруженная охрана объекта, при сопровождении грузов, денежных средств, ценного имущества, физических лиц; монтаж и наладка средств охранно-пожарной и тревожной сигнализаций, и др. Генеральным директором ТОО "Валют Транзит Секьюрити" является Коншин В. И. </w:t>
      </w:r>
    </w:p>
    <w:p w:rsidR="007578FA" w:rsidRDefault="007578FA">
      <w:pPr>
        <w:tabs>
          <w:tab w:val="left" w:pos="720"/>
        </w:tabs>
        <w:ind w:firstLine="426"/>
        <w:jc w:val="both"/>
      </w:pPr>
      <w:r>
        <w:t>ТОО "Валют Транзит Секьюрити" начало свою охранную деятельность в декабре 2000 года, в городе Караганда. Получив несколько государственных лицензий на обширную деятельность, ТОО успешно развивается и приобретает уважение в народе. ТОО "Валют Транзит Секьюрити" возглавляют высококвалифицированные специалисты с опытом работы в МВД РК. В охранной организации ведется тщательный подбор кадров, контроль за деятельностью организации, регулярная физическая тренировка, усовершенствование навыков работников. У ТОО имеется своя сборная, которая, участвуя в спортивных различных соревнованиях, систематически подтверждает высокий уровень мастерства охранников предприятия. Кредо ТОО "Валют Транзит Секьюрити": «Надежность, дисциплина, профессионализм!»</w:t>
      </w:r>
    </w:p>
    <w:p w:rsidR="007578FA" w:rsidRDefault="007578FA">
      <w:pPr>
        <w:tabs>
          <w:tab w:val="left" w:pos="720"/>
        </w:tabs>
        <w:ind w:firstLine="426"/>
        <w:jc w:val="both"/>
      </w:pPr>
      <w:r>
        <w:t>Предприятие ОАО "Валют Транзит Золото".</w:t>
      </w:r>
    </w:p>
    <w:p w:rsidR="007578FA" w:rsidRDefault="007578FA">
      <w:pPr>
        <w:tabs>
          <w:tab w:val="left" w:pos="720"/>
        </w:tabs>
        <w:ind w:firstLine="426"/>
        <w:jc w:val="both"/>
      </w:pPr>
      <w:r>
        <w:t>Сотрудники начали свою работу в год процветания "Валют Транзит Банка". Председателем правления ОАО "Валют Транзит Золото" является Абуов Т. Т.  К 2000 году  "Валют Транзит Золото" укрепилось на экономическом рынке Казахстана, приобрело известность и не только на родине, но и за рубежом. Предприятие активно участвует в различных выставках, выставляя свои ювелирные изделия высокого качества. Так, например в 2000 году во время провождения Международной ярмарке в городе Актобе на выставке «Актобе Форум 2000» ОАО было одним из первых приглашенных участников. В 2001 году на ювелирной выставке в Москве, ОАО "Валют Транзит Золото" присутствовало в числе приглашенных гостей. Также в этом же году, в г. Алматы ОАО "Валют Транзит Золото" было одним из ведущих участников. В г. Астана, (в 2001 году) на международной выставке «Шанырак 10» предприятие показало отличный результат своей работы, заняв достойное место. Нельзя сказать, что ОАО "Валют Транзит Золото" не придает значения национальным украшениям, ведь существует множество прелестей украшений в каждом народе. Так, например, в 2002 году в г. Алматы  ОАО "Валют Транзит Золото" приняло участие в ярмарке «Всё для женщин», где были представлены ювелирные изделия в национальном стиле. Многие из них были ручной работы. В начале 2004 года предприятие принимало участие в розыгрыше ценных призов среди клиентов всей ФПА Валют Транзит, выставив от себя два автомобиля. «Времена меняются, золото вечно!» девиз ОАО "Валют Транзит Золото".</w:t>
      </w:r>
    </w:p>
    <w:p w:rsidR="007578FA" w:rsidRDefault="007578FA">
      <w:pPr>
        <w:widowControl w:val="0"/>
        <w:tabs>
          <w:tab w:val="left" w:pos="720"/>
        </w:tabs>
        <w:ind w:firstLine="426"/>
        <w:jc w:val="both"/>
      </w:pPr>
      <w:r>
        <w:t xml:space="preserve">В Казахстане на сегодняшний день существует 15 ННП (в том числе 1 – государственный, 2 – корпоративных) и 7 компаний по управлению пенсионными активами. </w:t>
      </w:r>
    </w:p>
    <w:p w:rsidR="007578FA" w:rsidRDefault="007578FA">
      <w:pPr>
        <w:widowControl w:val="0"/>
        <w:tabs>
          <w:tab w:val="left" w:pos="720"/>
        </w:tabs>
        <w:ind w:firstLine="426"/>
        <w:jc w:val="both"/>
      </w:pPr>
      <w:r>
        <w:t xml:space="preserve">Одним из первых прибывает ЗАО ННП "Валют Транзит Фонд", основанный в 1997 году. Учреждено ФПА «Валют Транзит». Цель «Валют Транзит Фонда»: установление постоянной пенсионной реформы, надежность сбережений, гарантирование сохранности пенсионных накоплений. Это учреждение является немаловажным источником дохода и средств существования для людей пенсионного возраста, т. к. оно является одним из источников </w:t>
      </w:r>
      <w:r>
        <w:rPr>
          <w:b/>
        </w:rPr>
        <w:t>пенсии</w:t>
      </w:r>
      <w:r>
        <w:t xml:space="preserve"> (см. Глоссарий). Председателем правления ЗАО ННП "Валют Транзит Фонд" является Дюсембекова Г. С.</w:t>
      </w:r>
    </w:p>
    <w:p w:rsidR="007578FA" w:rsidRDefault="007578FA">
      <w:pPr>
        <w:widowControl w:val="0"/>
        <w:tabs>
          <w:tab w:val="left" w:pos="720"/>
        </w:tabs>
        <w:ind w:firstLine="426"/>
        <w:jc w:val="both"/>
      </w:pPr>
      <w:r>
        <w:t>ЗАО ННП "Валют Транзит Фонд" – первый среди первых:</w:t>
      </w:r>
    </w:p>
    <w:p w:rsidR="007578FA" w:rsidRDefault="007578FA">
      <w:pPr>
        <w:widowControl w:val="0"/>
        <w:numPr>
          <w:ilvl w:val="0"/>
          <w:numId w:val="4"/>
        </w:numPr>
        <w:tabs>
          <w:tab w:val="left" w:pos="720"/>
        </w:tabs>
        <w:ind w:left="0" w:firstLine="426"/>
        <w:jc w:val="both"/>
      </w:pPr>
      <w:r>
        <w:t>сформировал мощный уставный капитал в 110 млн. тенге и в установленный нормативными срок – до 1 августа 2000 года – повысил свой уставный капитал до 200 млн. тенге, резервный – до 1,148 млн. Добившись таких показателей, фонд не снижает планку, а только превышает нормативную рамку;</w:t>
      </w:r>
    </w:p>
    <w:p w:rsidR="007578FA" w:rsidRDefault="007578FA">
      <w:pPr>
        <w:widowControl w:val="0"/>
        <w:numPr>
          <w:ilvl w:val="0"/>
          <w:numId w:val="4"/>
        </w:numPr>
        <w:tabs>
          <w:tab w:val="left" w:pos="720"/>
        </w:tabs>
        <w:ind w:left="0" w:firstLine="426"/>
        <w:jc w:val="both"/>
      </w:pPr>
      <w:r>
        <w:t>18 декабря 1998 года фонд получил Генеральную бессрочную лицензию на право сбора пенсионных взносов и осуществления пенсионных выплат;</w:t>
      </w:r>
    </w:p>
    <w:p w:rsidR="007578FA" w:rsidRDefault="007578FA">
      <w:pPr>
        <w:widowControl w:val="0"/>
        <w:numPr>
          <w:ilvl w:val="0"/>
          <w:numId w:val="4"/>
        </w:numPr>
        <w:tabs>
          <w:tab w:val="left" w:pos="720"/>
        </w:tabs>
        <w:ind w:left="0" w:firstLine="426"/>
        <w:jc w:val="both"/>
      </w:pPr>
      <w:r>
        <w:t xml:space="preserve">распространен не только в Караганде, но и во всей республике. В Актобе наличествуют филиалы и региональное управление, агентские пункты фонда. Намечается получение статуса постоянно действующих филиалов "Валют Транзит Фонда" во многих городах Казахстана (в том числе и Актобе), которые благодаря этому пополнит перечень крупнейших центров страны. </w:t>
      </w:r>
    </w:p>
    <w:p w:rsidR="007578FA" w:rsidRDefault="007578FA">
      <w:pPr>
        <w:tabs>
          <w:tab w:val="left" w:pos="720"/>
        </w:tabs>
        <w:ind w:firstLine="426"/>
        <w:jc w:val="both"/>
      </w:pPr>
      <w:r>
        <w:t>В отличие от других финансовых учреждений, активно сотрудничающих и поддерживающих рост каких-либо организаций, «Валют Транзит» является самым постоянным и распространенным,  в особенности среди народа Казахстана. Кроме «Валют Транзита» небольшие организации поддерживают также множество других финансовых учреждений.</w:t>
      </w:r>
    </w:p>
    <w:p w:rsidR="007578FA" w:rsidRDefault="007578FA">
      <w:pPr>
        <w:tabs>
          <w:tab w:val="left" w:pos="720"/>
        </w:tabs>
        <w:ind w:firstLine="426"/>
        <w:jc w:val="both"/>
      </w:pPr>
      <w:r>
        <w:t>По проведенному исследованию можно сделать следующие выводы:</w:t>
      </w:r>
    </w:p>
    <w:p w:rsidR="007578FA" w:rsidRDefault="007578FA">
      <w:pPr>
        <w:numPr>
          <w:ilvl w:val="0"/>
          <w:numId w:val="7"/>
        </w:numPr>
        <w:tabs>
          <w:tab w:val="left" w:pos="720"/>
        </w:tabs>
        <w:ind w:left="0" w:firstLine="426"/>
        <w:jc w:val="both"/>
      </w:pPr>
      <w:r>
        <w:t>В нашем городе и целой республике нет такой организации подобной ФПА «Валют Транзит», т. к. только ФПА «Валют Транзит» расширяет грани возможного до предела: способствует развитию множества финансовых направлений;</w:t>
      </w:r>
    </w:p>
    <w:p w:rsidR="007578FA" w:rsidRDefault="007578FA">
      <w:pPr>
        <w:numPr>
          <w:ilvl w:val="0"/>
          <w:numId w:val="7"/>
        </w:numPr>
        <w:tabs>
          <w:tab w:val="left" w:pos="720"/>
        </w:tabs>
        <w:ind w:left="0" w:firstLine="426"/>
        <w:jc w:val="both"/>
      </w:pPr>
      <w:r>
        <w:t>Собственно банк – «Валют Транзит Банк» - успешно реализует свои проекты, заботится о времени граждан и их финансовом положении;</w:t>
      </w:r>
    </w:p>
    <w:p w:rsidR="007578FA" w:rsidRDefault="007578FA">
      <w:pPr>
        <w:numPr>
          <w:ilvl w:val="0"/>
          <w:numId w:val="7"/>
        </w:numPr>
        <w:tabs>
          <w:tab w:val="left" w:pos="720"/>
        </w:tabs>
        <w:ind w:left="0" w:firstLine="426"/>
        <w:jc w:val="both"/>
      </w:pPr>
      <w:r>
        <w:t>ФПА «Валют Транзит» действует согласно стратегии, достижением поставленных целей во всех направлениях, способствует развитию множества финансовых направлений, это должно стать примером для создания других подобных финансово-промышленных ассоциаций в условиях современной быстро развивающейся рыночной экономики и ставшего уже реальностью процесса глобализации;</w:t>
      </w:r>
    </w:p>
    <w:p w:rsidR="007578FA" w:rsidRDefault="007578FA">
      <w:pPr>
        <w:numPr>
          <w:ilvl w:val="0"/>
          <w:numId w:val="7"/>
        </w:numPr>
        <w:tabs>
          <w:tab w:val="left" w:pos="720"/>
        </w:tabs>
        <w:ind w:left="0" w:firstLine="426"/>
        <w:jc w:val="both"/>
      </w:pPr>
      <w:r>
        <w:t xml:space="preserve"> Развитие ФПА «Валют Транзит» особенно важно тем, что ассоциация участвует в многочисленных программах развития, как областных, государственных, так и региональных.</w:t>
      </w: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ind w:firstLine="426"/>
        <w:jc w:val="both"/>
      </w:pPr>
    </w:p>
    <w:p w:rsidR="007578FA" w:rsidRDefault="007578FA">
      <w:pPr>
        <w:pStyle w:val="2"/>
        <w:rPr>
          <w:sz w:val="16"/>
        </w:rPr>
      </w:pPr>
      <w:r>
        <w:rPr>
          <w:sz w:val="28"/>
        </w:rPr>
        <w:t>Заключение</w:t>
      </w:r>
    </w:p>
    <w:p w:rsidR="007578FA" w:rsidRDefault="007578FA">
      <w:pPr>
        <w:rPr>
          <w:sz w:val="16"/>
        </w:rPr>
      </w:pPr>
    </w:p>
    <w:p w:rsidR="007578FA" w:rsidRDefault="007578FA">
      <w:pPr>
        <w:ind w:firstLine="426"/>
        <w:jc w:val="both"/>
      </w:pPr>
      <w:r>
        <w:t>Итак, по итогам проведенной работы автор пришла к следующим выводам.</w:t>
      </w:r>
    </w:p>
    <w:p w:rsidR="007578FA" w:rsidRDefault="007578FA">
      <w:pPr>
        <w:ind w:firstLine="426"/>
        <w:jc w:val="both"/>
      </w:pPr>
      <w:r>
        <w:t xml:space="preserve">Экономика Республики Казахстан молодая, как и само государство, но, не смотря на это, уже сейчас существуют довольно важные достижения в сфере экономики. </w:t>
      </w:r>
    </w:p>
    <w:p w:rsidR="007578FA" w:rsidRDefault="007578FA">
      <w:pPr>
        <w:ind w:firstLine="426"/>
        <w:jc w:val="both"/>
      </w:pPr>
      <w:r>
        <w:t xml:space="preserve">Главным толчком к этому развитию есть тот факт, что Казахстан стал независимым суверенным государством. Для поднятия и укрепления экономики нашей страны, государственные власти разрабатывают специальные программы, действующие как в отдельных регионах, так и во всем государстве. </w:t>
      </w:r>
    </w:p>
    <w:p w:rsidR="007578FA" w:rsidRDefault="007578FA">
      <w:pPr>
        <w:ind w:firstLine="426"/>
        <w:jc w:val="both"/>
      </w:pPr>
      <w:r>
        <w:t>Благодаря широкомасштабным экономическим реформам, согласно стратегии «Казахстан 2030», наша экономическая система выходит на должный уровень. Исходя из поставленных целей, достигаются заметные результаты в отдельных направлениях, таких, как введение в действие новых проектов: разнообразные акционерные общества, банковская система, финансовые и промышленные ассоциации, финансовые учреждения с различными видами услуг, но они не могут существовать самостоятельно – обязательно должна быть опора. Не редко точкой опоры становятся банки. Создавая дочерние или выкупив (объединив) какие-либо предприятия, банки «пробивают» ему дорогу. Образовываются такие «семейства», как владения финансовой олигархии – при условии выкупа или создания предприятий, а в случаях объединения и практически независимого существования – финансовые и промышленные  ассоциации; но их число очень мало, и о связи с банком-опорой и её значении мало кто знает. Попытки завоевания финансовых просторов предпринимают немногие, но только некоторые результаты превосходят ожидаемые.</w:t>
      </w:r>
    </w:p>
    <w:p w:rsidR="007578FA" w:rsidRDefault="007578FA">
      <w:pPr>
        <w:tabs>
          <w:tab w:val="left" w:pos="720"/>
        </w:tabs>
        <w:ind w:firstLine="540"/>
        <w:jc w:val="both"/>
      </w:pPr>
      <w:r>
        <w:t>В нашем городе и целой республике нет такой организации подобной ФПА «Валют Транзит», т. к. только ФПА «Валют Транзит» расширяет грани возможного до предела: способствует развитию множества финансовых направлений;</w:t>
      </w:r>
    </w:p>
    <w:p w:rsidR="007578FA" w:rsidRDefault="007578FA">
      <w:pPr>
        <w:tabs>
          <w:tab w:val="left" w:pos="720"/>
        </w:tabs>
        <w:ind w:firstLine="540"/>
        <w:jc w:val="both"/>
      </w:pPr>
      <w:r>
        <w:t>Собственно банк – «Валют Транзит Банк» - успешно реализует свои проекты, заботится о времени граждан и их финансовом положении;</w:t>
      </w:r>
    </w:p>
    <w:p w:rsidR="007578FA" w:rsidRDefault="007578FA">
      <w:pPr>
        <w:pStyle w:val="20"/>
      </w:pPr>
      <w:r>
        <w:t>ФПА «Валют Транзит» действует согласно стратегии, достижением поставленных целей во всех направлениях, способствует развитию множества финансовых направлений, это должно стать примером для создания других подобных финансово-промышленных ассоциаций в условиях современной быстро развивающейся рыночной экономики и ставшего уже реальностью процесса глобализации;</w:t>
      </w:r>
    </w:p>
    <w:p w:rsidR="007578FA" w:rsidRDefault="007578FA">
      <w:pPr>
        <w:tabs>
          <w:tab w:val="left" w:pos="720"/>
        </w:tabs>
        <w:ind w:firstLine="540"/>
        <w:jc w:val="both"/>
      </w:pPr>
      <w:r>
        <w:t xml:space="preserve"> Развитие ФПА «Валют Транзит» особенно важно тем, что ассоциация участвует в многочисленных программах развития, как областных, государственных, так и региональных.</w:t>
      </w:r>
    </w:p>
    <w:p w:rsidR="007578FA" w:rsidRDefault="007578FA">
      <w:pPr>
        <w:pStyle w:val="20"/>
        <w:tabs>
          <w:tab w:val="clear" w:pos="720"/>
        </w:tabs>
      </w:pPr>
      <w:r>
        <w:t>Данный реферат можно использовать, как познавательно-исследовательский материал на уроках экономики; подробный публицистический материал для опубликования.</w:t>
      </w:r>
    </w:p>
    <w:p w:rsidR="007578FA" w:rsidRDefault="007578FA">
      <w:pPr>
        <w:ind w:left="426" w:firstLine="540"/>
        <w:jc w:val="both"/>
      </w:pPr>
      <w:r>
        <w:t xml:space="preserve">  </w:t>
      </w: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ind w:left="927"/>
        <w:jc w:val="center"/>
        <w:rPr>
          <w:b/>
          <w:sz w:val="28"/>
        </w:rPr>
      </w:pPr>
      <w:r>
        <w:rPr>
          <w:b/>
          <w:sz w:val="28"/>
        </w:rPr>
        <w:t>Использованная литература:</w:t>
      </w:r>
    </w:p>
    <w:p w:rsidR="007578FA" w:rsidRDefault="007578FA">
      <w:pPr>
        <w:ind w:left="927"/>
        <w:jc w:val="both"/>
        <w:rPr>
          <w:sz w:val="16"/>
        </w:rPr>
      </w:pPr>
    </w:p>
    <w:p w:rsidR="007578FA" w:rsidRDefault="007578FA">
      <w:pPr>
        <w:ind w:left="927"/>
        <w:jc w:val="both"/>
        <w:rPr>
          <w:rFonts w:ascii="Book Antiqua" w:hAnsi="Book Antiqua"/>
          <w:b/>
          <w:i/>
          <w:u w:val="single"/>
        </w:rPr>
      </w:pPr>
      <w:r>
        <w:rPr>
          <w:b/>
          <w:i/>
          <w:u w:val="single"/>
        </w:rPr>
        <w:t>Библиография:</w:t>
      </w:r>
    </w:p>
    <w:p w:rsidR="007578FA" w:rsidRDefault="007578FA">
      <w:pPr>
        <w:numPr>
          <w:ilvl w:val="0"/>
          <w:numId w:val="13"/>
        </w:numPr>
        <w:tabs>
          <w:tab w:val="num" w:pos="720"/>
        </w:tabs>
        <w:ind w:left="567" w:hanging="567"/>
        <w:jc w:val="both"/>
      </w:pPr>
      <w:r>
        <w:t xml:space="preserve">Абраменко Т. HSBC на карте Казахстана//КОНТИНЕНТ. - №7 (20). - 5-18 апреля 2000. - С. 15 </w:t>
      </w:r>
    </w:p>
    <w:p w:rsidR="007578FA" w:rsidRDefault="007578FA">
      <w:pPr>
        <w:numPr>
          <w:ilvl w:val="0"/>
          <w:numId w:val="13"/>
        </w:numPr>
        <w:tabs>
          <w:tab w:val="num" w:pos="720"/>
        </w:tabs>
        <w:ind w:left="567" w:hanging="567"/>
        <w:jc w:val="both"/>
      </w:pPr>
      <w:r>
        <w:t>Абраменко Т. Кто сегодня в лидерах//КОНТИНЕНТ. - №8 (21). - 19 апреля - 2 мая 2000. -  С. 14-19</w:t>
      </w:r>
    </w:p>
    <w:p w:rsidR="007578FA" w:rsidRDefault="007578FA">
      <w:pPr>
        <w:numPr>
          <w:ilvl w:val="0"/>
          <w:numId w:val="13"/>
        </w:numPr>
        <w:tabs>
          <w:tab w:val="num" w:pos="720"/>
        </w:tabs>
        <w:ind w:left="567" w:hanging="567"/>
        <w:jc w:val="both"/>
      </w:pPr>
      <w:r>
        <w:t>Автономов В. С. Введение в экономику. Учебник для общеобразовательных учреждений 9-10 классы. - Москва: АСТ, 1998.- 450 с.</w:t>
      </w:r>
    </w:p>
    <w:p w:rsidR="007578FA" w:rsidRDefault="007578FA">
      <w:pPr>
        <w:numPr>
          <w:ilvl w:val="0"/>
          <w:numId w:val="13"/>
        </w:numPr>
        <w:tabs>
          <w:tab w:val="num" w:pos="720"/>
        </w:tabs>
        <w:ind w:left="567" w:hanging="567"/>
        <w:jc w:val="both"/>
      </w:pPr>
      <w:r>
        <w:t>Ашимбаев Д. Новое лицо Народного банка//КОНТИНЕНТ. - №17 (30). - 6-19 сентября 2000.- С. 15</w:t>
      </w:r>
    </w:p>
    <w:p w:rsidR="007578FA" w:rsidRDefault="007578FA">
      <w:pPr>
        <w:numPr>
          <w:ilvl w:val="0"/>
          <w:numId w:val="13"/>
        </w:numPr>
        <w:tabs>
          <w:tab w:val="num" w:pos="720"/>
        </w:tabs>
        <w:ind w:left="567" w:hanging="567"/>
        <w:jc w:val="both"/>
      </w:pPr>
      <w:r>
        <w:t>Белоусов Р. С., Докучаев Д. С. "Я познаю мир: Детская энциклопедия: Экономика.- Москва, 1999.</w:t>
      </w:r>
    </w:p>
    <w:p w:rsidR="007578FA" w:rsidRDefault="007578FA">
      <w:pPr>
        <w:numPr>
          <w:ilvl w:val="0"/>
          <w:numId w:val="13"/>
        </w:numPr>
        <w:tabs>
          <w:tab w:val="num" w:pos="720"/>
        </w:tabs>
        <w:ind w:left="567" w:hanging="567"/>
        <w:jc w:val="both"/>
      </w:pPr>
      <w:r>
        <w:t xml:space="preserve">Волошин В. Первый в нашем Сити. Интервью с Ержаном Татишевым//КОНТИНЕНТ. - №8 (46). - 25 апреля - 8 мая 2001. - С. 18-19 </w:t>
      </w:r>
    </w:p>
    <w:p w:rsidR="007578FA" w:rsidRDefault="007578FA">
      <w:pPr>
        <w:numPr>
          <w:ilvl w:val="0"/>
          <w:numId w:val="13"/>
        </w:numPr>
        <w:tabs>
          <w:tab w:val="num" w:pos="720"/>
        </w:tabs>
        <w:ind w:left="567" w:hanging="567"/>
        <w:jc w:val="both"/>
      </w:pPr>
      <w:r>
        <w:t>Волошин В. Правила игры сложились//КОНТИНЕНТ.- №7(69).-3-16 апреля 2002.-С.12-13</w:t>
      </w:r>
    </w:p>
    <w:p w:rsidR="007578FA" w:rsidRDefault="007578FA">
      <w:pPr>
        <w:numPr>
          <w:ilvl w:val="0"/>
          <w:numId w:val="13"/>
        </w:numPr>
        <w:tabs>
          <w:tab w:val="num" w:pos="720"/>
        </w:tabs>
        <w:ind w:left="567" w:hanging="567"/>
        <w:jc w:val="both"/>
      </w:pPr>
      <w:r>
        <w:t>Волошин В. Финансы поют романсы//КОНТИНЕНТ. - №24 (62). - 19 декабря - 8 января 2002. - С. 14-15</w:t>
      </w:r>
    </w:p>
    <w:p w:rsidR="007578FA" w:rsidRDefault="007578FA">
      <w:pPr>
        <w:numPr>
          <w:ilvl w:val="0"/>
          <w:numId w:val="13"/>
        </w:numPr>
        <w:tabs>
          <w:tab w:val="num" w:pos="720"/>
        </w:tabs>
        <w:ind w:left="567" w:hanging="567"/>
        <w:jc w:val="both"/>
      </w:pPr>
      <w:r>
        <w:t>Иконников А.  О времени и о себе. Интервью с Ниной Жусуповой//КОНТИНЕНТ. -  №19 (57). - 10-23 октября 2001. - С. 12-13</w:t>
      </w:r>
    </w:p>
    <w:p w:rsidR="007578FA" w:rsidRDefault="007578FA">
      <w:pPr>
        <w:numPr>
          <w:ilvl w:val="0"/>
          <w:numId w:val="13"/>
        </w:numPr>
        <w:tabs>
          <w:tab w:val="num" w:pos="720"/>
        </w:tabs>
        <w:ind w:left="567" w:hanging="567"/>
        <w:jc w:val="both"/>
      </w:pPr>
      <w:r>
        <w:t>Иконников А. Новое лицо Казкоммерцбанка//КОНТИНЕНТ. - №20 (82). - 16-19 октября 2002. - С. 14-15</w:t>
      </w:r>
    </w:p>
    <w:p w:rsidR="007578FA" w:rsidRDefault="007578FA">
      <w:pPr>
        <w:numPr>
          <w:ilvl w:val="0"/>
          <w:numId w:val="13"/>
        </w:numPr>
        <w:tabs>
          <w:tab w:val="num" w:pos="720"/>
        </w:tabs>
        <w:ind w:left="567" w:hanging="567"/>
        <w:jc w:val="both"/>
      </w:pPr>
      <w:r>
        <w:t>Иконников А. Правильное отношение к деньгам//КОНТИНЕНТ.- №17 (79).- 4-17 сентября 2002.- С. 14-15</w:t>
      </w:r>
    </w:p>
    <w:p w:rsidR="007578FA" w:rsidRDefault="007578FA">
      <w:pPr>
        <w:numPr>
          <w:ilvl w:val="0"/>
          <w:numId w:val="13"/>
        </w:numPr>
        <w:tabs>
          <w:tab w:val="num" w:pos="720"/>
        </w:tabs>
        <w:ind w:left="567" w:hanging="567"/>
        <w:jc w:val="both"/>
      </w:pPr>
      <w:r>
        <w:t xml:space="preserve">Лаумулин Ч. Приоритеты "ТуранАлема"//КОНТИНЕНТ. - №6 (19) 22 марта - 4 апреля 2000. - С. 16-17 </w:t>
      </w:r>
    </w:p>
    <w:p w:rsidR="007578FA" w:rsidRDefault="007578FA">
      <w:pPr>
        <w:numPr>
          <w:ilvl w:val="0"/>
          <w:numId w:val="13"/>
        </w:numPr>
        <w:tabs>
          <w:tab w:val="num" w:pos="720"/>
        </w:tabs>
        <w:ind w:left="567" w:hanging="567"/>
        <w:jc w:val="both"/>
      </w:pPr>
      <w:r>
        <w:t>Мамедов О. Ю. Современная экономика. Общедоступный учебный курс.- Ростов-на-Дону: Феникс, 1996.- 608 с.</w:t>
      </w:r>
    </w:p>
    <w:p w:rsidR="007578FA" w:rsidRDefault="007578FA">
      <w:pPr>
        <w:numPr>
          <w:ilvl w:val="0"/>
          <w:numId w:val="13"/>
        </w:numPr>
        <w:tabs>
          <w:tab w:val="num" w:pos="720"/>
        </w:tabs>
        <w:ind w:left="567" w:hanging="567"/>
        <w:jc w:val="both"/>
      </w:pPr>
      <w:r>
        <w:t>Маслов Д. Алматы должен стать местом ведения бизнеса всего региона// КОНТИНЕНТ. - 2001  №14 (52) 18 июля - 14 августа, С. 20-21</w:t>
      </w:r>
    </w:p>
    <w:p w:rsidR="007578FA" w:rsidRDefault="007578FA">
      <w:pPr>
        <w:numPr>
          <w:ilvl w:val="0"/>
          <w:numId w:val="13"/>
        </w:numPr>
        <w:tabs>
          <w:tab w:val="num" w:pos="720"/>
        </w:tabs>
        <w:ind w:left="567" w:hanging="567"/>
        <w:jc w:val="both"/>
      </w:pPr>
      <w:r>
        <w:t>Маслов Д. Не нужна нам заграница//КОНТИНЕНТ. – 2001. - №14 (52) 18 июля - 14 августа, стр. 14-15,</w:t>
      </w:r>
    </w:p>
    <w:p w:rsidR="007578FA" w:rsidRDefault="007578FA">
      <w:pPr>
        <w:numPr>
          <w:ilvl w:val="0"/>
          <w:numId w:val="13"/>
        </w:numPr>
        <w:tabs>
          <w:tab w:val="num" w:pos="720"/>
        </w:tabs>
        <w:ind w:left="567" w:hanging="567"/>
        <w:jc w:val="both"/>
      </w:pPr>
      <w:r>
        <w:t xml:space="preserve">Меньшикова Е. Интернет и банки: новые перспективы//КОНТИНЕНТ. - №14 (27) 12-25 июля 2000. - С. 16  </w:t>
      </w:r>
    </w:p>
    <w:p w:rsidR="007578FA" w:rsidRDefault="007578FA">
      <w:pPr>
        <w:numPr>
          <w:ilvl w:val="0"/>
          <w:numId w:val="13"/>
        </w:numPr>
        <w:tabs>
          <w:tab w:val="num" w:pos="720"/>
        </w:tabs>
        <w:ind w:left="567" w:hanging="567"/>
        <w:jc w:val="both"/>
      </w:pPr>
      <w:r>
        <w:t>Назарбаев Н. А. Послание к народу президента РК. "Казахстан-2030: процветание, безопасность и улучшение благосостояния всех казахстанцев". -  1998 год.</w:t>
      </w:r>
    </w:p>
    <w:p w:rsidR="007578FA" w:rsidRDefault="007578FA">
      <w:pPr>
        <w:numPr>
          <w:ilvl w:val="0"/>
          <w:numId w:val="13"/>
        </w:numPr>
        <w:tabs>
          <w:tab w:val="num" w:pos="720"/>
        </w:tabs>
        <w:ind w:left="567" w:hanging="567"/>
        <w:jc w:val="both"/>
      </w:pPr>
      <w:r>
        <w:t xml:space="preserve">Прикладная экономика. Учебник для общеобразовательных учреждений   старших классов. (Перевод с английского языка. 1997 г. изд.).- Алматы, 2001. </w:t>
      </w:r>
    </w:p>
    <w:p w:rsidR="007578FA" w:rsidRDefault="007578FA">
      <w:pPr>
        <w:numPr>
          <w:ilvl w:val="0"/>
          <w:numId w:val="13"/>
        </w:numPr>
        <w:tabs>
          <w:tab w:val="num" w:pos="720"/>
        </w:tabs>
        <w:ind w:left="567" w:hanging="567"/>
        <w:jc w:val="both"/>
      </w:pPr>
      <w:r>
        <w:t>Райзберг Б. А. Введение в экономику. Учебник для общеобразовательных учреждений  9 класс.- Москва, 1996.</w:t>
      </w:r>
    </w:p>
    <w:p w:rsidR="007578FA" w:rsidRDefault="007578FA">
      <w:pPr>
        <w:numPr>
          <w:ilvl w:val="0"/>
          <w:numId w:val="13"/>
        </w:numPr>
        <w:tabs>
          <w:tab w:val="num" w:pos="720"/>
        </w:tabs>
        <w:ind w:left="567" w:hanging="567"/>
        <w:jc w:val="both"/>
      </w:pPr>
      <w:r>
        <w:t>Сергиенко В. Алматы будет аккумулировать финансы//КОНТИНЕНТ. - №14 (52) 18 июля - 14 августа 2001. - С. 17-19</w:t>
      </w:r>
    </w:p>
    <w:p w:rsidR="007578FA" w:rsidRDefault="007578FA">
      <w:pPr>
        <w:numPr>
          <w:ilvl w:val="0"/>
          <w:numId w:val="13"/>
        </w:numPr>
        <w:tabs>
          <w:tab w:val="num" w:pos="720"/>
        </w:tabs>
        <w:ind w:left="567" w:hanging="567"/>
        <w:jc w:val="both"/>
      </w:pPr>
      <w:r>
        <w:t>Экономика. История и современная организация хозяйственной деятельности. Учебник для общеобразовательных учреждений 7-8 классы. Под редакцией Липсиц И. В. - Москва: Вита-Пресс, 1999. – 230 с.</w:t>
      </w:r>
    </w:p>
    <w:p w:rsidR="007578FA" w:rsidRDefault="007578FA">
      <w:pPr>
        <w:jc w:val="both"/>
      </w:pPr>
    </w:p>
    <w:p w:rsidR="007578FA" w:rsidRDefault="007578FA">
      <w:pPr>
        <w:ind w:left="900"/>
        <w:jc w:val="both"/>
        <w:rPr>
          <w:b/>
          <w:bCs/>
          <w:i/>
          <w:iCs/>
          <w:u w:val="single"/>
        </w:rPr>
      </w:pPr>
      <w:r>
        <w:rPr>
          <w:b/>
          <w:bCs/>
          <w:i/>
          <w:iCs/>
          <w:u w:val="single"/>
        </w:rPr>
        <w:t>Материал из Интернета:</w:t>
      </w:r>
    </w:p>
    <w:p w:rsidR="007578FA" w:rsidRDefault="007578FA">
      <w:pPr>
        <w:numPr>
          <w:ilvl w:val="0"/>
          <w:numId w:val="14"/>
        </w:numPr>
        <w:jc w:val="both"/>
      </w:pPr>
      <w:r>
        <w:t>http://aktubinsk.narod.ru; http://aktubinsk.narod.ru/_private/History-sity.htm</w:t>
      </w:r>
    </w:p>
    <w:p w:rsidR="007578FA" w:rsidRDefault="007578FA">
      <w:pPr>
        <w:numPr>
          <w:ilvl w:val="0"/>
          <w:numId w:val="14"/>
        </w:numPr>
        <w:jc w:val="both"/>
      </w:pPr>
      <w:r>
        <w:t>http://www.akto.kz</w:t>
      </w:r>
    </w:p>
    <w:p w:rsidR="007578FA" w:rsidRDefault="007578FA">
      <w:pPr>
        <w:numPr>
          <w:ilvl w:val="0"/>
          <w:numId w:val="14"/>
        </w:numPr>
        <w:jc w:val="both"/>
      </w:pPr>
      <w:r>
        <w:t>http://www.historywk.freenet.kz</w:t>
      </w:r>
    </w:p>
    <w:p w:rsidR="007578FA" w:rsidRDefault="007578FA">
      <w:pPr>
        <w:numPr>
          <w:ilvl w:val="0"/>
          <w:numId w:val="14"/>
        </w:numPr>
        <w:jc w:val="both"/>
      </w:pPr>
      <w:r>
        <w:t>http://www.reaktor.nursat.kz/history/index2.htm</w:t>
      </w:r>
    </w:p>
    <w:p w:rsidR="007578FA" w:rsidRDefault="007578FA">
      <w:pPr>
        <w:pStyle w:val="1"/>
      </w:pPr>
      <w:r>
        <w:t>Приложение №1</w:t>
      </w:r>
    </w:p>
    <w:p w:rsidR="007578FA" w:rsidRDefault="007578FA">
      <w:pPr>
        <w:spacing w:line="252" w:lineRule="auto"/>
        <w:ind w:left="426" w:right="72" w:hanging="426"/>
        <w:jc w:val="center"/>
        <w:rPr>
          <w:b/>
          <w:sz w:val="28"/>
        </w:rPr>
      </w:pPr>
    </w:p>
    <w:p w:rsidR="007578FA" w:rsidRDefault="007578FA">
      <w:pPr>
        <w:spacing w:line="252" w:lineRule="auto"/>
        <w:ind w:left="426" w:right="72" w:hanging="426"/>
        <w:jc w:val="center"/>
        <w:rPr>
          <w:b/>
          <w:sz w:val="28"/>
        </w:rPr>
      </w:pPr>
      <w:r>
        <w:rPr>
          <w:b/>
          <w:sz w:val="28"/>
        </w:rPr>
        <w:t>Глоссарий</w:t>
      </w:r>
    </w:p>
    <w:p w:rsidR="007578FA" w:rsidRDefault="007578FA">
      <w:pPr>
        <w:spacing w:line="252" w:lineRule="auto"/>
        <w:ind w:left="426" w:right="72" w:hanging="426"/>
        <w:jc w:val="both"/>
      </w:pPr>
    </w:p>
    <w:p w:rsidR="007578FA" w:rsidRDefault="007578FA">
      <w:pPr>
        <w:spacing w:line="252" w:lineRule="auto"/>
        <w:ind w:left="426" w:right="72" w:hanging="426"/>
        <w:jc w:val="both"/>
      </w:pPr>
    </w:p>
    <w:p w:rsidR="007578FA" w:rsidRDefault="007578FA">
      <w:pPr>
        <w:widowControl w:val="0"/>
        <w:spacing w:before="4" w:line="259" w:lineRule="exact"/>
        <w:ind w:left="426" w:right="72" w:hanging="426"/>
        <w:jc w:val="both"/>
        <w:rPr>
          <w:sz w:val="16"/>
        </w:rPr>
      </w:pPr>
      <w:r>
        <w:rPr>
          <w:b/>
        </w:rPr>
        <w:t>Кредит</w:t>
      </w:r>
      <w:r>
        <w:t xml:space="preserve"> - (произошло это понятие от латинских слов credere - верить и creditum - ссуда, долг)  - передача суммы денег  во временное пользование на условиях возвратности и,  как правило,  уплаты процента, используется с целью получения дохода (в виде процента). </w:t>
      </w:r>
    </w:p>
    <w:p w:rsidR="007578FA" w:rsidRDefault="007578FA">
      <w:pPr>
        <w:widowControl w:val="0"/>
        <w:spacing w:before="4" w:line="259" w:lineRule="exact"/>
        <w:ind w:left="426" w:right="72" w:hanging="426"/>
        <w:jc w:val="both"/>
        <w:rPr>
          <w:sz w:val="16"/>
        </w:rPr>
      </w:pPr>
    </w:p>
    <w:p w:rsidR="007578FA" w:rsidRDefault="007578FA">
      <w:pPr>
        <w:widowControl w:val="0"/>
        <w:ind w:left="426" w:hanging="426"/>
        <w:jc w:val="both"/>
        <w:rPr>
          <w:sz w:val="16"/>
        </w:rPr>
      </w:pPr>
      <w:r>
        <w:rPr>
          <w:b/>
        </w:rPr>
        <w:t>Кредитные системы</w:t>
      </w:r>
      <w:r>
        <w:t xml:space="preserve"> – это совокупность банков и др. кредитно-финансовых учреждений, осуществляющих мобилизацию свободных денежных капиталов и доходов и предоставление ссуд, а также выпускающих кредитные орудия обращения. </w:t>
      </w:r>
    </w:p>
    <w:p w:rsidR="007578FA" w:rsidRDefault="007578FA">
      <w:pPr>
        <w:widowControl w:val="0"/>
        <w:ind w:left="426" w:hanging="426"/>
        <w:jc w:val="both"/>
        <w:rPr>
          <w:sz w:val="16"/>
        </w:rPr>
      </w:pPr>
    </w:p>
    <w:p w:rsidR="007578FA" w:rsidRDefault="007578FA">
      <w:pPr>
        <w:ind w:left="426" w:hanging="426"/>
        <w:jc w:val="both"/>
        <w:rPr>
          <w:sz w:val="16"/>
        </w:rPr>
      </w:pPr>
      <w:r>
        <w:rPr>
          <w:b/>
        </w:rPr>
        <w:t>Монополия</w:t>
      </w:r>
      <w:r>
        <w:t xml:space="preserve"> - это рынок одного продавца, вытеснившего других. Монополия – главный  враг конкуренции. Монополии, прежде всего, захватывают внутренний рынок, экономику в целом своей страны.</w:t>
      </w:r>
    </w:p>
    <w:p w:rsidR="007578FA" w:rsidRDefault="007578FA">
      <w:pPr>
        <w:ind w:left="426" w:hanging="426"/>
        <w:jc w:val="both"/>
        <w:rPr>
          <w:sz w:val="16"/>
        </w:rPr>
      </w:pPr>
    </w:p>
    <w:p w:rsidR="007578FA" w:rsidRDefault="007578FA">
      <w:pPr>
        <w:ind w:left="426" w:hanging="426"/>
        <w:jc w:val="both"/>
        <w:rPr>
          <w:sz w:val="16"/>
        </w:rPr>
      </w:pPr>
      <w:r>
        <w:rPr>
          <w:b/>
        </w:rPr>
        <w:t>Облигация</w:t>
      </w:r>
      <w:r>
        <w:t xml:space="preserve"> - (от лат. obligatio - обязательство) – ценная бумага на предъявителя, предоставляющая её владельцу право на получение дохода в виде фиксированной процентной ставки. </w:t>
      </w:r>
    </w:p>
    <w:p w:rsidR="007578FA" w:rsidRDefault="007578FA">
      <w:pPr>
        <w:ind w:left="426" w:hanging="426"/>
        <w:jc w:val="both"/>
        <w:rPr>
          <w:sz w:val="16"/>
        </w:rPr>
      </w:pPr>
    </w:p>
    <w:p w:rsidR="007578FA" w:rsidRDefault="007578FA">
      <w:pPr>
        <w:ind w:left="426" w:hanging="426"/>
        <w:jc w:val="both"/>
        <w:rPr>
          <w:sz w:val="16"/>
        </w:rPr>
      </w:pPr>
      <w:r>
        <w:rPr>
          <w:b/>
        </w:rPr>
        <w:t>Олигархия</w:t>
      </w:r>
      <w:r>
        <w:t xml:space="preserve"> (греч. oligarсhia, от oligos — немногочисленный и arche — власть), режим, при котором политическая власть принадлежит узкой группе лиц (богачей, военных и т. п.). Магнаты финансового капитала - верхушка монополистической буржуазии, финансовая олигархия, - сосредоточивают в своих руках все рычаги господства во всех сферах экономической жизни, во всех областях политики. </w:t>
      </w:r>
    </w:p>
    <w:p w:rsidR="007578FA" w:rsidRDefault="007578FA">
      <w:pPr>
        <w:ind w:left="426" w:hanging="426"/>
        <w:jc w:val="both"/>
        <w:rPr>
          <w:sz w:val="16"/>
        </w:rPr>
      </w:pPr>
    </w:p>
    <w:p w:rsidR="007578FA" w:rsidRDefault="007578FA">
      <w:pPr>
        <w:widowControl w:val="0"/>
        <w:ind w:left="426" w:hanging="426"/>
        <w:jc w:val="both"/>
        <w:rPr>
          <w:sz w:val="16"/>
        </w:rPr>
      </w:pPr>
      <w:r>
        <w:rPr>
          <w:b/>
        </w:rPr>
        <w:t>Пенсия</w:t>
      </w:r>
      <w:r>
        <w:t xml:space="preserve"> (от лат. pensio - платёж) - денежное обеспечение, получаемое гражданами из общественных фондов потребления в старости, а также в случае болезни и потери трудоспособности. Право на пенсию установлено конституцией. Выплачиваются также пенсии за выслугу лет и по случаю потери кормильца. Назначаются за прошлый труд или общественно-полезную деятельность и служат, как правило, постоянным и основным источником средств к существованию. </w:t>
      </w:r>
    </w:p>
    <w:p w:rsidR="007578FA" w:rsidRDefault="007578FA">
      <w:pPr>
        <w:widowControl w:val="0"/>
        <w:ind w:left="426" w:hanging="426"/>
        <w:jc w:val="both"/>
        <w:rPr>
          <w:sz w:val="16"/>
        </w:rPr>
      </w:pPr>
    </w:p>
    <w:p w:rsidR="007578FA" w:rsidRDefault="007578FA">
      <w:pPr>
        <w:ind w:left="426" w:hanging="426"/>
        <w:jc w:val="both"/>
        <w:rPr>
          <w:sz w:val="16"/>
        </w:rPr>
      </w:pPr>
      <w:r>
        <w:rPr>
          <w:b/>
        </w:rPr>
        <w:t>Страховая компания</w:t>
      </w:r>
      <w:r>
        <w:t xml:space="preserve"> – это компания, которая занимается организацией систем мероприятий по созданию денежного (страхового) фонда, из средств которого производится возмещение ущерба и выплата иных денежных сумм, в результате стихийных бедствий, несчастных случаев, наступления других событий, ущерба при непредвиденных различных неблагоприятных явлениях, а также на оказание помощи гражданам при наступлении определенных событий в их жизни. Другими словами, страховая компания занимается страхованием. Страхователь обязуется уплачивать страховой компании установленные платежи, а страховая компания - при наступлении страхового случая уплатить страхователю или иному лицу при имущественном страхование страховое возмещение, при личном - страховую сумму.</w:t>
      </w:r>
    </w:p>
    <w:p w:rsidR="007578FA" w:rsidRDefault="007578FA">
      <w:pPr>
        <w:ind w:left="426" w:hanging="426"/>
        <w:jc w:val="both"/>
        <w:rPr>
          <w:sz w:val="16"/>
        </w:rPr>
      </w:pPr>
    </w:p>
    <w:p w:rsidR="007578FA" w:rsidRDefault="007578FA">
      <w:pPr>
        <w:widowControl w:val="0"/>
        <w:tabs>
          <w:tab w:val="left" w:pos="284"/>
        </w:tabs>
        <w:ind w:left="426" w:hanging="426"/>
        <w:jc w:val="both"/>
      </w:pPr>
      <w:r>
        <w:rPr>
          <w:b/>
        </w:rPr>
        <w:t>Финансовые группы</w:t>
      </w:r>
      <w:r>
        <w:t xml:space="preserve"> - основная организационная форма финансового капитала, высшая ступень частнокапиталистической монополизации. Финансовые группы - гигантские союзы монополий, распоряжающиеся огромными капиталами.</w:t>
      </w: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jc w:val="both"/>
      </w:pPr>
    </w:p>
    <w:p w:rsidR="007578FA" w:rsidRDefault="007578FA">
      <w:pPr>
        <w:pStyle w:val="1"/>
        <w:tabs>
          <w:tab w:val="left" w:pos="1155"/>
        </w:tabs>
      </w:pPr>
      <w:r>
        <w:t>Приложение №2</w:t>
      </w:r>
    </w:p>
    <w:p w:rsidR="007578FA" w:rsidRDefault="007578FA">
      <w:pPr>
        <w:ind w:firstLine="540"/>
        <w:jc w:val="both"/>
        <w:rPr>
          <w:b/>
        </w:rPr>
      </w:pPr>
      <w:r>
        <w:rPr>
          <w:b/>
        </w:rPr>
        <w:t>Из Послания к народу президента РК Н. А. Назарбаева "Казахстан-2030: процветание, безопасность и улучшение благосостояния всех казахстанцев" (1998 год).</w:t>
      </w:r>
    </w:p>
    <w:p w:rsidR="007578FA" w:rsidRDefault="007578FA">
      <w:pPr>
        <w:ind w:firstLine="540"/>
        <w:jc w:val="both"/>
      </w:pPr>
      <w:r>
        <w:t xml:space="preserve">/…/ </w:t>
      </w:r>
      <w:r>
        <w:rPr>
          <w:i/>
        </w:rPr>
        <w:t>Во-первых</w:t>
      </w:r>
      <w:r>
        <w:t>, чтобы Казахстан стал независимым суверенным государством. Многие сейчас готовы принять это как должное, но казахстанцы должны помнить, как редко и с каким трудом это происходило в нашей истории.</w:t>
      </w:r>
    </w:p>
    <w:p w:rsidR="007578FA" w:rsidRDefault="007578FA">
      <w:pPr>
        <w:ind w:firstLine="540"/>
        <w:jc w:val="both"/>
      </w:pPr>
      <w:r>
        <w:rPr>
          <w:i/>
        </w:rPr>
        <w:t>Во-вторых,</w:t>
      </w:r>
      <w:r>
        <w:t xml:space="preserve"> мы начали проводить широкомасштабные социальные, политические и экономические реформы. Указанные цели еще не достигнуты, хотя по отдельным направлениям имеются заметные результаты.</w:t>
      </w:r>
    </w:p>
    <w:p w:rsidR="007578FA" w:rsidRDefault="007578FA">
      <w:pPr>
        <w:ind w:firstLine="540"/>
        <w:jc w:val="both"/>
      </w:pPr>
      <w:r>
        <w:t xml:space="preserve">/…/ </w:t>
      </w:r>
      <w:r>
        <w:rPr>
          <w:i/>
          <w:u w:val="single"/>
        </w:rPr>
        <w:t>Первое.</w:t>
      </w:r>
      <w:r>
        <w:t xml:space="preserve"> Мы заложили основы нашего независимого суверенного государства. Все необходимые государственные институты уже имеются и с каждым месяцем нарабатывают опыт и знания. Но строительство нашего государства еще далеко до завершения. </w:t>
      </w:r>
      <w:r>
        <w:rPr>
          <w:i/>
          <w:u w:val="single"/>
        </w:rPr>
        <w:t>Второе.</w:t>
      </w:r>
      <w:r>
        <w:t xml:space="preserve"> Мы окончательно отошли от старой политической и экономической системы, в условиях которой жили на протяжении семидесяти лет. Сегодня существует совершенно новое государство, работает совершенно иная политическая и экономическая система. </w:t>
      </w:r>
    </w:p>
    <w:p w:rsidR="007578FA" w:rsidRDefault="007578FA">
      <w:pPr>
        <w:ind w:firstLine="540"/>
        <w:jc w:val="both"/>
      </w:pPr>
      <w:r>
        <w:t xml:space="preserve">/…/ </w:t>
      </w:r>
      <w:r>
        <w:rPr>
          <w:i/>
          <w:u w:val="single"/>
        </w:rPr>
        <w:t>Пятое.</w:t>
      </w:r>
      <w:r>
        <w:t xml:space="preserve"> Болезненный переход от командной к рыночной экономике породил острые, доселе неизвестные нам в таких масштабах проблемы бедности и безработицы. Они создают питательную почву преступности, наркомании, порождают общественную депрессию и наращивают потенциал общественной нестабильности. Высокий уровень безработицы в сочетании с несвоевременными выплатами пенсий и зарплат вызваны главным образом проблемами экономики, отсутствием финансового капитала и слабыми стратегиями в их решении. Отсутствие эффективных программ реформирования аграрного и социального секторов (здравоохранение, образование, наука и др.) и сокращению бюджетных ассигнований в критических условиях переходного периода привели к ухудшению состояния и стагнации этих жизненно важных сфер.</w:t>
      </w:r>
    </w:p>
    <w:p w:rsidR="007578FA" w:rsidRDefault="007578FA">
      <w:pPr>
        <w:ind w:firstLine="540"/>
        <w:jc w:val="both"/>
      </w:pPr>
      <w:r>
        <w:t>/…/ ЭКОНОМИЧЕСКИЙ РОСТ, БАЗИРУЮЩИЙСЯ НА ОТКРЫТОЙ РЫНОЧНОЙ ЭКОНОМИКЕ С ВЫСОКИМ УРОВНЕМ ИНОСТРАННЫХ ИНВЕСТИЦИЙ И ВНУТРЕННИХ СБЕРЕЖЕНИЙ. Достичь реальных, устойчивых и возрастающих темпов экономического роста.</w:t>
      </w:r>
    </w:p>
    <w:p w:rsidR="007578FA" w:rsidRDefault="007578FA">
      <w:pPr>
        <w:ind w:firstLine="540"/>
        <w:jc w:val="both"/>
      </w:pPr>
      <w:r>
        <w:t>/…/ Но там, где рынки пока слабы и неразвиты, где рыночное пространство загромождено обломками административной системы, там государство должно вмешаться, дабы развить рынок и расчистить это пространство. Пока сама экономика находится в транзитной стадии неустойчивого развития, регулирующая роль государства и его вмешательство должны быть адекватны.</w:t>
      </w:r>
    </w:p>
    <w:p w:rsidR="007578FA" w:rsidRDefault="007578FA">
      <w:pPr>
        <w:ind w:firstLine="540"/>
        <w:jc w:val="both"/>
      </w:pPr>
      <w:r>
        <w:t>/…/ Все мы понимаем, сколь велика роль экономического роста в развитии нашей страны. Без набирающей обороты экономики мы не сможем финансировать школы и больницы, не сможем защитить общество от коррупции и преступности. Поэтому этот приоритет будет одним из самых важных и сегодня, и завтра, и в течение следующих тридцати лет.</w:t>
      </w:r>
    </w:p>
    <w:p w:rsidR="007578FA" w:rsidRDefault="007578FA">
      <w:pPr>
        <w:jc w:val="both"/>
      </w:pPr>
      <w:r>
        <w:t>/…/ БОРЬБА С БЕДНОСТЬЮ И БЕЗРАБОТИЦЕЙ</w:t>
      </w:r>
    </w:p>
    <w:p w:rsidR="007578FA" w:rsidRDefault="007578FA">
      <w:pPr>
        <w:jc w:val="both"/>
      </w:pPr>
      <w:r>
        <w:t xml:space="preserve">Стратегия борьбы с бедностью и безработицей в эти годы будет основываться на: </w:t>
      </w:r>
    </w:p>
    <w:p w:rsidR="007578FA" w:rsidRDefault="007578FA">
      <w:pPr>
        <w:jc w:val="both"/>
      </w:pPr>
      <w:r>
        <w:t xml:space="preserve">- внедрении системы микрокредитов; </w:t>
      </w:r>
    </w:p>
    <w:p w:rsidR="007578FA" w:rsidRDefault="007578FA">
      <w:pPr>
        <w:jc w:val="both"/>
      </w:pPr>
      <w:r>
        <w:t xml:space="preserve">- развитии малого и среднего бизнеса; </w:t>
      </w:r>
    </w:p>
    <w:p w:rsidR="007578FA" w:rsidRDefault="007578FA">
      <w:pPr>
        <w:jc w:val="both"/>
      </w:pPr>
      <w:r>
        <w:t xml:space="preserve">- приоритетном развитии трудоемких отраслей и активного привлечения в них иностранных инвестиций и национального капитала; </w:t>
      </w:r>
    </w:p>
    <w:p w:rsidR="007578FA" w:rsidRDefault="007578FA">
      <w:pPr>
        <w:jc w:val="both"/>
      </w:pPr>
      <w:r>
        <w:t xml:space="preserve">- жесткого подхода к проблемам занятости при договорах и контрактах, бюджетных закупках; </w:t>
      </w:r>
    </w:p>
    <w:p w:rsidR="007578FA" w:rsidRDefault="007578FA">
      <w:pPr>
        <w:jc w:val="both"/>
      </w:pPr>
      <w:r>
        <w:t xml:space="preserve">- развития общественных работ, прежде всего строительства дорог и лесопосадок; </w:t>
      </w:r>
    </w:p>
    <w:p w:rsidR="007578FA" w:rsidRDefault="007578FA">
      <w:pPr>
        <w:jc w:val="both"/>
      </w:pPr>
      <w:r>
        <w:t>- снятии всех ненужных административных барьеров на пути развития частного предпринимательства;</w:t>
      </w:r>
    </w:p>
    <w:p w:rsidR="007578FA" w:rsidRDefault="007578FA">
      <w:pPr>
        <w:jc w:val="both"/>
      </w:pPr>
      <w:r>
        <w:t>- энергичного развития сферы услуг и особенно туризма.</w:t>
      </w:r>
    </w:p>
    <w:p w:rsidR="007578FA" w:rsidRDefault="007578FA">
      <w:pPr>
        <w:pStyle w:val="a8"/>
        <w:jc w:val="right"/>
        <w:rPr>
          <w:b w:val="0"/>
          <w:i/>
        </w:rPr>
      </w:pPr>
    </w:p>
    <w:p w:rsidR="007578FA" w:rsidRDefault="007578FA">
      <w:pPr>
        <w:pStyle w:val="a8"/>
        <w:jc w:val="right"/>
        <w:rPr>
          <w:b w:val="0"/>
          <w:i/>
        </w:rPr>
      </w:pPr>
      <w:r>
        <w:rPr>
          <w:b w:val="0"/>
          <w:i/>
        </w:rPr>
        <w:t>Приложение №3</w:t>
      </w:r>
    </w:p>
    <w:p w:rsidR="007578FA" w:rsidRDefault="007578FA">
      <w:pPr>
        <w:pStyle w:val="a8"/>
        <w:rPr>
          <w:bCs w:val="0"/>
          <w:sz w:val="28"/>
        </w:rPr>
      </w:pPr>
      <w:r>
        <w:rPr>
          <w:bCs w:val="0"/>
          <w:sz w:val="28"/>
        </w:rPr>
        <w:t xml:space="preserve">Основные направления социально-экономического развития </w:t>
      </w:r>
    </w:p>
    <w:p w:rsidR="007578FA" w:rsidRDefault="007578FA">
      <w:pPr>
        <w:pStyle w:val="a8"/>
        <w:rPr>
          <w:bCs w:val="0"/>
          <w:sz w:val="28"/>
        </w:rPr>
      </w:pPr>
      <w:r>
        <w:rPr>
          <w:bCs w:val="0"/>
          <w:sz w:val="28"/>
        </w:rPr>
        <w:t>Актюбинской области на 2003-2005 годы</w:t>
      </w:r>
    </w:p>
    <w:p w:rsidR="007578FA" w:rsidRDefault="007578FA">
      <w:pPr>
        <w:jc w:val="center"/>
      </w:pPr>
      <w:r>
        <w:br/>
        <w:t>ЦЕЛИ И ОСНОВНЫЕ НАПРАВЛЕНИЯ СОЦИАЛЬНО-ЭКОНОМИЧЕСКОГО РАЗВИТИЯ</w:t>
      </w:r>
    </w:p>
    <w:p w:rsidR="007578FA" w:rsidRDefault="007578FA">
      <w:pPr>
        <w:spacing w:line="240" w:lineRule="atLeast"/>
        <w:jc w:val="both"/>
      </w:pPr>
      <w:r>
        <w:br/>
        <w:t>ЦЕЛЬ: Повышение жизненного уровня населения области за счет эффективного использования имеющегося сырьевого потенциала, создание и развитие высокотехнологичных перерабатывающих производств.</w:t>
      </w:r>
    </w:p>
    <w:p w:rsidR="007578FA" w:rsidRDefault="007578FA">
      <w:pPr>
        <w:spacing w:line="240" w:lineRule="atLeast"/>
        <w:jc w:val="both"/>
      </w:pPr>
      <w:r>
        <w:t>Улучшение благосостояния населения, создание предпосылок для его дальнейшего роста.</w:t>
      </w:r>
      <w:r>
        <w:br/>
        <w:t>Достижение энергетической независимости региона</w:t>
      </w:r>
    </w:p>
    <w:p w:rsidR="007578FA" w:rsidRDefault="007578FA">
      <w:pPr>
        <w:spacing w:line="240" w:lineRule="atLeast"/>
        <w:jc w:val="both"/>
      </w:pPr>
      <w:r>
        <w:t>Стабильный рост промышленного производства.</w:t>
      </w:r>
    </w:p>
    <w:p w:rsidR="007578FA" w:rsidRDefault="007578FA">
      <w:pPr>
        <w:spacing w:line="240" w:lineRule="atLeast"/>
        <w:jc w:val="both"/>
      </w:pPr>
      <w:r>
        <w:t>Увеличение объемов производства и реализации продуктов питания, конкурентоспособных по цене и качеству, путем создания технологической цепочки: производство - заготовка – переработка - реализация.</w:t>
      </w:r>
    </w:p>
    <w:p w:rsidR="007578FA" w:rsidRDefault="007578FA">
      <w:pPr>
        <w:spacing w:line="240" w:lineRule="atLeast"/>
        <w:jc w:val="both"/>
      </w:pPr>
      <w:r>
        <w:t>Создание развитой транспортно-коммуникационной инфраструктуры.</w:t>
      </w:r>
      <w:r>
        <w:br/>
        <w:t xml:space="preserve">Увеличение доли малого и среднего бизнеса в структуре промышленного и сельскохозяйственного производства. </w:t>
      </w:r>
    </w:p>
    <w:p w:rsidR="007578FA" w:rsidRDefault="007578FA">
      <w:pPr>
        <w:jc w:val="center"/>
      </w:pPr>
      <w:r>
        <w:br/>
      </w:r>
      <w:r>
        <w:br/>
        <w:t>ЦЕЛИ И ПРИОРИТЕТЫ.</w:t>
      </w:r>
    </w:p>
    <w:p w:rsidR="007578FA" w:rsidRDefault="007578FA">
      <w:pPr>
        <w:jc w:val="both"/>
      </w:pPr>
      <w:r>
        <w:br/>
        <w:t xml:space="preserve">Экономическая политика региона в 2003-2005 годах будет направлена на создание экспортоориентированных производств с участием субъектов малого бизнеса, также реализацию следующих приоритетов: стабильный рост промышленного производства; </w:t>
      </w:r>
      <w:r>
        <w:br/>
        <w:t xml:space="preserve">обеспечение энергетической независимости экономики области; развитие импортозамещающих производств; освоение минерально-сырьевого комплекса. </w:t>
      </w:r>
      <w:r>
        <w:br/>
        <w:t xml:space="preserve">Для достижения поставленных целей усилия будут направлены на поддержку отечественных товаропроизводителей, защиту рынка от недобросовестной конкуренции, созданию благоприятного инвестиционного и инновационного климата. </w:t>
      </w:r>
      <w:r>
        <w:br/>
        <w:t xml:space="preserve">Планируется оказание дальнейшей государственной поддержки предприятиям, которые экономически целесообразно реанимировать, а по отношению к бесперспективным предприятиям будут применены механизмы банкротства и перепрофилирования их деятельности на выпуск продукции востребованной на внутреннем и внешнем рынках. </w:t>
      </w:r>
      <w:r>
        <w:br/>
        <w:t xml:space="preserve">Действующие региональные программы Программа по развитию импортозамещающих производств на 2000-2003 годы. Областная программа развития энергосистемы на перспективу до 2003 года. Программа поэтапного перевода учреждений социально-культурного и административно-хозяйственного назначения на автономные системы отопления на 2000-2003 годы. Программа развития сельскохозяйственного производства области на 2000-2002 годы. Программа поддержки и развития малого предпринимательства на 2002 год по Актюбинской области. Программа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2001-2005 годы. </w:t>
      </w:r>
      <w:r>
        <w:br/>
        <w:t>Программа Актюбинской области по борьбе с бедностью и безработицей на период 2000-2002гг. Региональная Программа развития сети местных автодорог области на 2001-2005 г.г Программа охраны окружающей среды области на 2001-2005 годы. Разрабатываемые региональные программы Агропродовольственная Программа Актюбинской области на 2003-2005 годы. Региональные, отраслевые программы развития и поддержки малого предпринимательства на 2002-2005 годы. Программа по борьбе с бедностью и безработицей на 2003-2005 годы. Программа «Качество» до 2005 года с целью повышения технического уровня и качества продукции.</w:t>
      </w:r>
      <w:bookmarkStart w:id="1" w:name="_GoBack"/>
      <w:bookmarkEnd w:id="1"/>
    </w:p>
    <w:sectPr w:rsidR="007578FA">
      <w:footerReference w:type="even" r:id="rId7"/>
      <w:footerReference w:type="default" r:id="rId8"/>
      <w:pgSz w:w="11906" w:h="16838" w:code="9"/>
      <w:pgMar w:top="1134"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4B4" w:rsidRDefault="00E804B4">
      <w:r>
        <w:separator/>
      </w:r>
    </w:p>
  </w:endnote>
  <w:endnote w:type="continuationSeparator" w:id="0">
    <w:p w:rsidR="00E804B4" w:rsidRDefault="00E8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FA" w:rsidRDefault="007578FA">
    <w:pPr>
      <w:pStyle w:val="a3"/>
      <w:framePr w:wrap="around" w:vAnchor="text" w:hAnchor="margin" w:xAlign="center" w:y="1"/>
      <w:rPr>
        <w:rStyle w:val="a4"/>
      </w:rPr>
    </w:pPr>
  </w:p>
  <w:p w:rsidR="007578FA" w:rsidRDefault="007578F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FA" w:rsidRDefault="00785883">
    <w:pPr>
      <w:pStyle w:val="a3"/>
      <w:framePr w:wrap="around" w:vAnchor="text" w:hAnchor="margin" w:xAlign="center" w:y="1"/>
      <w:rPr>
        <w:rStyle w:val="a4"/>
      </w:rPr>
    </w:pPr>
    <w:r>
      <w:rPr>
        <w:rStyle w:val="a4"/>
        <w:noProof/>
      </w:rPr>
      <w:t>5</w:t>
    </w:r>
  </w:p>
  <w:p w:rsidR="007578FA" w:rsidRDefault="007578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4B4" w:rsidRDefault="00E804B4">
      <w:r>
        <w:separator/>
      </w:r>
    </w:p>
  </w:footnote>
  <w:footnote w:type="continuationSeparator" w:id="0">
    <w:p w:rsidR="00E804B4" w:rsidRDefault="00E80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269AEE"/>
    <w:lvl w:ilvl="0">
      <w:numFmt w:val="decimal"/>
      <w:lvlText w:val="*"/>
      <w:lvlJc w:val="left"/>
    </w:lvl>
  </w:abstractNum>
  <w:abstractNum w:abstractNumId="1">
    <w:nsid w:val="0736418B"/>
    <w:multiLevelType w:val="hybridMultilevel"/>
    <w:tmpl w:val="CE10E404"/>
    <w:lvl w:ilvl="0" w:tplc="B74420B0">
      <w:start w:val="1"/>
      <w:numFmt w:val="bullet"/>
      <w:lvlText w:val=""/>
      <w:lvlJc w:val="left"/>
      <w:pPr>
        <w:tabs>
          <w:tab w:val="num" w:pos="720"/>
        </w:tabs>
        <w:ind w:left="720" w:hanging="360"/>
      </w:pPr>
      <w:rPr>
        <w:rFonts w:ascii="Symbol" w:hAnsi="Symbol" w:hint="default"/>
      </w:rPr>
    </w:lvl>
    <w:lvl w:ilvl="1" w:tplc="54EC51E4">
      <w:start w:val="1"/>
      <w:numFmt w:val="bullet"/>
      <w:lvlText w:val=""/>
      <w:lvlJc w:val="left"/>
      <w:pPr>
        <w:tabs>
          <w:tab w:val="num" w:pos="1440"/>
        </w:tabs>
        <w:ind w:left="1440" w:hanging="360"/>
      </w:pPr>
      <w:rPr>
        <w:rFonts w:ascii="Symbol" w:hAnsi="Symbol" w:hint="default"/>
      </w:rPr>
    </w:lvl>
    <w:lvl w:ilvl="2" w:tplc="169CA68A" w:tentative="1">
      <w:start w:val="1"/>
      <w:numFmt w:val="bullet"/>
      <w:lvlText w:val=""/>
      <w:lvlJc w:val="left"/>
      <w:pPr>
        <w:tabs>
          <w:tab w:val="num" w:pos="2160"/>
        </w:tabs>
        <w:ind w:left="2160" w:hanging="360"/>
      </w:pPr>
      <w:rPr>
        <w:rFonts w:ascii="Wingdings" w:hAnsi="Wingdings" w:hint="default"/>
      </w:rPr>
    </w:lvl>
    <w:lvl w:ilvl="3" w:tplc="A782A428" w:tentative="1">
      <w:start w:val="1"/>
      <w:numFmt w:val="bullet"/>
      <w:lvlText w:val=""/>
      <w:lvlJc w:val="left"/>
      <w:pPr>
        <w:tabs>
          <w:tab w:val="num" w:pos="2880"/>
        </w:tabs>
        <w:ind w:left="2880" w:hanging="360"/>
      </w:pPr>
      <w:rPr>
        <w:rFonts w:ascii="Symbol" w:hAnsi="Symbol" w:hint="default"/>
      </w:rPr>
    </w:lvl>
    <w:lvl w:ilvl="4" w:tplc="1B96AB62" w:tentative="1">
      <w:start w:val="1"/>
      <w:numFmt w:val="bullet"/>
      <w:lvlText w:val="o"/>
      <w:lvlJc w:val="left"/>
      <w:pPr>
        <w:tabs>
          <w:tab w:val="num" w:pos="3600"/>
        </w:tabs>
        <w:ind w:left="3600" w:hanging="360"/>
      </w:pPr>
      <w:rPr>
        <w:rFonts w:ascii="Courier New" w:hAnsi="Courier New" w:cs="Courier New" w:hint="default"/>
      </w:rPr>
    </w:lvl>
    <w:lvl w:ilvl="5" w:tplc="3EF80A82" w:tentative="1">
      <w:start w:val="1"/>
      <w:numFmt w:val="bullet"/>
      <w:lvlText w:val=""/>
      <w:lvlJc w:val="left"/>
      <w:pPr>
        <w:tabs>
          <w:tab w:val="num" w:pos="4320"/>
        </w:tabs>
        <w:ind w:left="4320" w:hanging="360"/>
      </w:pPr>
      <w:rPr>
        <w:rFonts w:ascii="Wingdings" w:hAnsi="Wingdings" w:hint="default"/>
      </w:rPr>
    </w:lvl>
    <w:lvl w:ilvl="6" w:tplc="9274E6A2" w:tentative="1">
      <w:start w:val="1"/>
      <w:numFmt w:val="bullet"/>
      <w:lvlText w:val=""/>
      <w:lvlJc w:val="left"/>
      <w:pPr>
        <w:tabs>
          <w:tab w:val="num" w:pos="5040"/>
        </w:tabs>
        <w:ind w:left="5040" w:hanging="360"/>
      </w:pPr>
      <w:rPr>
        <w:rFonts w:ascii="Symbol" w:hAnsi="Symbol" w:hint="default"/>
      </w:rPr>
    </w:lvl>
    <w:lvl w:ilvl="7" w:tplc="6D501224" w:tentative="1">
      <w:start w:val="1"/>
      <w:numFmt w:val="bullet"/>
      <w:lvlText w:val="o"/>
      <w:lvlJc w:val="left"/>
      <w:pPr>
        <w:tabs>
          <w:tab w:val="num" w:pos="5760"/>
        </w:tabs>
        <w:ind w:left="5760" w:hanging="360"/>
      </w:pPr>
      <w:rPr>
        <w:rFonts w:ascii="Courier New" w:hAnsi="Courier New" w:cs="Courier New" w:hint="default"/>
      </w:rPr>
    </w:lvl>
    <w:lvl w:ilvl="8" w:tplc="5F525494" w:tentative="1">
      <w:start w:val="1"/>
      <w:numFmt w:val="bullet"/>
      <w:lvlText w:val=""/>
      <w:lvlJc w:val="left"/>
      <w:pPr>
        <w:tabs>
          <w:tab w:val="num" w:pos="6480"/>
        </w:tabs>
        <w:ind w:left="6480" w:hanging="360"/>
      </w:pPr>
      <w:rPr>
        <w:rFonts w:ascii="Wingdings" w:hAnsi="Wingdings" w:hint="default"/>
      </w:rPr>
    </w:lvl>
  </w:abstractNum>
  <w:abstractNum w:abstractNumId="2">
    <w:nsid w:val="0E5C13F1"/>
    <w:multiLevelType w:val="hybridMultilevel"/>
    <w:tmpl w:val="5BC89702"/>
    <w:lvl w:ilvl="0" w:tplc="E2A6A01C">
      <w:start w:val="1"/>
      <w:numFmt w:val="decimal"/>
      <w:lvlText w:val="%1."/>
      <w:lvlJc w:val="left"/>
      <w:pPr>
        <w:tabs>
          <w:tab w:val="num" w:pos="720"/>
        </w:tabs>
        <w:ind w:left="720" w:hanging="360"/>
      </w:pPr>
    </w:lvl>
    <w:lvl w:ilvl="1" w:tplc="C6B6EAE6">
      <w:start w:val="1"/>
      <w:numFmt w:val="bullet"/>
      <w:lvlText w:val=""/>
      <w:lvlJc w:val="left"/>
      <w:pPr>
        <w:tabs>
          <w:tab w:val="num" w:pos="1440"/>
        </w:tabs>
        <w:ind w:left="1440" w:hanging="360"/>
      </w:pPr>
      <w:rPr>
        <w:rFonts w:ascii="Wingdings" w:hAnsi="Wingdings" w:hint="default"/>
      </w:rPr>
    </w:lvl>
    <w:lvl w:ilvl="2" w:tplc="3AC8664A" w:tentative="1">
      <w:start w:val="1"/>
      <w:numFmt w:val="lowerRoman"/>
      <w:lvlText w:val="%3."/>
      <w:lvlJc w:val="right"/>
      <w:pPr>
        <w:tabs>
          <w:tab w:val="num" w:pos="2160"/>
        </w:tabs>
        <w:ind w:left="2160" w:hanging="180"/>
      </w:pPr>
    </w:lvl>
    <w:lvl w:ilvl="3" w:tplc="BA6EA694" w:tentative="1">
      <w:start w:val="1"/>
      <w:numFmt w:val="decimal"/>
      <w:lvlText w:val="%4."/>
      <w:lvlJc w:val="left"/>
      <w:pPr>
        <w:tabs>
          <w:tab w:val="num" w:pos="2880"/>
        </w:tabs>
        <w:ind w:left="2880" w:hanging="360"/>
      </w:pPr>
    </w:lvl>
    <w:lvl w:ilvl="4" w:tplc="016A8A82" w:tentative="1">
      <w:start w:val="1"/>
      <w:numFmt w:val="lowerLetter"/>
      <w:lvlText w:val="%5."/>
      <w:lvlJc w:val="left"/>
      <w:pPr>
        <w:tabs>
          <w:tab w:val="num" w:pos="3600"/>
        </w:tabs>
        <w:ind w:left="3600" w:hanging="360"/>
      </w:pPr>
    </w:lvl>
    <w:lvl w:ilvl="5" w:tplc="1AEE9C90" w:tentative="1">
      <w:start w:val="1"/>
      <w:numFmt w:val="lowerRoman"/>
      <w:lvlText w:val="%6."/>
      <w:lvlJc w:val="right"/>
      <w:pPr>
        <w:tabs>
          <w:tab w:val="num" w:pos="4320"/>
        </w:tabs>
        <w:ind w:left="4320" w:hanging="180"/>
      </w:pPr>
    </w:lvl>
    <w:lvl w:ilvl="6" w:tplc="B9382466" w:tentative="1">
      <w:start w:val="1"/>
      <w:numFmt w:val="decimal"/>
      <w:lvlText w:val="%7."/>
      <w:lvlJc w:val="left"/>
      <w:pPr>
        <w:tabs>
          <w:tab w:val="num" w:pos="5040"/>
        </w:tabs>
        <w:ind w:left="5040" w:hanging="360"/>
      </w:pPr>
    </w:lvl>
    <w:lvl w:ilvl="7" w:tplc="B6E2B576" w:tentative="1">
      <w:start w:val="1"/>
      <w:numFmt w:val="lowerLetter"/>
      <w:lvlText w:val="%8."/>
      <w:lvlJc w:val="left"/>
      <w:pPr>
        <w:tabs>
          <w:tab w:val="num" w:pos="5760"/>
        </w:tabs>
        <w:ind w:left="5760" w:hanging="360"/>
      </w:pPr>
    </w:lvl>
    <w:lvl w:ilvl="8" w:tplc="00C4A854" w:tentative="1">
      <w:start w:val="1"/>
      <w:numFmt w:val="lowerRoman"/>
      <w:lvlText w:val="%9."/>
      <w:lvlJc w:val="right"/>
      <w:pPr>
        <w:tabs>
          <w:tab w:val="num" w:pos="6480"/>
        </w:tabs>
        <w:ind w:left="6480" w:hanging="180"/>
      </w:pPr>
    </w:lvl>
  </w:abstractNum>
  <w:abstractNum w:abstractNumId="3">
    <w:nsid w:val="17166C07"/>
    <w:multiLevelType w:val="hybridMultilevel"/>
    <w:tmpl w:val="1B723E8E"/>
    <w:lvl w:ilvl="0" w:tplc="F54AC1AE">
      <w:start w:val="1"/>
      <w:numFmt w:val="bullet"/>
      <w:lvlText w:val=""/>
      <w:lvlJc w:val="left"/>
      <w:pPr>
        <w:tabs>
          <w:tab w:val="num" w:pos="720"/>
        </w:tabs>
        <w:ind w:left="720" w:hanging="360"/>
      </w:pPr>
      <w:rPr>
        <w:rFonts w:ascii="Wingdings" w:hAnsi="Wingdings" w:hint="default"/>
      </w:rPr>
    </w:lvl>
    <w:lvl w:ilvl="1" w:tplc="B0FAECFA" w:tentative="1">
      <w:start w:val="1"/>
      <w:numFmt w:val="bullet"/>
      <w:lvlText w:val="o"/>
      <w:lvlJc w:val="left"/>
      <w:pPr>
        <w:tabs>
          <w:tab w:val="num" w:pos="1440"/>
        </w:tabs>
        <w:ind w:left="1440" w:hanging="360"/>
      </w:pPr>
      <w:rPr>
        <w:rFonts w:ascii="Courier New" w:hAnsi="Courier New" w:cs="Courier New" w:hint="default"/>
      </w:rPr>
    </w:lvl>
    <w:lvl w:ilvl="2" w:tplc="B3B225BC" w:tentative="1">
      <w:start w:val="1"/>
      <w:numFmt w:val="bullet"/>
      <w:lvlText w:val=""/>
      <w:lvlJc w:val="left"/>
      <w:pPr>
        <w:tabs>
          <w:tab w:val="num" w:pos="2160"/>
        </w:tabs>
        <w:ind w:left="2160" w:hanging="360"/>
      </w:pPr>
      <w:rPr>
        <w:rFonts w:ascii="Wingdings" w:hAnsi="Wingdings" w:hint="default"/>
      </w:rPr>
    </w:lvl>
    <w:lvl w:ilvl="3" w:tplc="211A5BA8" w:tentative="1">
      <w:start w:val="1"/>
      <w:numFmt w:val="bullet"/>
      <w:lvlText w:val=""/>
      <w:lvlJc w:val="left"/>
      <w:pPr>
        <w:tabs>
          <w:tab w:val="num" w:pos="2880"/>
        </w:tabs>
        <w:ind w:left="2880" w:hanging="360"/>
      </w:pPr>
      <w:rPr>
        <w:rFonts w:ascii="Symbol" w:hAnsi="Symbol" w:hint="default"/>
      </w:rPr>
    </w:lvl>
    <w:lvl w:ilvl="4" w:tplc="AA08A256" w:tentative="1">
      <w:start w:val="1"/>
      <w:numFmt w:val="bullet"/>
      <w:lvlText w:val="o"/>
      <w:lvlJc w:val="left"/>
      <w:pPr>
        <w:tabs>
          <w:tab w:val="num" w:pos="3600"/>
        </w:tabs>
        <w:ind w:left="3600" w:hanging="360"/>
      </w:pPr>
      <w:rPr>
        <w:rFonts w:ascii="Courier New" w:hAnsi="Courier New" w:cs="Courier New" w:hint="default"/>
      </w:rPr>
    </w:lvl>
    <w:lvl w:ilvl="5" w:tplc="6AC8164C" w:tentative="1">
      <w:start w:val="1"/>
      <w:numFmt w:val="bullet"/>
      <w:lvlText w:val=""/>
      <w:lvlJc w:val="left"/>
      <w:pPr>
        <w:tabs>
          <w:tab w:val="num" w:pos="4320"/>
        </w:tabs>
        <w:ind w:left="4320" w:hanging="360"/>
      </w:pPr>
      <w:rPr>
        <w:rFonts w:ascii="Wingdings" w:hAnsi="Wingdings" w:hint="default"/>
      </w:rPr>
    </w:lvl>
    <w:lvl w:ilvl="6" w:tplc="A612ABE8" w:tentative="1">
      <w:start w:val="1"/>
      <w:numFmt w:val="bullet"/>
      <w:lvlText w:val=""/>
      <w:lvlJc w:val="left"/>
      <w:pPr>
        <w:tabs>
          <w:tab w:val="num" w:pos="5040"/>
        </w:tabs>
        <w:ind w:left="5040" w:hanging="360"/>
      </w:pPr>
      <w:rPr>
        <w:rFonts w:ascii="Symbol" w:hAnsi="Symbol" w:hint="default"/>
      </w:rPr>
    </w:lvl>
    <w:lvl w:ilvl="7" w:tplc="77020FAE" w:tentative="1">
      <w:start w:val="1"/>
      <w:numFmt w:val="bullet"/>
      <w:lvlText w:val="o"/>
      <w:lvlJc w:val="left"/>
      <w:pPr>
        <w:tabs>
          <w:tab w:val="num" w:pos="5760"/>
        </w:tabs>
        <w:ind w:left="5760" w:hanging="360"/>
      </w:pPr>
      <w:rPr>
        <w:rFonts w:ascii="Courier New" w:hAnsi="Courier New" w:cs="Courier New" w:hint="default"/>
      </w:rPr>
    </w:lvl>
    <w:lvl w:ilvl="8" w:tplc="FB1C064C" w:tentative="1">
      <w:start w:val="1"/>
      <w:numFmt w:val="bullet"/>
      <w:lvlText w:val=""/>
      <w:lvlJc w:val="left"/>
      <w:pPr>
        <w:tabs>
          <w:tab w:val="num" w:pos="6480"/>
        </w:tabs>
        <w:ind w:left="6480" w:hanging="360"/>
      </w:pPr>
      <w:rPr>
        <w:rFonts w:ascii="Wingdings" w:hAnsi="Wingdings" w:hint="default"/>
      </w:rPr>
    </w:lvl>
  </w:abstractNum>
  <w:abstractNum w:abstractNumId="4">
    <w:nsid w:val="219C08CF"/>
    <w:multiLevelType w:val="hybridMultilevel"/>
    <w:tmpl w:val="3BA48E7E"/>
    <w:lvl w:ilvl="0" w:tplc="D82A7104">
      <w:start w:val="1"/>
      <w:numFmt w:val="bullet"/>
      <w:lvlText w:val=""/>
      <w:lvlJc w:val="left"/>
      <w:pPr>
        <w:tabs>
          <w:tab w:val="num" w:pos="1004"/>
        </w:tabs>
        <w:ind w:left="1004" w:hanging="360"/>
      </w:pPr>
      <w:rPr>
        <w:rFonts w:ascii="Symbol" w:hAnsi="Symbol" w:hint="default"/>
      </w:rPr>
    </w:lvl>
    <w:lvl w:ilvl="1" w:tplc="23664D34" w:tentative="1">
      <w:start w:val="1"/>
      <w:numFmt w:val="bullet"/>
      <w:lvlText w:val="o"/>
      <w:lvlJc w:val="left"/>
      <w:pPr>
        <w:tabs>
          <w:tab w:val="num" w:pos="1724"/>
        </w:tabs>
        <w:ind w:left="1724" w:hanging="360"/>
      </w:pPr>
      <w:rPr>
        <w:rFonts w:ascii="Courier New" w:hAnsi="Courier New" w:cs="Courier New" w:hint="default"/>
      </w:rPr>
    </w:lvl>
    <w:lvl w:ilvl="2" w:tplc="5B541DC0" w:tentative="1">
      <w:start w:val="1"/>
      <w:numFmt w:val="bullet"/>
      <w:lvlText w:val=""/>
      <w:lvlJc w:val="left"/>
      <w:pPr>
        <w:tabs>
          <w:tab w:val="num" w:pos="2444"/>
        </w:tabs>
        <w:ind w:left="2444" w:hanging="360"/>
      </w:pPr>
      <w:rPr>
        <w:rFonts w:ascii="Wingdings" w:hAnsi="Wingdings" w:hint="default"/>
      </w:rPr>
    </w:lvl>
    <w:lvl w:ilvl="3" w:tplc="94282624" w:tentative="1">
      <w:start w:val="1"/>
      <w:numFmt w:val="bullet"/>
      <w:lvlText w:val=""/>
      <w:lvlJc w:val="left"/>
      <w:pPr>
        <w:tabs>
          <w:tab w:val="num" w:pos="3164"/>
        </w:tabs>
        <w:ind w:left="3164" w:hanging="360"/>
      </w:pPr>
      <w:rPr>
        <w:rFonts w:ascii="Symbol" w:hAnsi="Symbol" w:hint="default"/>
      </w:rPr>
    </w:lvl>
    <w:lvl w:ilvl="4" w:tplc="85208762" w:tentative="1">
      <w:start w:val="1"/>
      <w:numFmt w:val="bullet"/>
      <w:lvlText w:val="o"/>
      <w:lvlJc w:val="left"/>
      <w:pPr>
        <w:tabs>
          <w:tab w:val="num" w:pos="3884"/>
        </w:tabs>
        <w:ind w:left="3884" w:hanging="360"/>
      </w:pPr>
      <w:rPr>
        <w:rFonts w:ascii="Courier New" w:hAnsi="Courier New" w:cs="Courier New" w:hint="default"/>
      </w:rPr>
    </w:lvl>
    <w:lvl w:ilvl="5" w:tplc="53E6FEB0" w:tentative="1">
      <w:start w:val="1"/>
      <w:numFmt w:val="bullet"/>
      <w:lvlText w:val=""/>
      <w:lvlJc w:val="left"/>
      <w:pPr>
        <w:tabs>
          <w:tab w:val="num" w:pos="4604"/>
        </w:tabs>
        <w:ind w:left="4604" w:hanging="360"/>
      </w:pPr>
      <w:rPr>
        <w:rFonts w:ascii="Wingdings" w:hAnsi="Wingdings" w:hint="default"/>
      </w:rPr>
    </w:lvl>
    <w:lvl w:ilvl="6" w:tplc="38767AA4" w:tentative="1">
      <w:start w:val="1"/>
      <w:numFmt w:val="bullet"/>
      <w:lvlText w:val=""/>
      <w:lvlJc w:val="left"/>
      <w:pPr>
        <w:tabs>
          <w:tab w:val="num" w:pos="5324"/>
        </w:tabs>
        <w:ind w:left="5324" w:hanging="360"/>
      </w:pPr>
      <w:rPr>
        <w:rFonts w:ascii="Symbol" w:hAnsi="Symbol" w:hint="default"/>
      </w:rPr>
    </w:lvl>
    <w:lvl w:ilvl="7" w:tplc="64A6A134" w:tentative="1">
      <w:start w:val="1"/>
      <w:numFmt w:val="bullet"/>
      <w:lvlText w:val="o"/>
      <w:lvlJc w:val="left"/>
      <w:pPr>
        <w:tabs>
          <w:tab w:val="num" w:pos="6044"/>
        </w:tabs>
        <w:ind w:left="6044" w:hanging="360"/>
      </w:pPr>
      <w:rPr>
        <w:rFonts w:ascii="Courier New" w:hAnsi="Courier New" w:cs="Courier New" w:hint="default"/>
      </w:rPr>
    </w:lvl>
    <w:lvl w:ilvl="8" w:tplc="C78CE1C2" w:tentative="1">
      <w:start w:val="1"/>
      <w:numFmt w:val="bullet"/>
      <w:lvlText w:val=""/>
      <w:lvlJc w:val="left"/>
      <w:pPr>
        <w:tabs>
          <w:tab w:val="num" w:pos="6764"/>
        </w:tabs>
        <w:ind w:left="6764" w:hanging="360"/>
      </w:pPr>
      <w:rPr>
        <w:rFonts w:ascii="Wingdings" w:hAnsi="Wingdings" w:hint="default"/>
      </w:rPr>
    </w:lvl>
  </w:abstractNum>
  <w:abstractNum w:abstractNumId="5">
    <w:nsid w:val="26F41EA2"/>
    <w:multiLevelType w:val="singleLevel"/>
    <w:tmpl w:val="0419000F"/>
    <w:lvl w:ilvl="0">
      <w:start w:val="1"/>
      <w:numFmt w:val="decimal"/>
      <w:lvlText w:val="%1."/>
      <w:lvlJc w:val="left"/>
      <w:pPr>
        <w:tabs>
          <w:tab w:val="num" w:pos="360"/>
        </w:tabs>
        <w:ind w:left="360" w:hanging="360"/>
      </w:pPr>
    </w:lvl>
  </w:abstractNum>
  <w:abstractNum w:abstractNumId="6">
    <w:nsid w:val="2EA93B57"/>
    <w:multiLevelType w:val="hybridMultilevel"/>
    <w:tmpl w:val="4F225824"/>
    <w:lvl w:ilvl="0" w:tplc="57941A4E">
      <w:start w:val="1"/>
      <w:numFmt w:val="bullet"/>
      <w:lvlText w:val=""/>
      <w:lvlJc w:val="left"/>
      <w:pPr>
        <w:tabs>
          <w:tab w:val="num" w:pos="1320"/>
        </w:tabs>
        <w:ind w:left="1320" w:hanging="360"/>
      </w:pPr>
      <w:rPr>
        <w:rFonts w:ascii="Symbol" w:hAnsi="Symbol" w:hint="default"/>
      </w:rPr>
    </w:lvl>
    <w:lvl w:ilvl="1" w:tplc="7004C396" w:tentative="1">
      <w:start w:val="1"/>
      <w:numFmt w:val="bullet"/>
      <w:lvlText w:val="o"/>
      <w:lvlJc w:val="left"/>
      <w:pPr>
        <w:tabs>
          <w:tab w:val="num" w:pos="1980"/>
        </w:tabs>
        <w:ind w:left="1980" w:hanging="360"/>
      </w:pPr>
      <w:rPr>
        <w:rFonts w:ascii="Courier New" w:hAnsi="Courier New" w:hint="default"/>
      </w:rPr>
    </w:lvl>
    <w:lvl w:ilvl="2" w:tplc="E0162784" w:tentative="1">
      <w:start w:val="1"/>
      <w:numFmt w:val="bullet"/>
      <w:lvlText w:val=""/>
      <w:lvlJc w:val="left"/>
      <w:pPr>
        <w:tabs>
          <w:tab w:val="num" w:pos="2700"/>
        </w:tabs>
        <w:ind w:left="2700" w:hanging="360"/>
      </w:pPr>
      <w:rPr>
        <w:rFonts w:ascii="Wingdings" w:hAnsi="Wingdings" w:hint="default"/>
      </w:rPr>
    </w:lvl>
    <w:lvl w:ilvl="3" w:tplc="55561AC4" w:tentative="1">
      <w:start w:val="1"/>
      <w:numFmt w:val="bullet"/>
      <w:lvlText w:val=""/>
      <w:lvlJc w:val="left"/>
      <w:pPr>
        <w:tabs>
          <w:tab w:val="num" w:pos="3420"/>
        </w:tabs>
        <w:ind w:left="3420" w:hanging="360"/>
      </w:pPr>
      <w:rPr>
        <w:rFonts w:ascii="Symbol" w:hAnsi="Symbol" w:hint="default"/>
      </w:rPr>
    </w:lvl>
    <w:lvl w:ilvl="4" w:tplc="293686AE" w:tentative="1">
      <w:start w:val="1"/>
      <w:numFmt w:val="bullet"/>
      <w:lvlText w:val="o"/>
      <w:lvlJc w:val="left"/>
      <w:pPr>
        <w:tabs>
          <w:tab w:val="num" w:pos="4140"/>
        </w:tabs>
        <w:ind w:left="4140" w:hanging="360"/>
      </w:pPr>
      <w:rPr>
        <w:rFonts w:ascii="Courier New" w:hAnsi="Courier New" w:hint="default"/>
      </w:rPr>
    </w:lvl>
    <w:lvl w:ilvl="5" w:tplc="4FDE8BA6" w:tentative="1">
      <w:start w:val="1"/>
      <w:numFmt w:val="bullet"/>
      <w:lvlText w:val=""/>
      <w:lvlJc w:val="left"/>
      <w:pPr>
        <w:tabs>
          <w:tab w:val="num" w:pos="4860"/>
        </w:tabs>
        <w:ind w:left="4860" w:hanging="360"/>
      </w:pPr>
      <w:rPr>
        <w:rFonts w:ascii="Wingdings" w:hAnsi="Wingdings" w:hint="default"/>
      </w:rPr>
    </w:lvl>
    <w:lvl w:ilvl="6" w:tplc="FC7A650E" w:tentative="1">
      <w:start w:val="1"/>
      <w:numFmt w:val="bullet"/>
      <w:lvlText w:val=""/>
      <w:lvlJc w:val="left"/>
      <w:pPr>
        <w:tabs>
          <w:tab w:val="num" w:pos="5580"/>
        </w:tabs>
        <w:ind w:left="5580" w:hanging="360"/>
      </w:pPr>
      <w:rPr>
        <w:rFonts w:ascii="Symbol" w:hAnsi="Symbol" w:hint="default"/>
      </w:rPr>
    </w:lvl>
    <w:lvl w:ilvl="7" w:tplc="6172B10A" w:tentative="1">
      <w:start w:val="1"/>
      <w:numFmt w:val="bullet"/>
      <w:lvlText w:val="o"/>
      <w:lvlJc w:val="left"/>
      <w:pPr>
        <w:tabs>
          <w:tab w:val="num" w:pos="6300"/>
        </w:tabs>
        <w:ind w:left="6300" w:hanging="360"/>
      </w:pPr>
      <w:rPr>
        <w:rFonts w:ascii="Courier New" w:hAnsi="Courier New" w:hint="default"/>
      </w:rPr>
    </w:lvl>
    <w:lvl w:ilvl="8" w:tplc="655A9FC2" w:tentative="1">
      <w:start w:val="1"/>
      <w:numFmt w:val="bullet"/>
      <w:lvlText w:val=""/>
      <w:lvlJc w:val="left"/>
      <w:pPr>
        <w:tabs>
          <w:tab w:val="num" w:pos="7020"/>
        </w:tabs>
        <w:ind w:left="7020" w:hanging="360"/>
      </w:pPr>
      <w:rPr>
        <w:rFonts w:ascii="Wingdings" w:hAnsi="Wingdings" w:hint="default"/>
      </w:rPr>
    </w:lvl>
  </w:abstractNum>
  <w:abstractNum w:abstractNumId="7">
    <w:nsid w:val="3022484C"/>
    <w:multiLevelType w:val="hybridMultilevel"/>
    <w:tmpl w:val="95CAEF78"/>
    <w:lvl w:ilvl="0" w:tplc="572EEF0C">
      <w:start w:val="1"/>
      <w:numFmt w:val="bullet"/>
      <w:lvlText w:val=""/>
      <w:lvlJc w:val="left"/>
      <w:pPr>
        <w:tabs>
          <w:tab w:val="num" w:pos="928"/>
        </w:tabs>
        <w:ind w:left="928" w:hanging="360"/>
      </w:pPr>
      <w:rPr>
        <w:rFonts w:ascii="Symbol" w:hAnsi="Symbol" w:hint="default"/>
      </w:rPr>
    </w:lvl>
    <w:lvl w:ilvl="1" w:tplc="56206262" w:tentative="1">
      <w:start w:val="1"/>
      <w:numFmt w:val="bullet"/>
      <w:lvlText w:val="o"/>
      <w:lvlJc w:val="left"/>
      <w:pPr>
        <w:tabs>
          <w:tab w:val="num" w:pos="1648"/>
        </w:tabs>
        <w:ind w:left="1648" w:hanging="360"/>
      </w:pPr>
      <w:rPr>
        <w:rFonts w:ascii="Courier New" w:hAnsi="Courier New" w:cs="Courier New" w:hint="default"/>
      </w:rPr>
    </w:lvl>
    <w:lvl w:ilvl="2" w:tplc="C60431D8" w:tentative="1">
      <w:start w:val="1"/>
      <w:numFmt w:val="bullet"/>
      <w:lvlText w:val=""/>
      <w:lvlJc w:val="left"/>
      <w:pPr>
        <w:tabs>
          <w:tab w:val="num" w:pos="2368"/>
        </w:tabs>
        <w:ind w:left="2368" w:hanging="360"/>
      </w:pPr>
      <w:rPr>
        <w:rFonts w:ascii="Wingdings" w:hAnsi="Wingdings" w:hint="default"/>
      </w:rPr>
    </w:lvl>
    <w:lvl w:ilvl="3" w:tplc="9482B0E8" w:tentative="1">
      <w:start w:val="1"/>
      <w:numFmt w:val="bullet"/>
      <w:lvlText w:val=""/>
      <w:lvlJc w:val="left"/>
      <w:pPr>
        <w:tabs>
          <w:tab w:val="num" w:pos="3088"/>
        </w:tabs>
        <w:ind w:left="3088" w:hanging="360"/>
      </w:pPr>
      <w:rPr>
        <w:rFonts w:ascii="Symbol" w:hAnsi="Symbol" w:hint="default"/>
      </w:rPr>
    </w:lvl>
    <w:lvl w:ilvl="4" w:tplc="433A71E0" w:tentative="1">
      <w:start w:val="1"/>
      <w:numFmt w:val="bullet"/>
      <w:lvlText w:val="o"/>
      <w:lvlJc w:val="left"/>
      <w:pPr>
        <w:tabs>
          <w:tab w:val="num" w:pos="3808"/>
        </w:tabs>
        <w:ind w:left="3808" w:hanging="360"/>
      </w:pPr>
      <w:rPr>
        <w:rFonts w:ascii="Courier New" w:hAnsi="Courier New" w:cs="Courier New" w:hint="default"/>
      </w:rPr>
    </w:lvl>
    <w:lvl w:ilvl="5" w:tplc="FF2005E2" w:tentative="1">
      <w:start w:val="1"/>
      <w:numFmt w:val="bullet"/>
      <w:lvlText w:val=""/>
      <w:lvlJc w:val="left"/>
      <w:pPr>
        <w:tabs>
          <w:tab w:val="num" w:pos="4528"/>
        </w:tabs>
        <w:ind w:left="4528" w:hanging="360"/>
      </w:pPr>
      <w:rPr>
        <w:rFonts w:ascii="Wingdings" w:hAnsi="Wingdings" w:hint="default"/>
      </w:rPr>
    </w:lvl>
    <w:lvl w:ilvl="6" w:tplc="EC6685D6" w:tentative="1">
      <w:start w:val="1"/>
      <w:numFmt w:val="bullet"/>
      <w:lvlText w:val=""/>
      <w:lvlJc w:val="left"/>
      <w:pPr>
        <w:tabs>
          <w:tab w:val="num" w:pos="5248"/>
        </w:tabs>
        <w:ind w:left="5248" w:hanging="360"/>
      </w:pPr>
      <w:rPr>
        <w:rFonts w:ascii="Symbol" w:hAnsi="Symbol" w:hint="default"/>
      </w:rPr>
    </w:lvl>
    <w:lvl w:ilvl="7" w:tplc="D58878E4" w:tentative="1">
      <w:start w:val="1"/>
      <w:numFmt w:val="bullet"/>
      <w:lvlText w:val="o"/>
      <w:lvlJc w:val="left"/>
      <w:pPr>
        <w:tabs>
          <w:tab w:val="num" w:pos="5968"/>
        </w:tabs>
        <w:ind w:left="5968" w:hanging="360"/>
      </w:pPr>
      <w:rPr>
        <w:rFonts w:ascii="Courier New" w:hAnsi="Courier New" w:cs="Courier New" w:hint="default"/>
      </w:rPr>
    </w:lvl>
    <w:lvl w:ilvl="8" w:tplc="4148F00A" w:tentative="1">
      <w:start w:val="1"/>
      <w:numFmt w:val="bullet"/>
      <w:lvlText w:val=""/>
      <w:lvlJc w:val="left"/>
      <w:pPr>
        <w:tabs>
          <w:tab w:val="num" w:pos="6688"/>
        </w:tabs>
        <w:ind w:left="6688" w:hanging="360"/>
      </w:pPr>
      <w:rPr>
        <w:rFonts w:ascii="Wingdings" w:hAnsi="Wingdings" w:hint="default"/>
      </w:rPr>
    </w:lvl>
  </w:abstractNum>
  <w:abstractNum w:abstractNumId="8">
    <w:nsid w:val="3B9C0359"/>
    <w:multiLevelType w:val="hybridMultilevel"/>
    <w:tmpl w:val="44C0E13E"/>
    <w:lvl w:ilvl="0" w:tplc="59FEEDA0">
      <w:start w:val="1"/>
      <w:numFmt w:val="bullet"/>
      <w:lvlText w:val=""/>
      <w:lvlJc w:val="left"/>
      <w:pPr>
        <w:tabs>
          <w:tab w:val="num" w:pos="1724"/>
        </w:tabs>
        <w:ind w:left="1724" w:hanging="360"/>
      </w:pPr>
      <w:rPr>
        <w:rFonts w:ascii="Symbol" w:hAnsi="Symbol" w:hint="default"/>
      </w:rPr>
    </w:lvl>
    <w:lvl w:ilvl="1" w:tplc="B2FE5FFC" w:tentative="1">
      <w:start w:val="1"/>
      <w:numFmt w:val="bullet"/>
      <w:lvlText w:val="o"/>
      <w:lvlJc w:val="left"/>
      <w:pPr>
        <w:tabs>
          <w:tab w:val="num" w:pos="1724"/>
        </w:tabs>
        <w:ind w:left="1724" w:hanging="360"/>
      </w:pPr>
      <w:rPr>
        <w:rFonts w:ascii="Courier New" w:hAnsi="Courier New" w:cs="Courier New" w:hint="default"/>
      </w:rPr>
    </w:lvl>
    <w:lvl w:ilvl="2" w:tplc="B2969A4A" w:tentative="1">
      <w:start w:val="1"/>
      <w:numFmt w:val="bullet"/>
      <w:lvlText w:val=""/>
      <w:lvlJc w:val="left"/>
      <w:pPr>
        <w:tabs>
          <w:tab w:val="num" w:pos="2444"/>
        </w:tabs>
        <w:ind w:left="2444" w:hanging="360"/>
      </w:pPr>
      <w:rPr>
        <w:rFonts w:ascii="Wingdings" w:hAnsi="Wingdings" w:hint="default"/>
      </w:rPr>
    </w:lvl>
    <w:lvl w:ilvl="3" w:tplc="B49A2EB6" w:tentative="1">
      <w:start w:val="1"/>
      <w:numFmt w:val="bullet"/>
      <w:lvlText w:val=""/>
      <w:lvlJc w:val="left"/>
      <w:pPr>
        <w:tabs>
          <w:tab w:val="num" w:pos="3164"/>
        </w:tabs>
        <w:ind w:left="3164" w:hanging="360"/>
      </w:pPr>
      <w:rPr>
        <w:rFonts w:ascii="Symbol" w:hAnsi="Symbol" w:hint="default"/>
      </w:rPr>
    </w:lvl>
    <w:lvl w:ilvl="4" w:tplc="442C987E" w:tentative="1">
      <w:start w:val="1"/>
      <w:numFmt w:val="bullet"/>
      <w:lvlText w:val="o"/>
      <w:lvlJc w:val="left"/>
      <w:pPr>
        <w:tabs>
          <w:tab w:val="num" w:pos="3884"/>
        </w:tabs>
        <w:ind w:left="3884" w:hanging="360"/>
      </w:pPr>
      <w:rPr>
        <w:rFonts w:ascii="Courier New" w:hAnsi="Courier New" w:cs="Courier New" w:hint="default"/>
      </w:rPr>
    </w:lvl>
    <w:lvl w:ilvl="5" w:tplc="94A6337C" w:tentative="1">
      <w:start w:val="1"/>
      <w:numFmt w:val="bullet"/>
      <w:lvlText w:val=""/>
      <w:lvlJc w:val="left"/>
      <w:pPr>
        <w:tabs>
          <w:tab w:val="num" w:pos="4604"/>
        </w:tabs>
        <w:ind w:left="4604" w:hanging="360"/>
      </w:pPr>
      <w:rPr>
        <w:rFonts w:ascii="Wingdings" w:hAnsi="Wingdings" w:hint="default"/>
      </w:rPr>
    </w:lvl>
    <w:lvl w:ilvl="6" w:tplc="7C205076" w:tentative="1">
      <w:start w:val="1"/>
      <w:numFmt w:val="bullet"/>
      <w:lvlText w:val=""/>
      <w:lvlJc w:val="left"/>
      <w:pPr>
        <w:tabs>
          <w:tab w:val="num" w:pos="5324"/>
        </w:tabs>
        <w:ind w:left="5324" w:hanging="360"/>
      </w:pPr>
      <w:rPr>
        <w:rFonts w:ascii="Symbol" w:hAnsi="Symbol" w:hint="default"/>
      </w:rPr>
    </w:lvl>
    <w:lvl w:ilvl="7" w:tplc="3EE89360" w:tentative="1">
      <w:start w:val="1"/>
      <w:numFmt w:val="bullet"/>
      <w:lvlText w:val="o"/>
      <w:lvlJc w:val="left"/>
      <w:pPr>
        <w:tabs>
          <w:tab w:val="num" w:pos="6044"/>
        </w:tabs>
        <w:ind w:left="6044" w:hanging="360"/>
      </w:pPr>
      <w:rPr>
        <w:rFonts w:ascii="Courier New" w:hAnsi="Courier New" w:cs="Courier New" w:hint="default"/>
      </w:rPr>
    </w:lvl>
    <w:lvl w:ilvl="8" w:tplc="38D001C0" w:tentative="1">
      <w:start w:val="1"/>
      <w:numFmt w:val="bullet"/>
      <w:lvlText w:val=""/>
      <w:lvlJc w:val="left"/>
      <w:pPr>
        <w:tabs>
          <w:tab w:val="num" w:pos="6764"/>
        </w:tabs>
        <w:ind w:left="6764" w:hanging="360"/>
      </w:pPr>
      <w:rPr>
        <w:rFonts w:ascii="Wingdings" w:hAnsi="Wingdings" w:hint="default"/>
      </w:rPr>
    </w:lvl>
  </w:abstractNum>
  <w:abstractNum w:abstractNumId="9">
    <w:nsid w:val="48D023B8"/>
    <w:multiLevelType w:val="hybridMultilevel"/>
    <w:tmpl w:val="E90AB14E"/>
    <w:lvl w:ilvl="0" w:tplc="38488CE6">
      <w:start w:val="1"/>
      <w:numFmt w:val="decimal"/>
      <w:lvlText w:val="%1."/>
      <w:lvlJc w:val="left"/>
      <w:pPr>
        <w:tabs>
          <w:tab w:val="num" w:pos="1287"/>
        </w:tabs>
        <w:ind w:left="1287" w:hanging="360"/>
      </w:pPr>
    </w:lvl>
    <w:lvl w:ilvl="1" w:tplc="CDA84B7E" w:tentative="1">
      <w:start w:val="1"/>
      <w:numFmt w:val="lowerLetter"/>
      <w:lvlText w:val="%2."/>
      <w:lvlJc w:val="left"/>
      <w:pPr>
        <w:tabs>
          <w:tab w:val="num" w:pos="2007"/>
        </w:tabs>
        <w:ind w:left="2007" w:hanging="360"/>
      </w:pPr>
    </w:lvl>
    <w:lvl w:ilvl="2" w:tplc="BA2EF320" w:tentative="1">
      <w:start w:val="1"/>
      <w:numFmt w:val="lowerRoman"/>
      <w:lvlText w:val="%3."/>
      <w:lvlJc w:val="right"/>
      <w:pPr>
        <w:tabs>
          <w:tab w:val="num" w:pos="2727"/>
        </w:tabs>
        <w:ind w:left="2727" w:hanging="180"/>
      </w:pPr>
    </w:lvl>
    <w:lvl w:ilvl="3" w:tplc="DAD6C608" w:tentative="1">
      <w:start w:val="1"/>
      <w:numFmt w:val="decimal"/>
      <w:lvlText w:val="%4."/>
      <w:lvlJc w:val="left"/>
      <w:pPr>
        <w:tabs>
          <w:tab w:val="num" w:pos="3447"/>
        </w:tabs>
        <w:ind w:left="3447" w:hanging="360"/>
      </w:pPr>
    </w:lvl>
    <w:lvl w:ilvl="4" w:tplc="AA3AFC62" w:tentative="1">
      <w:start w:val="1"/>
      <w:numFmt w:val="lowerLetter"/>
      <w:lvlText w:val="%5."/>
      <w:lvlJc w:val="left"/>
      <w:pPr>
        <w:tabs>
          <w:tab w:val="num" w:pos="4167"/>
        </w:tabs>
        <w:ind w:left="4167" w:hanging="360"/>
      </w:pPr>
    </w:lvl>
    <w:lvl w:ilvl="5" w:tplc="CCE63202" w:tentative="1">
      <w:start w:val="1"/>
      <w:numFmt w:val="lowerRoman"/>
      <w:lvlText w:val="%6."/>
      <w:lvlJc w:val="right"/>
      <w:pPr>
        <w:tabs>
          <w:tab w:val="num" w:pos="4887"/>
        </w:tabs>
        <w:ind w:left="4887" w:hanging="180"/>
      </w:pPr>
    </w:lvl>
    <w:lvl w:ilvl="6" w:tplc="BDE21256" w:tentative="1">
      <w:start w:val="1"/>
      <w:numFmt w:val="decimal"/>
      <w:lvlText w:val="%7."/>
      <w:lvlJc w:val="left"/>
      <w:pPr>
        <w:tabs>
          <w:tab w:val="num" w:pos="5607"/>
        </w:tabs>
        <w:ind w:left="5607" w:hanging="360"/>
      </w:pPr>
    </w:lvl>
    <w:lvl w:ilvl="7" w:tplc="C7C6964E" w:tentative="1">
      <w:start w:val="1"/>
      <w:numFmt w:val="lowerLetter"/>
      <w:lvlText w:val="%8."/>
      <w:lvlJc w:val="left"/>
      <w:pPr>
        <w:tabs>
          <w:tab w:val="num" w:pos="6327"/>
        </w:tabs>
        <w:ind w:left="6327" w:hanging="360"/>
      </w:pPr>
    </w:lvl>
    <w:lvl w:ilvl="8" w:tplc="C86EACA6" w:tentative="1">
      <w:start w:val="1"/>
      <w:numFmt w:val="lowerRoman"/>
      <w:lvlText w:val="%9."/>
      <w:lvlJc w:val="right"/>
      <w:pPr>
        <w:tabs>
          <w:tab w:val="num" w:pos="7047"/>
        </w:tabs>
        <w:ind w:left="7047" w:hanging="180"/>
      </w:pPr>
    </w:lvl>
  </w:abstractNum>
  <w:abstractNum w:abstractNumId="10">
    <w:nsid w:val="49673FD8"/>
    <w:multiLevelType w:val="hybridMultilevel"/>
    <w:tmpl w:val="DCF2CEC8"/>
    <w:lvl w:ilvl="0" w:tplc="39365D76">
      <w:start w:val="1"/>
      <w:numFmt w:val="bullet"/>
      <w:lvlText w:val=""/>
      <w:lvlJc w:val="left"/>
      <w:pPr>
        <w:tabs>
          <w:tab w:val="num" w:pos="1320"/>
        </w:tabs>
        <w:ind w:left="1320" w:hanging="360"/>
      </w:pPr>
      <w:rPr>
        <w:rFonts w:ascii="Symbol" w:hAnsi="Symbol" w:hint="default"/>
      </w:rPr>
    </w:lvl>
    <w:lvl w:ilvl="1" w:tplc="14B83C30" w:tentative="1">
      <w:start w:val="1"/>
      <w:numFmt w:val="bullet"/>
      <w:lvlText w:val="o"/>
      <w:lvlJc w:val="left"/>
      <w:pPr>
        <w:tabs>
          <w:tab w:val="num" w:pos="2040"/>
        </w:tabs>
        <w:ind w:left="2040" w:hanging="360"/>
      </w:pPr>
      <w:rPr>
        <w:rFonts w:ascii="Courier New" w:hAnsi="Courier New" w:hint="default"/>
      </w:rPr>
    </w:lvl>
    <w:lvl w:ilvl="2" w:tplc="643A820C" w:tentative="1">
      <w:start w:val="1"/>
      <w:numFmt w:val="bullet"/>
      <w:lvlText w:val=""/>
      <w:lvlJc w:val="left"/>
      <w:pPr>
        <w:tabs>
          <w:tab w:val="num" w:pos="2760"/>
        </w:tabs>
        <w:ind w:left="2760" w:hanging="360"/>
      </w:pPr>
      <w:rPr>
        <w:rFonts w:ascii="Wingdings" w:hAnsi="Wingdings" w:hint="default"/>
      </w:rPr>
    </w:lvl>
    <w:lvl w:ilvl="3" w:tplc="75469C80" w:tentative="1">
      <w:start w:val="1"/>
      <w:numFmt w:val="bullet"/>
      <w:lvlText w:val=""/>
      <w:lvlJc w:val="left"/>
      <w:pPr>
        <w:tabs>
          <w:tab w:val="num" w:pos="3480"/>
        </w:tabs>
        <w:ind w:left="3480" w:hanging="360"/>
      </w:pPr>
      <w:rPr>
        <w:rFonts w:ascii="Symbol" w:hAnsi="Symbol" w:hint="default"/>
      </w:rPr>
    </w:lvl>
    <w:lvl w:ilvl="4" w:tplc="4726F358" w:tentative="1">
      <w:start w:val="1"/>
      <w:numFmt w:val="bullet"/>
      <w:lvlText w:val="o"/>
      <w:lvlJc w:val="left"/>
      <w:pPr>
        <w:tabs>
          <w:tab w:val="num" w:pos="4200"/>
        </w:tabs>
        <w:ind w:left="4200" w:hanging="360"/>
      </w:pPr>
      <w:rPr>
        <w:rFonts w:ascii="Courier New" w:hAnsi="Courier New" w:hint="default"/>
      </w:rPr>
    </w:lvl>
    <w:lvl w:ilvl="5" w:tplc="3DFA29D4" w:tentative="1">
      <w:start w:val="1"/>
      <w:numFmt w:val="bullet"/>
      <w:lvlText w:val=""/>
      <w:lvlJc w:val="left"/>
      <w:pPr>
        <w:tabs>
          <w:tab w:val="num" w:pos="4920"/>
        </w:tabs>
        <w:ind w:left="4920" w:hanging="360"/>
      </w:pPr>
      <w:rPr>
        <w:rFonts w:ascii="Wingdings" w:hAnsi="Wingdings" w:hint="default"/>
      </w:rPr>
    </w:lvl>
    <w:lvl w:ilvl="6" w:tplc="FA228716" w:tentative="1">
      <w:start w:val="1"/>
      <w:numFmt w:val="bullet"/>
      <w:lvlText w:val=""/>
      <w:lvlJc w:val="left"/>
      <w:pPr>
        <w:tabs>
          <w:tab w:val="num" w:pos="5640"/>
        </w:tabs>
        <w:ind w:left="5640" w:hanging="360"/>
      </w:pPr>
      <w:rPr>
        <w:rFonts w:ascii="Symbol" w:hAnsi="Symbol" w:hint="default"/>
      </w:rPr>
    </w:lvl>
    <w:lvl w:ilvl="7" w:tplc="CF6CE2CA" w:tentative="1">
      <w:start w:val="1"/>
      <w:numFmt w:val="bullet"/>
      <w:lvlText w:val="o"/>
      <w:lvlJc w:val="left"/>
      <w:pPr>
        <w:tabs>
          <w:tab w:val="num" w:pos="6360"/>
        </w:tabs>
        <w:ind w:left="6360" w:hanging="360"/>
      </w:pPr>
      <w:rPr>
        <w:rFonts w:ascii="Courier New" w:hAnsi="Courier New" w:hint="default"/>
      </w:rPr>
    </w:lvl>
    <w:lvl w:ilvl="8" w:tplc="E140011C" w:tentative="1">
      <w:start w:val="1"/>
      <w:numFmt w:val="bullet"/>
      <w:lvlText w:val=""/>
      <w:lvlJc w:val="left"/>
      <w:pPr>
        <w:tabs>
          <w:tab w:val="num" w:pos="7080"/>
        </w:tabs>
        <w:ind w:left="7080" w:hanging="360"/>
      </w:pPr>
      <w:rPr>
        <w:rFonts w:ascii="Wingdings" w:hAnsi="Wingdings" w:hint="default"/>
      </w:rPr>
    </w:lvl>
  </w:abstractNum>
  <w:abstractNum w:abstractNumId="11">
    <w:nsid w:val="4FE420B2"/>
    <w:multiLevelType w:val="hybridMultilevel"/>
    <w:tmpl w:val="081EA7EA"/>
    <w:lvl w:ilvl="0" w:tplc="AEBCD9AC">
      <w:start w:val="1"/>
      <w:numFmt w:val="bullet"/>
      <w:lvlText w:val=""/>
      <w:lvlJc w:val="left"/>
      <w:pPr>
        <w:tabs>
          <w:tab w:val="num" w:pos="720"/>
        </w:tabs>
        <w:ind w:left="720" w:hanging="360"/>
      </w:pPr>
      <w:rPr>
        <w:rFonts w:ascii="Wingdings" w:hAnsi="Wingdings" w:hint="default"/>
      </w:rPr>
    </w:lvl>
    <w:lvl w:ilvl="1" w:tplc="21D67DBE" w:tentative="1">
      <w:start w:val="1"/>
      <w:numFmt w:val="bullet"/>
      <w:lvlText w:val="o"/>
      <w:lvlJc w:val="left"/>
      <w:pPr>
        <w:tabs>
          <w:tab w:val="num" w:pos="1440"/>
        </w:tabs>
        <w:ind w:left="1440" w:hanging="360"/>
      </w:pPr>
      <w:rPr>
        <w:rFonts w:ascii="Courier New" w:hAnsi="Courier New" w:cs="Courier New" w:hint="default"/>
      </w:rPr>
    </w:lvl>
    <w:lvl w:ilvl="2" w:tplc="4AB42898" w:tentative="1">
      <w:start w:val="1"/>
      <w:numFmt w:val="bullet"/>
      <w:lvlText w:val=""/>
      <w:lvlJc w:val="left"/>
      <w:pPr>
        <w:tabs>
          <w:tab w:val="num" w:pos="2160"/>
        </w:tabs>
        <w:ind w:left="2160" w:hanging="360"/>
      </w:pPr>
      <w:rPr>
        <w:rFonts w:ascii="Wingdings" w:hAnsi="Wingdings" w:hint="default"/>
      </w:rPr>
    </w:lvl>
    <w:lvl w:ilvl="3" w:tplc="C8668D9E" w:tentative="1">
      <w:start w:val="1"/>
      <w:numFmt w:val="bullet"/>
      <w:lvlText w:val=""/>
      <w:lvlJc w:val="left"/>
      <w:pPr>
        <w:tabs>
          <w:tab w:val="num" w:pos="2880"/>
        </w:tabs>
        <w:ind w:left="2880" w:hanging="360"/>
      </w:pPr>
      <w:rPr>
        <w:rFonts w:ascii="Symbol" w:hAnsi="Symbol" w:hint="default"/>
      </w:rPr>
    </w:lvl>
    <w:lvl w:ilvl="4" w:tplc="926A84EE" w:tentative="1">
      <w:start w:val="1"/>
      <w:numFmt w:val="bullet"/>
      <w:lvlText w:val="o"/>
      <w:lvlJc w:val="left"/>
      <w:pPr>
        <w:tabs>
          <w:tab w:val="num" w:pos="3600"/>
        </w:tabs>
        <w:ind w:left="3600" w:hanging="360"/>
      </w:pPr>
      <w:rPr>
        <w:rFonts w:ascii="Courier New" w:hAnsi="Courier New" w:cs="Courier New" w:hint="default"/>
      </w:rPr>
    </w:lvl>
    <w:lvl w:ilvl="5" w:tplc="3A7E838A" w:tentative="1">
      <w:start w:val="1"/>
      <w:numFmt w:val="bullet"/>
      <w:lvlText w:val=""/>
      <w:lvlJc w:val="left"/>
      <w:pPr>
        <w:tabs>
          <w:tab w:val="num" w:pos="4320"/>
        </w:tabs>
        <w:ind w:left="4320" w:hanging="360"/>
      </w:pPr>
      <w:rPr>
        <w:rFonts w:ascii="Wingdings" w:hAnsi="Wingdings" w:hint="default"/>
      </w:rPr>
    </w:lvl>
    <w:lvl w:ilvl="6" w:tplc="ADDA2B86" w:tentative="1">
      <w:start w:val="1"/>
      <w:numFmt w:val="bullet"/>
      <w:lvlText w:val=""/>
      <w:lvlJc w:val="left"/>
      <w:pPr>
        <w:tabs>
          <w:tab w:val="num" w:pos="5040"/>
        </w:tabs>
        <w:ind w:left="5040" w:hanging="360"/>
      </w:pPr>
      <w:rPr>
        <w:rFonts w:ascii="Symbol" w:hAnsi="Symbol" w:hint="default"/>
      </w:rPr>
    </w:lvl>
    <w:lvl w:ilvl="7" w:tplc="FA6EEE8C" w:tentative="1">
      <w:start w:val="1"/>
      <w:numFmt w:val="bullet"/>
      <w:lvlText w:val="o"/>
      <w:lvlJc w:val="left"/>
      <w:pPr>
        <w:tabs>
          <w:tab w:val="num" w:pos="5760"/>
        </w:tabs>
        <w:ind w:left="5760" w:hanging="360"/>
      </w:pPr>
      <w:rPr>
        <w:rFonts w:ascii="Courier New" w:hAnsi="Courier New" w:cs="Courier New" w:hint="default"/>
      </w:rPr>
    </w:lvl>
    <w:lvl w:ilvl="8" w:tplc="2CEE2BD4" w:tentative="1">
      <w:start w:val="1"/>
      <w:numFmt w:val="bullet"/>
      <w:lvlText w:val=""/>
      <w:lvlJc w:val="left"/>
      <w:pPr>
        <w:tabs>
          <w:tab w:val="num" w:pos="6480"/>
        </w:tabs>
        <w:ind w:left="6480" w:hanging="360"/>
      </w:pPr>
      <w:rPr>
        <w:rFonts w:ascii="Wingdings" w:hAnsi="Wingdings" w:hint="default"/>
      </w:rPr>
    </w:lvl>
  </w:abstractNum>
  <w:abstractNum w:abstractNumId="12">
    <w:nsid w:val="70A37CA7"/>
    <w:multiLevelType w:val="hybridMultilevel"/>
    <w:tmpl w:val="E77AD9A4"/>
    <w:lvl w:ilvl="0" w:tplc="0504BFD2">
      <w:start w:val="1"/>
      <w:numFmt w:val="bullet"/>
      <w:lvlText w:val=""/>
      <w:lvlJc w:val="left"/>
      <w:pPr>
        <w:tabs>
          <w:tab w:val="num" w:pos="720"/>
        </w:tabs>
        <w:ind w:left="720" w:hanging="360"/>
      </w:pPr>
      <w:rPr>
        <w:rFonts w:ascii="Symbol" w:hAnsi="Symbol" w:hint="default"/>
      </w:rPr>
    </w:lvl>
    <w:lvl w:ilvl="1" w:tplc="7A9E8700">
      <w:start w:val="1"/>
      <w:numFmt w:val="bullet"/>
      <w:lvlText w:val=""/>
      <w:lvlJc w:val="left"/>
      <w:pPr>
        <w:tabs>
          <w:tab w:val="num" w:pos="1440"/>
        </w:tabs>
        <w:ind w:left="1440" w:hanging="360"/>
      </w:pPr>
      <w:rPr>
        <w:rFonts w:ascii="Symbol" w:hAnsi="Symbol" w:hint="default"/>
      </w:rPr>
    </w:lvl>
    <w:lvl w:ilvl="2" w:tplc="A5DA3CCC" w:tentative="1">
      <w:start w:val="1"/>
      <w:numFmt w:val="bullet"/>
      <w:lvlText w:val=""/>
      <w:lvlJc w:val="left"/>
      <w:pPr>
        <w:tabs>
          <w:tab w:val="num" w:pos="2160"/>
        </w:tabs>
        <w:ind w:left="2160" w:hanging="360"/>
      </w:pPr>
      <w:rPr>
        <w:rFonts w:ascii="Wingdings" w:hAnsi="Wingdings" w:hint="default"/>
      </w:rPr>
    </w:lvl>
    <w:lvl w:ilvl="3" w:tplc="BCFA5CDA" w:tentative="1">
      <w:start w:val="1"/>
      <w:numFmt w:val="bullet"/>
      <w:lvlText w:val=""/>
      <w:lvlJc w:val="left"/>
      <w:pPr>
        <w:tabs>
          <w:tab w:val="num" w:pos="2880"/>
        </w:tabs>
        <w:ind w:left="2880" w:hanging="360"/>
      </w:pPr>
      <w:rPr>
        <w:rFonts w:ascii="Symbol" w:hAnsi="Symbol" w:hint="default"/>
      </w:rPr>
    </w:lvl>
    <w:lvl w:ilvl="4" w:tplc="7CF442B8" w:tentative="1">
      <w:start w:val="1"/>
      <w:numFmt w:val="bullet"/>
      <w:lvlText w:val="o"/>
      <w:lvlJc w:val="left"/>
      <w:pPr>
        <w:tabs>
          <w:tab w:val="num" w:pos="3600"/>
        </w:tabs>
        <w:ind w:left="3600" w:hanging="360"/>
      </w:pPr>
      <w:rPr>
        <w:rFonts w:ascii="Courier New" w:hAnsi="Courier New" w:cs="Courier New" w:hint="default"/>
      </w:rPr>
    </w:lvl>
    <w:lvl w:ilvl="5" w:tplc="FE326A94" w:tentative="1">
      <w:start w:val="1"/>
      <w:numFmt w:val="bullet"/>
      <w:lvlText w:val=""/>
      <w:lvlJc w:val="left"/>
      <w:pPr>
        <w:tabs>
          <w:tab w:val="num" w:pos="4320"/>
        </w:tabs>
        <w:ind w:left="4320" w:hanging="360"/>
      </w:pPr>
      <w:rPr>
        <w:rFonts w:ascii="Wingdings" w:hAnsi="Wingdings" w:hint="default"/>
      </w:rPr>
    </w:lvl>
    <w:lvl w:ilvl="6" w:tplc="3D2879B8" w:tentative="1">
      <w:start w:val="1"/>
      <w:numFmt w:val="bullet"/>
      <w:lvlText w:val=""/>
      <w:lvlJc w:val="left"/>
      <w:pPr>
        <w:tabs>
          <w:tab w:val="num" w:pos="5040"/>
        </w:tabs>
        <w:ind w:left="5040" w:hanging="360"/>
      </w:pPr>
      <w:rPr>
        <w:rFonts w:ascii="Symbol" w:hAnsi="Symbol" w:hint="default"/>
      </w:rPr>
    </w:lvl>
    <w:lvl w:ilvl="7" w:tplc="05B40D92" w:tentative="1">
      <w:start w:val="1"/>
      <w:numFmt w:val="bullet"/>
      <w:lvlText w:val="o"/>
      <w:lvlJc w:val="left"/>
      <w:pPr>
        <w:tabs>
          <w:tab w:val="num" w:pos="5760"/>
        </w:tabs>
        <w:ind w:left="5760" w:hanging="360"/>
      </w:pPr>
      <w:rPr>
        <w:rFonts w:ascii="Courier New" w:hAnsi="Courier New" w:cs="Courier New" w:hint="default"/>
      </w:rPr>
    </w:lvl>
    <w:lvl w:ilvl="8" w:tplc="E7461D36" w:tentative="1">
      <w:start w:val="1"/>
      <w:numFmt w:val="bullet"/>
      <w:lvlText w:val=""/>
      <w:lvlJc w:val="left"/>
      <w:pPr>
        <w:tabs>
          <w:tab w:val="num" w:pos="6480"/>
        </w:tabs>
        <w:ind w:left="6480" w:hanging="360"/>
      </w:pPr>
      <w:rPr>
        <w:rFonts w:ascii="Wingdings" w:hAnsi="Wingdings" w:hint="default"/>
      </w:rPr>
    </w:lvl>
  </w:abstractNum>
  <w:abstractNum w:abstractNumId="13">
    <w:nsid w:val="780360A1"/>
    <w:multiLevelType w:val="hybridMultilevel"/>
    <w:tmpl w:val="DCF2CEC8"/>
    <w:lvl w:ilvl="0" w:tplc="E1C4D8BA">
      <w:start w:val="1"/>
      <w:numFmt w:val="bullet"/>
      <w:lvlText w:val=""/>
      <w:lvlJc w:val="left"/>
      <w:pPr>
        <w:tabs>
          <w:tab w:val="num" w:pos="1320"/>
        </w:tabs>
        <w:ind w:left="1320" w:hanging="360"/>
      </w:pPr>
      <w:rPr>
        <w:rFonts w:ascii="Symbol" w:hAnsi="Symbol" w:hint="default"/>
      </w:rPr>
    </w:lvl>
    <w:lvl w:ilvl="1" w:tplc="F2ECE62A" w:tentative="1">
      <w:start w:val="1"/>
      <w:numFmt w:val="bullet"/>
      <w:lvlText w:val="o"/>
      <w:lvlJc w:val="left"/>
      <w:pPr>
        <w:tabs>
          <w:tab w:val="num" w:pos="2040"/>
        </w:tabs>
        <w:ind w:left="2040" w:hanging="360"/>
      </w:pPr>
      <w:rPr>
        <w:rFonts w:ascii="Courier New" w:hAnsi="Courier New" w:hint="default"/>
      </w:rPr>
    </w:lvl>
    <w:lvl w:ilvl="2" w:tplc="783870CC" w:tentative="1">
      <w:start w:val="1"/>
      <w:numFmt w:val="bullet"/>
      <w:lvlText w:val=""/>
      <w:lvlJc w:val="left"/>
      <w:pPr>
        <w:tabs>
          <w:tab w:val="num" w:pos="2760"/>
        </w:tabs>
        <w:ind w:left="2760" w:hanging="360"/>
      </w:pPr>
      <w:rPr>
        <w:rFonts w:ascii="Wingdings" w:hAnsi="Wingdings" w:hint="default"/>
      </w:rPr>
    </w:lvl>
    <w:lvl w:ilvl="3" w:tplc="BD5AC656" w:tentative="1">
      <w:start w:val="1"/>
      <w:numFmt w:val="bullet"/>
      <w:lvlText w:val=""/>
      <w:lvlJc w:val="left"/>
      <w:pPr>
        <w:tabs>
          <w:tab w:val="num" w:pos="3480"/>
        </w:tabs>
        <w:ind w:left="3480" w:hanging="360"/>
      </w:pPr>
      <w:rPr>
        <w:rFonts w:ascii="Symbol" w:hAnsi="Symbol" w:hint="default"/>
      </w:rPr>
    </w:lvl>
    <w:lvl w:ilvl="4" w:tplc="69BCE764" w:tentative="1">
      <w:start w:val="1"/>
      <w:numFmt w:val="bullet"/>
      <w:lvlText w:val="o"/>
      <w:lvlJc w:val="left"/>
      <w:pPr>
        <w:tabs>
          <w:tab w:val="num" w:pos="4200"/>
        </w:tabs>
        <w:ind w:left="4200" w:hanging="360"/>
      </w:pPr>
      <w:rPr>
        <w:rFonts w:ascii="Courier New" w:hAnsi="Courier New" w:hint="default"/>
      </w:rPr>
    </w:lvl>
    <w:lvl w:ilvl="5" w:tplc="7524829C" w:tentative="1">
      <w:start w:val="1"/>
      <w:numFmt w:val="bullet"/>
      <w:lvlText w:val=""/>
      <w:lvlJc w:val="left"/>
      <w:pPr>
        <w:tabs>
          <w:tab w:val="num" w:pos="4920"/>
        </w:tabs>
        <w:ind w:left="4920" w:hanging="360"/>
      </w:pPr>
      <w:rPr>
        <w:rFonts w:ascii="Wingdings" w:hAnsi="Wingdings" w:hint="default"/>
      </w:rPr>
    </w:lvl>
    <w:lvl w:ilvl="6" w:tplc="2BAA7890" w:tentative="1">
      <w:start w:val="1"/>
      <w:numFmt w:val="bullet"/>
      <w:lvlText w:val=""/>
      <w:lvlJc w:val="left"/>
      <w:pPr>
        <w:tabs>
          <w:tab w:val="num" w:pos="5640"/>
        </w:tabs>
        <w:ind w:left="5640" w:hanging="360"/>
      </w:pPr>
      <w:rPr>
        <w:rFonts w:ascii="Symbol" w:hAnsi="Symbol" w:hint="default"/>
      </w:rPr>
    </w:lvl>
    <w:lvl w:ilvl="7" w:tplc="8E26F232" w:tentative="1">
      <w:start w:val="1"/>
      <w:numFmt w:val="bullet"/>
      <w:lvlText w:val="o"/>
      <w:lvlJc w:val="left"/>
      <w:pPr>
        <w:tabs>
          <w:tab w:val="num" w:pos="6360"/>
        </w:tabs>
        <w:ind w:left="6360" w:hanging="360"/>
      </w:pPr>
      <w:rPr>
        <w:rFonts w:ascii="Courier New" w:hAnsi="Courier New" w:hint="default"/>
      </w:rPr>
    </w:lvl>
    <w:lvl w:ilvl="8" w:tplc="24866A78" w:tentative="1">
      <w:start w:val="1"/>
      <w:numFmt w:val="bullet"/>
      <w:lvlText w:val=""/>
      <w:lvlJc w:val="left"/>
      <w:pPr>
        <w:tabs>
          <w:tab w:val="num" w:pos="7080"/>
        </w:tabs>
        <w:ind w:left="7080" w:hanging="360"/>
      </w:pPr>
      <w:rPr>
        <w:rFonts w:ascii="Wingdings" w:hAnsi="Wingdings" w:hint="default"/>
      </w:rPr>
    </w:lvl>
  </w:abstractNum>
  <w:num w:numId="1">
    <w:abstractNumId w:val="1"/>
  </w:num>
  <w:num w:numId="2">
    <w:abstractNumId w:val="12"/>
  </w:num>
  <w:num w:numId="3">
    <w:abstractNumId w:val="0"/>
    <w:lvlOverride w:ilvl="0">
      <w:lvl w:ilvl="0">
        <w:numFmt w:val="bullet"/>
        <w:lvlText w:val=""/>
        <w:legacy w:legacy="1" w:legacySpace="0" w:legacyIndent="0"/>
        <w:lvlJc w:val="left"/>
        <w:rPr>
          <w:rFonts w:ascii="Symbol" w:hAnsi="Symbol" w:hint="default"/>
        </w:rPr>
      </w:lvl>
    </w:lvlOverride>
  </w:num>
  <w:num w:numId="4">
    <w:abstractNumId w:val="7"/>
  </w:num>
  <w:num w:numId="5">
    <w:abstractNumId w:val="4"/>
  </w:num>
  <w:num w:numId="6">
    <w:abstractNumId w:val="11"/>
  </w:num>
  <w:num w:numId="7">
    <w:abstractNumId w:val="8"/>
  </w:num>
  <w:num w:numId="8">
    <w:abstractNumId w:val="2"/>
  </w:num>
  <w:num w:numId="9">
    <w:abstractNumId w:val="3"/>
  </w:num>
  <w:num w:numId="10">
    <w:abstractNumId w:val="6"/>
  </w:num>
  <w:num w:numId="11">
    <w:abstractNumId w:val="10"/>
  </w:num>
  <w:num w:numId="12">
    <w:abstractNumId w:val="1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883"/>
    <w:rsid w:val="002342F5"/>
    <w:rsid w:val="007578FA"/>
    <w:rsid w:val="00785883"/>
    <w:rsid w:val="00A34C52"/>
    <w:rsid w:val="00CB0FD8"/>
    <w:rsid w:val="00E80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D3FAC-B281-4D69-8C7D-E370EBC2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i/>
      <w:iCs/>
    </w:rPr>
  </w:style>
  <w:style w:type="paragraph" w:styleId="2">
    <w:name w:val="heading 2"/>
    <w:basedOn w:val="a"/>
    <w:next w:val="a"/>
    <w:qFormat/>
    <w:pPr>
      <w:keepNext/>
      <w:ind w:firstLine="426"/>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character" w:styleId="a5">
    <w:name w:val="Hyperlink"/>
    <w:rPr>
      <w:color w:val="0000FF"/>
      <w:u w:val="single"/>
    </w:rPr>
  </w:style>
  <w:style w:type="paragraph" w:styleId="a6">
    <w:name w:val="Body Text Indent"/>
    <w:basedOn w:val="a"/>
    <w:pPr>
      <w:tabs>
        <w:tab w:val="left" w:pos="720"/>
      </w:tabs>
      <w:spacing w:line="252" w:lineRule="auto"/>
      <w:ind w:right="72" w:firstLine="540"/>
      <w:jc w:val="both"/>
    </w:pPr>
  </w:style>
  <w:style w:type="paragraph" w:styleId="20">
    <w:name w:val="Body Text Indent 2"/>
    <w:basedOn w:val="a"/>
    <w:pPr>
      <w:tabs>
        <w:tab w:val="left" w:pos="720"/>
      </w:tabs>
      <w:ind w:firstLine="540"/>
      <w:jc w:val="both"/>
    </w:pPr>
  </w:style>
  <w:style w:type="paragraph" w:styleId="a7">
    <w:name w:val="header"/>
    <w:basedOn w:val="a"/>
    <w:pPr>
      <w:tabs>
        <w:tab w:val="center" w:pos="4677"/>
        <w:tab w:val="right" w:pos="9355"/>
      </w:tabs>
    </w:pPr>
  </w:style>
  <w:style w:type="paragraph" w:styleId="a8">
    <w:name w:val="Body Text"/>
    <w:basedOn w:val="a"/>
    <w:pPr>
      <w:jc w:val="center"/>
    </w:pPr>
    <w:rPr>
      <w:b/>
      <w:bCs/>
    </w:rPr>
  </w:style>
  <w:style w:type="paragraph" w:styleId="a9">
    <w:name w:val="Title"/>
    <w:basedOn w:val="a"/>
    <w:qFormat/>
    <w:pPr>
      <w:jc w:val="center"/>
    </w:pPr>
    <w:rPr>
      <w:b/>
      <w:bCs/>
      <w:sz w:val="28"/>
    </w:rPr>
  </w:style>
  <w:style w:type="character" w:styleId="aa">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7123</Words>
  <Characters>40603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47631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Дарья</dc:creator>
  <cp:keywords/>
  <dc:description/>
  <cp:lastModifiedBy>Irina</cp:lastModifiedBy>
  <cp:revision>2</cp:revision>
  <dcterms:created xsi:type="dcterms:W3CDTF">2014-08-03T15:56:00Z</dcterms:created>
  <dcterms:modified xsi:type="dcterms:W3CDTF">2014-08-03T15:56:00Z</dcterms:modified>
</cp:coreProperties>
</file>