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CD8" w:rsidRPr="009854EC" w:rsidRDefault="00BD1CD8" w:rsidP="00BD1CD8">
      <w:pPr>
        <w:jc w:val="center"/>
        <w:rPr>
          <w:rFonts w:ascii="Arial" w:hAnsi="Arial" w:cs="Arial"/>
          <w:b/>
          <w:bCs/>
        </w:rPr>
      </w:pPr>
      <w:r w:rsidRPr="009854EC">
        <w:rPr>
          <w:rFonts w:ascii="Arial" w:hAnsi="Arial" w:cs="Arial"/>
          <w:b/>
          <w:bCs/>
        </w:rPr>
        <w:t>Министерство аграрной политики Украины.</w:t>
      </w:r>
    </w:p>
    <w:p w:rsidR="00BD1CD8" w:rsidRPr="009854EC" w:rsidRDefault="00BD1CD8" w:rsidP="00BD1CD8">
      <w:pPr>
        <w:jc w:val="center"/>
        <w:rPr>
          <w:rFonts w:ascii="Arial" w:hAnsi="Arial" w:cs="Arial"/>
          <w:b/>
          <w:bCs/>
        </w:rPr>
      </w:pPr>
      <w:r w:rsidRPr="009854EC">
        <w:rPr>
          <w:rFonts w:ascii="Arial" w:hAnsi="Arial" w:cs="Arial"/>
          <w:b/>
          <w:bCs/>
        </w:rPr>
        <w:t>Государственный агроэкологический университет</w:t>
      </w:r>
    </w:p>
    <w:p w:rsidR="00BD1CD8" w:rsidRPr="009854EC" w:rsidRDefault="00BD1CD8" w:rsidP="00BD1CD8">
      <w:pPr>
        <w:jc w:val="center"/>
        <w:rPr>
          <w:rFonts w:ascii="Arial" w:hAnsi="Arial" w:cs="Arial"/>
        </w:rPr>
      </w:pPr>
    </w:p>
    <w:p w:rsidR="00BD1CD8" w:rsidRPr="009854EC" w:rsidRDefault="00BD1CD8" w:rsidP="00BD1CD8">
      <w:pPr>
        <w:jc w:val="center"/>
        <w:rPr>
          <w:rFonts w:ascii="Arial" w:hAnsi="Arial" w:cs="Arial"/>
        </w:rPr>
      </w:pPr>
    </w:p>
    <w:p w:rsidR="00BD1CD8" w:rsidRPr="009854EC" w:rsidRDefault="00BD1CD8" w:rsidP="00BD1CD8">
      <w:pPr>
        <w:jc w:val="center"/>
        <w:rPr>
          <w:rFonts w:ascii="Arial" w:hAnsi="Arial" w:cs="Arial"/>
        </w:rPr>
      </w:pPr>
    </w:p>
    <w:p w:rsidR="00BD1CD8" w:rsidRPr="009854EC" w:rsidRDefault="00BD1CD8" w:rsidP="00BD1CD8">
      <w:pPr>
        <w:jc w:val="right"/>
        <w:rPr>
          <w:rFonts w:ascii="Arial" w:hAnsi="Arial" w:cs="Arial"/>
          <w:i/>
          <w:iCs/>
        </w:rPr>
      </w:pPr>
      <w:r w:rsidRPr="009854EC">
        <w:rPr>
          <w:rFonts w:ascii="Arial" w:hAnsi="Arial" w:cs="Arial"/>
          <w:i/>
          <w:iCs/>
        </w:rPr>
        <w:t>факультет экологии лесного хозяйства</w:t>
      </w:r>
    </w:p>
    <w:p w:rsidR="00BD1CD8" w:rsidRPr="009854EC" w:rsidRDefault="00BD1CD8" w:rsidP="00BD1CD8">
      <w:pPr>
        <w:jc w:val="right"/>
        <w:rPr>
          <w:rFonts w:ascii="Arial" w:hAnsi="Arial" w:cs="Arial"/>
        </w:rPr>
      </w:pPr>
      <w:r w:rsidRPr="009854EC">
        <w:rPr>
          <w:rFonts w:ascii="Arial" w:hAnsi="Arial" w:cs="Arial"/>
          <w:i/>
          <w:iCs/>
        </w:rPr>
        <w:t>кафедра химии</w:t>
      </w:r>
    </w:p>
    <w:p w:rsidR="00BD1CD8" w:rsidRPr="009854EC" w:rsidRDefault="00BD1CD8" w:rsidP="00BD1CD8">
      <w:pPr>
        <w:jc w:val="right"/>
        <w:rPr>
          <w:rFonts w:ascii="Arial" w:hAnsi="Arial" w:cs="Arial"/>
        </w:rPr>
      </w:pPr>
    </w:p>
    <w:p w:rsidR="00BD1CD8" w:rsidRPr="009854EC" w:rsidRDefault="00BD1CD8" w:rsidP="00BD1CD8">
      <w:pPr>
        <w:jc w:val="right"/>
        <w:rPr>
          <w:rFonts w:ascii="Arial" w:hAnsi="Arial" w:cs="Arial"/>
        </w:rPr>
      </w:pPr>
    </w:p>
    <w:p w:rsidR="00BD1CD8" w:rsidRPr="009854EC" w:rsidRDefault="00BD1CD8" w:rsidP="00BD1CD8">
      <w:pPr>
        <w:jc w:val="right"/>
        <w:rPr>
          <w:rFonts w:ascii="Arial" w:hAnsi="Arial" w:cs="Arial"/>
        </w:rPr>
      </w:pPr>
    </w:p>
    <w:p w:rsidR="00BD1CD8" w:rsidRPr="009854EC" w:rsidRDefault="00BD1CD8" w:rsidP="00BD1CD8">
      <w:pPr>
        <w:jc w:val="right"/>
        <w:rPr>
          <w:rFonts w:ascii="Arial" w:hAnsi="Arial" w:cs="Arial"/>
        </w:rPr>
      </w:pPr>
    </w:p>
    <w:p w:rsidR="00BD1CD8" w:rsidRPr="009854EC" w:rsidRDefault="00BD1CD8" w:rsidP="00BD1CD8">
      <w:pPr>
        <w:jc w:val="right"/>
        <w:rPr>
          <w:rFonts w:ascii="Arial" w:hAnsi="Arial" w:cs="Arial"/>
        </w:rPr>
      </w:pPr>
    </w:p>
    <w:p w:rsidR="00BD1CD8" w:rsidRPr="009854EC" w:rsidRDefault="00BD1CD8" w:rsidP="00BD1CD8">
      <w:pPr>
        <w:jc w:val="right"/>
        <w:rPr>
          <w:rFonts w:ascii="Arial" w:hAnsi="Arial" w:cs="Arial"/>
        </w:rPr>
      </w:pPr>
    </w:p>
    <w:p w:rsidR="00BD1CD8" w:rsidRPr="009854EC" w:rsidRDefault="00BD1CD8" w:rsidP="00BD1CD8">
      <w:pPr>
        <w:jc w:val="center"/>
        <w:rPr>
          <w:rFonts w:ascii="Arial" w:hAnsi="Arial" w:cs="Arial"/>
        </w:rPr>
      </w:pPr>
    </w:p>
    <w:p w:rsidR="00BD1CD8" w:rsidRPr="009854EC" w:rsidRDefault="00BD1CD8" w:rsidP="00BD1CD8">
      <w:pPr>
        <w:jc w:val="center"/>
        <w:rPr>
          <w:rFonts w:ascii="Arial" w:hAnsi="Arial" w:cs="Arial"/>
        </w:rPr>
      </w:pPr>
    </w:p>
    <w:p w:rsidR="00BD1CD8" w:rsidRPr="009854EC" w:rsidRDefault="00BD1CD8" w:rsidP="00BD1CD8">
      <w:pPr>
        <w:jc w:val="center"/>
        <w:rPr>
          <w:rFonts w:ascii="Arial" w:hAnsi="Arial" w:cs="Arial"/>
        </w:rPr>
      </w:pPr>
      <w:r w:rsidRPr="009854EC">
        <w:rPr>
          <w:rFonts w:ascii="Arial" w:hAnsi="Arial" w:cs="Arial"/>
        </w:rPr>
        <w:t xml:space="preserve">Курсовая работа </w:t>
      </w:r>
    </w:p>
    <w:p w:rsidR="00BD1CD8" w:rsidRPr="009854EC" w:rsidRDefault="00BD1CD8" w:rsidP="00BD1CD8">
      <w:pPr>
        <w:jc w:val="center"/>
        <w:rPr>
          <w:rFonts w:ascii="Arial" w:hAnsi="Arial" w:cs="Arial"/>
        </w:rPr>
      </w:pPr>
      <w:r w:rsidRPr="009854EC">
        <w:rPr>
          <w:rFonts w:ascii="Arial" w:hAnsi="Arial" w:cs="Arial"/>
        </w:rPr>
        <w:t>на тему:</w:t>
      </w:r>
    </w:p>
    <w:p w:rsidR="00BD1CD8" w:rsidRPr="009854EC" w:rsidRDefault="00BD1CD8" w:rsidP="00BD1CD8">
      <w:pPr>
        <w:jc w:val="center"/>
        <w:rPr>
          <w:rFonts w:ascii="Arial" w:hAnsi="Arial" w:cs="Arial"/>
          <w:b/>
          <w:bCs/>
        </w:rPr>
      </w:pPr>
      <w:r w:rsidRPr="009854EC">
        <w:rPr>
          <w:rFonts w:ascii="Arial" w:hAnsi="Arial" w:cs="Arial"/>
          <w:b/>
          <w:bCs/>
        </w:rPr>
        <w:t>«Особенности воздействия радиации на живое вещество»</w:t>
      </w:r>
    </w:p>
    <w:p w:rsidR="00BD1CD8" w:rsidRPr="009854EC" w:rsidRDefault="00BD1CD8" w:rsidP="00BD1CD8">
      <w:pPr>
        <w:jc w:val="center"/>
        <w:rPr>
          <w:rFonts w:ascii="Arial" w:hAnsi="Arial" w:cs="Arial"/>
        </w:rPr>
      </w:pPr>
    </w:p>
    <w:p w:rsidR="00BD1CD8" w:rsidRPr="009854EC" w:rsidRDefault="00BD1CD8" w:rsidP="00BD1CD8">
      <w:pPr>
        <w:jc w:val="center"/>
        <w:rPr>
          <w:rFonts w:ascii="Arial" w:hAnsi="Arial" w:cs="Arial"/>
        </w:rPr>
      </w:pPr>
    </w:p>
    <w:p w:rsidR="00BD1CD8" w:rsidRPr="009854EC" w:rsidRDefault="00BD1CD8" w:rsidP="00BD1CD8">
      <w:pPr>
        <w:jc w:val="center"/>
        <w:rPr>
          <w:rFonts w:ascii="Arial" w:hAnsi="Arial" w:cs="Arial"/>
        </w:rPr>
      </w:pPr>
    </w:p>
    <w:p w:rsidR="00BD1CD8" w:rsidRPr="009854EC" w:rsidRDefault="00BD1CD8" w:rsidP="00BD1CD8">
      <w:pPr>
        <w:jc w:val="center"/>
        <w:rPr>
          <w:rFonts w:ascii="Arial" w:hAnsi="Arial" w:cs="Arial"/>
        </w:rPr>
      </w:pPr>
    </w:p>
    <w:p w:rsidR="00BD1CD8" w:rsidRPr="009854EC" w:rsidRDefault="00BD1CD8" w:rsidP="00BD1CD8">
      <w:pPr>
        <w:jc w:val="center"/>
        <w:rPr>
          <w:rFonts w:ascii="Arial" w:hAnsi="Arial" w:cs="Arial"/>
        </w:rPr>
      </w:pPr>
    </w:p>
    <w:p w:rsidR="00BD1CD8" w:rsidRPr="009854EC" w:rsidRDefault="00BD1CD8" w:rsidP="00BD1CD8">
      <w:pPr>
        <w:jc w:val="center"/>
        <w:rPr>
          <w:rFonts w:ascii="Arial" w:hAnsi="Arial" w:cs="Arial"/>
        </w:rPr>
      </w:pPr>
    </w:p>
    <w:p w:rsidR="00BD1CD8" w:rsidRPr="009854EC" w:rsidRDefault="00BD1CD8" w:rsidP="00BD1CD8">
      <w:pPr>
        <w:jc w:val="center"/>
        <w:rPr>
          <w:rFonts w:ascii="Arial" w:hAnsi="Arial" w:cs="Arial"/>
        </w:rPr>
      </w:pPr>
    </w:p>
    <w:p w:rsidR="00BD1CD8" w:rsidRPr="009854EC" w:rsidRDefault="00BD1CD8" w:rsidP="00BD1CD8">
      <w:pPr>
        <w:jc w:val="both"/>
        <w:rPr>
          <w:rFonts w:ascii="Arial" w:hAnsi="Arial" w:cs="Arial"/>
        </w:rPr>
      </w:pPr>
      <w:r w:rsidRPr="009854EC">
        <w:rPr>
          <w:rFonts w:ascii="Arial" w:hAnsi="Arial" w:cs="Arial"/>
        </w:rPr>
        <w:tab/>
      </w:r>
      <w:r w:rsidRPr="009854EC">
        <w:rPr>
          <w:rFonts w:ascii="Arial" w:hAnsi="Arial" w:cs="Arial"/>
        </w:rPr>
        <w:tab/>
      </w:r>
      <w:r w:rsidRPr="009854EC">
        <w:rPr>
          <w:rFonts w:ascii="Arial" w:hAnsi="Arial" w:cs="Arial"/>
        </w:rPr>
        <w:tab/>
      </w:r>
      <w:r w:rsidRPr="009854EC">
        <w:rPr>
          <w:rFonts w:ascii="Arial" w:hAnsi="Arial" w:cs="Arial"/>
        </w:rPr>
        <w:tab/>
      </w:r>
      <w:r w:rsidRPr="009854EC">
        <w:rPr>
          <w:rFonts w:ascii="Arial" w:hAnsi="Arial" w:cs="Arial"/>
        </w:rPr>
        <w:tab/>
      </w:r>
      <w:r w:rsidRPr="009854EC">
        <w:rPr>
          <w:rFonts w:ascii="Arial" w:hAnsi="Arial" w:cs="Arial"/>
        </w:rPr>
        <w:tab/>
      </w:r>
      <w:r w:rsidRPr="009854EC">
        <w:rPr>
          <w:rFonts w:ascii="Arial" w:hAnsi="Arial" w:cs="Arial"/>
        </w:rPr>
        <w:tab/>
      </w:r>
      <w:r w:rsidRPr="009854EC">
        <w:rPr>
          <w:rFonts w:ascii="Arial" w:hAnsi="Arial" w:cs="Arial"/>
        </w:rPr>
        <w:tab/>
      </w:r>
    </w:p>
    <w:p w:rsidR="00BD1CD8" w:rsidRPr="009854EC" w:rsidRDefault="00BD1CD8" w:rsidP="00BD1CD8">
      <w:pPr>
        <w:jc w:val="both"/>
        <w:rPr>
          <w:rFonts w:ascii="Arial" w:hAnsi="Arial" w:cs="Arial"/>
        </w:rPr>
      </w:pPr>
    </w:p>
    <w:p w:rsidR="00BD1CD8" w:rsidRPr="009854EC" w:rsidRDefault="00BD1CD8" w:rsidP="00BD1CD8">
      <w:pPr>
        <w:jc w:val="both"/>
        <w:rPr>
          <w:rFonts w:ascii="Arial" w:hAnsi="Arial" w:cs="Arial"/>
        </w:rPr>
      </w:pPr>
    </w:p>
    <w:p w:rsidR="00BD1CD8" w:rsidRPr="009854EC" w:rsidRDefault="00BD1CD8" w:rsidP="00BD1CD8">
      <w:pPr>
        <w:jc w:val="both"/>
        <w:rPr>
          <w:rFonts w:ascii="Arial" w:hAnsi="Arial" w:cs="Arial"/>
        </w:rPr>
      </w:pPr>
    </w:p>
    <w:p w:rsidR="00BD1CD8" w:rsidRDefault="00BD1CD8" w:rsidP="00BD1CD8">
      <w:pPr>
        <w:jc w:val="both"/>
        <w:rPr>
          <w:rFonts w:ascii="Arial" w:hAnsi="Arial" w:cs="Arial"/>
        </w:rPr>
      </w:pPr>
    </w:p>
    <w:p w:rsidR="00C30572" w:rsidRDefault="00C30572" w:rsidP="00BD1CD8">
      <w:pPr>
        <w:jc w:val="both"/>
        <w:rPr>
          <w:rFonts w:ascii="Arial" w:hAnsi="Arial" w:cs="Arial"/>
        </w:rPr>
      </w:pPr>
    </w:p>
    <w:p w:rsidR="00C30572" w:rsidRDefault="00C30572" w:rsidP="00BD1CD8">
      <w:pPr>
        <w:jc w:val="both"/>
        <w:rPr>
          <w:rFonts w:ascii="Arial" w:hAnsi="Arial" w:cs="Arial"/>
        </w:rPr>
      </w:pPr>
    </w:p>
    <w:p w:rsidR="00C30572" w:rsidRDefault="00C30572" w:rsidP="00BD1CD8">
      <w:pPr>
        <w:jc w:val="both"/>
        <w:rPr>
          <w:rFonts w:ascii="Arial" w:hAnsi="Arial" w:cs="Arial"/>
        </w:rPr>
      </w:pPr>
    </w:p>
    <w:p w:rsidR="00C30572" w:rsidRDefault="00C30572" w:rsidP="00BD1CD8">
      <w:pPr>
        <w:jc w:val="both"/>
        <w:rPr>
          <w:rFonts w:ascii="Arial" w:hAnsi="Arial" w:cs="Arial"/>
        </w:rPr>
      </w:pPr>
    </w:p>
    <w:p w:rsidR="00C30572" w:rsidRDefault="00C30572" w:rsidP="00BD1CD8">
      <w:pPr>
        <w:jc w:val="both"/>
        <w:rPr>
          <w:rFonts w:ascii="Arial" w:hAnsi="Arial" w:cs="Arial"/>
        </w:rPr>
      </w:pPr>
    </w:p>
    <w:p w:rsidR="00C30572" w:rsidRPr="009854EC" w:rsidRDefault="00C30572" w:rsidP="00BD1CD8">
      <w:pPr>
        <w:jc w:val="both"/>
        <w:rPr>
          <w:rFonts w:ascii="Arial" w:hAnsi="Arial" w:cs="Arial"/>
        </w:rPr>
      </w:pPr>
    </w:p>
    <w:p w:rsidR="00BD1CD8" w:rsidRDefault="00BD1CD8" w:rsidP="00BD1CD8">
      <w:pPr>
        <w:jc w:val="both"/>
        <w:rPr>
          <w:rFonts w:ascii="Arial" w:hAnsi="Arial" w:cs="Arial"/>
          <w:lang w:val="uk-UA"/>
        </w:rPr>
      </w:pPr>
    </w:p>
    <w:p w:rsidR="007F0C78" w:rsidRDefault="007F0C78" w:rsidP="00BD1CD8">
      <w:pPr>
        <w:jc w:val="both"/>
        <w:rPr>
          <w:rFonts w:ascii="Arial" w:hAnsi="Arial" w:cs="Arial"/>
          <w:lang w:val="uk-UA"/>
        </w:rPr>
      </w:pPr>
    </w:p>
    <w:p w:rsidR="007F0C78" w:rsidRDefault="007F0C78" w:rsidP="00BD1CD8">
      <w:pPr>
        <w:jc w:val="both"/>
        <w:rPr>
          <w:rFonts w:ascii="Arial" w:hAnsi="Arial" w:cs="Arial"/>
          <w:lang w:val="uk-UA"/>
        </w:rPr>
      </w:pPr>
    </w:p>
    <w:p w:rsidR="007F0C78" w:rsidRDefault="007F0C78" w:rsidP="00BD1CD8">
      <w:pPr>
        <w:jc w:val="both"/>
        <w:rPr>
          <w:rFonts w:ascii="Arial" w:hAnsi="Arial" w:cs="Arial"/>
          <w:lang w:val="uk-UA"/>
        </w:rPr>
      </w:pPr>
    </w:p>
    <w:p w:rsidR="007F0C78" w:rsidRDefault="007F0C78" w:rsidP="00BD1CD8">
      <w:pPr>
        <w:jc w:val="both"/>
        <w:rPr>
          <w:rFonts w:ascii="Arial" w:hAnsi="Arial" w:cs="Arial"/>
          <w:lang w:val="uk-UA"/>
        </w:rPr>
      </w:pPr>
    </w:p>
    <w:p w:rsidR="007F0C78" w:rsidRDefault="007F0C78" w:rsidP="00BD1CD8">
      <w:pPr>
        <w:jc w:val="both"/>
        <w:rPr>
          <w:rFonts w:ascii="Arial" w:hAnsi="Arial" w:cs="Arial"/>
          <w:lang w:val="uk-UA"/>
        </w:rPr>
      </w:pPr>
    </w:p>
    <w:p w:rsidR="007F0C78" w:rsidRPr="007F0C78" w:rsidRDefault="007F0C78" w:rsidP="00BD1CD8">
      <w:pPr>
        <w:jc w:val="both"/>
        <w:rPr>
          <w:rFonts w:ascii="Arial" w:hAnsi="Arial" w:cs="Arial"/>
          <w:lang w:val="uk-UA"/>
        </w:rPr>
      </w:pPr>
    </w:p>
    <w:p w:rsidR="00BD1CD8" w:rsidRPr="009854EC" w:rsidRDefault="00BD1CD8" w:rsidP="00BD1CD8">
      <w:pPr>
        <w:jc w:val="both"/>
        <w:rPr>
          <w:rFonts w:ascii="Arial" w:hAnsi="Arial" w:cs="Arial"/>
        </w:rPr>
      </w:pPr>
    </w:p>
    <w:p w:rsidR="00BD1CD8" w:rsidRPr="009854EC" w:rsidRDefault="00BD1CD8" w:rsidP="00BD1CD8">
      <w:pPr>
        <w:jc w:val="both"/>
        <w:rPr>
          <w:rFonts w:ascii="Arial" w:hAnsi="Arial" w:cs="Arial"/>
        </w:rPr>
      </w:pPr>
    </w:p>
    <w:p w:rsidR="00BD1CD8" w:rsidRPr="00D47E66" w:rsidRDefault="00BD1CD8" w:rsidP="00BD1CD8">
      <w:pPr>
        <w:jc w:val="center"/>
        <w:rPr>
          <w:rFonts w:ascii="Arial" w:hAnsi="Arial" w:cs="Arial"/>
          <w:lang w:val="uk-UA"/>
        </w:rPr>
      </w:pPr>
      <w:r w:rsidRPr="009854EC">
        <w:rPr>
          <w:rFonts w:ascii="Arial" w:hAnsi="Arial" w:cs="Arial"/>
        </w:rPr>
        <w:t>Житомир 200</w:t>
      </w:r>
      <w:r>
        <w:rPr>
          <w:rFonts w:ascii="Arial" w:hAnsi="Arial" w:cs="Arial"/>
          <w:lang w:val="uk-UA"/>
        </w:rPr>
        <w:t>6</w:t>
      </w:r>
    </w:p>
    <w:p w:rsidR="00BD1CD8" w:rsidRPr="009854EC" w:rsidRDefault="00BD1CD8" w:rsidP="00BD1CD8">
      <w:pPr>
        <w:jc w:val="center"/>
        <w:rPr>
          <w:rFonts w:ascii="Arial" w:hAnsi="Arial" w:cs="Arial"/>
        </w:rPr>
      </w:pPr>
      <w:r w:rsidRPr="009854EC">
        <w:rPr>
          <w:rFonts w:ascii="Arial" w:hAnsi="Arial" w:cs="Arial"/>
        </w:rPr>
        <w:br w:type="page"/>
      </w:r>
    </w:p>
    <w:p w:rsidR="00BD1CD8" w:rsidRDefault="00BD1CD8" w:rsidP="00BD1CD8">
      <w:pPr>
        <w:jc w:val="center"/>
        <w:rPr>
          <w:rFonts w:ascii="Arial" w:hAnsi="Arial" w:cs="Arial"/>
          <w:b/>
          <w:bCs/>
        </w:rPr>
      </w:pPr>
      <w:r w:rsidRPr="009854EC">
        <w:rPr>
          <w:rFonts w:ascii="Arial" w:hAnsi="Arial" w:cs="Arial"/>
          <w:b/>
          <w:bCs/>
        </w:rPr>
        <w:t>ПЛАН.</w:t>
      </w:r>
    </w:p>
    <w:p w:rsidR="00BD1CD8" w:rsidRPr="009854EC" w:rsidRDefault="00BD1CD8" w:rsidP="00BD1CD8">
      <w:pPr>
        <w:jc w:val="center"/>
        <w:rPr>
          <w:rFonts w:ascii="Arial" w:hAnsi="Arial" w:cs="Arial"/>
          <w:b/>
          <w:bCs/>
        </w:rPr>
      </w:pPr>
    </w:p>
    <w:p w:rsidR="00BD1CD8" w:rsidRDefault="00BD1CD8" w:rsidP="00BD1CD8">
      <w:pPr>
        <w:pStyle w:val="11"/>
        <w:tabs>
          <w:tab w:val="right" w:leader="dot" w:pos="10195"/>
        </w:tabs>
        <w:rPr>
          <w:noProof/>
          <w:sz w:val="24"/>
          <w:szCs w:val="24"/>
        </w:rPr>
      </w:pPr>
      <w:r>
        <w:rPr>
          <w:rFonts w:ascii="Arial" w:hAnsi="Arial" w:cs="Arial"/>
        </w:rPr>
        <w:fldChar w:fldCharType="begin"/>
      </w:r>
      <w:r>
        <w:rPr>
          <w:rFonts w:ascii="Arial" w:hAnsi="Arial" w:cs="Arial"/>
        </w:rPr>
        <w:instrText xml:space="preserve"> TOC </w:instrText>
      </w:r>
      <w:r>
        <w:rPr>
          <w:rFonts w:ascii="Arial" w:hAnsi="Arial" w:cs="Arial"/>
        </w:rPr>
        <w:fldChar w:fldCharType="separate"/>
      </w:r>
      <w:r w:rsidRPr="00F774DD">
        <w:rPr>
          <w:rFonts w:ascii="Arial" w:hAnsi="Arial" w:cs="Arial"/>
          <w:b/>
          <w:bCs/>
          <w:noProof/>
        </w:rPr>
        <w:t>Вступление.</w:t>
      </w:r>
      <w:r>
        <w:rPr>
          <w:noProof/>
        </w:rPr>
        <w:tab/>
      </w:r>
      <w:r>
        <w:rPr>
          <w:noProof/>
        </w:rPr>
        <w:fldChar w:fldCharType="begin"/>
      </w:r>
      <w:r>
        <w:rPr>
          <w:noProof/>
        </w:rPr>
        <w:instrText xml:space="preserve"> PAGEREF _Toc43700774 \h </w:instrText>
      </w:r>
      <w:r>
        <w:rPr>
          <w:noProof/>
        </w:rPr>
      </w:r>
      <w:r>
        <w:rPr>
          <w:noProof/>
        </w:rPr>
        <w:fldChar w:fldCharType="separate"/>
      </w:r>
      <w:r>
        <w:rPr>
          <w:noProof/>
        </w:rPr>
        <w:t>3</w:t>
      </w:r>
      <w:r>
        <w:rPr>
          <w:noProof/>
        </w:rPr>
        <w:fldChar w:fldCharType="end"/>
      </w:r>
    </w:p>
    <w:p w:rsidR="00BD1CD8" w:rsidRDefault="00BD1CD8" w:rsidP="00BD1CD8">
      <w:pPr>
        <w:pStyle w:val="11"/>
        <w:tabs>
          <w:tab w:val="right" w:leader="dot" w:pos="10195"/>
        </w:tabs>
        <w:rPr>
          <w:noProof/>
          <w:sz w:val="24"/>
          <w:szCs w:val="24"/>
        </w:rPr>
      </w:pPr>
      <w:r w:rsidRPr="00F774DD">
        <w:rPr>
          <w:rFonts w:ascii="Arial" w:hAnsi="Arial" w:cs="Arial"/>
          <w:b/>
          <w:bCs/>
          <w:noProof/>
        </w:rPr>
        <w:t>Раздел 1. Источники радиации.</w:t>
      </w:r>
      <w:r>
        <w:rPr>
          <w:noProof/>
        </w:rPr>
        <w:tab/>
      </w:r>
      <w:r>
        <w:rPr>
          <w:noProof/>
        </w:rPr>
        <w:fldChar w:fldCharType="begin"/>
      </w:r>
      <w:r>
        <w:rPr>
          <w:noProof/>
        </w:rPr>
        <w:instrText xml:space="preserve"> PAGEREF _Toc43700775 \h </w:instrText>
      </w:r>
      <w:r>
        <w:rPr>
          <w:noProof/>
        </w:rPr>
      </w:r>
      <w:r>
        <w:rPr>
          <w:noProof/>
        </w:rPr>
        <w:fldChar w:fldCharType="separate"/>
      </w:r>
      <w:r>
        <w:rPr>
          <w:noProof/>
        </w:rPr>
        <w:t>5</w:t>
      </w:r>
      <w:r>
        <w:rPr>
          <w:noProof/>
        </w:rPr>
        <w:fldChar w:fldCharType="end"/>
      </w:r>
    </w:p>
    <w:p w:rsidR="00BD1CD8" w:rsidRDefault="00BD1CD8" w:rsidP="00BD1CD8">
      <w:pPr>
        <w:pStyle w:val="21"/>
        <w:tabs>
          <w:tab w:val="right" w:leader="dot" w:pos="10195"/>
        </w:tabs>
        <w:rPr>
          <w:noProof/>
          <w:sz w:val="24"/>
          <w:szCs w:val="24"/>
        </w:rPr>
      </w:pPr>
      <w:r>
        <w:rPr>
          <w:noProof/>
        </w:rPr>
        <w:t>1.1 Естественные источники радиации</w:t>
      </w:r>
      <w:r>
        <w:rPr>
          <w:noProof/>
        </w:rPr>
        <w:tab/>
      </w:r>
      <w:r>
        <w:rPr>
          <w:noProof/>
        </w:rPr>
        <w:fldChar w:fldCharType="begin"/>
      </w:r>
      <w:r>
        <w:rPr>
          <w:noProof/>
        </w:rPr>
        <w:instrText xml:space="preserve"> PAGEREF _Toc43700776 \h </w:instrText>
      </w:r>
      <w:r>
        <w:rPr>
          <w:noProof/>
        </w:rPr>
      </w:r>
      <w:r>
        <w:rPr>
          <w:noProof/>
        </w:rPr>
        <w:fldChar w:fldCharType="separate"/>
      </w:r>
      <w:r>
        <w:rPr>
          <w:noProof/>
        </w:rPr>
        <w:t>5</w:t>
      </w:r>
      <w:r>
        <w:rPr>
          <w:noProof/>
        </w:rPr>
        <w:fldChar w:fldCharType="end"/>
      </w:r>
    </w:p>
    <w:p w:rsidR="00BD1CD8" w:rsidRDefault="00BD1CD8" w:rsidP="00BD1CD8">
      <w:pPr>
        <w:pStyle w:val="21"/>
        <w:tabs>
          <w:tab w:val="right" w:leader="dot" w:pos="10195"/>
        </w:tabs>
        <w:rPr>
          <w:noProof/>
          <w:sz w:val="24"/>
          <w:szCs w:val="24"/>
        </w:rPr>
      </w:pPr>
      <w:r>
        <w:rPr>
          <w:noProof/>
        </w:rPr>
        <w:t>1.2 Космические лучи и земная радиация.</w:t>
      </w:r>
      <w:r>
        <w:rPr>
          <w:noProof/>
        </w:rPr>
        <w:tab/>
      </w:r>
      <w:r>
        <w:rPr>
          <w:noProof/>
        </w:rPr>
        <w:fldChar w:fldCharType="begin"/>
      </w:r>
      <w:r>
        <w:rPr>
          <w:noProof/>
        </w:rPr>
        <w:instrText xml:space="preserve"> PAGEREF _Toc43700777 \h </w:instrText>
      </w:r>
      <w:r>
        <w:rPr>
          <w:noProof/>
        </w:rPr>
      </w:r>
      <w:r>
        <w:rPr>
          <w:noProof/>
        </w:rPr>
        <w:fldChar w:fldCharType="separate"/>
      </w:r>
      <w:r>
        <w:rPr>
          <w:noProof/>
        </w:rPr>
        <w:t>5</w:t>
      </w:r>
      <w:r>
        <w:rPr>
          <w:noProof/>
        </w:rPr>
        <w:fldChar w:fldCharType="end"/>
      </w:r>
    </w:p>
    <w:p w:rsidR="00BD1CD8" w:rsidRDefault="00BD1CD8" w:rsidP="00BD1CD8">
      <w:pPr>
        <w:pStyle w:val="21"/>
        <w:tabs>
          <w:tab w:val="right" w:leader="dot" w:pos="10195"/>
        </w:tabs>
        <w:rPr>
          <w:noProof/>
          <w:sz w:val="24"/>
          <w:szCs w:val="24"/>
        </w:rPr>
      </w:pPr>
      <w:r>
        <w:rPr>
          <w:noProof/>
        </w:rPr>
        <w:t>1.3 Внутреннее облучение и другие источники радиации.</w:t>
      </w:r>
      <w:r>
        <w:rPr>
          <w:noProof/>
        </w:rPr>
        <w:tab/>
      </w:r>
      <w:r>
        <w:rPr>
          <w:noProof/>
        </w:rPr>
        <w:fldChar w:fldCharType="begin"/>
      </w:r>
      <w:r>
        <w:rPr>
          <w:noProof/>
        </w:rPr>
        <w:instrText xml:space="preserve"> PAGEREF _Toc43700778 \h </w:instrText>
      </w:r>
      <w:r>
        <w:rPr>
          <w:noProof/>
        </w:rPr>
      </w:r>
      <w:r>
        <w:rPr>
          <w:noProof/>
        </w:rPr>
        <w:fldChar w:fldCharType="separate"/>
      </w:r>
      <w:r>
        <w:rPr>
          <w:noProof/>
        </w:rPr>
        <w:t>7</w:t>
      </w:r>
      <w:r>
        <w:rPr>
          <w:noProof/>
        </w:rPr>
        <w:fldChar w:fldCharType="end"/>
      </w:r>
    </w:p>
    <w:p w:rsidR="00BD1CD8" w:rsidRDefault="00BD1CD8" w:rsidP="00BD1CD8">
      <w:pPr>
        <w:pStyle w:val="11"/>
        <w:tabs>
          <w:tab w:val="right" w:leader="dot" w:pos="10195"/>
        </w:tabs>
        <w:rPr>
          <w:noProof/>
          <w:sz w:val="24"/>
          <w:szCs w:val="24"/>
        </w:rPr>
      </w:pPr>
      <w:r w:rsidRPr="00F774DD">
        <w:rPr>
          <w:rFonts w:ascii="Arial" w:hAnsi="Arial" w:cs="Arial"/>
          <w:b/>
          <w:bCs/>
          <w:noProof/>
        </w:rPr>
        <w:t>Раздел 2. Воздействие радиации на живой организм.</w:t>
      </w:r>
      <w:r>
        <w:rPr>
          <w:noProof/>
        </w:rPr>
        <w:tab/>
      </w:r>
      <w:r>
        <w:rPr>
          <w:noProof/>
        </w:rPr>
        <w:fldChar w:fldCharType="begin"/>
      </w:r>
      <w:r>
        <w:rPr>
          <w:noProof/>
        </w:rPr>
        <w:instrText xml:space="preserve"> PAGEREF _Toc43700779 \h </w:instrText>
      </w:r>
      <w:r>
        <w:rPr>
          <w:noProof/>
        </w:rPr>
      </w:r>
      <w:r>
        <w:rPr>
          <w:noProof/>
        </w:rPr>
        <w:fldChar w:fldCharType="separate"/>
      </w:r>
      <w:r>
        <w:rPr>
          <w:noProof/>
        </w:rPr>
        <w:t>10</w:t>
      </w:r>
      <w:r>
        <w:rPr>
          <w:noProof/>
        </w:rPr>
        <w:fldChar w:fldCharType="end"/>
      </w:r>
    </w:p>
    <w:p w:rsidR="00BD1CD8" w:rsidRDefault="00BD1CD8" w:rsidP="00BD1CD8">
      <w:pPr>
        <w:pStyle w:val="21"/>
        <w:tabs>
          <w:tab w:val="right" w:leader="dot" w:pos="10195"/>
        </w:tabs>
        <w:rPr>
          <w:noProof/>
          <w:sz w:val="24"/>
          <w:szCs w:val="24"/>
        </w:rPr>
      </w:pPr>
      <w:r>
        <w:rPr>
          <w:noProof/>
        </w:rPr>
        <w:t>2.1 Механизм воздействия радиоактивных выбросов на организм человека.</w:t>
      </w:r>
      <w:r>
        <w:rPr>
          <w:noProof/>
        </w:rPr>
        <w:tab/>
      </w:r>
      <w:r>
        <w:rPr>
          <w:noProof/>
        </w:rPr>
        <w:fldChar w:fldCharType="begin"/>
      </w:r>
      <w:r>
        <w:rPr>
          <w:noProof/>
        </w:rPr>
        <w:instrText xml:space="preserve"> PAGEREF _Toc43700780 \h </w:instrText>
      </w:r>
      <w:r>
        <w:rPr>
          <w:noProof/>
        </w:rPr>
      </w:r>
      <w:r>
        <w:rPr>
          <w:noProof/>
        </w:rPr>
        <w:fldChar w:fldCharType="separate"/>
      </w:r>
      <w:r>
        <w:rPr>
          <w:noProof/>
        </w:rPr>
        <w:t>10</w:t>
      </w:r>
      <w:r>
        <w:rPr>
          <w:noProof/>
        </w:rPr>
        <w:fldChar w:fldCharType="end"/>
      </w:r>
    </w:p>
    <w:p w:rsidR="00BD1CD8" w:rsidRDefault="00BD1CD8" w:rsidP="00BD1CD8">
      <w:pPr>
        <w:pStyle w:val="21"/>
        <w:tabs>
          <w:tab w:val="right" w:leader="dot" w:pos="10195"/>
        </w:tabs>
        <w:rPr>
          <w:noProof/>
          <w:sz w:val="24"/>
          <w:szCs w:val="24"/>
        </w:rPr>
      </w:pPr>
      <w:r>
        <w:rPr>
          <w:noProof/>
        </w:rPr>
        <w:t>2.2 Последствия воздействия радиации на организм человека.</w:t>
      </w:r>
      <w:r>
        <w:rPr>
          <w:noProof/>
        </w:rPr>
        <w:tab/>
      </w:r>
      <w:r>
        <w:rPr>
          <w:noProof/>
        </w:rPr>
        <w:fldChar w:fldCharType="begin"/>
      </w:r>
      <w:r>
        <w:rPr>
          <w:noProof/>
        </w:rPr>
        <w:instrText xml:space="preserve"> PAGEREF _Toc43700781 \h </w:instrText>
      </w:r>
      <w:r>
        <w:rPr>
          <w:noProof/>
        </w:rPr>
      </w:r>
      <w:r>
        <w:rPr>
          <w:noProof/>
        </w:rPr>
        <w:fldChar w:fldCharType="separate"/>
      </w:r>
      <w:r>
        <w:rPr>
          <w:noProof/>
        </w:rPr>
        <w:t>12</w:t>
      </w:r>
      <w:r>
        <w:rPr>
          <w:noProof/>
        </w:rPr>
        <w:fldChar w:fldCharType="end"/>
      </w:r>
    </w:p>
    <w:p w:rsidR="00BD1CD8" w:rsidRDefault="00BD1CD8" w:rsidP="00BD1CD8">
      <w:pPr>
        <w:pStyle w:val="11"/>
        <w:tabs>
          <w:tab w:val="right" w:leader="dot" w:pos="10195"/>
        </w:tabs>
        <w:rPr>
          <w:noProof/>
          <w:sz w:val="24"/>
          <w:szCs w:val="24"/>
        </w:rPr>
      </w:pPr>
      <w:r w:rsidRPr="00F774DD">
        <w:rPr>
          <w:rFonts w:ascii="Arial" w:hAnsi="Arial" w:cs="Arial"/>
          <w:b/>
          <w:bCs/>
          <w:noProof/>
        </w:rPr>
        <w:t>Заключение.</w:t>
      </w:r>
      <w:r>
        <w:rPr>
          <w:noProof/>
        </w:rPr>
        <w:tab/>
      </w:r>
      <w:r>
        <w:rPr>
          <w:noProof/>
        </w:rPr>
        <w:fldChar w:fldCharType="begin"/>
      </w:r>
      <w:r>
        <w:rPr>
          <w:noProof/>
        </w:rPr>
        <w:instrText xml:space="preserve"> PAGEREF _Toc43700782 \h </w:instrText>
      </w:r>
      <w:r>
        <w:rPr>
          <w:noProof/>
        </w:rPr>
      </w:r>
      <w:r>
        <w:rPr>
          <w:noProof/>
        </w:rPr>
        <w:fldChar w:fldCharType="separate"/>
      </w:r>
      <w:r>
        <w:rPr>
          <w:noProof/>
        </w:rPr>
        <w:t>22</w:t>
      </w:r>
      <w:r>
        <w:rPr>
          <w:noProof/>
        </w:rPr>
        <w:fldChar w:fldCharType="end"/>
      </w:r>
    </w:p>
    <w:p w:rsidR="00BD1CD8" w:rsidRDefault="00BD1CD8" w:rsidP="00BD1CD8">
      <w:pPr>
        <w:pStyle w:val="11"/>
        <w:tabs>
          <w:tab w:val="right" w:leader="dot" w:pos="10195"/>
        </w:tabs>
        <w:rPr>
          <w:noProof/>
          <w:sz w:val="24"/>
          <w:szCs w:val="24"/>
        </w:rPr>
      </w:pPr>
      <w:r w:rsidRPr="00F774DD">
        <w:rPr>
          <w:rFonts w:ascii="Arial" w:hAnsi="Arial" w:cs="Arial"/>
          <w:b/>
          <w:bCs/>
          <w:noProof/>
        </w:rPr>
        <w:t>Список использованной литературы.</w:t>
      </w:r>
      <w:r>
        <w:rPr>
          <w:noProof/>
        </w:rPr>
        <w:tab/>
      </w:r>
      <w:r>
        <w:rPr>
          <w:noProof/>
        </w:rPr>
        <w:fldChar w:fldCharType="begin"/>
      </w:r>
      <w:r>
        <w:rPr>
          <w:noProof/>
        </w:rPr>
        <w:instrText xml:space="preserve"> PAGEREF _Toc43700783 \h </w:instrText>
      </w:r>
      <w:r>
        <w:rPr>
          <w:noProof/>
        </w:rPr>
      </w:r>
      <w:r>
        <w:rPr>
          <w:noProof/>
        </w:rPr>
        <w:fldChar w:fldCharType="separate"/>
      </w:r>
      <w:r>
        <w:rPr>
          <w:noProof/>
        </w:rPr>
        <w:t>23</w:t>
      </w:r>
      <w:r>
        <w:rPr>
          <w:noProof/>
        </w:rPr>
        <w:fldChar w:fldCharType="end"/>
      </w:r>
    </w:p>
    <w:p w:rsidR="00BD1CD8" w:rsidRPr="00BD1CD8" w:rsidRDefault="00BD1CD8" w:rsidP="00BD1CD8">
      <w:pPr>
        <w:pStyle w:val="1"/>
        <w:jc w:val="center"/>
        <w:rPr>
          <w:rFonts w:ascii="Arial" w:hAnsi="Arial" w:cs="Arial"/>
          <w:b/>
          <w:bCs/>
          <w:sz w:val="32"/>
          <w:szCs w:val="32"/>
          <w:lang w:val="ru-RU"/>
        </w:rPr>
      </w:pPr>
      <w:r>
        <w:rPr>
          <w:rFonts w:ascii="Arial" w:hAnsi="Arial" w:cs="Arial"/>
        </w:rPr>
        <w:fldChar w:fldCharType="end"/>
      </w:r>
      <w:r w:rsidRPr="009854EC">
        <w:rPr>
          <w:rFonts w:ascii="Arial" w:hAnsi="Arial" w:cs="Arial"/>
          <w:lang w:val="ru-RU"/>
        </w:rPr>
        <w:br w:type="page"/>
      </w:r>
      <w:bookmarkStart w:id="0" w:name="_Toc43700774"/>
      <w:r w:rsidRPr="00BD1CD8">
        <w:rPr>
          <w:rFonts w:ascii="Arial" w:hAnsi="Arial" w:cs="Arial"/>
          <w:b/>
          <w:bCs/>
          <w:sz w:val="32"/>
          <w:szCs w:val="32"/>
          <w:lang w:val="ru-RU"/>
        </w:rPr>
        <w:t>Вступление.</w:t>
      </w:r>
      <w:bookmarkEnd w:id="0"/>
    </w:p>
    <w:p w:rsidR="00BD1CD8" w:rsidRPr="009854EC" w:rsidRDefault="00BD1CD8" w:rsidP="00BD1CD8">
      <w:pPr>
        <w:jc w:val="both"/>
        <w:rPr>
          <w:rFonts w:ascii="Arial" w:hAnsi="Arial" w:cs="Arial"/>
        </w:rPr>
      </w:pPr>
      <w:r w:rsidRPr="009854EC">
        <w:rPr>
          <w:rFonts w:ascii="Arial" w:hAnsi="Arial" w:cs="Arial"/>
        </w:rPr>
        <w:t xml:space="preserve">            </w:t>
      </w:r>
    </w:p>
    <w:p w:rsidR="00BD1CD8" w:rsidRPr="009854EC" w:rsidRDefault="00BD1CD8" w:rsidP="00BD1CD8">
      <w:pPr>
        <w:ind w:firstLine="708"/>
        <w:jc w:val="both"/>
        <w:rPr>
          <w:rFonts w:ascii="Arial" w:hAnsi="Arial" w:cs="Arial"/>
        </w:rPr>
      </w:pPr>
      <w:r w:rsidRPr="009854EC">
        <w:rPr>
          <w:rFonts w:ascii="Arial" w:hAnsi="Arial" w:cs="Arial"/>
        </w:rPr>
        <w:t>Экопогическая  катастрофа...   Данное  словосочетание страшное даже (или  особенно)  для  обывательского  сознания.  И  всеже специалисты оказываются или  наиболее чувствительными,  или наиболее толстокожими, оперирующими   цифрами   о   катастрофах   и  катаклизмах с таким спокойствием  в  языковых  средствах,  что  начинаешь  и их подозревать в антиэкологическом  сознании.  Известно,   что  экологические проблемы возникают  из-за  антиэкологического  характера общества,а в конечном счете  -  всего  человечества.</w:t>
      </w:r>
    </w:p>
    <w:p w:rsidR="00BD1CD8" w:rsidRPr="009854EC" w:rsidRDefault="00BD1CD8" w:rsidP="00BD1CD8">
      <w:pPr>
        <w:ind w:firstLine="708"/>
        <w:jc w:val="both"/>
        <w:rPr>
          <w:rFonts w:ascii="Arial" w:hAnsi="Arial" w:cs="Arial"/>
        </w:rPr>
      </w:pPr>
      <w:r w:rsidRPr="009854EC">
        <w:rPr>
          <w:rFonts w:ascii="Arial" w:hAnsi="Arial" w:cs="Arial"/>
        </w:rPr>
        <w:t>В результате катастрофы на Чернобыльской АЭС было эвакуировано около  96   тысяч  человек   из  Припяти,   Чернобыпя,  более 70 населенных пунктов  тридцатикилометровой  зоны,  а  также  за   ее  пределами:в полесском  районе Киевской  области. В  1 990  и 1991  годах принимались меры по дальнейшему   отселению   людей   с    загрязненных   территорий Киевской и Житомирской   областей,   семей   с   детьми    и   беременными женщинами прежде   всего,   особенно   из   уже   названного  Полесского и Народичей Житомирской  области.  Всего   за  эти   годы  эвакуировано около 130 тысяч человек,   но   на  радиационно   загрязненных  территориях,не считая Киева (хотя  он  относится  к   зонам  загрязнения),   живет  около 1.8 миллиона человек,  удельный  вес  здоровых  в  данных  районах уменьшился за эти годы с  50  до  20  процентов.   И  хотя   неблагоприятные  тенденции наростают, государственные программы отселения практически свернутый.   Общая    площадь    Украикы,    загрязненная   цезием-137 (по стронцию и плутонию результатов как не было,  так и  нет) более  1 Ки/кмкв, составляют 36  миллионов  гектаров,  более  5  Ки/км.  кв. -  470 тысяч гектаров, более</w:t>
      </w:r>
    </w:p>
    <w:p w:rsidR="00BD1CD8" w:rsidRPr="009854EC" w:rsidRDefault="00BD1CD8" w:rsidP="00BD1CD8">
      <w:pPr>
        <w:jc w:val="both"/>
        <w:rPr>
          <w:rFonts w:ascii="Arial" w:hAnsi="Arial" w:cs="Arial"/>
        </w:rPr>
      </w:pPr>
      <w:r w:rsidRPr="009854EC">
        <w:rPr>
          <w:rFonts w:ascii="Arial" w:hAnsi="Arial" w:cs="Arial"/>
        </w:rPr>
        <w:t xml:space="preserve"> 15 Ки/км.кв. - 75 тысяч гектаров.                          </w:t>
      </w:r>
    </w:p>
    <w:p w:rsidR="00BD1CD8" w:rsidRPr="009854EC" w:rsidRDefault="00BD1CD8" w:rsidP="00BD1CD8">
      <w:pPr>
        <w:jc w:val="both"/>
        <w:rPr>
          <w:rFonts w:ascii="Arial" w:hAnsi="Arial" w:cs="Arial"/>
        </w:rPr>
      </w:pPr>
      <w:r w:rsidRPr="009854EC">
        <w:rPr>
          <w:rFonts w:ascii="Arial" w:hAnsi="Arial" w:cs="Arial"/>
        </w:rPr>
        <w:t xml:space="preserve">       Радионуклиды, естественнр, попали в моря и реки, просочились в  грунтовые  воды...  Невозможно  говорить  даже  об  относительной чистоте Десны  и  Днепра.  Невозможно  говорить  о  безопасности.   Растет   общая  смертность   населения  Украины   -  eжегодно на 7-8-9 процентов.   До   шестидесятипятилетнего   возраста  не доживают более 38  процентов  мужчин  и  почти 19  процентов женщин  (в среднем в Украине мужчины живут на 10 лет меньше, чем женщины).Детская  смертность,   имея  все   же  тенденцию   к  снижению,остается очень  высокой:  более  12  на  тысячу новорожденных  в 1990 году в США ( 9, в Швеции - 6). А  за последние  десять лет  - до  1990 года - в возрасте до  одного  года  умерло  116433  ребенка.  И  сегодня смертность в Украине выше, чем рождаемость. Причин много, но среди них и Чернобыль. Болезни   детей  и   внуков  программируются   на  генетическом уровне в организмах   отцов.   Генетическое    загрязнение   окружаещей среды приводит  к  тому,  что  программу  гибели и  уничтожения осваивает природа- уничтожения   человека,   который  уничтожил   здоровье  природы в зародыше. </w:t>
      </w:r>
    </w:p>
    <w:p w:rsidR="00BD1CD8" w:rsidRPr="009854EC" w:rsidRDefault="00BD1CD8" w:rsidP="00BD1CD8">
      <w:pPr>
        <w:ind w:firstLine="708"/>
        <w:jc w:val="both"/>
        <w:rPr>
          <w:rFonts w:ascii="Arial" w:hAnsi="Arial" w:cs="Arial"/>
        </w:rPr>
      </w:pPr>
      <w:r w:rsidRPr="009854EC">
        <w:rPr>
          <w:rFonts w:ascii="Arial" w:hAnsi="Arial" w:cs="Arial"/>
        </w:rPr>
        <w:t>Основная цель данной курсовой работы изучить воздействие, которое оказывает радиация на живую материю, а в частности на человеческий организм.</w:t>
      </w:r>
    </w:p>
    <w:p w:rsidR="00BD1CD8" w:rsidRPr="00BD1CD8" w:rsidRDefault="00BD1CD8" w:rsidP="00BD1CD8">
      <w:pPr>
        <w:pStyle w:val="1"/>
        <w:jc w:val="center"/>
        <w:rPr>
          <w:rFonts w:ascii="Arial" w:hAnsi="Arial" w:cs="Arial"/>
          <w:b/>
          <w:bCs/>
          <w:sz w:val="32"/>
          <w:szCs w:val="32"/>
          <w:lang w:val="ru-RU"/>
        </w:rPr>
      </w:pPr>
      <w:r w:rsidRPr="00BD1CD8">
        <w:rPr>
          <w:rFonts w:ascii="Arial" w:hAnsi="Arial" w:cs="Arial"/>
          <w:lang w:val="ru-RU"/>
        </w:rPr>
        <w:br w:type="page"/>
      </w:r>
      <w:bookmarkStart w:id="1" w:name="_Toc43700775"/>
      <w:r w:rsidRPr="00BD1CD8">
        <w:rPr>
          <w:rFonts w:ascii="Arial" w:hAnsi="Arial" w:cs="Arial"/>
          <w:b/>
          <w:bCs/>
          <w:sz w:val="32"/>
          <w:szCs w:val="32"/>
          <w:lang w:val="ru-RU"/>
        </w:rPr>
        <w:t>Раздел 1. Источники радиации.</w:t>
      </w:r>
      <w:bookmarkEnd w:id="1"/>
    </w:p>
    <w:p w:rsidR="00BD1CD8" w:rsidRPr="009854EC" w:rsidRDefault="00BD1CD8" w:rsidP="00BD1CD8">
      <w:pPr>
        <w:pStyle w:val="2"/>
        <w:jc w:val="center"/>
      </w:pPr>
      <w:bookmarkStart w:id="2" w:name="_Toc43700776"/>
      <w:r w:rsidRPr="009854EC">
        <w:t>1.1 Естественные источники радиации</w:t>
      </w:r>
      <w:bookmarkEnd w:id="2"/>
    </w:p>
    <w:p w:rsidR="00BD1CD8" w:rsidRPr="009854EC" w:rsidRDefault="00BD1CD8" w:rsidP="00BD1CD8">
      <w:pPr>
        <w:jc w:val="both"/>
        <w:rPr>
          <w:rFonts w:ascii="Arial" w:hAnsi="Arial" w:cs="Arial"/>
        </w:rPr>
      </w:pPr>
    </w:p>
    <w:p w:rsidR="00BD1CD8" w:rsidRPr="009854EC" w:rsidRDefault="00BD1CD8" w:rsidP="00BD1CD8">
      <w:pPr>
        <w:pStyle w:val="a3"/>
        <w:jc w:val="both"/>
        <w:rPr>
          <w:rFonts w:ascii="Arial" w:hAnsi="Arial" w:cs="Arial"/>
          <w:sz w:val="28"/>
          <w:szCs w:val="28"/>
          <w:lang w:val="ru-RU"/>
        </w:rPr>
      </w:pPr>
      <w:r w:rsidRPr="009854EC">
        <w:rPr>
          <w:rFonts w:ascii="Arial" w:hAnsi="Arial" w:cs="Arial"/>
          <w:sz w:val="28"/>
          <w:szCs w:val="28"/>
          <w:lang w:val="ru-RU"/>
        </w:rPr>
        <w:t xml:space="preserve">        Основную часть облучения население земного шара получает от естественных источников радиации. Большинство из них таковы, что избежать облучения от них совершенно невозможно. На протяжении всей истории существования Земли разные виды излучения падают на поверхность Земли из космоса и поступают от радиоактивных веществ, находящихся в земной коре. Человек подвергается облучению двумя способами. Радиоактивные вещества могут находиться вне организма и облучать его снаружи; в этом случае говорят о внешнем облучении. Или же они могут оказаться в воздухе, которым дышит человек, в пище или в воде и попасть внутрь организма. Такой способ облучения называют внутренним. Облучению от естественных источников радиации подвергается любой житель Земли, однако одни из них получают большие дозы, чем другие. Это зависит, в частности, от того, где они живут. Уровень радиации в некоторых местах земного шара, там, где залегают особенно радиоактивные породы, оказывается значительно выше среднего, а в других местах -. соответственно ниже. Доза облучения зависит также от образа жизни людей. Применение некоторых строительных материалов, использование газа для приготовления пищи, открытых угольных жаровень, герметизация помещений и даже полеты на самолетах все это увеличивает уровень облучения за счет естественных источников радиации. Земные источники радиации в сумме ответственны за большую часть облучения, которому подвергается человек за счет естественной радиации. В среднем они обеспечивают более 5/6 годовой эффективной эквивалентной дозы, получаемой населением, в основном вследствие внутреннего облучения. Остальную часть вносят космические лучи, главным образом путем внешнего облучения. В этой главе мы рассмотрим вначале данные о внешнем облучении от источников космического и земного происхождении. Затем остановимся на внутреннем облучении, причем особое внимание уделим радону радиоактивному газу, который вносит самый большой вклад в среднюю дозу облучения населения из всех источников естественной радиации. Наконец, в ней будут рассмотрены некоторые стороны деятельности человека, в том числе использование угля и удобрений, которые способствуют извлечению радиоактивных веществ из земной коры и увеличивают уровень облучения людей от естественных источников радиации. </w:t>
      </w:r>
    </w:p>
    <w:p w:rsidR="00BD1CD8" w:rsidRPr="009854EC" w:rsidRDefault="00BD1CD8" w:rsidP="00BD1CD8">
      <w:pPr>
        <w:pStyle w:val="a3"/>
        <w:jc w:val="both"/>
        <w:rPr>
          <w:rFonts w:ascii="Arial" w:hAnsi="Arial" w:cs="Arial"/>
          <w:sz w:val="28"/>
          <w:szCs w:val="28"/>
          <w:lang w:val="ru-RU"/>
        </w:rPr>
      </w:pPr>
    </w:p>
    <w:p w:rsidR="00BD1CD8" w:rsidRPr="009854EC" w:rsidRDefault="00BD1CD8" w:rsidP="00BD1CD8">
      <w:pPr>
        <w:pStyle w:val="2"/>
        <w:jc w:val="center"/>
      </w:pPr>
      <w:bookmarkStart w:id="3" w:name="_Toc43700777"/>
      <w:r w:rsidRPr="009854EC">
        <w:t>1.2 Космические лучи и земная радиация.</w:t>
      </w:r>
      <w:bookmarkEnd w:id="3"/>
    </w:p>
    <w:p w:rsidR="00BD1CD8" w:rsidRPr="009854EC" w:rsidRDefault="00BD1CD8" w:rsidP="00BD1CD8">
      <w:pPr>
        <w:pStyle w:val="a3"/>
        <w:ind w:firstLine="708"/>
        <w:jc w:val="both"/>
        <w:rPr>
          <w:rFonts w:ascii="Arial" w:hAnsi="Arial" w:cs="Arial"/>
          <w:sz w:val="28"/>
          <w:szCs w:val="28"/>
          <w:lang w:val="ru-RU"/>
        </w:rPr>
      </w:pPr>
      <w:r w:rsidRPr="009854EC">
        <w:rPr>
          <w:rFonts w:ascii="Arial" w:hAnsi="Arial" w:cs="Arial"/>
          <w:sz w:val="28"/>
          <w:szCs w:val="28"/>
          <w:lang w:val="ru-RU"/>
        </w:rPr>
        <w:t>Радиационный фон, создаваемый космическими лучами, дает чуть меньше половины внешнего облучения, получаемого населением от естественных источников радиации . Космические лучи в основном приходят к нам из глубин Вселенной, но некоторая их часть рождается на Солнце во время солнечных вспышек. Космические лучи могут достигать поверхности Земли или взаимодействовать с ее атмосферой, порождая вторичное излучение и приводя к образованию различных радионуклидов. Нет такого места на Земле, куда бы не падал этот невидимый космический душ. Но одни участки земной поверхности более подвержены его действию, чем другие. Северный и Южный полюсы получают больше радиации, чем экваториальные области, из-за наличия у Земли магнитного поля, отклоняющего заряженные частицы (из которых в основном и состоят космические лучи). Существеннее, однако, то, что уровень облучения растет с высотой, поскольку при этом над нами остается все меньше воздуха, играющего роль защитного экрана. Люди, живущие на уровне моря, получают в среднем из-за космических лучей эффективную эквивалентную дозу около 300 микрозивертов (миллионных долей зиверта) в год; для людей же, живущих выше 2000 м над уровнем моря это величина в несколько раз больше. Еще более интенсивному, хотя и относительно непродолжительному облучению, подвергаются экипажи и пассажиры самолетов. При подъеме с высоты 4000 м (максимальная высота, на которой расположены человеческие поселения: деревни шерпов на склонах Эвереста)до 12000 в (максимальная высота полета трансконтинентальных авиалайнеров) уровень облучения за счет космических лучей возрастает примерно в 25 раз и продолжает расти при дальнейшем увеличении высоты до 20000 м (максимальная высота полета сверхзвуковых реактивных самолетов) и выше. При перелете из Нью-Йорка в Париж пассажир обычного турбореактивного самолета получает дозу около 50 мкЗв, а пассажир сверхзвукового самолета на 20% меньше, хотя подвергается более интенсивному облучению. Это объясняется тем, что во втором случае перелет занимает гораздо меньше времени . Всего за счет использования воздушного транспорта человечество получает в год коллективную эффективную эквивалентную дозу около 2000 чел-Зв.</w:t>
      </w:r>
    </w:p>
    <w:p w:rsidR="00BD1CD8" w:rsidRPr="009854EC" w:rsidRDefault="00BD1CD8" w:rsidP="00BD1CD8">
      <w:pPr>
        <w:pStyle w:val="a3"/>
        <w:ind w:firstLine="708"/>
        <w:jc w:val="both"/>
        <w:rPr>
          <w:rFonts w:ascii="Arial" w:hAnsi="Arial" w:cs="Arial"/>
          <w:sz w:val="28"/>
          <w:szCs w:val="28"/>
          <w:lang w:val="ru-RU"/>
        </w:rPr>
      </w:pPr>
      <w:r w:rsidRPr="009854EC">
        <w:rPr>
          <w:rFonts w:ascii="Arial" w:hAnsi="Arial" w:cs="Arial"/>
          <w:sz w:val="28"/>
          <w:szCs w:val="28"/>
          <w:lang w:val="ru-RU"/>
        </w:rPr>
        <w:t>Основные радиоактивные изотопы, встречающиеся в горных породах Земли, это калий-40,рубидий-87 и члены двух радиоактивных семейств, берущих начало соответственно от урана-238 и тория-232долгоживущих изотопов, включившихся в состав Земли с самого ее рождения. Разумеется, уровни земной радиации неодинаковы для разных мест земного шара и зависят от концентрации радионуклидов в том или ином участке земной коры. В местах проживания основной массы населения  они примерно одного порядка. Так, согласно исследованиям, проведенным во Франции, ФРГ, Италии, Японии и США, примерно 95% населения этих стран живет в местах, где мощность дозы облучения в среднем составляет от 0,3 до О,б миллизиверта (тысячных зиверта) в год. Но некоторые группы населения получают значительно большие дозы облучения: около 3% получает в среднем 1 миллизиверт в год, а около 1,5% более 1,4 миллизиверта в год. Есть, однако, такие места, где уровни земной радиации намного выше. Неподалеку от города Посус-ди-Калв Бразилии, расположенного в 200 км к северу от Сан-Паулу, есть небольшая возвышенность. Как оказалось, здесь уровень радиации в 800 раз превосходит средний и достигает 250 миллизивертов в год. По каким-то причинам возвышенность оказалась необитаемой. Однако лишь чуть меньшие уровни радиации были зарегистрированы на морском курорте, расположенном в 600км к востоку от этой возвышенности. Гуарапари небольшой город с населением 12000 человек каждое лето становится местом отдыха примерно30000 курортников. На отдельных участках его пляжей зарегистрирован уровень радиации 175 миллизивертов в год. Радиация на улицах города оказалась намного ниже от 8 до 15 миллизивертов в год, но все же значительно превышала средний уровень. Сходная ситуация наблюдается в рыбацкой деревушке Меаипе, расположенной в 50 км к югу от Гуарапари. Оба населенных пункта стоят на песках, богатых торием. В другой части света, на юго-западе Индии, 70000 человек живут на узкой прибрежной полосе длиной 55 км, вдоль которой также тянутся пески, богатые торием. Исследования, охватившие 8513 человек из числа проживающих на этой территории, показали, что данная группа лиц получает в среднем 3,8 миллизиверта в год на человека. Из них более 500 человек получают свыше 8,7 миллизиверта в год. Около шестидесяти получают годовую дозу, превышающую 17 миллизивертов, что в 50 раз больше средней годовой дозы внешнего облучения от земных источников радиации. Эти территории в Бразилии и Индии являются наиболее хорошо изученными &lt;&lt;горячими точками&gt;&gt; нашей планеты. Но в Иране, например в районе городка Рамсер, где бьют ключи, богатые радием, были зарегистрированы уровни радиации до 400 миллизивертов в год. Известны и другие места на земном шаре с высоким уровнем радиации, например во Франции, Нигерии, на Мадагаскаре. По подсчетам НКДАР ООН средняя эффективная эквивалентная доза внешнего облучения, которую человек получает за год от земных источников естественной радиации, составляет примерно 350 микрозивертов, т. е. чуть больше средней индивидуальной дозы облучения из-за радиационного фона, создаваемого космическими лучами на уровне моря.</w:t>
      </w:r>
    </w:p>
    <w:p w:rsidR="00BD1CD8" w:rsidRPr="009854EC" w:rsidRDefault="00BD1CD8" w:rsidP="00BD1CD8">
      <w:pPr>
        <w:pStyle w:val="a3"/>
        <w:jc w:val="both"/>
        <w:rPr>
          <w:rFonts w:ascii="Arial" w:hAnsi="Arial" w:cs="Arial"/>
          <w:sz w:val="28"/>
          <w:szCs w:val="28"/>
          <w:lang w:val="ru-RU"/>
        </w:rPr>
      </w:pPr>
    </w:p>
    <w:p w:rsidR="00BD1CD8" w:rsidRPr="009854EC" w:rsidRDefault="00BD1CD8" w:rsidP="00BD1CD8">
      <w:pPr>
        <w:pStyle w:val="2"/>
        <w:jc w:val="center"/>
      </w:pPr>
      <w:bookmarkStart w:id="4" w:name="_Toc43700778"/>
      <w:r w:rsidRPr="009854EC">
        <w:t>1.3 Внутреннее облучение и другие источники радиации.</w:t>
      </w:r>
      <w:bookmarkEnd w:id="4"/>
    </w:p>
    <w:p w:rsidR="00BD1CD8" w:rsidRPr="009854EC" w:rsidRDefault="00BD1CD8" w:rsidP="00BD1CD8">
      <w:pPr>
        <w:pStyle w:val="a3"/>
        <w:ind w:firstLine="708"/>
        <w:jc w:val="both"/>
        <w:rPr>
          <w:rFonts w:ascii="Arial" w:hAnsi="Arial" w:cs="Arial"/>
          <w:sz w:val="28"/>
          <w:szCs w:val="28"/>
          <w:lang w:val="ru-RU"/>
        </w:rPr>
      </w:pPr>
      <w:r w:rsidRPr="009854EC">
        <w:rPr>
          <w:rFonts w:ascii="Arial" w:hAnsi="Arial" w:cs="Arial"/>
          <w:sz w:val="28"/>
          <w:szCs w:val="28"/>
          <w:lang w:val="ru-RU"/>
        </w:rPr>
        <w:t xml:space="preserve">В среднем примерно 2/3 эффективной эквивалентной дозы облучения, которую человек получает от естественных источников радиации, поступает от радиоактивных веществ, попавших в организм с пищей, водой и воздухом. Совсем небольшая часть этой дозы приходится на радиоактивные изотопы типа углерода-14 и трития, которые образуются под воздействием космической радиации. Все остальное поступает от источников земного происхождения. В среднем человек получает около 180 микрозивертов в год за счет калия-40, который усваивается организмом в месте с нерадиоактивными изотопами калия, необходимыми для жизнедеятельности организма. Однако значительно большую дозу внутреннего облучения человек получает от нуклидов радиоактивного ряда урана-238 и в меньшей степени от радионуклидов ряда тория-232.Некоторые из них, например нуклиды свинца-210 и полония-210, поступают в организм с пищей. Они концентрируются в рыбе и моллюсках, поэтому люди, потребляющие много рыбы и других даров моря, могут получить относительно высокие дозы облучения. Десятки тысяч людей на Крайнем Севере питаются в основном мясом северного оленя (карибу), в котором оба упомянутых выше радиоактивных изотопа присутствуют в довольно высокой концентрации. Особенно велико содержание полония-210. Эти изотопы попадают в организм оленей зимой, когда они питаются лишайниками, в которых накапливаются оба изотопа. Дозы внутреннего облучения человека от полония-210 в этих случаях могут в 35 раз превышать средний уровень. А в другом полушарии люди, живущие в Западной Австралии в местах с повышенной концентрацией урана, получают дозы облучения, в 75 раз превосходящие средний уровень, поскольку едят мясо и требуху овец и кенгуру. Прежде чем попасть в организм человека, радиоактивные вещества, как и в рассмотренных выше случаях, проходят по сложным маршрутам в окружающей среде, и это приходится учитывать при оценке доз облучения, полученных от какого-либо источника.  </w:t>
      </w:r>
    </w:p>
    <w:p w:rsidR="00BD1CD8" w:rsidRPr="009854EC" w:rsidRDefault="00BD1CD8" w:rsidP="00BD1CD8">
      <w:pPr>
        <w:pStyle w:val="a3"/>
        <w:ind w:firstLine="360"/>
        <w:jc w:val="both"/>
        <w:rPr>
          <w:rFonts w:ascii="Arial" w:hAnsi="Arial" w:cs="Arial"/>
          <w:sz w:val="28"/>
          <w:szCs w:val="28"/>
          <w:lang w:val="ru-RU"/>
        </w:rPr>
      </w:pPr>
      <w:r w:rsidRPr="009854EC">
        <w:rPr>
          <w:rFonts w:ascii="Arial" w:hAnsi="Arial" w:cs="Arial"/>
          <w:sz w:val="28"/>
          <w:szCs w:val="28"/>
          <w:lang w:val="ru-RU"/>
        </w:rPr>
        <w:t xml:space="preserve">Уголь, подобно большинству других природных материалов, содержит ничтожные количества первичных радионуклидов. Последние, извлеченные вместе с углем из недр земли, после сжигания угля попадают вокружающую среду, где могут служить источником облучения людей. Хотя концентрация радионуклидов в разных угольных пластах различается в сотни раз, в основном уголь содержит меньше радионуклидов, чем земная кора в среднем. Но при сжигании угля большая часть его минеральных компонентов спекается в шлак или золу, куда в основном и попадают радиоактивные вещества. Большая часть золы и шлаки остаются на дне топки электросиловой станции. Однако более легкая зольная пыль уносится тягой в трубу электростанции. Количество этой пыли зависит от отношения к проблемам загрязнения окружающей среды и от средств, вкладываемых в сооружение очистных устройств. Облака, извергаемые трубами тепловых электростанций,приводят к дополнительному облучению людей, а оседая на землю, частички могут вновь вернуться в воздух в составе пыли. Согласно текущим оценкам, производство каждого гигаватт-года электроэнергии обходится человечеству в 2 чел-Зв ожидаемой коллективной эффективной эквивалентной дозы облучения, т.е. в 1979 году, например, ожидаемая коллективная эффективная эквивалентная доза от всех работающих на угле электростанций во всем мире составила около 2000 чел-Зв. На приготовление пищи и отопление жилых домов расходуется меньше угля, но зато больше зольной пыли летит в воздух в пересчете на единицу топлива. Таким образом, из печек и каминов всего мира вылетает в атмосферу зольной пыли, возможно, не меньше, чем из труб электростанций. Кроме того, в отличие от большинства электростанций жилые дома имеют относительно невысокие трубы и расположены обычно в центре населенных пунктов, поэтому гораздо большая часть загрязнений попадает непосредственно на людей. До последнего временина это обстоятельство почти не обращали внимания, но по весьма предварительной оценке из-за сжигания угля в домашних условиях для приготовления пищи и обогревания жилищ во всем мире в 1979 году ожидаемая коллективная эффективная эквивалентная доза облучения населения Земли возросла на 100000 чел-Зв. Не много известно также о вкладе в облучение населения от зольной пыли, собираемой очистными устройствами. В некоторых странах более трети ее используется в хозяйстве, в основном в качестве добавки к цементам и бетонам. Иногда бетон на 4/5 состоит из зольной пыли. Она используется также при строительстве дорог и для улучшения структуры почв в сельском хозяйстве. Все эти применения могут привести к увеличению радиационного облучения, но сведений по этим вопросам публикуется крайне мало. Еще один источник облучения населения термальные водоемы. Некоторые страны эксплуатируют подземные резервуары пара и горячей воды для производства электроэнергии и отопления домов; один такой источник вращает турбины электростанции в Лардерелло в Италии с начала нашего века. Измерения эмиссии радона на этой и еще на двух, значительно более мелких, электростанциях в Италии показали, что на каждый гигаватт-год вырабатываемой ими электроэнергии приходится ожидаемая коллективная эффективная эквивалентнаядоза 6 чел-Зв, т. е. в три раза больше аналогичной дозы облучения от электростанций, работающих на угле. Однако, поскольку в настоящее время суммарная мощность энергетических установок, работающих на геотермальных источниках, составляет всего 0,1% мировой мощности, геотермальная энергетика вносит ничтожный вклад в радиационное облучение населения. Но этот вклад может стать весьма весомым, поскольку ряд данных свидетельствует о том, что запасы этого вида энергетических ресурсов очень велики. Добыча фосфатов ведется во многих местах земного шара; они используются главным образом для производства удобрений, которых в 1977 году во всем мире было получено около 30 млн. т. Боль- шинство разрабатываемых в настоящее время фосфатных месторождений содержит уран, присутствующий там в довольно высокой концентрации. В процессе добычи и переработки руды выделяется радон, да и сами удобрения радиоактивны, и содержащиеся в них радиоизотопы проникают из почвы в пищевые культуры. Радиоактивное загрязнение в этом случае бывает обыкновенно незначительным, но возрастает, если удобрения вносят в землю в жидком виде или если содержащие фосфаты вещества скармливают скоту. Такие вещества действительно широко используются в качестве кормовых добавок, что может привести к значительному повышению содержания радиоактивности в молоке. Все эти аспекты применения фосфатов дают за год ожидаемую коллективную эффективную эквивалентную дозу, равную примерно 6000 чел-Зв, в то время как соответствующая доза из-за применения фосфогипса, полученного только в 1977 году, составляет около 300000 чел-Зв.  </w:t>
      </w:r>
    </w:p>
    <w:p w:rsidR="00BD1CD8" w:rsidRPr="00BD1CD8" w:rsidRDefault="00BD1CD8" w:rsidP="00BD1CD8">
      <w:pPr>
        <w:pStyle w:val="1"/>
        <w:jc w:val="center"/>
        <w:rPr>
          <w:rFonts w:ascii="Arial" w:hAnsi="Arial" w:cs="Arial"/>
          <w:b/>
          <w:bCs/>
          <w:sz w:val="32"/>
          <w:szCs w:val="32"/>
          <w:lang w:val="ru-RU"/>
        </w:rPr>
      </w:pPr>
      <w:r w:rsidRPr="00BD1CD8">
        <w:rPr>
          <w:lang w:val="ru-RU"/>
        </w:rPr>
        <w:br w:type="page"/>
      </w:r>
      <w:bookmarkStart w:id="5" w:name="_Toc43700779"/>
      <w:r w:rsidRPr="00BD1CD8">
        <w:rPr>
          <w:rFonts w:ascii="Arial" w:hAnsi="Arial" w:cs="Arial"/>
          <w:b/>
          <w:bCs/>
          <w:sz w:val="32"/>
          <w:szCs w:val="32"/>
          <w:lang w:val="ru-RU"/>
        </w:rPr>
        <w:t>Раздел 2. Воздействие радиации на живой организм.</w:t>
      </w:r>
      <w:bookmarkEnd w:id="5"/>
    </w:p>
    <w:p w:rsidR="00BD1CD8" w:rsidRPr="009854EC" w:rsidRDefault="00BD1CD8" w:rsidP="00BD1CD8">
      <w:pPr>
        <w:pStyle w:val="2"/>
        <w:jc w:val="center"/>
      </w:pPr>
      <w:bookmarkStart w:id="6" w:name="_Toc43700780"/>
      <w:r w:rsidRPr="009854EC">
        <w:t>2.1 Механизм воздействия радиоактивных выбросов на организм человека.</w:t>
      </w:r>
      <w:bookmarkEnd w:id="6"/>
    </w:p>
    <w:p w:rsidR="00BD1CD8" w:rsidRPr="009854EC" w:rsidRDefault="00BD1CD8" w:rsidP="00BD1CD8">
      <w:pPr>
        <w:pStyle w:val="DefinitionList"/>
        <w:numPr>
          <w:ilvl w:val="12"/>
          <w:numId w:val="0"/>
        </w:numPr>
        <w:spacing w:before="100" w:after="100"/>
        <w:jc w:val="both"/>
        <w:rPr>
          <w:rFonts w:ascii="Arial" w:hAnsi="Arial" w:cs="Arial"/>
          <w:sz w:val="28"/>
          <w:szCs w:val="28"/>
          <w:lang w:val="ru-RU"/>
        </w:rPr>
      </w:pPr>
      <w:r w:rsidRPr="009854EC">
        <w:rPr>
          <w:rFonts w:ascii="Arial" w:hAnsi="Arial" w:cs="Arial"/>
          <w:sz w:val="28"/>
          <w:szCs w:val="28"/>
          <w:lang w:val="ru-RU"/>
        </w:rPr>
        <w:t xml:space="preserve">              Рассмотрим механизм воздействия радиации на организм человека, пути воздействия различных  радиоактивных веществ на организм, их распространение в организме, депонирование, воздействие на различные органы и системы организма и последствия этого воздействия. Существует  термин «входные ворота радиации», обозначающий пути попадания радиоактивных веществ и излучений изотопов в организм.</w:t>
      </w:r>
    </w:p>
    <w:p w:rsidR="00BD1CD8" w:rsidRPr="009854EC" w:rsidRDefault="00BD1CD8" w:rsidP="00BD1CD8">
      <w:pPr>
        <w:pStyle w:val="DefinitionTerm"/>
        <w:numPr>
          <w:ilvl w:val="12"/>
          <w:numId w:val="0"/>
        </w:numPr>
        <w:jc w:val="both"/>
        <w:rPr>
          <w:rFonts w:ascii="Arial" w:hAnsi="Arial" w:cs="Arial"/>
          <w:sz w:val="28"/>
          <w:szCs w:val="28"/>
          <w:lang w:val="ru-RU"/>
        </w:rPr>
      </w:pPr>
      <w:r w:rsidRPr="009854EC">
        <w:rPr>
          <w:rFonts w:ascii="Arial" w:hAnsi="Arial" w:cs="Arial"/>
          <w:sz w:val="28"/>
          <w:szCs w:val="28"/>
          <w:lang w:val="ru-RU"/>
        </w:rPr>
        <w:t xml:space="preserve">       Различные  радиоактивные  вещества по – разному проникают в организм человека. Это зависит от химических свойств радиоактивного элемента.</w:t>
      </w:r>
    </w:p>
    <w:p w:rsidR="00BD1CD8" w:rsidRPr="009854EC" w:rsidRDefault="00256C87" w:rsidP="00BD1CD8">
      <w:pPr>
        <w:pStyle w:val="DefinitionList"/>
        <w:numPr>
          <w:ilvl w:val="12"/>
          <w:numId w:val="0"/>
        </w:numPr>
        <w:ind w:left="360"/>
        <w:rPr>
          <w:rFonts w:ascii="Arial" w:hAnsi="Arial" w:cs="Arial"/>
          <w:sz w:val="28"/>
          <w:szCs w:val="28"/>
          <w:lang w:val="ru-RU"/>
        </w:rPr>
      </w:pPr>
      <w:r>
        <w:rPr>
          <w:noProof/>
          <w:lang w:val="ru-RU"/>
        </w:rPr>
        <w:pict>
          <v:rect id="_x0000_s1026" style="position:absolute;left:0;text-align:left;margin-left:0;margin-top:12.45pt;width:400.2pt;height:197.55pt;z-index:251657216" o:allowincell="f" filled="f" stroked="f" strokeweight="0">
            <v:textbox inset="0,0,0,0">
              <w:txbxContent>
                <w:p w:rsidR="00BD1CD8" w:rsidRDefault="00256C87" w:rsidP="00BD1CD8">
                  <w:pPr>
                    <w:numPr>
                      <w:ilvl w:val="12"/>
                      <w:numId w:val="0"/>
                    </w:num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0.5pt;height:200.25pt">
                        <v:imagedata r:id="rId7" o:title=""/>
                      </v:shape>
                    </w:pict>
                  </w:r>
                </w:p>
              </w:txbxContent>
            </v:textbox>
          </v:rect>
        </w:pict>
      </w:r>
    </w:p>
    <w:p w:rsidR="00BD1CD8" w:rsidRPr="009854EC" w:rsidRDefault="00BD1CD8" w:rsidP="00BD1CD8">
      <w:pPr>
        <w:pStyle w:val="DefinitionTerm"/>
        <w:numPr>
          <w:ilvl w:val="12"/>
          <w:numId w:val="0"/>
        </w:numPr>
        <w:rPr>
          <w:rFonts w:ascii="Arial" w:hAnsi="Arial" w:cs="Arial"/>
          <w:b/>
          <w:bCs/>
          <w:sz w:val="28"/>
          <w:szCs w:val="28"/>
          <w:lang w:val="ru-RU"/>
        </w:rPr>
      </w:pPr>
      <w:r w:rsidRPr="009854EC">
        <w:rPr>
          <w:rFonts w:ascii="Arial" w:hAnsi="Arial" w:cs="Arial"/>
          <w:b/>
          <w:bCs/>
          <w:sz w:val="28"/>
          <w:szCs w:val="28"/>
          <w:lang w:val="ru-RU"/>
        </w:rPr>
        <w:t xml:space="preserve">                     Виды радиоактивного излучения                  </w:t>
      </w:r>
    </w:p>
    <w:p w:rsidR="00BD1CD8" w:rsidRPr="009854EC" w:rsidRDefault="00BD1CD8" w:rsidP="00BD1CD8">
      <w:pPr>
        <w:pStyle w:val="DefinitionTerm"/>
        <w:numPr>
          <w:ilvl w:val="12"/>
          <w:numId w:val="0"/>
        </w:numPr>
        <w:rPr>
          <w:rFonts w:ascii="Arial" w:hAnsi="Arial" w:cs="Arial"/>
          <w:sz w:val="28"/>
          <w:szCs w:val="28"/>
          <w:lang w:val="ru-RU"/>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jc w:val="center"/>
        <w:rPr>
          <w:rFonts w:ascii="Arial" w:hAnsi="Arial" w:cs="Arial"/>
          <w:b/>
          <w:bCs/>
        </w:rPr>
      </w:pPr>
      <w:r w:rsidRPr="009854EC">
        <w:rPr>
          <w:rFonts w:ascii="Arial" w:hAnsi="Arial" w:cs="Arial"/>
          <w:b/>
          <w:bCs/>
        </w:rPr>
        <w:t>Виды радиоактивного излучения.</w:t>
      </w:r>
    </w:p>
    <w:p w:rsidR="00BD1CD8" w:rsidRPr="009854EC" w:rsidRDefault="00BD1CD8" w:rsidP="00BD1CD8">
      <w:pPr>
        <w:numPr>
          <w:ilvl w:val="12"/>
          <w:numId w:val="0"/>
        </w:num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0"/>
        <w:gridCol w:w="2640"/>
        <w:gridCol w:w="2640"/>
      </w:tblGrid>
      <w:tr w:rsidR="00BD1CD8" w:rsidRPr="009854EC">
        <w:trPr>
          <w:jc w:val="center"/>
        </w:trPr>
        <w:tc>
          <w:tcPr>
            <w:tcW w:w="2640" w:type="dxa"/>
          </w:tcPr>
          <w:p w:rsidR="00BD1CD8" w:rsidRPr="009854EC" w:rsidRDefault="00BD1CD8" w:rsidP="00E51222">
            <w:pPr>
              <w:numPr>
                <w:ilvl w:val="12"/>
                <w:numId w:val="0"/>
              </w:numPr>
              <w:rPr>
                <w:rFonts w:ascii="Arial" w:hAnsi="Arial" w:cs="Arial"/>
              </w:rPr>
            </w:pPr>
            <w:r w:rsidRPr="009854EC">
              <w:rPr>
                <w:rFonts w:ascii="Arial" w:hAnsi="Arial" w:cs="Arial"/>
              </w:rPr>
              <w:t xml:space="preserve">    </w:t>
            </w:r>
            <w:r w:rsidRPr="009854EC">
              <w:rPr>
                <w:rFonts w:ascii="Arial" w:hAnsi="Arial" w:cs="Arial"/>
              </w:rPr>
              <w:fldChar w:fldCharType="begin"/>
            </w:r>
            <w:r w:rsidRPr="009854EC">
              <w:rPr>
                <w:rFonts w:ascii="Arial" w:hAnsi="Arial" w:cs="Arial"/>
              </w:rPr>
              <w:instrText>PRIVATE</w:instrText>
            </w:r>
            <w:r w:rsidRPr="009854EC">
              <w:rPr>
                <w:rFonts w:ascii="Arial" w:hAnsi="Arial" w:cs="Arial"/>
              </w:rPr>
              <w:fldChar w:fldCharType="end"/>
            </w:r>
            <w:r w:rsidRPr="009854EC">
              <w:rPr>
                <w:rFonts w:ascii="Arial" w:hAnsi="Arial" w:cs="Arial"/>
                <w:b/>
                <w:bCs/>
              </w:rPr>
              <w:t>Альфа-частицы</w:t>
            </w:r>
            <w:r w:rsidRPr="009854EC">
              <w:rPr>
                <w:rFonts w:ascii="Arial" w:hAnsi="Arial" w:cs="Arial"/>
              </w:rPr>
              <w:t xml:space="preserve"> </w:t>
            </w:r>
          </w:p>
          <w:p w:rsidR="00BD1CD8" w:rsidRPr="009854EC" w:rsidRDefault="00BD1CD8" w:rsidP="00E51222">
            <w:pPr>
              <w:numPr>
                <w:ilvl w:val="12"/>
                <w:numId w:val="0"/>
              </w:numPr>
              <w:rPr>
                <w:rFonts w:ascii="Arial" w:hAnsi="Arial" w:cs="Arial"/>
              </w:rPr>
            </w:pPr>
            <w:r w:rsidRPr="009854EC">
              <w:rPr>
                <w:rFonts w:ascii="Arial" w:hAnsi="Arial" w:cs="Arial"/>
              </w:rPr>
              <w:t xml:space="preserve">представляют собой атомы гелия без электронов, т.е. два протона и два нейтрона. Эти частицы относительно большие и тяжелые, и поэтому легко тормозят. Их пробег в воздухе составляет порядка нескольких сантиметров. В момент остановки они выбрасывают большое количество энергии на единицу площади, и поэтому могут принести большие разрушения.Из-за ограниченного пробега для получения дозы необходимо поместить источник </w:t>
            </w:r>
            <w:r w:rsidRPr="009854EC">
              <w:rPr>
                <w:rFonts w:ascii="Arial" w:hAnsi="Arial" w:cs="Arial"/>
                <w:b/>
                <w:bCs/>
              </w:rPr>
              <w:t>внутрь организма</w:t>
            </w:r>
            <w:r w:rsidRPr="009854EC">
              <w:rPr>
                <w:rFonts w:ascii="Arial" w:hAnsi="Arial" w:cs="Arial"/>
              </w:rPr>
              <w:t xml:space="preserve">. Изотопами, испускающими альфа- частицы, являются, например, уран (235U и 238U) и плутоний (239Pu). </w:t>
            </w:r>
          </w:p>
        </w:tc>
        <w:tc>
          <w:tcPr>
            <w:tcW w:w="2640" w:type="dxa"/>
          </w:tcPr>
          <w:p w:rsidR="00BD1CD8" w:rsidRPr="009854EC" w:rsidRDefault="00BD1CD8" w:rsidP="00E51222">
            <w:pPr>
              <w:numPr>
                <w:ilvl w:val="12"/>
                <w:numId w:val="0"/>
              </w:numPr>
              <w:rPr>
                <w:rFonts w:ascii="Arial" w:hAnsi="Arial" w:cs="Arial"/>
              </w:rPr>
            </w:pPr>
            <w:r w:rsidRPr="009854EC">
              <w:rPr>
                <w:rFonts w:ascii="Arial" w:hAnsi="Arial" w:cs="Arial"/>
                <w:b/>
                <w:bCs/>
              </w:rPr>
              <w:t xml:space="preserve">    Бета-частицы</w:t>
            </w:r>
            <w:r w:rsidRPr="009854EC">
              <w:rPr>
                <w:rFonts w:ascii="Arial" w:hAnsi="Arial" w:cs="Arial"/>
              </w:rPr>
              <w:t xml:space="preserve"> – это отрицательно или положительно заряженные электроны (положительно заряженные электроны называются позитроны). Их пробег в воздухе составляет порядка нескольких метров. Тонкая одежда способна остановить поток радиации, и, чтобы получить дозу облучения, источник радиации необходимо поместить </w:t>
            </w:r>
            <w:r w:rsidRPr="009854EC">
              <w:rPr>
                <w:rFonts w:ascii="Arial" w:hAnsi="Arial" w:cs="Arial"/>
                <w:b/>
                <w:bCs/>
              </w:rPr>
              <w:t>внутрь организма</w:t>
            </w:r>
            <w:r w:rsidRPr="009854EC">
              <w:rPr>
                <w:rFonts w:ascii="Arial" w:hAnsi="Arial" w:cs="Arial"/>
              </w:rPr>
              <w:t xml:space="preserve">, изотопы, испускающие бета-частицы – это тритий (3H) и стронций (90Sr). </w:t>
            </w:r>
          </w:p>
        </w:tc>
        <w:tc>
          <w:tcPr>
            <w:tcW w:w="2640" w:type="dxa"/>
          </w:tcPr>
          <w:p w:rsidR="00BD1CD8" w:rsidRPr="009854EC" w:rsidRDefault="00BD1CD8" w:rsidP="00E51222">
            <w:pPr>
              <w:numPr>
                <w:ilvl w:val="12"/>
                <w:numId w:val="0"/>
              </w:numPr>
              <w:rPr>
                <w:rFonts w:ascii="Arial" w:hAnsi="Arial" w:cs="Arial"/>
              </w:rPr>
            </w:pPr>
            <w:r w:rsidRPr="009854EC">
              <w:rPr>
                <w:rFonts w:ascii="Arial" w:hAnsi="Arial" w:cs="Arial"/>
                <w:b/>
                <w:bCs/>
              </w:rPr>
              <w:t xml:space="preserve">    Гамма-радиация</w:t>
            </w:r>
            <w:r w:rsidRPr="009854EC">
              <w:rPr>
                <w:rFonts w:ascii="Arial" w:hAnsi="Arial" w:cs="Arial"/>
              </w:rPr>
              <w:t xml:space="preserve"> – это разновидность электромагнитного излучения, в точности похожая на видимый свет. Однако энергия гамма-частиц гораздо больше энергии фотонов. Эти частицы обладают большой проникающей способностью, и гамма-радиация является единственным из трех типов радиации, способной облучить организм </w:t>
            </w:r>
            <w:r w:rsidRPr="009854EC">
              <w:rPr>
                <w:rFonts w:ascii="Arial" w:hAnsi="Arial" w:cs="Arial"/>
                <w:b/>
                <w:bCs/>
              </w:rPr>
              <w:t>снаружи</w:t>
            </w:r>
            <w:r w:rsidRPr="009854EC">
              <w:rPr>
                <w:rFonts w:ascii="Arial" w:hAnsi="Arial" w:cs="Arial"/>
              </w:rPr>
              <w:t xml:space="preserve">. Два изотопа, излучающих гамма-радиацию, - это цезий (137Сs) и кобальт (60Со). </w:t>
            </w:r>
          </w:p>
        </w:tc>
      </w:tr>
    </w:tbl>
    <w:p w:rsidR="00BD1CD8" w:rsidRPr="009854EC" w:rsidRDefault="00BD1CD8" w:rsidP="00BD1CD8">
      <w:pPr>
        <w:pStyle w:val="DefinitionList"/>
        <w:numPr>
          <w:ilvl w:val="12"/>
          <w:numId w:val="0"/>
        </w:numPr>
        <w:ind w:left="360"/>
        <w:rPr>
          <w:rFonts w:ascii="Arial" w:hAnsi="Arial" w:cs="Arial"/>
          <w:sz w:val="28"/>
          <w:szCs w:val="28"/>
          <w:lang w:val="ru-RU"/>
        </w:rPr>
      </w:pPr>
    </w:p>
    <w:p w:rsidR="00BD1CD8" w:rsidRPr="009854EC" w:rsidRDefault="00256C87" w:rsidP="00BD1CD8">
      <w:pPr>
        <w:pStyle w:val="DefinitionList"/>
        <w:numPr>
          <w:ilvl w:val="12"/>
          <w:numId w:val="0"/>
        </w:numPr>
        <w:ind w:left="360"/>
        <w:jc w:val="center"/>
        <w:rPr>
          <w:rFonts w:ascii="Arial" w:hAnsi="Arial" w:cs="Arial"/>
          <w:b/>
          <w:bCs/>
          <w:sz w:val="28"/>
          <w:szCs w:val="28"/>
          <w:lang w:val="ru-RU"/>
        </w:rPr>
      </w:pPr>
      <w:r>
        <w:rPr>
          <w:noProof/>
          <w:lang w:val="ru-RU"/>
        </w:rPr>
        <w:pict>
          <v:rect id="_x0000_s1027" style="position:absolute;left:0;text-align:left;margin-left:0;margin-top:125.65pt;width:400.2pt;height:111.9pt;z-index:251658240" o:allowincell="f" filled="f" stroked="f" strokeweight="0">
            <v:textbox inset="0,0,0,0">
              <w:txbxContent>
                <w:p w:rsidR="00BD1CD8" w:rsidRDefault="00256C87" w:rsidP="00BD1CD8">
                  <w:pPr>
                    <w:numPr>
                      <w:ilvl w:val="12"/>
                      <w:numId w:val="0"/>
                    </w:numPr>
                  </w:pPr>
                  <w:r>
                    <w:pict>
                      <v:shape id="_x0000_i1028" type="#_x0000_t75" style="width:400.5pt;height:99.75pt">
                        <v:imagedata r:id="rId8" o:title=""/>
                      </v:shape>
                    </w:pict>
                  </w:r>
                </w:p>
              </w:txbxContent>
            </v:textbox>
          </v:rect>
        </w:pict>
      </w:r>
      <w:r w:rsidR="00BD1CD8" w:rsidRPr="009854EC">
        <w:rPr>
          <w:rFonts w:ascii="Arial" w:hAnsi="Arial" w:cs="Arial"/>
          <w:b/>
          <w:bCs/>
          <w:sz w:val="28"/>
          <w:szCs w:val="28"/>
          <w:lang w:val="ru-RU"/>
        </w:rPr>
        <w:t>Пути проникновения радиации в организм человека</w:t>
      </w:r>
    </w:p>
    <w:p w:rsidR="00BD1CD8" w:rsidRPr="009854EC" w:rsidRDefault="00BD1CD8" w:rsidP="00BD1CD8">
      <w:pPr>
        <w:pStyle w:val="DefinitionTerm"/>
        <w:numPr>
          <w:ilvl w:val="12"/>
          <w:numId w:val="0"/>
        </w:numPr>
        <w:rPr>
          <w:rFonts w:ascii="Arial" w:hAnsi="Arial" w:cs="Arial"/>
          <w:lang w:val="ru-RU"/>
        </w:rPr>
      </w:pPr>
    </w:p>
    <w:p w:rsidR="00BD1CD8" w:rsidRPr="005F1F1B" w:rsidRDefault="00BD1CD8" w:rsidP="00BD1CD8">
      <w:pPr>
        <w:jc w:val="both"/>
        <w:rPr>
          <w:sz w:val="22"/>
          <w:szCs w:val="22"/>
        </w:rPr>
      </w:pPr>
      <w:r w:rsidRPr="005F1F1B">
        <w:rPr>
          <w:sz w:val="22"/>
          <w:szCs w:val="22"/>
        </w:rPr>
        <w:t xml:space="preserve">Радиоактивные изотопы        </w:t>
      </w:r>
      <w:r>
        <w:rPr>
          <w:sz w:val="22"/>
          <w:szCs w:val="22"/>
        </w:rPr>
        <w:t xml:space="preserve">      </w:t>
      </w:r>
      <w:r w:rsidRPr="005F1F1B">
        <w:rPr>
          <w:sz w:val="22"/>
          <w:szCs w:val="22"/>
        </w:rPr>
        <w:t xml:space="preserve"> Радиоактивные частицы из          Изотопы, находящиеся в земле</w:t>
      </w:r>
    </w:p>
    <w:p w:rsidR="00BD1CD8" w:rsidRPr="005F1F1B" w:rsidRDefault="00BD1CD8" w:rsidP="00BD1CD8">
      <w:pPr>
        <w:jc w:val="both"/>
        <w:rPr>
          <w:sz w:val="22"/>
          <w:szCs w:val="22"/>
        </w:rPr>
      </w:pPr>
      <w:r w:rsidRPr="005F1F1B">
        <w:rPr>
          <w:sz w:val="22"/>
          <w:szCs w:val="22"/>
        </w:rPr>
        <w:t>могут проникать в организм        воздуха во время дыхания            или на ее поверхности, испус-</w:t>
      </w:r>
    </w:p>
    <w:p w:rsidR="00BD1CD8" w:rsidRPr="005F1F1B" w:rsidRDefault="00BD1CD8" w:rsidP="00BD1CD8">
      <w:pPr>
        <w:jc w:val="both"/>
        <w:rPr>
          <w:sz w:val="22"/>
          <w:szCs w:val="22"/>
        </w:rPr>
      </w:pPr>
      <w:r w:rsidRPr="005F1F1B">
        <w:rPr>
          <w:sz w:val="22"/>
          <w:szCs w:val="22"/>
        </w:rPr>
        <w:t>вместе  с  пищей  или водой.        могут попасть в легкие. Но          кая гамма-излучение, способны</w:t>
      </w:r>
    </w:p>
    <w:p w:rsidR="00BD1CD8" w:rsidRPr="005F1F1B" w:rsidRDefault="00BD1CD8" w:rsidP="00BD1CD8">
      <w:pPr>
        <w:jc w:val="both"/>
        <w:rPr>
          <w:sz w:val="22"/>
          <w:szCs w:val="22"/>
        </w:rPr>
      </w:pPr>
      <w:r w:rsidRPr="005F1F1B">
        <w:rPr>
          <w:sz w:val="22"/>
          <w:szCs w:val="22"/>
        </w:rPr>
        <w:t>Через  органы  пищеварения        они   облучают  не  только           облучить организм снаружи. Эти</w:t>
      </w:r>
    </w:p>
    <w:p w:rsidR="00BD1CD8" w:rsidRPr="005F1F1B" w:rsidRDefault="00BD1CD8" w:rsidP="00BD1CD8">
      <w:pPr>
        <w:jc w:val="both"/>
        <w:rPr>
          <w:sz w:val="22"/>
          <w:szCs w:val="22"/>
        </w:rPr>
      </w:pPr>
      <w:r w:rsidRPr="005F1F1B">
        <w:rPr>
          <w:sz w:val="22"/>
          <w:szCs w:val="22"/>
        </w:rPr>
        <w:t>они   распространяются   по         легкие,   а  также  распро-            изотопы также переносятся атмо-</w:t>
      </w:r>
    </w:p>
    <w:p w:rsidR="00BD1CD8" w:rsidRPr="005F1F1B" w:rsidRDefault="00BD1CD8" w:rsidP="00BD1CD8">
      <w:pPr>
        <w:jc w:val="both"/>
        <w:rPr>
          <w:sz w:val="22"/>
          <w:szCs w:val="22"/>
        </w:rPr>
      </w:pPr>
      <w:r w:rsidRPr="005F1F1B">
        <w:rPr>
          <w:sz w:val="22"/>
          <w:szCs w:val="22"/>
        </w:rPr>
        <w:t>всему организму.                           страняются по  организму.          сферными осадками.</w:t>
      </w:r>
    </w:p>
    <w:p w:rsidR="00BD1CD8" w:rsidRPr="005F1F1B" w:rsidRDefault="00BD1CD8" w:rsidP="00BD1CD8">
      <w:pPr>
        <w:jc w:val="both"/>
        <w:rPr>
          <w:rFonts w:ascii="Arial" w:hAnsi="Arial" w:cs="Arial"/>
          <w:sz w:val="20"/>
          <w:szCs w:val="20"/>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0E7683" w:rsidRDefault="00BD1CD8" w:rsidP="00BD1CD8">
      <w:pPr>
        <w:jc w:val="center"/>
        <w:rPr>
          <w:rFonts w:ascii="Arial" w:hAnsi="Arial" w:cs="Arial"/>
          <w:b/>
          <w:bCs/>
        </w:rPr>
      </w:pPr>
      <w:r w:rsidRPr="009854EC">
        <w:br w:type="page"/>
      </w:r>
      <w:r w:rsidRPr="000E7683">
        <w:rPr>
          <w:rFonts w:ascii="Arial" w:hAnsi="Arial" w:cs="Arial"/>
          <w:b/>
          <w:bCs/>
        </w:rPr>
        <w:t>Органы, подвергающиеся облучению</w:t>
      </w:r>
    </w:p>
    <w:p w:rsidR="00BD1CD8" w:rsidRPr="000E7683" w:rsidRDefault="00BD1CD8" w:rsidP="00BD1CD8">
      <w:pPr>
        <w:jc w:val="center"/>
        <w:rPr>
          <w:rFonts w:ascii="Arial" w:hAnsi="Arial" w:cs="Arial"/>
          <w:b/>
          <w:bCs/>
        </w:rPr>
        <w:sectPr w:rsidR="00BD1CD8" w:rsidRPr="000E7683" w:rsidSect="00BD1CD8">
          <w:footerReference w:type="default" r:id="rId9"/>
          <w:pgSz w:w="11906" w:h="16838"/>
          <w:pgMar w:top="851" w:right="567" w:bottom="851" w:left="1134" w:header="709" w:footer="709" w:gutter="0"/>
          <w:cols w:space="708" w:equalWidth="0">
            <w:col w:w="10205"/>
          </w:cols>
          <w:titlePg/>
          <w:docGrid w:linePitch="360"/>
        </w:sectPr>
      </w:pPr>
    </w:p>
    <w:p w:rsidR="00BD1CD8" w:rsidRPr="000E7683" w:rsidRDefault="00BD1CD8" w:rsidP="00BD1CD8">
      <w:pPr>
        <w:jc w:val="center"/>
        <w:rPr>
          <w:rFonts w:ascii="Arial" w:hAnsi="Arial" w:cs="Arial"/>
          <w:b/>
          <w:bCs/>
        </w:rPr>
      </w:pPr>
    </w:p>
    <w:p w:rsidR="00BD1CD8" w:rsidRPr="009854EC" w:rsidRDefault="00256C87" w:rsidP="00BD1CD8">
      <w:pPr>
        <w:numPr>
          <w:ilvl w:val="12"/>
          <w:numId w:val="0"/>
        </w:numPr>
        <w:jc w:val="center"/>
        <w:rPr>
          <w:rFonts w:ascii="Arial" w:hAnsi="Arial" w:cs="Arial"/>
        </w:rPr>
      </w:pPr>
      <w:r>
        <w:rPr>
          <w:rFonts w:ascii="Arial" w:hAnsi="Arial" w:cs="Arial"/>
        </w:rPr>
        <w:pict>
          <v:shape id="_x0000_i1029" type="#_x0000_t75" style="width:228pt;height:375pt">
            <v:imagedata r:id="rId10" o:title=""/>
          </v:shape>
        </w:pict>
      </w:r>
    </w:p>
    <w:p w:rsidR="00BD1CD8" w:rsidRPr="009854EC" w:rsidRDefault="00BD1CD8" w:rsidP="00BD1CD8">
      <w:pPr>
        <w:numPr>
          <w:ilvl w:val="12"/>
          <w:numId w:val="0"/>
        </w:numPr>
        <w:rPr>
          <w:rFonts w:ascii="Arial" w:hAnsi="Arial" w:cs="Arial"/>
        </w:rPr>
      </w:pPr>
    </w:p>
    <w:p w:rsidR="00BD1CD8" w:rsidRPr="009854EC" w:rsidRDefault="00BD1CD8" w:rsidP="00BD1CD8">
      <w:pPr>
        <w:numPr>
          <w:ilvl w:val="12"/>
          <w:numId w:val="0"/>
        </w:numPr>
        <w:rPr>
          <w:rFonts w:ascii="Arial" w:hAnsi="Arial" w:cs="Arial"/>
        </w:rPr>
      </w:pPr>
    </w:p>
    <w:p w:rsidR="00BD1CD8" w:rsidRPr="009854EC" w:rsidRDefault="00BD1CD8" w:rsidP="00BD1CD8">
      <w:pPr>
        <w:pStyle w:val="H3"/>
        <w:numPr>
          <w:ilvl w:val="12"/>
          <w:numId w:val="0"/>
        </w:numPr>
        <w:ind w:left="360"/>
        <w:jc w:val="both"/>
        <w:rPr>
          <w:rFonts w:ascii="Arial" w:hAnsi="Arial" w:cs="Arial"/>
          <w:lang w:val="ru-RU"/>
        </w:rPr>
      </w:pPr>
      <w:r w:rsidRPr="009854EC">
        <w:rPr>
          <w:rFonts w:ascii="Arial" w:hAnsi="Arial" w:cs="Arial"/>
          <w:lang w:val="ru-RU"/>
        </w:rPr>
        <w:t xml:space="preserve">   </w:t>
      </w:r>
    </w:p>
    <w:p w:rsidR="00BD1CD8" w:rsidRPr="009854EC" w:rsidRDefault="00BD1CD8" w:rsidP="00BD1CD8">
      <w:pPr>
        <w:pStyle w:val="2"/>
        <w:jc w:val="center"/>
      </w:pPr>
      <w:bookmarkStart w:id="7" w:name="_Toc43700781"/>
      <w:r w:rsidRPr="009854EC">
        <w:t>2.2 Последствия воздействия радиации на организм человека.</w:t>
      </w:r>
      <w:bookmarkEnd w:id="7"/>
    </w:p>
    <w:p w:rsidR="00BD1CD8" w:rsidRPr="009854EC" w:rsidRDefault="00BD1CD8" w:rsidP="00BD1CD8">
      <w:pPr>
        <w:pStyle w:val="a3"/>
        <w:ind w:firstLine="360"/>
        <w:jc w:val="both"/>
        <w:rPr>
          <w:rFonts w:ascii="Arial" w:hAnsi="Arial" w:cs="Arial"/>
          <w:sz w:val="28"/>
          <w:szCs w:val="28"/>
          <w:lang w:val="ru-RU"/>
        </w:rPr>
      </w:pPr>
      <w:r w:rsidRPr="009854EC">
        <w:rPr>
          <w:rFonts w:ascii="Arial" w:hAnsi="Arial" w:cs="Arial"/>
          <w:sz w:val="28"/>
          <w:szCs w:val="28"/>
          <w:lang w:val="ru-RU"/>
        </w:rPr>
        <w:t>В своем последнем докладе НКДАР ООН впервые за 20 лет опубликовал подробный обзор сведений, относящихся к острому поражению организма человека, которое происходит при больших дозах облучения. Вообще говоря, радиация оказывает подобное действие, лишь начиная с некоторой минимальной, или &lt;пороговой&gt;, дозы облучения. Большое количество сведений было получено при анализе результатов применения лучевой терапии для лечения рака. Многолетний опыт позволил медикам получить обширную информацию о реакции тканей человека на облучение. Эта реакция для разных органов и тканей  оказалась неодинаковой, причем различие очень велики. Величина же дозы, определяющая тяжесть поражения opraнизма зависит от того, получает ли ее организм сразу или в несколько приемов. Большинство органов успевает в той или иной степени залечить радиационные повреждения и поэтому лучше переносят серию мелких доз, нежели ту же суммарную дозу облучения, полученную</w:t>
      </w:r>
    </w:p>
    <w:p w:rsidR="00BD1CD8" w:rsidRPr="009854EC" w:rsidRDefault="00BD1CD8" w:rsidP="00BD1CD8">
      <w:pPr>
        <w:pStyle w:val="a3"/>
        <w:jc w:val="both"/>
        <w:rPr>
          <w:rFonts w:ascii="Arial" w:hAnsi="Arial" w:cs="Arial"/>
          <w:sz w:val="28"/>
          <w:szCs w:val="28"/>
          <w:lang w:val="ru-RU"/>
        </w:rPr>
      </w:pPr>
      <w:r w:rsidRPr="009854EC">
        <w:rPr>
          <w:rFonts w:ascii="Arial" w:hAnsi="Arial" w:cs="Arial"/>
          <w:sz w:val="28"/>
          <w:szCs w:val="28"/>
          <w:lang w:val="ru-RU"/>
        </w:rPr>
        <w:t xml:space="preserve">за один прием. Разумеется, если доза облучения достаточно велика, облученный человек погибнет. Во всяком случае, очень большие дозы облучения порядка 100 Гр вызывают настолько серьезное поражения центральной нервной системы, что смерть, как правило, наступает в течение нескольких часов или дней . При дозах облучения от10 до 50 Гр при облучении всего тела поражение ЦНС может оказаться не настолько серьезным, чтобы привести к летальному исходу, однако облученный человек скорее всего все равно умрет через одну-две недели от кровоизлияний в желудочно-кишечном тракте. При еще меньших дозах может не произойти серьезных повреждений желудочно-кишечного тракта или организм с ними справится, и тем не менее смерть  может наступить через один-два месяца с момента облучения главным образом из-за разрушения клеток красного костного мозга главного компонента кроветворной системы организма: от дозы в 3 - 5 Гр при облучении всего тела умирает примерно половина всех облученных. Таким образом, в этом диапазоне доз облучения большие дозы отличаются от меньших лишь тем, что смерть в первом случае наступает раньше, а во втором позже. Разумеется, чаще всего человек умирает в результате одновременного действия всех указанных последствий  облучения. Исследования в этой области необходимы, поскольку полученные данные нужны для оценки последствий ядерной войны и действия больших доз облучения при авариях ядерных установок и устройств. Красный костный мозг и другие элементы кроветворной системы наиболее уязвимы при облучении и теряет  способность нормально функционировать уже при дозах облучения 0,5 1 Гр. К счастью, они обладают также замечательной способностью к регенерации, и если  доза облучения не настолько велика, чтобы вызвать повреждения всех клеток, кроветворная система может полностью восстановить свои функции. Если же облучению подверглось не все тело, а какая-то его часть, то уцелевших клеток мозга бывает достаточно для полного возмещения поврежденных клеток. Репродуктивные органы и глаза также отличаются повышенной чувствительностью к облучению. Однократное облучение семенников при дозе всего лишь в 0,1 Гр приводит к временной стерильности мужчин, а дозы свыше двух грэев могут привести к постоянной стерильности: лишь через много лет семенники смогут вновь продуцировать полноценную сперму. По-видимому, семенники являются единственным исключением из общего правила: суммарная доза облучения, полученная в несколько приемов, для них  более, а не менее опасна, чем та же доза, полученная за один прием. Яичники гораздо менее чувствительны к действию радиации, по крайней мере у взрослых женщин. Но однократная доза &gt; 3 Гр все же приводит к их стерильности, хотя еще большие дозы при дробном облучении никак не сказываются на способности к деторождению.  Наиболее уязвимой для радиации частью глаза является хрусталик. Погибшие клетки становятся непрозрачными, а разрастание помутневших участков приводит сначала к катаракте, а затем и к полной слепоте. Чем больше доза, тем больше потеря зрения. Помутневшие участки могут образоваться при дозах облучения 2 Гр и менее. Более тяжелая форма поражения глаза прогрессирующая катаракта наблюдается при дозах около 5 Гр. Показано, что даже связанное с рядом работ профессиональное облучение вредно для глаз: дозы от 0,5 до 2 Гр, полученные в течение 10 20 лет, приводят к увеличению плотности и помутнению хрусталика. Дети также крайне чувствительны к действию радиации. Относительно небольшие дозы при облучении хрящевой ткани могут замедлить или вовсе остановить у них рост костей, что приводит к аномалиям развития скелета. Чем меньше возраст ребенка, тем сильнее подавляется рост костей. Суммарной дозы порядка 10 Гр, полученнойв течение нескольких недель при ежедневном облучении, бывает достаточно, чтобы вызвать некоторые аномалии развития скелета. По-видимому, для такого действия радиации не существует никакого порогового эффекта. Оказалось также, что облучение мозга ребенка при лучевой терапии может вызвать изменения в его характере, привести к потере памяти, а у человека способны выдерживать гораздо большие дозы. Крайне чувствителен к действию радиации и мозг плода, особенно если мать подвергается облучению между восьмой и пятнадцатой неделями беременности. В этот период у плода формируется кора головного мозга, и существует большой риск того, что в результате облучения матери (например, рентгеновскими лучами) родится умственно отсталый ребенок. Именно таким образом пострадали примерно 30 детей, облученных в период внутриутробного развития во время атомных бомбардировок Хиросимы и Нагасаки. Хотя индивидуальный риск при этом большой, а последствия доставляют особенно много страданий, число женщин, находящихся на этой стадии беременности, в любой момент времени составляет лишь небольшую часть всего  населения. Это, однако, наиболее серьезный по своим последствиям эффект из всех известных эффектов облучения плода человека, хотя после облучения плодов и эмбрионов животных в период их внутриутробногоразвития было обнаружено немало других серьезных последствий, включая пороки развития, недоразвитость и летальный исход. Большинство тканей взрослого человека относительно мало чувствительны к действию  радиации. Почки выдерживают суммарную дозу около 23 Гр, полученную в течение пяти недель, без особого для себя вреда, печень по меньшей мере 40 Гр за месяц, мочевой пузырь по меньшей мере 55 Гр за четыре недели, а зрелая хрящевая ткань до 70 Гр. Легкие чрезвычайно сложный орган гораздо более уязвимы, а в кровеносных сосудах незначительные, но, возможно, существенные изменения могут происходить уже при относительно небольших дозах. Конечно, облучение в терапевтических дозах, как и всякое другое облучение, может вызвать заболевание раком в будущем или привести к неблагоприятным генетическим последствиям. Облучение в терапевтических дозах, однако, применяют обыкновенно для лечения рака, когда человек смертельно болен, а поскольку пациенты в среднем довольно пожилые люди, вероятность того, что они будут иметь детей, также относительно  мала. Однако далеко не так просто оценить, насколько велик этот риск при гораздо меньших дозах облучения, которые люди получают в своей повседневной жизни и на работе, и на этот счет существуют самые разные  мнения среди общественности.  </w:t>
      </w:r>
    </w:p>
    <w:p w:rsidR="00BD1CD8" w:rsidRPr="009854EC" w:rsidRDefault="00BD1CD8" w:rsidP="00BD1CD8">
      <w:pPr>
        <w:pStyle w:val="a3"/>
        <w:ind w:firstLine="708"/>
        <w:jc w:val="both"/>
        <w:rPr>
          <w:rFonts w:ascii="Arial" w:hAnsi="Arial" w:cs="Arial"/>
          <w:sz w:val="28"/>
          <w:szCs w:val="28"/>
          <w:lang w:val="ru-RU"/>
        </w:rPr>
      </w:pPr>
      <w:r w:rsidRPr="009854EC">
        <w:rPr>
          <w:rFonts w:ascii="Arial" w:hAnsi="Arial" w:cs="Arial"/>
          <w:sz w:val="28"/>
          <w:szCs w:val="28"/>
          <w:lang w:val="ru-RU"/>
        </w:rPr>
        <w:t>Рак наиболее серьезное из всех последствий облучения человека при малых дозах, по крайней мере непосредственно для тех людей, которые подверглись облучению. В самом деле, обширные обследования, охватившие около 100 000 человек, переживших атомные бомбардировки Хиросимы и Нагасаки в 1945 году, показали, что пока рак является единственной причиной повышенной смертности  в этой группе населения. Оценки НКДАР ООН риска заболевания раком в значительной мере опираются на результаты обследования людей, переживших атомную бомбардировку. Комитет использует и другие материалы, в том числе сведения о частоте заболевания раком среди жителей островов в Тихом океане, на которых произошло выпадение радиоактивных осадков после ядерных испытаний в 1954 году, среди рабочих урановых рудников и среди лиц, прошедших курс лучевой терапии. Но материалы по Хиросиме и Нагасаки это единственный источник сведений, отражающий результаты тщательного обследования в течение более 30 лет многочисленной группы людей всех возрастов, которые подверглись более или менее равномерному облучению всего тела. Несмотря на все эти исследования, оценка вероятности заболевания людей раком в результате облучения не вполне надежна. Имеется масса полезных сведений, полученных при экспериментах на животных, однако, несмотря на их очевидную пользу, они не могут в полной мере заменить сведений о действии радиации на человека. Для того чтобы оценка риска заболевания раком для человека была достаточно надежна, полученные в результате обследования людей сведения должны удовлетворять целому ряду условий.</w:t>
      </w:r>
    </w:p>
    <w:p w:rsidR="00BD1CD8" w:rsidRPr="009854EC" w:rsidRDefault="00BD1CD8" w:rsidP="00BD1CD8">
      <w:pPr>
        <w:pStyle w:val="a3"/>
        <w:ind w:firstLine="708"/>
        <w:jc w:val="both"/>
        <w:rPr>
          <w:rFonts w:ascii="Arial" w:hAnsi="Arial" w:cs="Arial"/>
          <w:sz w:val="28"/>
          <w:szCs w:val="28"/>
          <w:lang w:val="ru-RU"/>
        </w:rPr>
      </w:pPr>
      <w:r w:rsidRPr="009854EC">
        <w:rPr>
          <w:rFonts w:ascii="Arial" w:hAnsi="Arial" w:cs="Arial"/>
          <w:sz w:val="28"/>
          <w:szCs w:val="28"/>
          <w:lang w:val="ru-RU"/>
        </w:rPr>
        <w:t>Должна быть известна величина поглощенной дозы. Излучение должно равномерно попадать на все тело либо по крайней мере на ту его часть, которая изучается в настоящий момент. Облученное население должно проходить обследования регулярно в течение десятилетий, чтобы успели проявиться все виды раковых заболеваний Диагностика должна быть достаточно качественной, позволяющей выявить все случаи раковых заболеваний. Очень важно также иметь хорошую &lt;контрольную&gt; группу людей, сопоставимую во всех отношениях (кроме самого факта облучения) с группой лиц, за которой ведется наблюдение, чтобы выяснить частоту заболевания раком в отсутствие облучения. И обе эти популяции должны быть достаточно многочисленны, чтобы полученные данные были статистически достоверны. Ни один из имеющихся материалов не удовлетворяет полностью всем этим требованиям. Еще более принципиальная неопределенность состоит в том, что почти все данные о частоте заболевания раком в результате облучения получены при обследовании людей, получивших относительно большие дозы облучения 1 Гр и более. Имеется весьма немного сведений о последствиях облучения при дозах, связанных с некоторыми профессиями, и совсем отсутствуют прямые данные о действии доз облучения, получаемых населением Земли в повседневной жизни. Поэтому нет никакой альтернативы такому способу оценки риска населения при малых дозах облучения, как экстраполяция оценок риска при больших дозах (уже не вполне надежных) в область малых доз облучения. НКДАР ООН, равно как и другие учреждения, занимающиеся исследованиями в этой области, в своих оценках опирается на два основных допущения, которые пока что вполне согласуются со всеми имеющимися данными. Согласно первому допущению, не существует никакой пороговой дозы, за которой отсутствует риск заболевания раком. Любая сколь угодно малая доза увеличивает вероятность заболевания раком для человека, получившего эту дозу, и всякая дополнительная доза облучения еще более увеличивает эту вероятность. Второе допущение заключается в том, что вероятность, или риск, заболевания возрастает прямо пропорционально дозе облучения: при удвоении дозы риск удваивается, при получении трехкратной дозы утраивается и т. д. НКДАР полагает, что при таком допущении возможна переоценка риска в области малых доз, но вряд ли возможна его недооценка. На такой заведомо несовершенной, но удобной основе и строятся все приблизительные оценки риска заболевания различными видами рака при облучении. Согласно имеющимся данным, первыми в группе раковых заболеваний, поражающих население в результате облучении, стоят лейкозы . Они вызывают гибель людей в среднем через 10 лет с момента облучения гораздо раньше, чем другие виды раковых заболеваний. Смертность от лейкозов среди тех, кто пережил атомные бомбардировки Хиросимы и Нагасаки, стала резко снижаться после 1970 года; по-видимому, дань лейкозам в этом случае уплачена почти полностью. Таким образом, оценка вероятности умереть от лейкоза в результате облучения более надежна, чем аналогичные оценки для других видов раковых заболеваний. Согласно оценкам НКДАР ООН, от каждой дозы облучения в 1 Гр в среднем два человека из тысячи умрут от  лейкозов. Иначе говоря, если кто-либо получит дозу 1 Гр при облучении всего тела, при котором страдают клетки красного костного мозга, то существует один шанс из 500, что этот человек умрет в дальнейшем от лейкоза. Самыми распространенными видами рака, вызванными действием радиации, оказались рак молочной железы и рак щитовидной железы. По оценкам НКДАР, примерно у десяти человек из тысячи облученных отмечается рак щитовидной железы, а у десяти женщин из тысячи рак молочной железы (в расчете на каждый грэй индивидуальной поглощенной дозы). Однако обе разновидности рака в принципе излечимы, а смертность от рака щитовидной железы особенно низка. Поэтому лишь пять женщин из тысячи, по-видимому, умрут от рака молочной железы на каждый грэй облучения и лишь один человек из тысячи облученных, по-видимому, умрет от рака щитовидной железы. Рак легких, напротив, беспощадный убийца. Он тоже принадлежит к распространенным разновидностям раковых заболеваний среди облученных групп населения. В дополнение к данным обследования лиц, переживших атомные бомбардировки Хиросимы и Нагасаки, были получены сведения о частоте заболевания раком легких среди шахтеров урановых рудников в Канаде, Чехословакии и США. Любопытно, однако, что оценки, полученные в обоих случаях, значительно расходятся: даже принимая во внимание разный характер облучения, вероятность заболеть раком легких на каждую единицу дозы</w:t>
      </w:r>
    </w:p>
    <w:p w:rsidR="00BD1CD8" w:rsidRPr="009854EC" w:rsidRDefault="00BD1CD8" w:rsidP="00BD1CD8">
      <w:pPr>
        <w:pStyle w:val="a3"/>
        <w:jc w:val="both"/>
        <w:rPr>
          <w:rFonts w:ascii="Arial" w:hAnsi="Arial" w:cs="Arial"/>
          <w:sz w:val="28"/>
          <w:szCs w:val="28"/>
          <w:lang w:val="ru-RU"/>
        </w:rPr>
      </w:pPr>
      <w:r w:rsidRPr="009854EC">
        <w:rPr>
          <w:rFonts w:ascii="Arial" w:hAnsi="Arial" w:cs="Arial"/>
          <w:sz w:val="28"/>
          <w:szCs w:val="28"/>
          <w:lang w:val="ru-RU"/>
        </w:rPr>
        <w:t xml:space="preserve">облучения для шахтеров урановых рудников оказалась в 4 7 раз выше, чем для людей, переживших атомную  бомбардировку. НКДАР рассмотрел несколько возможных причин такого расхождения, среди которых не последнюю роль играет тот факт, что шахтеры в среднем старше, чем население японских городов в момент облучения. Согласно текущим оценкам комитета, из группы людей в тысячу человек, возраст которых в момент облучения превышает 35 лет, по-видимому, пять человек умрут от рака легких в расчете на каждый грэй средней индивидуальной дозы облучения, но лишь половина этого количества в группе, состоящей из представителей всех возрастов. Цифра &lt;пять&gt;~ это нижняя оценка смертности от рака легких среди шахтеров урановых рудников. Рак других органов и тканей, как оказалось, встречается среди облученных групп населения реже. Согласно оценкам НКДАР, вероятность умереть от рака желудка, печени или толстой кишки составляет примерно всего лишь 1/1000 на каждый грэй средней индивидуальной дозы облучения, а риск возникновения рака костных тканей, пищевода, тонкой кишки, мочевого пузыря, поджелудочной железы, прямой кишки и лимфатических тканей еще меньше и составляет примерно от 0,2 до 0,5 на каждую тысячу и на каждый грэй средней индивидуальной дозы облучения.  </w:t>
      </w:r>
    </w:p>
    <w:p w:rsidR="00BD1CD8" w:rsidRPr="009854EC" w:rsidRDefault="00BD1CD8" w:rsidP="00BD1CD8">
      <w:pPr>
        <w:pStyle w:val="a3"/>
        <w:ind w:firstLine="708"/>
        <w:jc w:val="both"/>
        <w:rPr>
          <w:rFonts w:ascii="Arial" w:hAnsi="Arial" w:cs="Arial"/>
          <w:sz w:val="28"/>
          <w:szCs w:val="28"/>
          <w:lang w:val="ru-RU"/>
        </w:rPr>
      </w:pPr>
      <w:r w:rsidRPr="009854EC">
        <w:rPr>
          <w:rFonts w:ascii="Arial" w:hAnsi="Arial" w:cs="Arial"/>
          <w:sz w:val="28"/>
          <w:szCs w:val="28"/>
          <w:lang w:val="ru-RU"/>
        </w:rPr>
        <w:t xml:space="preserve">Дети более чувствительны к облучению, чем взрослые, а при облучении плода риск заболевания раком, по-видимому, еще больше. В некоторых работах действительно сообщалось, что детская смертность от рака больше среди тех детей, матери которых в период беременности подверглись воздействию рентгеновских лучей, однако НКДАР пока не убежден, что причина установлена верно. Среди детей, облупленных в период внутриутробного развития в Хиросиме и Нагасаки, также пока не обнаружено повышенной склонности к заболеванию раком. </w:t>
      </w:r>
    </w:p>
    <w:p w:rsidR="00BD1CD8" w:rsidRPr="009854EC" w:rsidRDefault="00BD1CD8" w:rsidP="00BD1CD8">
      <w:pPr>
        <w:pStyle w:val="a3"/>
        <w:ind w:firstLine="708"/>
        <w:jc w:val="both"/>
        <w:rPr>
          <w:rFonts w:ascii="Arial" w:hAnsi="Arial" w:cs="Arial"/>
          <w:sz w:val="28"/>
          <w:szCs w:val="28"/>
          <w:lang w:val="ru-RU"/>
        </w:rPr>
      </w:pPr>
      <w:r w:rsidRPr="009854EC">
        <w:rPr>
          <w:rFonts w:ascii="Arial" w:hAnsi="Arial" w:cs="Arial"/>
          <w:sz w:val="28"/>
          <w:szCs w:val="28"/>
          <w:lang w:val="ru-RU"/>
        </w:rPr>
        <w:t xml:space="preserve">Вообще говоря, имеется еще ряд расхождений между данными по Японии и другими источниками. Кроме указанных выше противоречий в оценке риска заболевания раком легких имеются значительные расхождения как по раку молочной железы, так и по раку щитовидной железы. И в том и в другом случае данные по Японии дают значительно более низкую частоту заболевания раком, чем другие источники; в обоих случаях НКДАР принял в качестве оценок большие значения. Указанные противоречия лишний раз подчеркивают трудности получения оценок в области малых доз на основании сведений, относящихся к большим дозам и полученных из весьма ограниченного числа источников. Трудность получения более или менее надежных оценок риска еще более возрастает из-за неопределенности в оценке доз, которые были получены людьми, пережившими атомную бомбардировку. Новые сведения из других источников фактически поставили под сомнение правильность прежних расчетов поглощенных доз в Японии, и все они в настоящий момент проверяются заново.  Поскольку получение оценок связано с такими трудностями, то неудивительно, что нет единого мнения по вопросу о том, насколько велик риск заболевания раком при малых дозах облучения. В этой  области необходимы дальнейшие исследования. Особенно полезно .было бы провести обследование людей, получающих дозы, характерные для ряда профессий и условий окружающей среды. К сожалению, чем меньше доза, тем труднее получить статистически достоверный результат. Подсчитано, например, что если оценки НКДАР более или менее верны, то при определении частот заболевания по всем видам рака среди персонала предприятий ядерного топливного цикла, получающих среднюю индивидуальную дозу около 0,01 Гр в год, для получения значимого результата потребуется несколько миллионов человеколет. А получить значимый результат при обследовании людей, на которых действует лишь радиационный фон от окружающей среды, было бы гораздо труднее.  Есть ряд вопросов еще более сложных, требующих изучения. Радиация, например, может в принципе оказывать действие на разные химические и биологические агенты, что может приводить в каких-то случаях к дополнительному увеличению частоты заболевания раком. очевидно, что этот вопрос чрезвычайно важен, потому что радиация присутствует всюду, а в современной жизни много разнообразных агентов, которые могут с ней взаимодействовать. НКДАР ООН провел предварительный анализ данных, охватывающий большое число таких  агентов. Относительно некоторых из них возникли кое-какие подозрения, но серьезные доказательства были получены только для одного из них: табачного  дыма. Оказалось, что шахтеры урановых рудников из числа курящих заболевают раком гораздо раньше. В остальных случаях данных явно недостаточно, и необходимы дальнейшие исследования. Давно высказывались предположения, что облучение, возможно, ускоряет процесс старения и таким образом уменьшает продолжительность жизни. НКДАР ООН рассмотрел недавно все данные в пользу такой гипотезы, но не обнаружил достаточно убедительных доказательств, подтверждающих ее, как для человека, так и для животных, по крайней мере при умеренных и малых дозах, получаемых при хроническом облучении. Облученные группы людей действительно имеют меньшую продолжительность жизни, но во всех известных случаях это целиком объясняется большей частотой раковых заболеваний. </w:t>
      </w:r>
    </w:p>
    <w:p w:rsidR="00BD1CD8" w:rsidRPr="000E7683" w:rsidRDefault="00BD1CD8" w:rsidP="00BD1CD8">
      <w:pPr>
        <w:pStyle w:val="a3"/>
        <w:ind w:firstLine="708"/>
        <w:jc w:val="both"/>
        <w:rPr>
          <w:rFonts w:ascii="Arial" w:hAnsi="Arial" w:cs="Arial"/>
          <w:i/>
          <w:iCs/>
          <w:sz w:val="28"/>
          <w:szCs w:val="28"/>
          <w:lang w:val="ru-RU"/>
        </w:rPr>
      </w:pPr>
      <w:r w:rsidRPr="000E7683">
        <w:rPr>
          <w:rFonts w:ascii="Arial" w:hAnsi="Arial" w:cs="Arial"/>
          <w:i/>
          <w:iCs/>
          <w:sz w:val="28"/>
          <w:szCs w:val="28"/>
          <w:lang w:val="ru-RU"/>
        </w:rPr>
        <w:t xml:space="preserve">Генетические последствия </w:t>
      </w:r>
      <w:r>
        <w:rPr>
          <w:rFonts w:ascii="Arial" w:hAnsi="Arial" w:cs="Arial"/>
          <w:i/>
          <w:iCs/>
          <w:sz w:val="28"/>
          <w:szCs w:val="28"/>
          <w:lang w:val="ru-RU"/>
        </w:rPr>
        <w:t>облучени</w:t>
      </w:r>
      <w:r w:rsidRPr="000E7683">
        <w:rPr>
          <w:rFonts w:ascii="Arial" w:hAnsi="Arial" w:cs="Arial"/>
          <w:i/>
          <w:iCs/>
          <w:sz w:val="28"/>
          <w:szCs w:val="28"/>
          <w:lang w:val="ru-RU"/>
        </w:rPr>
        <w:t>я</w:t>
      </w:r>
      <w:r>
        <w:rPr>
          <w:rFonts w:ascii="Arial" w:hAnsi="Arial" w:cs="Arial"/>
          <w:i/>
          <w:iCs/>
          <w:sz w:val="28"/>
          <w:szCs w:val="28"/>
          <w:lang w:val="ru-RU"/>
        </w:rPr>
        <w:t>.</w:t>
      </w:r>
      <w:r w:rsidRPr="000E7683">
        <w:rPr>
          <w:rFonts w:ascii="Arial" w:hAnsi="Arial" w:cs="Arial"/>
          <w:i/>
          <w:iCs/>
          <w:sz w:val="28"/>
          <w:szCs w:val="28"/>
          <w:lang w:val="ru-RU"/>
        </w:rPr>
        <w:t xml:space="preserve"> </w:t>
      </w:r>
    </w:p>
    <w:p w:rsidR="00BD1CD8" w:rsidRPr="009854EC" w:rsidRDefault="00BD1CD8" w:rsidP="00BD1CD8">
      <w:pPr>
        <w:pStyle w:val="a3"/>
        <w:ind w:firstLine="708"/>
        <w:jc w:val="both"/>
        <w:rPr>
          <w:rFonts w:ascii="Arial" w:hAnsi="Arial" w:cs="Arial"/>
          <w:sz w:val="28"/>
          <w:szCs w:val="28"/>
          <w:lang w:val="ru-RU"/>
        </w:rPr>
      </w:pPr>
      <w:r w:rsidRPr="009854EC">
        <w:rPr>
          <w:rFonts w:ascii="Arial" w:hAnsi="Arial" w:cs="Arial"/>
          <w:sz w:val="28"/>
          <w:szCs w:val="28"/>
          <w:lang w:val="ru-RU"/>
        </w:rPr>
        <w:t>Изучение генетических последствий облучения связано с еще большими трудностями, чем в случае рака. Во-первых, очень мало известно о  том, какие повреждения возникают в генетическом аппарате человека при облучении; во вторых, полное выявление всех наследственных дефектов происходит лишь на  протяжении многих поколений; и, в-третьих, как и в случае рака, эти дефекты невозможно отличить от тех, которые возникли совсем по другим причинам. Около 10% всех живых новорожденных имеют те или иные генетические дефекты , начиная от необременительных физических недостатков типа дальтонизма и кончая такими тяжелыми состояниями, как синдром Дауна, хорея Гентингтона и различные пороки развития. Многие из эмбрионов и плодов с тяжелыми наследственными нарушениями не доживают до рождения; согласно  имеющимся данным, около половины всех случаев спонтанного аборта связаны с аномалиями в генетическом материале. Но даже если дети с наследственными дефектами рождаются живыми,  вероятность для них дожить до своего первого дня рождения в пять раз меньше, чем для нормальных детей. Генетические нарушения можно отнести к двум основным типам: хромосомные аберрации, включающие изменения числа или структуры хромосом, и мутации в самих генах. Генные мутации подразделяются далее на доминантные (которые проявляются сразу в первом поколении) и рецессивные (которые могут проявиться лишь в том случае, если у обоих родителей мутантным является один и тот же ген; такие мутации могут не проявиться  на протяжении многих поколений или не обнаружиться вообще). Оба типа аномалий могут привести к наследствснным заболеваниям в последующих поколениях, а могут и не проявиться вообще. Оценки  НКДАР ООН касаются лишь случаев тяжелой наследственной патологии. Среди более чем 27 000 детей, родители которых получили относительно большие дозы во время атомных бомбардировок Хиросимы и Нагасаки, были обнаружены лишь две вероятные мутации, а среди примерно такого же числа детей, родители которых получили меньшие дозы, не отмечено ни одного такого случая. Среди детей, родители которых были облучены в результате взрыва атомной бомбы, не было также обнаружено статистически достоверного прироста частоты хромосомных аномалий. И хотя в материалах некоторых обследований содержится вывод о том, что у облученных родителей больше шансов родить ребенка с синдромом Дауна, другие исследования этого не подтверждают. Несколько настораживает сообщение о том, что у людей, получающих малые дозы облучения действительно наблюдается повышенное содержание клеток крови с хромосомными нарушениями. Этот феномен при чрезвычайно низком уровне облучения был отмечен у жителей курортного местечке Бадгастайн в Австрии и там же среди  медицинского персонала, обслуживаюшего радоновые источники с целебными, как полагают, свойствами. Среди персонала АЭС в ФРГ, Великобритании и США, который получает дозы, не превышающие  предельно допустимого, согласно международным стандартам, уровня, также обнаружены хромосомные аномалии. Но биологическое значение таких повреждекий и их влияние на здоровье человека пока не выяснены. Поскольку нет никаких других сведений, приходится оценивать риск появления наследственных дефектов у человека основываясь на результатах, полученных в многочисленных экспериментах на животных. При оценке риска появления наследственных дефектов у человека НКДАР использует два подхода. При одном подходе пытаются определить непосредственный эффект данной дозы облучения, при другом стараются определить дозу, при которой удваивается частота появления потомков с той или иной разновидностью наследственных дефектов по сравнению с нормальными радиационными условиями. Согласно оценкам, полученным при первом подходе, доза в 1 Гр, полученная при низком уровне радиации только особями мужского пола, индуцирует  появление от 1000 до 2000 мутаций, приводящих к серьезным последствиям, и от 30 до 1000 хромосомных аберраций на каждый миллион живых новорожденных. Оценки, полученные для особей женского пола, гораздо менее определенны, но явно ниже; это объясняется тем, что женские половые клетки менее чувствительны к действию радиации. Согласно ориентировочным оценкам, частота мутаций составляет от 0 до 900, а частота хромосомных аберраций от 0 до 300 случаев на миллион живых новорожденных. Согласно оценкам, полученным вторым методом, хроническое облучение при мощности дозы в 1 Гр  на поколение (для человека-30 лет) приведет к появлению около 2000 серьезных случаев генетических заболеваний на каждый миллион живых новорожденных среди детей тех, кто подвергся такому облучению. Этим методом пользуются также для оценки суммарной частоты появления серьезных наследственных дефектов в каждом поколении при условии, что тот же уровень радиации будет действовать все время. Согласно этим оценкам, примерно 15 000 живых новорожденных из каждого миллиона будут рождаться с серьезными наследственными дефектами из-за такого радиационного фона. Этот метод пытается учесть влияние рецессивных мутаций. О них известно немного, и по этому вопросу еще нет единого мнения, но считается, что их вклад в суммарную частоту появления наследственных заболеваний незначителен, поскольку мала вероятность брачного союза между партнерами с мутацией в одном и том же гене. Немного известно также о влиянии облучения на такие признаки, как рост и  плодовитость, которые определяются не одним, а многими генами, функционирующими в тесном взаимодействии друг с другом. Оценки НКДАР ООН относятся преимущественно к действию радиации на единичные гены, поскольку оценить вклад таких полигенных факторов чрезвычайно трудно. Еще большим недостатком оценок является тот факт, что оба метода способны регистрировать лишь серьезные тенетические последствия обучения. Есть веские основания считать, что число не очень существенных дефектов значительно превышает число серьезных аномалий, так что наносимый ими ущерб в сумме может быть даже больше, чем от серьезных дефектов. В последнем докладе НКДАР впервые  была сделана попытка оценить ущерб, наносимый обществу серьезными генетическими дефектами, всеми вместе и каждым в отдельности. Например, и синдром Дауна, и хорея Гентингтона это серьезные генетические заболевания, но социальный ущерб oт них неодинаков. Хорея Гентингтона поражает организм человека между 30 и 50 годами и вызывает очень тяжелую, но постепенную дегенерацию центральной нервной системы; синдром Дауна проявляется в очень тяжелом поражении организма с самого рождения. Если пытаться как-то дифференцировать эти болезни, то очевидно, что синдром Дауна следует расценивать как болезнь, причиняющую обществу больше ущерба, чем хорея Гентингтона. Таким образом НКДАР ООН попытался выразить генетические последствия облучения через такие параметры, как сокращение продолжительности жизни и периода трудоспособности. Эти параметры, конечно, не могут дать адекватного представления о страданиях жертв наследственных недугов или таких вещах, как отчаяние родителей больного ребенка, но к ним и невозможно подходить с количественными мерками. Вполне отдавая себе отчет в том, что эти оценки не более чем первая грубая прикидка, НКДАР приводит в своем последнем докладе следующие цифры: хроническое облучение населения с мощностью дозы 1 Гр на поколение сокращает период трудоспособности на 50000 лет, а продолжительность жизни также на 50000 лет на каждый миллион живых новорожденных среди детей первого облученного поколения; те же параметры при постоянном облучении многих поколений выходят на стационарный уровень: сокращение периода трудоспособности составит 340000 лет, а сокращение продолжительности жизни 286 000 лет на каждый миллион живых новорожденных. Несмотря на свою приблизительность, эти оценки все же необходимы, поскольку они представляют собой попытку принять в расчет социально значимые ценности при оценке радиационного риска. А это такие ценности, которые все в большей степени влияют на решение вопроса о том, приемлем риск в том или ином случае или нет. И это можно только приветствовать.</w:t>
      </w:r>
    </w:p>
    <w:p w:rsidR="00BD1CD8" w:rsidRPr="00771FE8" w:rsidRDefault="00BD1CD8" w:rsidP="00BD1CD8">
      <w:pPr>
        <w:pStyle w:val="1"/>
        <w:jc w:val="center"/>
        <w:rPr>
          <w:rFonts w:ascii="Arial" w:hAnsi="Arial" w:cs="Arial"/>
          <w:b/>
          <w:bCs/>
          <w:sz w:val="32"/>
          <w:szCs w:val="32"/>
          <w:lang w:val="ru-RU"/>
        </w:rPr>
      </w:pPr>
      <w:r w:rsidRPr="00771FE8">
        <w:rPr>
          <w:lang w:val="ru-RU"/>
        </w:rPr>
        <w:br w:type="page"/>
      </w:r>
      <w:bookmarkStart w:id="8" w:name="_Toc43700782"/>
      <w:r w:rsidRPr="00771FE8">
        <w:rPr>
          <w:rFonts w:ascii="Arial" w:hAnsi="Arial" w:cs="Arial"/>
          <w:b/>
          <w:bCs/>
          <w:sz w:val="32"/>
          <w:szCs w:val="32"/>
          <w:lang w:val="ru-RU"/>
        </w:rPr>
        <w:t>Заключение.</w:t>
      </w:r>
      <w:bookmarkEnd w:id="8"/>
    </w:p>
    <w:p w:rsidR="00BD1CD8" w:rsidRDefault="00BD1CD8" w:rsidP="00BD1CD8">
      <w:pPr>
        <w:pStyle w:val="DefinitionTerm"/>
        <w:jc w:val="both"/>
        <w:rPr>
          <w:sz w:val="26"/>
          <w:szCs w:val="26"/>
          <w:lang w:val="ru-RU"/>
        </w:rPr>
      </w:pPr>
    </w:p>
    <w:p w:rsidR="00BD1CD8" w:rsidRPr="00B33D73" w:rsidRDefault="00BD1CD8" w:rsidP="00BD1CD8">
      <w:pPr>
        <w:pStyle w:val="DefinitionTerm"/>
        <w:jc w:val="both"/>
        <w:rPr>
          <w:rFonts w:ascii="Arial" w:hAnsi="Arial" w:cs="Arial"/>
          <w:sz w:val="28"/>
          <w:szCs w:val="28"/>
          <w:lang w:val="ru-RU"/>
        </w:rPr>
      </w:pPr>
      <w:r w:rsidRPr="00771FE8">
        <w:rPr>
          <w:rFonts w:ascii="Arial" w:hAnsi="Arial" w:cs="Arial"/>
          <w:sz w:val="28"/>
          <w:szCs w:val="28"/>
          <w:lang w:val="ru-RU"/>
        </w:rPr>
        <w:t>Характерные антропогенные радиационные воздействия на окружающую среду:</w:t>
      </w:r>
    </w:p>
    <w:p w:rsidR="00BD1CD8" w:rsidRPr="00B33D73" w:rsidRDefault="00BD1CD8" w:rsidP="00BD1CD8">
      <w:pPr>
        <w:numPr>
          <w:ilvl w:val="0"/>
          <w:numId w:val="1"/>
        </w:numPr>
        <w:overflowPunct w:val="0"/>
        <w:autoSpaceDE w:val="0"/>
        <w:autoSpaceDN w:val="0"/>
        <w:adjustRightInd w:val="0"/>
        <w:jc w:val="both"/>
        <w:textAlignment w:val="baseline"/>
        <w:rPr>
          <w:rFonts w:ascii="Arial" w:hAnsi="Arial" w:cs="Arial"/>
        </w:rPr>
      </w:pPr>
      <w:r w:rsidRPr="00B33D73">
        <w:rPr>
          <w:rFonts w:ascii="Arial" w:hAnsi="Arial" w:cs="Arial"/>
        </w:rPr>
        <w:t xml:space="preserve">загрязнение атмосферы и территорий продуктами ядерных взрывов при испытаниях ядерного оружия </w:t>
      </w:r>
    </w:p>
    <w:p w:rsidR="00BD1CD8" w:rsidRPr="00B33D73" w:rsidRDefault="00BD1CD8" w:rsidP="00BD1CD8">
      <w:pPr>
        <w:numPr>
          <w:ilvl w:val="0"/>
          <w:numId w:val="1"/>
        </w:numPr>
        <w:overflowPunct w:val="0"/>
        <w:autoSpaceDE w:val="0"/>
        <w:autoSpaceDN w:val="0"/>
        <w:adjustRightInd w:val="0"/>
        <w:jc w:val="both"/>
        <w:textAlignment w:val="baseline"/>
        <w:rPr>
          <w:rFonts w:ascii="Arial" w:hAnsi="Arial" w:cs="Arial"/>
        </w:rPr>
      </w:pPr>
      <w:r w:rsidRPr="00B33D73">
        <w:rPr>
          <w:rFonts w:ascii="Arial" w:hAnsi="Arial" w:cs="Arial"/>
        </w:rPr>
        <w:t xml:space="preserve">отравление воздушного бассейна выбросами пыли, загрязнение территорий шлаками, содержащими радиоактивные вещества при сжигании ископаемых топлив в котлах электростанций, </w:t>
      </w:r>
    </w:p>
    <w:p w:rsidR="00BD1CD8" w:rsidRPr="00B33D73" w:rsidRDefault="00BD1CD8" w:rsidP="00BD1CD8">
      <w:pPr>
        <w:numPr>
          <w:ilvl w:val="0"/>
          <w:numId w:val="1"/>
        </w:numPr>
        <w:overflowPunct w:val="0"/>
        <w:autoSpaceDE w:val="0"/>
        <w:autoSpaceDN w:val="0"/>
        <w:adjustRightInd w:val="0"/>
        <w:jc w:val="both"/>
        <w:textAlignment w:val="baseline"/>
        <w:rPr>
          <w:rFonts w:ascii="Arial" w:hAnsi="Arial" w:cs="Arial"/>
        </w:rPr>
      </w:pPr>
      <w:r w:rsidRPr="00B33D73">
        <w:rPr>
          <w:rFonts w:ascii="Arial" w:hAnsi="Arial" w:cs="Arial"/>
        </w:rPr>
        <w:t xml:space="preserve">загрязнение территорий при авариях на атомных станциях и предприятиях. </w:t>
      </w:r>
    </w:p>
    <w:p w:rsidR="00BD1CD8" w:rsidRPr="00771FE8" w:rsidRDefault="00BD1CD8" w:rsidP="00BD1CD8">
      <w:pPr>
        <w:pStyle w:val="a3"/>
        <w:numPr>
          <w:ilvl w:val="12"/>
          <w:numId w:val="0"/>
        </w:numPr>
        <w:ind w:firstLine="360"/>
        <w:jc w:val="both"/>
        <w:rPr>
          <w:rFonts w:ascii="Arial" w:hAnsi="Arial" w:cs="Arial"/>
          <w:sz w:val="28"/>
          <w:szCs w:val="28"/>
          <w:lang w:val="ru-RU"/>
        </w:rPr>
      </w:pPr>
      <w:r w:rsidRPr="00771FE8">
        <w:rPr>
          <w:rFonts w:ascii="Arial" w:hAnsi="Arial" w:cs="Arial"/>
          <w:sz w:val="28"/>
          <w:szCs w:val="28"/>
          <w:lang w:val="ru-RU"/>
        </w:rPr>
        <w:t xml:space="preserve">Более локальные, но не менее неприятные последствия - гибель озер, рек из-за неочищенных радиоактивных сбросов промышленных предприятий. </w:t>
      </w:r>
    </w:p>
    <w:p w:rsidR="00BD1CD8" w:rsidRPr="00B33D73" w:rsidRDefault="00BD1CD8" w:rsidP="00BD1CD8">
      <w:pPr>
        <w:numPr>
          <w:ilvl w:val="12"/>
          <w:numId w:val="0"/>
        </w:numPr>
        <w:jc w:val="both"/>
        <w:rPr>
          <w:rFonts w:ascii="Arial" w:hAnsi="Arial" w:cs="Arial"/>
        </w:rPr>
      </w:pPr>
      <w:r w:rsidRPr="00B33D73">
        <w:rPr>
          <w:rFonts w:ascii="Arial" w:hAnsi="Arial" w:cs="Arial"/>
        </w:rPr>
        <w:t xml:space="preserve">      Значительную опасность для живых существ, для популяций организмов в экосистемах представляют аварии на предприятиях химической, атомной промышленности, при транспортировании опасных и вредных веществ. Известные аварии на химическом заводе в Бхопале (Индия), на Чернобыльской АЭС, на ПО «Маяк», аварии с нефтеналивными судами и.д. говорят о том, что необходим радикальный пересмотр наших отношений с природой, усиление мер воздействия нормативных рычагов на хозяйственную практику. Совершенно недопустимо, чтобы установленные нормативами предельные концентрации вредных веществ в воздухе, воде реально превышались в сотни раз. Нужно сделать невыгодным или даже разорительным пренебрежение к охране окружающей среды. Право людей на чистый воздух, чистые реки и озера должно не только декларироваться, но и реально обеспечиваться всеми доступными для государства средствами. </w:t>
      </w:r>
    </w:p>
    <w:p w:rsidR="00BD1CD8" w:rsidRPr="00B33D73" w:rsidRDefault="00BD1CD8" w:rsidP="00BD1CD8">
      <w:pPr>
        <w:numPr>
          <w:ilvl w:val="12"/>
          <w:numId w:val="0"/>
        </w:numPr>
        <w:jc w:val="both"/>
        <w:rPr>
          <w:rFonts w:ascii="Arial" w:hAnsi="Arial" w:cs="Arial"/>
        </w:rPr>
      </w:pPr>
      <w:r w:rsidRPr="00B33D73">
        <w:rPr>
          <w:rFonts w:ascii="Arial" w:hAnsi="Arial" w:cs="Arial"/>
        </w:rPr>
        <w:t xml:space="preserve">      Особо актуальными становится вопросы регулирования ответственности за ущерб, в том числе за экологический ущерб при создании в нашей стране основ правового государства, при переходе к рыночным отношениям в экономике. Здесь важно найти разумные экономические рычаги, правильно соотносить выгоды и потери, доходы и расходы на компенсацию ущерба. Важной задачей является разработка вопросов нормативного разграничения допустимых и недопустимых воздействий, оценивания стоимости экологического ущерба. </w:t>
      </w:r>
    </w:p>
    <w:p w:rsidR="00BD1CD8" w:rsidRPr="00B33D73" w:rsidRDefault="00BD1CD8" w:rsidP="00BD1CD8">
      <w:pPr>
        <w:numPr>
          <w:ilvl w:val="12"/>
          <w:numId w:val="0"/>
        </w:numPr>
        <w:jc w:val="both"/>
        <w:rPr>
          <w:rFonts w:ascii="Arial" w:hAnsi="Arial" w:cs="Arial"/>
        </w:rPr>
      </w:pPr>
      <w:r w:rsidRPr="00B33D73">
        <w:rPr>
          <w:rFonts w:ascii="Arial" w:hAnsi="Arial" w:cs="Arial"/>
        </w:rPr>
        <w:t xml:space="preserve">      Основными направлениями в ограничении вредных техногенных воздействий на биосферу являются ресурсосбережение и разработка экологически чистых или безотходных технологий. Чистоту вод можно улучшить методами биотехнологии. Радикальный путь оздоровления экологической обстановки - сокращение вредных выбросов и сбросов, увеличение безаварийности и безопасности опасных производств, переход на безотходные технологии, концентрация и надежное захоронение вредных отходов, разумное сотрудничество и международная взаимопомощь при экологических катастрофах. </w:t>
      </w:r>
    </w:p>
    <w:p w:rsidR="00BD1CD8" w:rsidRPr="005C7FCE" w:rsidRDefault="00BD1CD8" w:rsidP="00BD1CD8">
      <w:pPr>
        <w:pStyle w:val="1"/>
        <w:jc w:val="center"/>
        <w:rPr>
          <w:rFonts w:ascii="Arial" w:hAnsi="Arial" w:cs="Arial"/>
          <w:b/>
          <w:bCs/>
          <w:sz w:val="32"/>
          <w:szCs w:val="32"/>
        </w:rPr>
      </w:pPr>
      <w:bookmarkStart w:id="9" w:name="_Toc43700783"/>
      <w:r w:rsidRPr="005C7FCE">
        <w:rPr>
          <w:rFonts w:ascii="Arial" w:hAnsi="Arial" w:cs="Arial"/>
          <w:b/>
          <w:bCs/>
          <w:sz w:val="32"/>
          <w:szCs w:val="32"/>
        </w:rPr>
        <w:t>Список использованной литературы.</w:t>
      </w:r>
      <w:bookmarkEnd w:id="9"/>
    </w:p>
    <w:p w:rsidR="00BD1CD8" w:rsidRDefault="00BD1CD8" w:rsidP="00BD1CD8">
      <w:pPr>
        <w:jc w:val="both"/>
        <w:rPr>
          <w:rFonts w:ascii="Arial" w:hAnsi="Arial" w:cs="Arial"/>
        </w:rPr>
      </w:pPr>
    </w:p>
    <w:p w:rsidR="00BD1CD8" w:rsidRPr="00771FE8" w:rsidRDefault="00BD1CD8" w:rsidP="00BD1CD8">
      <w:pPr>
        <w:pStyle w:val="DefinitionList"/>
        <w:numPr>
          <w:ilvl w:val="0"/>
          <w:numId w:val="2"/>
        </w:numPr>
        <w:tabs>
          <w:tab w:val="left" w:pos="0"/>
        </w:tabs>
        <w:spacing w:before="100" w:after="100"/>
        <w:rPr>
          <w:rFonts w:ascii="Arial" w:hAnsi="Arial" w:cs="Arial"/>
          <w:sz w:val="28"/>
          <w:szCs w:val="28"/>
          <w:lang w:val="ru-RU"/>
        </w:rPr>
      </w:pPr>
      <w:r w:rsidRPr="00771FE8">
        <w:rPr>
          <w:rFonts w:ascii="Arial" w:hAnsi="Arial" w:cs="Arial"/>
          <w:sz w:val="28"/>
          <w:szCs w:val="28"/>
          <w:lang w:val="ru-RU"/>
        </w:rPr>
        <w:t>Д. Никитин, Ю. Новиков "Окружающая среда и человек", Киев, Знання.: 1986 г.</w:t>
      </w:r>
    </w:p>
    <w:p w:rsidR="00BD1CD8" w:rsidRPr="00771FE8" w:rsidRDefault="00BD1CD8" w:rsidP="00BD1CD8">
      <w:pPr>
        <w:pStyle w:val="DefinitionList"/>
        <w:numPr>
          <w:ilvl w:val="0"/>
          <w:numId w:val="2"/>
        </w:numPr>
        <w:tabs>
          <w:tab w:val="left" w:pos="0"/>
        </w:tabs>
        <w:spacing w:before="100" w:after="100"/>
        <w:rPr>
          <w:rFonts w:ascii="Arial" w:hAnsi="Arial" w:cs="Arial"/>
          <w:sz w:val="28"/>
          <w:szCs w:val="28"/>
          <w:lang w:val="ru-RU"/>
        </w:rPr>
      </w:pPr>
      <w:r w:rsidRPr="00771FE8">
        <w:rPr>
          <w:rFonts w:ascii="Arial" w:hAnsi="Arial" w:cs="Arial"/>
          <w:sz w:val="28"/>
          <w:szCs w:val="28"/>
          <w:lang w:val="ru-RU"/>
        </w:rPr>
        <w:t>Ю.А. Израэль "Проблемы всестороннего анализа окружающей среды и принципы комплексного мониторинга" Ленинград, 1988 г.</w:t>
      </w:r>
    </w:p>
    <w:p w:rsidR="00BD1CD8" w:rsidRPr="00771FE8" w:rsidRDefault="00BD1CD8" w:rsidP="00BD1CD8">
      <w:pPr>
        <w:pStyle w:val="DefinitionList"/>
        <w:numPr>
          <w:ilvl w:val="0"/>
          <w:numId w:val="2"/>
        </w:numPr>
        <w:tabs>
          <w:tab w:val="left" w:pos="0"/>
        </w:tabs>
        <w:spacing w:before="100" w:after="100"/>
        <w:rPr>
          <w:rFonts w:ascii="Arial" w:hAnsi="Arial" w:cs="Arial"/>
          <w:sz w:val="28"/>
          <w:szCs w:val="28"/>
          <w:lang w:val="ru-RU"/>
        </w:rPr>
      </w:pPr>
      <w:r w:rsidRPr="00771FE8">
        <w:rPr>
          <w:rFonts w:ascii="Arial" w:hAnsi="Arial" w:cs="Arial"/>
          <w:sz w:val="28"/>
          <w:szCs w:val="28"/>
          <w:lang w:val="ru-RU"/>
        </w:rPr>
        <w:t>В.В. Бадев, Ю.А. Егоров, С.В. Казаков "Охрана окружающей среды при эксплуатации АЭС", Москва, Энергоатомиздат, 1990 г.</w:t>
      </w:r>
    </w:p>
    <w:p w:rsidR="00BD1CD8" w:rsidRPr="00771FE8" w:rsidRDefault="00BD1CD8" w:rsidP="00BD1CD8">
      <w:pPr>
        <w:pStyle w:val="DefinitionTerm"/>
        <w:numPr>
          <w:ilvl w:val="0"/>
          <w:numId w:val="2"/>
        </w:numPr>
        <w:rPr>
          <w:rFonts w:ascii="Arial" w:hAnsi="Arial" w:cs="Arial"/>
          <w:sz w:val="28"/>
          <w:szCs w:val="28"/>
          <w:lang w:val="ru-RU"/>
        </w:rPr>
      </w:pPr>
      <w:r w:rsidRPr="00771FE8">
        <w:rPr>
          <w:rFonts w:ascii="Arial" w:hAnsi="Arial" w:cs="Arial"/>
          <w:sz w:val="28"/>
          <w:szCs w:val="28"/>
          <w:lang w:val="ru-RU"/>
        </w:rPr>
        <w:t>Г.А. Афанасьев «Ядерная безопасность», Харьков, Дельта: 1997г.</w:t>
      </w:r>
    </w:p>
    <w:p w:rsidR="00BD1CD8" w:rsidRPr="00771FE8" w:rsidRDefault="00BD1CD8" w:rsidP="00BD1CD8">
      <w:pPr>
        <w:pStyle w:val="DefinitionList"/>
        <w:numPr>
          <w:ilvl w:val="0"/>
          <w:numId w:val="2"/>
        </w:numPr>
        <w:rPr>
          <w:rFonts w:ascii="Arial" w:hAnsi="Arial" w:cs="Arial"/>
          <w:sz w:val="28"/>
          <w:szCs w:val="28"/>
          <w:lang w:val="ru-RU"/>
        </w:rPr>
      </w:pPr>
      <w:r w:rsidRPr="00771FE8">
        <w:rPr>
          <w:rFonts w:ascii="Arial" w:hAnsi="Arial" w:cs="Arial"/>
          <w:sz w:val="28"/>
          <w:szCs w:val="28"/>
          <w:lang w:val="ru-RU"/>
        </w:rPr>
        <w:t>Н.М. Говорухина «Уроки Чернобыля», Минск, «Высшая школа»: 1999г.</w:t>
      </w:r>
      <w:bookmarkStart w:id="10" w:name="_GoBack"/>
      <w:bookmarkEnd w:id="10"/>
    </w:p>
    <w:sectPr w:rsidR="00BD1CD8" w:rsidRPr="00771FE8" w:rsidSect="00E51222">
      <w:type w:val="continuous"/>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105" w:rsidRDefault="00207105">
      <w:r>
        <w:separator/>
      </w:r>
    </w:p>
  </w:endnote>
  <w:endnote w:type="continuationSeparator" w:id="0">
    <w:p w:rsidR="00207105" w:rsidRDefault="0020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UkrainianSchoolBook">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222" w:rsidRDefault="00E51222" w:rsidP="00E51222">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30572">
      <w:rPr>
        <w:rStyle w:val="a7"/>
        <w:noProof/>
      </w:rPr>
      <w:t>23</w:t>
    </w:r>
    <w:r>
      <w:rPr>
        <w:rStyle w:val="a7"/>
      </w:rPr>
      <w:fldChar w:fldCharType="end"/>
    </w:r>
  </w:p>
  <w:p w:rsidR="00E51222" w:rsidRDefault="00E51222" w:rsidP="00E5122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105" w:rsidRDefault="00207105">
      <w:r>
        <w:separator/>
      </w:r>
    </w:p>
  </w:footnote>
  <w:footnote w:type="continuationSeparator" w:id="0">
    <w:p w:rsidR="00207105" w:rsidRDefault="00207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DB69E1A"/>
    <w:lvl w:ilvl="0">
      <w:numFmt w:val="decimal"/>
      <w:lvlText w:val="*"/>
      <w:lvlJc w:val="left"/>
    </w:lvl>
  </w:abstractNum>
  <w:abstractNum w:abstractNumId="1">
    <w:nsid w:val="503D7CDA"/>
    <w:multiLevelType w:val="hybridMultilevel"/>
    <w:tmpl w:val="37342E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26C"/>
    <w:rsid w:val="000E7683"/>
    <w:rsid w:val="00207105"/>
    <w:rsid w:val="00256C87"/>
    <w:rsid w:val="003527C0"/>
    <w:rsid w:val="005C7FCE"/>
    <w:rsid w:val="005F1F1B"/>
    <w:rsid w:val="00752996"/>
    <w:rsid w:val="00771FE8"/>
    <w:rsid w:val="007F0C78"/>
    <w:rsid w:val="009854EC"/>
    <w:rsid w:val="00B33D73"/>
    <w:rsid w:val="00BD1CD8"/>
    <w:rsid w:val="00C30572"/>
    <w:rsid w:val="00D47E66"/>
    <w:rsid w:val="00E3326C"/>
    <w:rsid w:val="00E51222"/>
    <w:rsid w:val="00F774DD"/>
    <w:rsid w:val="00FB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B4477B48-BBF6-488F-A24C-66039D33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CD8"/>
    <w:rPr>
      <w:sz w:val="28"/>
      <w:szCs w:val="28"/>
    </w:rPr>
  </w:style>
  <w:style w:type="paragraph" w:styleId="1">
    <w:name w:val="heading 1"/>
    <w:basedOn w:val="a"/>
    <w:next w:val="a"/>
    <w:link w:val="10"/>
    <w:uiPriority w:val="99"/>
    <w:qFormat/>
    <w:rsid w:val="00BD1CD8"/>
    <w:pPr>
      <w:keepNext/>
      <w:overflowPunct w:val="0"/>
      <w:autoSpaceDE w:val="0"/>
      <w:autoSpaceDN w:val="0"/>
      <w:adjustRightInd w:val="0"/>
      <w:jc w:val="both"/>
      <w:textAlignment w:val="baseline"/>
      <w:outlineLvl w:val="0"/>
    </w:pPr>
    <w:rPr>
      <w:sz w:val="24"/>
      <w:szCs w:val="24"/>
      <w:lang w:val="en-US"/>
    </w:rPr>
  </w:style>
  <w:style w:type="paragraph" w:styleId="2">
    <w:name w:val="heading 2"/>
    <w:basedOn w:val="a"/>
    <w:next w:val="a"/>
    <w:link w:val="20"/>
    <w:uiPriority w:val="99"/>
    <w:qFormat/>
    <w:rsid w:val="00BD1CD8"/>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H3">
    <w:name w:val="H3"/>
    <w:basedOn w:val="a"/>
    <w:next w:val="a"/>
    <w:uiPriority w:val="99"/>
    <w:rsid w:val="00BD1CD8"/>
    <w:pPr>
      <w:keepNext/>
      <w:overflowPunct w:val="0"/>
      <w:autoSpaceDE w:val="0"/>
      <w:autoSpaceDN w:val="0"/>
      <w:adjustRightInd w:val="0"/>
      <w:spacing w:before="100" w:after="100"/>
      <w:textAlignment w:val="baseline"/>
    </w:pPr>
    <w:rPr>
      <w:b/>
      <w:bCs/>
      <w:lang w:val="en-US"/>
    </w:rPr>
  </w:style>
  <w:style w:type="paragraph" w:customStyle="1" w:styleId="DefinitionList">
    <w:name w:val="Definition List"/>
    <w:basedOn w:val="a"/>
    <w:next w:val="DefinitionTerm"/>
    <w:uiPriority w:val="99"/>
    <w:rsid w:val="00BD1CD8"/>
    <w:pPr>
      <w:overflowPunct w:val="0"/>
      <w:autoSpaceDE w:val="0"/>
      <w:autoSpaceDN w:val="0"/>
      <w:adjustRightInd w:val="0"/>
      <w:ind w:left="360"/>
      <w:textAlignment w:val="baseline"/>
    </w:pPr>
    <w:rPr>
      <w:sz w:val="24"/>
      <w:szCs w:val="24"/>
      <w:lang w:val="en-US"/>
    </w:rPr>
  </w:style>
  <w:style w:type="paragraph" w:customStyle="1" w:styleId="DefinitionTerm">
    <w:name w:val="Definition Term"/>
    <w:basedOn w:val="a"/>
    <w:next w:val="DefinitionList"/>
    <w:uiPriority w:val="99"/>
    <w:rsid w:val="00BD1CD8"/>
    <w:pPr>
      <w:overflowPunct w:val="0"/>
      <w:autoSpaceDE w:val="0"/>
      <w:autoSpaceDN w:val="0"/>
      <w:adjustRightInd w:val="0"/>
      <w:textAlignment w:val="baseline"/>
    </w:pPr>
    <w:rPr>
      <w:sz w:val="24"/>
      <w:szCs w:val="24"/>
      <w:lang w:val="en-US"/>
    </w:rPr>
  </w:style>
  <w:style w:type="paragraph" w:styleId="a3">
    <w:name w:val="Body Text"/>
    <w:basedOn w:val="a"/>
    <w:link w:val="a4"/>
    <w:uiPriority w:val="99"/>
    <w:rsid w:val="00BD1CD8"/>
    <w:pPr>
      <w:spacing w:after="120"/>
    </w:pPr>
    <w:rPr>
      <w:rFonts w:ascii="UkrainianSchoolBook" w:hAnsi="UkrainianSchoolBook" w:cs="UkrainianSchoolBook"/>
      <w:sz w:val="24"/>
      <w:szCs w:val="24"/>
      <w:lang w:val="en-US"/>
    </w:rPr>
  </w:style>
  <w:style w:type="character" w:customStyle="1" w:styleId="a4">
    <w:name w:val="Основной текст Знак"/>
    <w:link w:val="a3"/>
    <w:uiPriority w:val="99"/>
    <w:semiHidden/>
    <w:rPr>
      <w:sz w:val="28"/>
      <w:szCs w:val="28"/>
    </w:rPr>
  </w:style>
  <w:style w:type="paragraph" w:styleId="11">
    <w:name w:val="toc 1"/>
    <w:basedOn w:val="a"/>
    <w:next w:val="a"/>
    <w:autoRedefine/>
    <w:uiPriority w:val="99"/>
    <w:semiHidden/>
    <w:rsid w:val="00BD1CD8"/>
  </w:style>
  <w:style w:type="paragraph" w:styleId="21">
    <w:name w:val="toc 2"/>
    <w:basedOn w:val="a"/>
    <w:next w:val="a"/>
    <w:autoRedefine/>
    <w:uiPriority w:val="99"/>
    <w:semiHidden/>
    <w:rsid w:val="00BD1CD8"/>
    <w:pPr>
      <w:ind w:left="280"/>
    </w:pPr>
  </w:style>
  <w:style w:type="paragraph" w:styleId="a5">
    <w:name w:val="footer"/>
    <w:basedOn w:val="a"/>
    <w:link w:val="a6"/>
    <w:uiPriority w:val="99"/>
    <w:rsid w:val="00BD1CD8"/>
    <w:pPr>
      <w:tabs>
        <w:tab w:val="center" w:pos="4677"/>
        <w:tab w:val="right" w:pos="9355"/>
      </w:tabs>
    </w:pPr>
  </w:style>
  <w:style w:type="character" w:customStyle="1" w:styleId="a6">
    <w:name w:val="Нижний колонтитул Знак"/>
    <w:link w:val="a5"/>
    <w:uiPriority w:val="99"/>
    <w:semiHidden/>
    <w:rPr>
      <w:sz w:val="28"/>
      <w:szCs w:val="28"/>
    </w:rPr>
  </w:style>
  <w:style w:type="character" w:styleId="a7">
    <w:name w:val="page number"/>
    <w:uiPriority w:val="99"/>
    <w:rsid w:val="00BD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7592</Words>
  <Characters>43279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Министерство аграрной политики Украины</vt:lpstr>
    </vt:vector>
  </TitlesOfParts>
  <Company>777</Company>
  <LinksUpToDate>false</LinksUpToDate>
  <CharactersWithSpaces>50770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аграрной политики Украины</dc:title>
  <dc:subject/>
  <dc:creator>Алексей</dc:creator>
  <cp:keywords/>
  <dc:description/>
  <cp:lastModifiedBy>admin</cp:lastModifiedBy>
  <cp:revision>2</cp:revision>
  <dcterms:created xsi:type="dcterms:W3CDTF">2014-04-06T15:05:00Z</dcterms:created>
  <dcterms:modified xsi:type="dcterms:W3CDTF">2014-04-06T15:05:00Z</dcterms:modified>
</cp:coreProperties>
</file>