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bookmarkStart w:id="0" w:name="sub_101"/>
      <w:r w:rsidRPr="000B4884">
        <w:rPr>
          <w:sz w:val="28"/>
          <w:szCs w:val="28"/>
        </w:rPr>
        <w:t>Введение</w:t>
      </w:r>
      <w:bookmarkEnd w:id="0"/>
    </w:p>
    <w:p w:rsidR="000B4884" w:rsidRDefault="000B4884" w:rsidP="000B4884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Межгосударственные обмены таможенной информацией в новых политических и экономических условиях трансформировались для государств Сообщества в широкомасштабную задачу создания ЕАИС ТКС формирования единого информационного пространства таможенных служб.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Для решения этой задачи на основе современных информационных технологий требуется выработка и проведение согласованной политики по формированию информационного пространства государств Сообщества.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Концепция предполагает определение необходимых условий для реализации комплекса мероприятий по дальнейшему развитию межгосударственных информационных обменов на принципах независимости и взаимовыгодности использования международных стандартов при создании и развитии информационных систем, широкого применения техники и технологий государств-участников Сообщества.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Концепция ориентирована на решение следующих важнейших задач: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определение приоритетных направлений сотрудничества государств-участников Сообщества по развитию межгосударственных информационных обменов;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предложение механизма реализации согласованной деятельности посредством политики независимого и взаимовыгодного сотрудничества государств Сообщества с учетом их национальных интересов и приоритетов.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Решение указанных задач является началом процессов по созданию качественно новой информационной среды и формированию информационного пространства Сообщества на базе ЕАИС ТКС.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45DC4" w:rsidRPr="000B4884" w:rsidRDefault="000B488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br w:type="page"/>
      </w:r>
      <w:bookmarkStart w:id="1" w:name="sub_1002"/>
      <w:r w:rsidR="00794D51" w:rsidRPr="000B4884">
        <w:rPr>
          <w:sz w:val="28"/>
          <w:szCs w:val="28"/>
        </w:rPr>
        <w:t>1</w:t>
      </w:r>
      <w:r w:rsidR="00D45DC4" w:rsidRPr="000B4884">
        <w:rPr>
          <w:sz w:val="28"/>
          <w:szCs w:val="28"/>
        </w:rPr>
        <w:t>. Цели и задачи создания ЕАИС ТКС и формирования</w:t>
      </w:r>
      <w:r w:rsidRPr="000B4884">
        <w:rPr>
          <w:sz w:val="28"/>
          <w:szCs w:val="28"/>
        </w:rPr>
        <w:t xml:space="preserve"> </w:t>
      </w:r>
      <w:r w:rsidR="00D45DC4" w:rsidRPr="000B4884">
        <w:rPr>
          <w:sz w:val="28"/>
          <w:szCs w:val="28"/>
        </w:rPr>
        <w:t>информационного пространства Сообщества</w:t>
      </w:r>
    </w:p>
    <w:bookmarkEnd w:id="1"/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Главной целью работ по созданию ЕАИС ТКС и по формированию информационного пространства государств-участников Сообщества является обеспечение взаимодействия на взаимовыгодной основе национальных информационных пространств государств-участников Сообщества с учетом интересов в деле развития сотрудничества в согласованных сферах таможенной деятельности.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Имеется ряд важных конкретных задач, эффективное решение которых возможно только путем совместных усилий государств Сообщества: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1. Разработка правовых основ, выработка и принятие межгосударственных документов о единых правилах таможенного оформления и контроля.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2. Разработка правовых основ доступа к информационным ресурсам.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3. Принятие согласованных мер по созданию информационно-телекоммуникационных систем в государствах Сообщества на основе кооперации и разделения труда.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4. Осуществление совместных мероприятий по использованию созданного ранее научно-технического потенциала и информационной инфраструктуры в государствах Сообщества.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Эти цели, интересы и задачи явились определяющими для разработки основных положений Концепции по созданию ЕАИС ТКС и формирования информационного пространства Сообщества.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45DC4" w:rsidRPr="000B4884" w:rsidRDefault="00B83219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2" w:name="sub_1003"/>
      <w:r>
        <w:rPr>
          <w:sz w:val="28"/>
          <w:szCs w:val="28"/>
        </w:rPr>
        <w:br w:type="page"/>
      </w:r>
      <w:r w:rsidR="00794D51" w:rsidRPr="000B4884">
        <w:rPr>
          <w:sz w:val="28"/>
          <w:szCs w:val="28"/>
        </w:rPr>
        <w:t>2</w:t>
      </w:r>
      <w:r w:rsidR="00D45DC4" w:rsidRPr="000B4884">
        <w:rPr>
          <w:sz w:val="28"/>
          <w:szCs w:val="28"/>
        </w:rPr>
        <w:t>. Основные</w:t>
      </w:r>
      <w:r w:rsidR="000B4884" w:rsidRPr="000B4884">
        <w:rPr>
          <w:sz w:val="28"/>
          <w:szCs w:val="28"/>
        </w:rPr>
        <w:t xml:space="preserve"> принципы разработки ЕАИС ТКС и</w:t>
      </w:r>
      <w:r w:rsidR="000B4884" w:rsidRPr="000B4884">
        <w:rPr>
          <w:sz w:val="28"/>
          <w:szCs w:val="28"/>
          <w:lang w:val="en-US"/>
        </w:rPr>
        <w:t xml:space="preserve"> </w:t>
      </w:r>
      <w:r w:rsidR="00D45DC4" w:rsidRPr="000B4884">
        <w:rPr>
          <w:sz w:val="28"/>
          <w:szCs w:val="28"/>
        </w:rPr>
        <w:t>формирования информационного пространства Сообщества</w:t>
      </w:r>
    </w:p>
    <w:bookmarkEnd w:id="2"/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Разработка ЕАИС ТКС и формирование информационного пространства таможенных служб Сообщества осуществляется с учетом следующих основных принципов: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соблюдения суверенных прав государств на независимое формирование своего информационного пространства;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соблюдения основных принципов, заложенных в международных документах и принятых соглашений и договоров Сообщества в области межгосударственного обмена информацией;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взаимовыгодности межгосударственных информационных обменов;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обеспечение достаточного уровня информационной безопасности каждым из государств-участников Сообщества;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экономической целесообразности участия каждого государства в реализации мероприятий по развитию информационной инфраструктуры и сферы информационно-коммуникационных систем;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сохранения, развития и эффективного использования существующей информационной инфраструктуры государств-участников Сообщества;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соблюдение норм международного права и учета национальных интересов при разработке и согласовании подходов к сотрудничеству государств-участников Сообщества в области информации;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проведения согласованной научно-технической политики, обеспечивающей взаимодействие информационных систем государств-участников Сообщества;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использование наравне с государственными источниками финансирования различных привлеченных средств;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признания равенства сторон в праве на получение и распространение информации;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- взаимной заинтересованности в расширении возможностей по налаживанию постоянных и оперативных каналов межгосударственного общения, обмена и распространения информации в Сообществе.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Указанные принципы относят вопросы создания ЕАИС ТКС и деятельность по формированию информационного пространства к приоритетным задачам межгосударственного уровня, которые должны находиться под постоянным контролем руководителей таможенных служб Сообщества.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3" w:name="sub_1008"/>
      <w:r w:rsidRPr="000B4884">
        <w:rPr>
          <w:sz w:val="28"/>
          <w:szCs w:val="28"/>
        </w:rPr>
        <w:t>Единая автоматизированная информацио</w:t>
      </w:r>
      <w:r w:rsidR="000B4884" w:rsidRPr="000B4884">
        <w:rPr>
          <w:sz w:val="28"/>
          <w:szCs w:val="28"/>
        </w:rPr>
        <w:t>нная система</w:t>
      </w:r>
      <w:r w:rsidR="000B4884" w:rsidRPr="000B4884">
        <w:rPr>
          <w:sz w:val="28"/>
          <w:szCs w:val="28"/>
          <w:lang w:val="en-US"/>
        </w:rPr>
        <w:t xml:space="preserve"> </w:t>
      </w:r>
      <w:r w:rsidRPr="000B4884">
        <w:rPr>
          <w:sz w:val="28"/>
          <w:szCs w:val="28"/>
        </w:rPr>
        <w:t>таможенных служб государств-участников Сообщества (ЕАИС ТКС)</w:t>
      </w:r>
    </w:p>
    <w:bookmarkEnd w:id="3"/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ЕАИС ТКС является составной частью информационного пространства государств Сообщества и предназначена преимущественно для обеспечения информационных обменов органов государственной власти и управления государств между собой и органами Сообщества по вопросам таможенного законодательства, таможенного оформления и контроля.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Состав подсистем, создаваемых в рамках ЕАИС ТКС и автоматизируемых ими функций, определяется на основе принятых государствами Сообщества двусторонних соглашений.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Интеграция действующих в рамках ЕАИС ТКС подсистем государств Сообщества должна максимально сохранять их информационные и технические основы и обеспечивать преемственность накопленного опыта и научно-технического задела.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Нормативно-правовое обеспечение создания и функционирования ЕАИС ТКС должно базироваться на единых законодательствах государств-участников Сообщества и международных законодательных актах, обязательных к выполнению обеими сторонами.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bookmarkStart w:id="4" w:name="sub_1010"/>
      <w:r w:rsidRPr="000B4884">
        <w:rPr>
          <w:sz w:val="28"/>
          <w:szCs w:val="28"/>
        </w:rPr>
        <w:t>Этапы с</w:t>
      </w:r>
      <w:r w:rsidR="000B4884" w:rsidRPr="000B4884">
        <w:rPr>
          <w:sz w:val="28"/>
          <w:szCs w:val="28"/>
        </w:rPr>
        <w:t>оздания ЕАИС ТКС и формирования</w:t>
      </w:r>
      <w:r w:rsidR="000B4884" w:rsidRPr="000B4884">
        <w:rPr>
          <w:sz w:val="28"/>
          <w:szCs w:val="28"/>
          <w:lang w:val="en-US"/>
        </w:rPr>
        <w:t xml:space="preserve"> </w:t>
      </w:r>
      <w:r w:rsidRPr="000B4884">
        <w:rPr>
          <w:sz w:val="28"/>
          <w:szCs w:val="28"/>
        </w:rPr>
        <w:t>информационного пространства Сообщества</w:t>
      </w:r>
    </w:p>
    <w:bookmarkEnd w:id="4"/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Создание ЕАИС ТКС и формирование информационного пространства Сообщества является масштабной и сложной задачей. Ее решение потребует от государств-участников Сообщества координации усилий в процессе реализации широкого круга нормативно-правовых, технических и финансовых проблем на национальном и межгосударственном уровнях.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В укрупненном виде стратегия деятельности по разработке ЕАИС ТКС и формированию информационного пространства должна включать следующие два основных этапа.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Первый этап 1997 - 1998 гг. На первом этапе будет осуществлена проработка технических и организационных вопросов информационного взаимодействия государств-участников Сообщества. Результаты этой ранты должны быть представлены в согласованном на межгосударственном уровне Перспективном плане подготовки документов по реализации Концепции формирования информационного пространства.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Необходимо разработать проект интегрированной автоматизированной системы на базе уже имеющихся наработок обеих сторон с максимальным использованием их при создании системы.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Первоочередными подсистемами, как составляющими ЕАИС первой очереди таможенной службы России и Республики Беларусь, необходимо считать автоматизированную систему контроля доставки товаров (АС КДТ), следующих через территории Республики Беларусь в Россию и транзитом через нее, и автоматизированную систему ведения таможенной статистики внешней торговли Сообщества.</w:t>
      </w:r>
    </w:p>
    <w:p w:rsidR="00794D51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На втором этапе сотрудничества необходимо разработать проект интегрированной автоматизированной системы ЕАИС таможенных служб России и Республики Беларусь в полном объеме с охватом автоматизации всех таможенных подсистем ("Таможенные платежи", "Валютный контроль", "Борьба с нарушителями таможенных правил и контрабандой", "Таможенно-тарифное регулирование", "Организация таможенного контроля пассажиров и отдельно следующего багажа" и др.).</w:t>
      </w:r>
    </w:p>
    <w:p w:rsidR="002375E8" w:rsidRPr="000B4884" w:rsidRDefault="002375E8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45DC4" w:rsidRPr="000B4884" w:rsidRDefault="000B488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br w:type="page"/>
      </w:r>
      <w:bookmarkStart w:id="5" w:name="sub_1012"/>
      <w:r w:rsidR="00D45DC4" w:rsidRPr="000B4884">
        <w:rPr>
          <w:sz w:val="28"/>
          <w:szCs w:val="28"/>
        </w:rPr>
        <w:t>Заключение</w:t>
      </w:r>
    </w:p>
    <w:bookmarkEnd w:id="5"/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Межгосударственное сотрудничество в сфере информации и информатизации достаточно динамично.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Тенденция такова, что наработанный потенциал в принятых ранее соглашениях в этой сфере начинает работать и служит достаточной нормативно-правовой базой для налаживания сотрудничества и принятия конкретных практических решений в государствах Сообщества.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Информационно-техническая инфраструктура</w:t>
      </w:r>
      <w:r w:rsidRPr="000B4884">
        <w:rPr>
          <w:bCs/>
          <w:sz w:val="28"/>
          <w:szCs w:val="28"/>
        </w:rPr>
        <w:t xml:space="preserve"> – </w:t>
      </w:r>
      <w:r w:rsidRPr="000B4884">
        <w:rPr>
          <w:sz w:val="28"/>
          <w:szCs w:val="28"/>
        </w:rPr>
        <w:t>совокупность информационно-вычислительных центров, банков данных, систем телекоммуникаций и защиты информации, обеспечивающих доступ пользователей к хранимой информации и использование информационных технологий, а также средства получения (добывания) и документирования информации. Информационно-техническая инфраструктура таможенной службы Российской Федерации включает Единую автоматизированную информационную систему ФТС России, Ведомственную интегрированную телекоммуникационную сеть, технические средства таможенного контроля и охраны, систему обеспечения информационной безопасности таможенных органов.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ЕАИС необходима для реализации основных информационных технологий таможенной службы и за время своего развития превратилась в уникальный инструмент основных таможенных технологий на всех уровнях.</w:t>
      </w:r>
      <w:r w:rsidR="000B4884" w:rsidRPr="000B4884">
        <w:rPr>
          <w:sz w:val="28"/>
          <w:szCs w:val="28"/>
        </w:rPr>
        <w:t xml:space="preserve"> </w:t>
      </w:r>
      <w:r w:rsidRPr="000B4884">
        <w:rPr>
          <w:sz w:val="28"/>
          <w:szCs w:val="28"/>
        </w:rPr>
        <w:t>Развитие ЕАИС есть не что иное, как процесс поэтапной разработки и внедрения в отрасли новых информационных технологий, базирующихся на современном программно-техническом комплексе.</w:t>
      </w:r>
    </w:p>
    <w:p w:rsidR="00D45DC4" w:rsidRPr="000B4884" w:rsidRDefault="00D45DC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t>Ведомственная система связи обеспечивает обмен любыми видами информации, как между таможенными органами, так и с внешним миром.</w:t>
      </w:r>
    </w:p>
    <w:p w:rsidR="002375E8" w:rsidRPr="000B4884" w:rsidRDefault="002375E8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45DC4" w:rsidRPr="000B4884" w:rsidRDefault="000B4884" w:rsidP="000B48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B4884">
        <w:rPr>
          <w:sz w:val="28"/>
          <w:szCs w:val="28"/>
        </w:rPr>
        <w:br w:type="page"/>
      </w:r>
      <w:r w:rsidR="00D45DC4" w:rsidRPr="000B4884">
        <w:rPr>
          <w:sz w:val="28"/>
          <w:szCs w:val="28"/>
        </w:rPr>
        <w:t>Список информационных источников</w:t>
      </w:r>
    </w:p>
    <w:p w:rsidR="00794D51" w:rsidRPr="000B4884" w:rsidRDefault="00794D51" w:rsidP="00B83219">
      <w:pPr>
        <w:suppressAutoHyphens/>
        <w:spacing w:line="360" w:lineRule="auto"/>
        <w:rPr>
          <w:sz w:val="28"/>
          <w:szCs w:val="28"/>
        </w:rPr>
      </w:pPr>
    </w:p>
    <w:p w:rsidR="00D45DC4" w:rsidRPr="000B4884" w:rsidRDefault="00794D51" w:rsidP="00B83219">
      <w:pPr>
        <w:suppressAutoHyphens/>
        <w:spacing w:line="360" w:lineRule="auto"/>
        <w:rPr>
          <w:sz w:val="28"/>
          <w:szCs w:val="28"/>
        </w:rPr>
      </w:pPr>
      <w:r w:rsidRPr="000B4884">
        <w:rPr>
          <w:sz w:val="28"/>
          <w:szCs w:val="28"/>
        </w:rPr>
        <w:t>1.</w:t>
      </w:r>
      <w:r w:rsidR="000B4884" w:rsidRPr="000B4884">
        <w:rPr>
          <w:sz w:val="28"/>
          <w:szCs w:val="28"/>
        </w:rPr>
        <w:t xml:space="preserve"> </w:t>
      </w:r>
      <w:r w:rsidR="00D45DC4" w:rsidRPr="000B4884">
        <w:rPr>
          <w:sz w:val="28"/>
          <w:szCs w:val="28"/>
        </w:rPr>
        <w:t xml:space="preserve">В.Г. Драганов. Основы таможенного дела. М. </w:t>
      </w:r>
      <w:r w:rsidR="000B4884" w:rsidRPr="000B4884">
        <w:rPr>
          <w:sz w:val="28"/>
          <w:szCs w:val="28"/>
        </w:rPr>
        <w:t>"</w:t>
      </w:r>
      <w:r w:rsidR="00D45DC4" w:rsidRPr="000B4884">
        <w:rPr>
          <w:sz w:val="28"/>
          <w:szCs w:val="28"/>
        </w:rPr>
        <w:t>экономика</w:t>
      </w:r>
      <w:r w:rsidR="000B4884" w:rsidRPr="000B4884">
        <w:rPr>
          <w:sz w:val="28"/>
          <w:szCs w:val="28"/>
        </w:rPr>
        <w:t>"</w:t>
      </w:r>
      <w:r w:rsidR="00D45DC4" w:rsidRPr="000B4884">
        <w:rPr>
          <w:sz w:val="28"/>
          <w:szCs w:val="28"/>
        </w:rPr>
        <w:t>. 1998.</w:t>
      </w:r>
    </w:p>
    <w:p w:rsidR="00D45DC4" w:rsidRPr="000B4884" w:rsidRDefault="00794D51" w:rsidP="00B83219">
      <w:pPr>
        <w:suppressAutoHyphens/>
        <w:spacing w:line="360" w:lineRule="auto"/>
        <w:rPr>
          <w:sz w:val="28"/>
          <w:szCs w:val="28"/>
        </w:rPr>
      </w:pPr>
      <w:r w:rsidRPr="000B4884">
        <w:rPr>
          <w:sz w:val="28"/>
          <w:szCs w:val="28"/>
        </w:rPr>
        <w:t>2.</w:t>
      </w:r>
      <w:r w:rsidR="000B4884" w:rsidRPr="000B4884">
        <w:rPr>
          <w:sz w:val="28"/>
          <w:szCs w:val="28"/>
        </w:rPr>
        <w:t xml:space="preserve"> </w:t>
      </w:r>
      <w:r w:rsidR="00D45DC4" w:rsidRPr="000B4884">
        <w:rPr>
          <w:sz w:val="28"/>
          <w:szCs w:val="28"/>
        </w:rPr>
        <w:t>Таможенный кодекс РФ. 2003.</w:t>
      </w:r>
    </w:p>
    <w:p w:rsidR="00D45DC4" w:rsidRPr="000B4884" w:rsidRDefault="00794D51" w:rsidP="00B83219">
      <w:pPr>
        <w:suppressAutoHyphens/>
        <w:spacing w:line="360" w:lineRule="auto"/>
        <w:rPr>
          <w:sz w:val="28"/>
          <w:szCs w:val="28"/>
        </w:rPr>
      </w:pPr>
      <w:r w:rsidRPr="000B4884">
        <w:rPr>
          <w:sz w:val="28"/>
          <w:szCs w:val="28"/>
        </w:rPr>
        <w:t>3.</w:t>
      </w:r>
      <w:r w:rsidR="000B4884" w:rsidRPr="000B4884">
        <w:rPr>
          <w:sz w:val="28"/>
          <w:szCs w:val="28"/>
        </w:rPr>
        <w:t xml:space="preserve"> </w:t>
      </w:r>
      <w:r w:rsidR="00D45DC4" w:rsidRPr="000B4884">
        <w:rPr>
          <w:sz w:val="28"/>
          <w:szCs w:val="28"/>
        </w:rPr>
        <w:t>А. Копланов. Работа в условиях действия нового ТК РФ: взгляд брокера. Таможня №3 2004.</w:t>
      </w:r>
    </w:p>
    <w:p w:rsidR="00D45DC4" w:rsidRPr="000B4884" w:rsidRDefault="00794D51" w:rsidP="00B83219">
      <w:pPr>
        <w:suppressAutoHyphens/>
        <w:spacing w:line="360" w:lineRule="auto"/>
        <w:rPr>
          <w:sz w:val="28"/>
          <w:szCs w:val="28"/>
        </w:rPr>
      </w:pPr>
      <w:r w:rsidRPr="000B4884">
        <w:rPr>
          <w:sz w:val="28"/>
          <w:szCs w:val="28"/>
        </w:rPr>
        <w:t xml:space="preserve">4. </w:t>
      </w:r>
      <w:r w:rsidR="00D45DC4" w:rsidRPr="000B4884">
        <w:rPr>
          <w:sz w:val="28"/>
          <w:szCs w:val="28"/>
        </w:rPr>
        <w:t>Асеев И.В. Оценка и прогнозирование регионального рынка околотаможенных транспортных услуг./Таможенная политика в условиях трансформации Российской экономики: реалии, проблемы, противоречия. Межвузовский сборник</w:t>
      </w:r>
      <w:r w:rsidR="000B4884" w:rsidRPr="000B4884">
        <w:rPr>
          <w:sz w:val="28"/>
          <w:szCs w:val="28"/>
        </w:rPr>
        <w:t xml:space="preserve"> </w:t>
      </w:r>
      <w:r w:rsidR="00D45DC4" w:rsidRPr="000B4884">
        <w:rPr>
          <w:sz w:val="28"/>
          <w:szCs w:val="28"/>
        </w:rPr>
        <w:t>научных трудов студентов, слушателей и молодых ученых. Ростов-на-Дону. 2002.</w:t>
      </w:r>
    </w:p>
    <w:p w:rsidR="00D45DC4" w:rsidRPr="000B4884" w:rsidRDefault="00794D51" w:rsidP="00B83219">
      <w:pPr>
        <w:suppressAutoHyphens/>
        <w:spacing w:line="360" w:lineRule="auto"/>
        <w:rPr>
          <w:sz w:val="28"/>
          <w:szCs w:val="28"/>
        </w:rPr>
      </w:pPr>
      <w:r w:rsidRPr="000B4884">
        <w:rPr>
          <w:sz w:val="28"/>
          <w:szCs w:val="28"/>
        </w:rPr>
        <w:t xml:space="preserve">5. </w:t>
      </w:r>
      <w:r w:rsidR="00D45DC4" w:rsidRPr="000B4884">
        <w:rPr>
          <w:sz w:val="28"/>
          <w:szCs w:val="28"/>
        </w:rPr>
        <w:t xml:space="preserve">Валерий Болюченко. Быть или не быть таможенному брокеру? </w:t>
      </w:r>
      <w:r w:rsidR="000B4884" w:rsidRPr="000B4884">
        <w:rPr>
          <w:sz w:val="28"/>
          <w:szCs w:val="28"/>
        </w:rPr>
        <w:t>"</w:t>
      </w:r>
      <w:r w:rsidR="00D45DC4" w:rsidRPr="000B4884">
        <w:rPr>
          <w:sz w:val="28"/>
          <w:szCs w:val="28"/>
        </w:rPr>
        <w:t>таможня&amp;бизнес. ревью</w:t>
      </w:r>
      <w:r w:rsidR="000B4884" w:rsidRPr="000B4884">
        <w:rPr>
          <w:sz w:val="28"/>
          <w:szCs w:val="28"/>
        </w:rPr>
        <w:t>"</w:t>
      </w:r>
      <w:r w:rsidR="00D45DC4" w:rsidRPr="000B4884">
        <w:rPr>
          <w:sz w:val="28"/>
          <w:szCs w:val="28"/>
        </w:rPr>
        <w:t xml:space="preserve"> №1 2004.</w:t>
      </w:r>
    </w:p>
    <w:p w:rsidR="00D45DC4" w:rsidRPr="000B4884" w:rsidRDefault="00794D51" w:rsidP="00B83219">
      <w:pPr>
        <w:suppressAutoHyphens/>
        <w:spacing w:line="360" w:lineRule="auto"/>
        <w:rPr>
          <w:sz w:val="28"/>
          <w:szCs w:val="28"/>
        </w:rPr>
      </w:pPr>
      <w:r w:rsidRPr="000B4884">
        <w:rPr>
          <w:sz w:val="28"/>
          <w:szCs w:val="28"/>
        </w:rPr>
        <w:t>6 .</w:t>
      </w:r>
      <w:r w:rsidR="00D45DC4" w:rsidRPr="000B4884">
        <w:rPr>
          <w:sz w:val="28"/>
          <w:szCs w:val="28"/>
        </w:rPr>
        <w:t xml:space="preserve">Елена Беляева. ЮФО: климат для ВЭД – благоприятный. </w:t>
      </w:r>
      <w:r w:rsidR="000B4884" w:rsidRPr="000B4884">
        <w:rPr>
          <w:sz w:val="28"/>
          <w:szCs w:val="28"/>
        </w:rPr>
        <w:t>"</w:t>
      </w:r>
      <w:r w:rsidR="00D45DC4" w:rsidRPr="000B4884">
        <w:rPr>
          <w:sz w:val="28"/>
          <w:szCs w:val="28"/>
        </w:rPr>
        <w:t>таможня</w:t>
      </w:r>
      <w:r w:rsidR="00D45DC4" w:rsidRPr="000B4884">
        <w:rPr>
          <w:sz w:val="28"/>
          <w:szCs w:val="28"/>
          <w:lang w:val="en-US"/>
        </w:rPr>
        <w:t>&amp;</w:t>
      </w:r>
      <w:r w:rsidR="00D45DC4" w:rsidRPr="000B4884">
        <w:rPr>
          <w:sz w:val="28"/>
          <w:szCs w:val="28"/>
        </w:rPr>
        <w:t>бизнес. ревью</w:t>
      </w:r>
      <w:r w:rsidR="000B4884" w:rsidRPr="000B4884">
        <w:rPr>
          <w:sz w:val="28"/>
          <w:szCs w:val="28"/>
        </w:rPr>
        <w:t>"</w:t>
      </w:r>
      <w:r w:rsidR="00D45DC4" w:rsidRPr="000B4884">
        <w:rPr>
          <w:sz w:val="28"/>
          <w:szCs w:val="28"/>
        </w:rPr>
        <w:t xml:space="preserve"> №1 2004.</w:t>
      </w:r>
      <w:bookmarkStart w:id="6" w:name="_GoBack"/>
      <w:bookmarkEnd w:id="6"/>
    </w:p>
    <w:sectPr w:rsidR="00D45DC4" w:rsidRPr="000B4884" w:rsidSect="000B4884">
      <w:headerReference w:type="even" r:id="rId7"/>
      <w:pgSz w:w="11906" w:h="16838"/>
      <w:pgMar w:top="1134" w:right="850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49" w:rsidRDefault="00536F49">
      <w:r>
        <w:separator/>
      </w:r>
    </w:p>
  </w:endnote>
  <w:endnote w:type="continuationSeparator" w:id="0">
    <w:p w:rsidR="00536F49" w:rsidRDefault="0053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49" w:rsidRDefault="00536F49">
      <w:r>
        <w:separator/>
      </w:r>
    </w:p>
  </w:footnote>
  <w:footnote w:type="continuationSeparator" w:id="0">
    <w:p w:rsidR="00536F49" w:rsidRDefault="00536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D51" w:rsidRDefault="00794D51" w:rsidP="00682813">
    <w:pPr>
      <w:pStyle w:val="a5"/>
      <w:framePr w:wrap="around" w:vAnchor="text" w:hAnchor="margin" w:xAlign="center" w:y="1"/>
      <w:rPr>
        <w:rStyle w:val="a7"/>
      </w:rPr>
    </w:pPr>
  </w:p>
  <w:p w:rsidR="00794D51" w:rsidRDefault="00794D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42B33"/>
    <w:multiLevelType w:val="hybridMultilevel"/>
    <w:tmpl w:val="1DDE1E28"/>
    <w:lvl w:ilvl="0" w:tplc="041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1">
    <w:nsid w:val="691E66DF"/>
    <w:multiLevelType w:val="multilevel"/>
    <w:tmpl w:val="1DDE1E2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DC4"/>
    <w:rsid w:val="000B4884"/>
    <w:rsid w:val="001F2CAF"/>
    <w:rsid w:val="002375E8"/>
    <w:rsid w:val="00333DE8"/>
    <w:rsid w:val="00340403"/>
    <w:rsid w:val="00346ED7"/>
    <w:rsid w:val="003E0D1D"/>
    <w:rsid w:val="0051380C"/>
    <w:rsid w:val="00536F49"/>
    <w:rsid w:val="00542E2C"/>
    <w:rsid w:val="00682813"/>
    <w:rsid w:val="00794D51"/>
    <w:rsid w:val="00913DB9"/>
    <w:rsid w:val="00946966"/>
    <w:rsid w:val="00A54179"/>
    <w:rsid w:val="00B83219"/>
    <w:rsid w:val="00CF6402"/>
    <w:rsid w:val="00D4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947330-158B-41F3-8160-29542895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45DC4"/>
    <w:pPr>
      <w:jc w:val="center"/>
    </w:pPr>
    <w:rPr>
      <w:sz w:val="32"/>
      <w:szCs w:val="32"/>
    </w:r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45DC4"/>
    <w:pPr>
      <w:spacing w:after="120"/>
      <w:ind w:left="283"/>
    </w:pPr>
  </w:style>
  <w:style w:type="character" w:customStyle="1" w:styleId="20">
    <w:name w:val="Основни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794D5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794D51"/>
    <w:rPr>
      <w:rFonts w:cs="Times New Roman"/>
    </w:rPr>
  </w:style>
  <w:style w:type="paragraph" w:styleId="a8">
    <w:name w:val="footer"/>
    <w:basedOn w:val="a"/>
    <w:link w:val="a9"/>
    <w:uiPriority w:val="99"/>
    <w:rsid w:val="000B488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0B488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Irina</cp:lastModifiedBy>
  <cp:revision>2</cp:revision>
  <dcterms:created xsi:type="dcterms:W3CDTF">2014-08-10T14:39:00Z</dcterms:created>
  <dcterms:modified xsi:type="dcterms:W3CDTF">2014-08-10T14:39:00Z</dcterms:modified>
</cp:coreProperties>
</file>