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4E6" w:rsidRPr="00912F4C" w:rsidRDefault="004A04E6" w:rsidP="00075A75">
      <w:pPr>
        <w:spacing w:after="0" w:line="360" w:lineRule="auto"/>
        <w:ind w:firstLine="709"/>
        <w:contextualSpacing/>
        <w:jc w:val="center"/>
        <w:rPr>
          <w:rFonts w:ascii="Times New Roman" w:hAnsi="Times New Roman"/>
          <w:color w:val="000000"/>
          <w:sz w:val="28"/>
          <w:szCs w:val="28"/>
        </w:rPr>
      </w:pPr>
      <w:r w:rsidRPr="00912F4C">
        <w:rPr>
          <w:rFonts w:ascii="Times New Roman" w:hAnsi="Times New Roman"/>
          <w:color w:val="000000"/>
          <w:sz w:val="28"/>
          <w:szCs w:val="28"/>
        </w:rPr>
        <w:t>Министерство образования и науки Украины</w:t>
      </w:r>
      <w:r w:rsidR="00912F4C">
        <w:rPr>
          <w:rFonts w:ascii="Times New Roman" w:hAnsi="Times New Roman"/>
          <w:color w:val="000000"/>
          <w:sz w:val="28"/>
          <w:szCs w:val="28"/>
        </w:rPr>
        <w:t xml:space="preserve"> </w:t>
      </w:r>
      <w:r w:rsidRPr="00912F4C">
        <w:rPr>
          <w:rFonts w:ascii="Times New Roman" w:hAnsi="Times New Roman"/>
          <w:color w:val="000000"/>
          <w:sz w:val="28"/>
          <w:szCs w:val="28"/>
        </w:rPr>
        <w:t>Харьковский национальный университет им. В.Н. Каразина</w:t>
      </w:r>
    </w:p>
    <w:p w:rsidR="004A04E6" w:rsidRDefault="004A04E6" w:rsidP="00075A75">
      <w:pPr>
        <w:spacing w:after="0" w:line="360" w:lineRule="auto"/>
        <w:ind w:firstLine="709"/>
        <w:contextualSpacing/>
        <w:jc w:val="center"/>
        <w:rPr>
          <w:rFonts w:ascii="Times New Roman" w:hAnsi="Times New Roman"/>
          <w:color w:val="000000"/>
          <w:sz w:val="28"/>
          <w:szCs w:val="28"/>
        </w:rPr>
      </w:pPr>
      <w:r w:rsidRPr="00912F4C">
        <w:rPr>
          <w:rFonts w:ascii="Times New Roman" w:hAnsi="Times New Roman"/>
          <w:color w:val="000000"/>
          <w:sz w:val="28"/>
          <w:szCs w:val="28"/>
        </w:rPr>
        <w:t>Факультет международных экономических отношений туристического бизнеса</w:t>
      </w:r>
    </w:p>
    <w:p w:rsidR="00912F4C" w:rsidRPr="00912F4C" w:rsidRDefault="00912F4C" w:rsidP="00075A75">
      <w:pPr>
        <w:spacing w:after="0" w:line="360" w:lineRule="auto"/>
        <w:ind w:firstLine="709"/>
        <w:contextualSpacing/>
        <w:jc w:val="center"/>
        <w:rPr>
          <w:rFonts w:ascii="Times New Roman" w:hAnsi="Times New Roman"/>
          <w:color w:val="000000"/>
          <w:sz w:val="28"/>
          <w:szCs w:val="28"/>
        </w:rPr>
      </w:pPr>
    </w:p>
    <w:p w:rsidR="004A04E6" w:rsidRPr="00912F4C" w:rsidRDefault="004A04E6" w:rsidP="00075A75">
      <w:pPr>
        <w:spacing w:after="0" w:line="360" w:lineRule="auto"/>
        <w:ind w:firstLine="709"/>
        <w:jc w:val="center"/>
        <w:rPr>
          <w:rFonts w:ascii="Times New Roman" w:hAnsi="Times New Roman"/>
          <w:color w:val="000000"/>
          <w:sz w:val="28"/>
          <w:szCs w:val="28"/>
        </w:rPr>
      </w:pPr>
      <w:r w:rsidRPr="00912F4C">
        <w:rPr>
          <w:rFonts w:ascii="Times New Roman" w:hAnsi="Times New Roman"/>
          <w:color w:val="000000"/>
          <w:sz w:val="28"/>
          <w:szCs w:val="28"/>
        </w:rPr>
        <w:t>Кафедра международных экономических отношений</w:t>
      </w:r>
    </w:p>
    <w:p w:rsidR="004A04E6" w:rsidRPr="00912F4C" w:rsidRDefault="004A04E6" w:rsidP="00075A75">
      <w:pPr>
        <w:tabs>
          <w:tab w:val="left" w:pos="979"/>
        </w:tabs>
        <w:spacing w:after="0" w:line="360" w:lineRule="auto"/>
        <w:ind w:firstLine="709"/>
        <w:jc w:val="center"/>
        <w:rPr>
          <w:rFonts w:ascii="Times New Roman" w:hAnsi="Times New Roman"/>
          <w:color w:val="000000"/>
          <w:sz w:val="28"/>
          <w:szCs w:val="28"/>
        </w:rPr>
      </w:pPr>
    </w:p>
    <w:p w:rsidR="004A04E6" w:rsidRDefault="004A04E6" w:rsidP="00075A75">
      <w:pPr>
        <w:spacing w:after="0" w:line="360" w:lineRule="auto"/>
        <w:ind w:firstLine="709"/>
        <w:jc w:val="center"/>
        <w:rPr>
          <w:rFonts w:ascii="Times New Roman" w:hAnsi="Times New Roman"/>
          <w:sz w:val="28"/>
          <w:szCs w:val="28"/>
        </w:rPr>
      </w:pPr>
    </w:p>
    <w:p w:rsidR="00075A75" w:rsidRDefault="00075A75" w:rsidP="00075A75">
      <w:pPr>
        <w:spacing w:after="0" w:line="360" w:lineRule="auto"/>
        <w:ind w:firstLine="709"/>
        <w:jc w:val="center"/>
        <w:rPr>
          <w:rFonts w:ascii="Times New Roman" w:hAnsi="Times New Roman"/>
          <w:sz w:val="28"/>
          <w:szCs w:val="28"/>
        </w:rPr>
      </w:pPr>
    </w:p>
    <w:p w:rsidR="00075A75" w:rsidRDefault="00075A75" w:rsidP="00075A75">
      <w:pPr>
        <w:spacing w:after="0" w:line="360" w:lineRule="auto"/>
        <w:ind w:firstLine="709"/>
        <w:jc w:val="center"/>
        <w:rPr>
          <w:rFonts w:ascii="Times New Roman" w:hAnsi="Times New Roman"/>
          <w:sz w:val="28"/>
          <w:szCs w:val="28"/>
        </w:rPr>
      </w:pPr>
    </w:p>
    <w:p w:rsidR="00075A75" w:rsidRDefault="00075A75" w:rsidP="00075A75">
      <w:pPr>
        <w:spacing w:after="0" w:line="360" w:lineRule="auto"/>
        <w:ind w:firstLine="709"/>
        <w:jc w:val="center"/>
        <w:rPr>
          <w:rFonts w:ascii="Times New Roman" w:hAnsi="Times New Roman"/>
          <w:sz w:val="28"/>
          <w:szCs w:val="28"/>
        </w:rPr>
      </w:pPr>
    </w:p>
    <w:p w:rsidR="00075A75" w:rsidRDefault="00075A75" w:rsidP="00075A75">
      <w:pPr>
        <w:spacing w:after="0" w:line="360" w:lineRule="auto"/>
        <w:ind w:firstLine="709"/>
        <w:jc w:val="center"/>
        <w:rPr>
          <w:rFonts w:ascii="Times New Roman" w:hAnsi="Times New Roman"/>
          <w:sz w:val="28"/>
          <w:szCs w:val="28"/>
        </w:rPr>
      </w:pPr>
    </w:p>
    <w:p w:rsidR="00075A75" w:rsidRDefault="00075A75" w:rsidP="00075A75">
      <w:pPr>
        <w:spacing w:after="0" w:line="360" w:lineRule="auto"/>
        <w:ind w:firstLine="709"/>
        <w:jc w:val="center"/>
        <w:rPr>
          <w:rFonts w:ascii="Times New Roman" w:hAnsi="Times New Roman"/>
          <w:sz w:val="28"/>
          <w:szCs w:val="28"/>
        </w:rPr>
      </w:pPr>
    </w:p>
    <w:p w:rsidR="00075A75" w:rsidRPr="00912F4C" w:rsidRDefault="00075A75" w:rsidP="00075A75">
      <w:pPr>
        <w:spacing w:after="0" w:line="360" w:lineRule="auto"/>
        <w:ind w:firstLine="709"/>
        <w:contextualSpacing/>
        <w:jc w:val="center"/>
        <w:rPr>
          <w:rFonts w:ascii="Times New Roman" w:hAnsi="Times New Roman"/>
          <w:color w:val="000000"/>
          <w:sz w:val="28"/>
          <w:szCs w:val="36"/>
        </w:rPr>
      </w:pPr>
    </w:p>
    <w:p w:rsidR="00075A75" w:rsidRPr="00912F4C" w:rsidRDefault="00075A75" w:rsidP="00075A75">
      <w:pPr>
        <w:spacing w:after="0" w:line="360" w:lineRule="auto"/>
        <w:ind w:firstLine="709"/>
        <w:contextualSpacing/>
        <w:jc w:val="center"/>
        <w:rPr>
          <w:rFonts w:ascii="Times New Roman" w:hAnsi="Times New Roman"/>
          <w:color w:val="000000"/>
          <w:sz w:val="28"/>
          <w:szCs w:val="28"/>
        </w:rPr>
      </w:pPr>
      <w:r w:rsidRPr="00912F4C">
        <w:rPr>
          <w:rFonts w:ascii="Times New Roman" w:hAnsi="Times New Roman"/>
          <w:color w:val="000000"/>
          <w:sz w:val="28"/>
          <w:szCs w:val="28"/>
        </w:rPr>
        <w:t>Курсовая работа</w:t>
      </w:r>
    </w:p>
    <w:p w:rsidR="00075A75" w:rsidRPr="00912F4C" w:rsidRDefault="00075A75" w:rsidP="00075A75">
      <w:pPr>
        <w:spacing w:after="0" w:line="360" w:lineRule="auto"/>
        <w:ind w:firstLine="709"/>
        <w:contextualSpacing/>
        <w:jc w:val="center"/>
        <w:rPr>
          <w:rFonts w:ascii="Times New Roman" w:hAnsi="Times New Roman"/>
          <w:color w:val="000000"/>
          <w:sz w:val="28"/>
          <w:szCs w:val="28"/>
        </w:rPr>
      </w:pPr>
      <w:r>
        <w:rPr>
          <w:rFonts w:ascii="Times New Roman" w:hAnsi="Times New Roman"/>
          <w:color w:val="000000"/>
          <w:sz w:val="28"/>
          <w:szCs w:val="28"/>
        </w:rPr>
        <w:t xml:space="preserve">По дисциплине: </w:t>
      </w:r>
      <w:r w:rsidRPr="00912F4C">
        <w:rPr>
          <w:rFonts w:ascii="Times New Roman" w:hAnsi="Times New Roman"/>
          <w:color w:val="000000"/>
          <w:sz w:val="28"/>
          <w:szCs w:val="28"/>
        </w:rPr>
        <w:t>Экономика стран и регионов мира</w:t>
      </w:r>
    </w:p>
    <w:p w:rsidR="004A04E6" w:rsidRPr="00912F4C" w:rsidRDefault="00D075E4" w:rsidP="00075A75">
      <w:pPr>
        <w:spacing w:after="0" w:line="360" w:lineRule="auto"/>
        <w:ind w:firstLine="709"/>
        <w:jc w:val="center"/>
        <w:rPr>
          <w:rFonts w:ascii="Times New Roman" w:hAnsi="Times New Roman"/>
          <w:b/>
          <w:color w:val="000000"/>
          <w:sz w:val="28"/>
          <w:szCs w:val="36"/>
        </w:rPr>
      </w:pPr>
      <w:r w:rsidRPr="00912F4C">
        <w:rPr>
          <w:rFonts w:ascii="Times New Roman" w:hAnsi="Times New Roman"/>
          <w:b/>
          <w:sz w:val="28"/>
          <w:szCs w:val="44"/>
        </w:rPr>
        <w:t>Экономическая характеристика</w:t>
      </w:r>
      <w:r w:rsidR="00075A75">
        <w:rPr>
          <w:rFonts w:ascii="Times New Roman" w:hAnsi="Times New Roman"/>
          <w:b/>
          <w:sz w:val="28"/>
          <w:szCs w:val="44"/>
        </w:rPr>
        <w:t xml:space="preserve"> </w:t>
      </w:r>
      <w:r w:rsidR="004A04E6" w:rsidRPr="00912F4C">
        <w:rPr>
          <w:rFonts w:ascii="Times New Roman" w:hAnsi="Times New Roman"/>
          <w:b/>
          <w:color w:val="000000"/>
          <w:sz w:val="28"/>
          <w:szCs w:val="36"/>
        </w:rPr>
        <w:t>Исламской Республики Иран</w:t>
      </w:r>
    </w:p>
    <w:p w:rsidR="004A04E6" w:rsidRPr="00912F4C" w:rsidRDefault="004A04E6" w:rsidP="00075A75">
      <w:pPr>
        <w:spacing w:after="0" w:line="360" w:lineRule="auto"/>
        <w:ind w:firstLine="709"/>
        <w:jc w:val="center"/>
        <w:rPr>
          <w:rFonts w:ascii="Times New Roman" w:hAnsi="Times New Roman"/>
          <w:color w:val="000000"/>
          <w:sz w:val="28"/>
          <w:szCs w:val="28"/>
        </w:rPr>
      </w:pPr>
    </w:p>
    <w:p w:rsidR="004A04E6" w:rsidRPr="00912F4C" w:rsidRDefault="004A04E6" w:rsidP="00075A75">
      <w:pPr>
        <w:spacing w:after="0" w:line="360" w:lineRule="auto"/>
        <w:ind w:firstLine="709"/>
        <w:jc w:val="center"/>
        <w:rPr>
          <w:rFonts w:ascii="Times New Roman" w:hAnsi="Times New Roman"/>
          <w:color w:val="000000"/>
          <w:sz w:val="28"/>
          <w:szCs w:val="28"/>
        </w:rPr>
      </w:pPr>
    </w:p>
    <w:p w:rsidR="00912F4C" w:rsidRDefault="00671A6B" w:rsidP="00075A75">
      <w:pPr>
        <w:spacing w:after="0" w:line="360" w:lineRule="auto"/>
        <w:ind w:firstLine="709"/>
        <w:rPr>
          <w:rFonts w:ascii="Times New Roman" w:hAnsi="Times New Roman"/>
          <w:color w:val="000000"/>
          <w:sz w:val="28"/>
          <w:szCs w:val="28"/>
        </w:rPr>
      </w:pPr>
      <w:r w:rsidRPr="00912F4C">
        <w:rPr>
          <w:rFonts w:ascii="Times New Roman" w:hAnsi="Times New Roman"/>
          <w:color w:val="000000"/>
          <w:sz w:val="28"/>
          <w:szCs w:val="28"/>
        </w:rPr>
        <w:t>Выполнила:</w:t>
      </w:r>
      <w:r w:rsidR="00912F4C">
        <w:rPr>
          <w:rFonts w:ascii="Times New Roman" w:hAnsi="Times New Roman"/>
          <w:color w:val="000000"/>
          <w:sz w:val="28"/>
          <w:szCs w:val="28"/>
        </w:rPr>
        <w:t xml:space="preserve"> </w:t>
      </w:r>
      <w:r w:rsidRPr="00912F4C">
        <w:rPr>
          <w:rFonts w:ascii="Times New Roman" w:hAnsi="Times New Roman"/>
          <w:color w:val="000000"/>
          <w:sz w:val="28"/>
          <w:szCs w:val="28"/>
        </w:rPr>
        <w:t>студентка 2</w:t>
      </w:r>
      <w:r w:rsidR="004A04E6" w:rsidRPr="00912F4C">
        <w:rPr>
          <w:rFonts w:ascii="Times New Roman" w:hAnsi="Times New Roman"/>
          <w:color w:val="000000"/>
          <w:sz w:val="28"/>
          <w:szCs w:val="28"/>
        </w:rPr>
        <w:t xml:space="preserve"> курса,</w:t>
      </w:r>
    </w:p>
    <w:p w:rsidR="004A04E6" w:rsidRPr="00912F4C" w:rsidRDefault="00671A6B" w:rsidP="00075A75">
      <w:pPr>
        <w:spacing w:after="0" w:line="360" w:lineRule="auto"/>
        <w:ind w:firstLine="709"/>
        <w:rPr>
          <w:rFonts w:ascii="Times New Roman" w:hAnsi="Times New Roman"/>
          <w:color w:val="000000"/>
          <w:sz w:val="28"/>
          <w:szCs w:val="28"/>
          <w:highlight w:val="cyan"/>
        </w:rPr>
      </w:pPr>
      <w:r w:rsidRPr="00912F4C">
        <w:rPr>
          <w:rFonts w:ascii="Times New Roman" w:hAnsi="Times New Roman"/>
          <w:sz w:val="28"/>
          <w:szCs w:val="28"/>
        </w:rPr>
        <w:t>группа УО-2</w:t>
      </w:r>
      <w:r w:rsidR="004A04E6" w:rsidRPr="00912F4C">
        <w:rPr>
          <w:rFonts w:ascii="Times New Roman" w:hAnsi="Times New Roman"/>
          <w:sz w:val="28"/>
          <w:szCs w:val="28"/>
        </w:rPr>
        <w:t>1</w:t>
      </w:r>
      <w:r w:rsidR="00912F4C">
        <w:rPr>
          <w:rFonts w:ascii="Times New Roman" w:hAnsi="Times New Roman"/>
          <w:sz w:val="28"/>
          <w:szCs w:val="28"/>
        </w:rPr>
        <w:t xml:space="preserve"> </w:t>
      </w:r>
      <w:r w:rsidR="004A04E6" w:rsidRPr="00912F4C">
        <w:rPr>
          <w:rFonts w:ascii="Times New Roman" w:hAnsi="Times New Roman"/>
          <w:sz w:val="28"/>
          <w:szCs w:val="28"/>
        </w:rPr>
        <w:t>Анна Юрьевна</w:t>
      </w:r>
      <w:r w:rsidR="00912F4C">
        <w:rPr>
          <w:rFonts w:ascii="Times New Roman" w:hAnsi="Times New Roman"/>
          <w:sz w:val="28"/>
          <w:szCs w:val="28"/>
        </w:rPr>
        <w:t xml:space="preserve"> </w:t>
      </w:r>
      <w:r w:rsidR="004A04E6" w:rsidRPr="00912F4C">
        <w:rPr>
          <w:rFonts w:ascii="Times New Roman" w:hAnsi="Times New Roman"/>
          <w:sz w:val="28"/>
          <w:szCs w:val="28"/>
        </w:rPr>
        <w:t>Пивоварова</w:t>
      </w:r>
    </w:p>
    <w:p w:rsidR="004A04E6" w:rsidRPr="00912F4C" w:rsidRDefault="004A04E6" w:rsidP="00075A75">
      <w:pPr>
        <w:spacing w:after="0" w:line="360" w:lineRule="auto"/>
        <w:ind w:firstLine="709"/>
        <w:rPr>
          <w:rFonts w:ascii="Times New Roman" w:hAnsi="Times New Roman"/>
          <w:color w:val="000000"/>
          <w:sz w:val="28"/>
          <w:szCs w:val="28"/>
          <w:highlight w:val="cyan"/>
        </w:rPr>
      </w:pPr>
      <w:r w:rsidRPr="00912F4C">
        <w:rPr>
          <w:rFonts w:ascii="Times New Roman" w:hAnsi="Times New Roman"/>
          <w:color w:val="000000"/>
          <w:sz w:val="28"/>
          <w:szCs w:val="28"/>
        </w:rPr>
        <w:t>Научный</w:t>
      </w:r>
      <w:r w:rsidR="00912F4C">
        <w:rPr>
          <w:rFonts w:ascii="Times New Roman" w:hAnsi="Times New Roman"/>
          <w:color w:val="000000"/>
          <w:sz w:val="28"/>
          <w:szCs w:val="28"/>
        </w:rPr>
        <w:t xml:space="preserve"> </w:t>
      </w:r>
      <w:r w:rsidRPr="00912F4C">
        <w:rPr>
          <w:rFonts w:ascii="Times New Roman" w:hAnsi="Times New Roman"/>
          <w:color w:val="000000"/>
          <w:sz w:val="28"/>
          <w:szCs w:val="28"/>
        </w:rPr>
        <w:t>руководитель:</w:t>
      </w:r>
      <w:r w:rsidR="00912F4C">
        <w:rPr>
          <w:rFonts w:ascii="Times New Roman" w:hAnsi="Times New Roman"/>
          <w:color w:val="000000"/>
          <w:sz w:val="28"/>
          <w:szCs w:val="28"/>
        </w:rPr>
        <w:t xml:space="preserve"> </w:t>
      </w:r>
      <w:r w:rsidRPr="00912F4C">
        <w:rPr>
          <w:rFonts w:ascii="Times New Roman" w:hAnsi="Times New Roman"/>
          <w:color w:val="000000"/>
          <w:sz w:val="28"/>
          <w:szCs w:val="28"/>
        </w:rPr>
        <w:t>преподаватель</w:t>
      </w:r>
      <w:r w:rsidR="00912F4C">
        <w:rPr>
          <w:rFonts w:ascii="Times New Roman" w:hAnsi="Times New Roman"/>
          <w:color w:val="000000"/>
          <w:sz w:val="28"/>
          <w:szCs w:val="28"/>
        </w:rPr>
        <w:t xml:space="preserve"> </w:t>
      </w:r>
      <w:r w:rsidRPr="00912F4C">
        <w:rPr>
          <w:rFonts w:ascii="Times New Roman" w:hAnsi="Times New Roman"/>
          <w:color w:val="000000"/>
          <w:sz w:val="28"/>
          <w:szCs w:val="28"/>
        </w:rPr>
        <w:t>Р.С. Коваленко</w:t>
      </w:r>
    </w:p>
    <w:p w:rsidR="004A04E6" w:rsidRPr="00912F4C" w:rsidRDefault="004A04E6" w:rsidP="00075A75">
      <w:pPr>
        <w:spacing w:after="0" w:line="360" w:lineRule="auto"/>
        <w:ind w:firstLine="709"/>
        <w:jc w:val="center"/>
        <w:rPr>
          <w:rFonts w:ascii="Times New Roman" w:hAnsi="Times New Roman"/>
          <w:color w:val="000000"/>
          <w:sz w:val="28"/>
          <w:szCs w:val="28"/>
        </w:rPr>
      </w:pPr>
    </w:p>
    <w:p w:rsidR="00446CC1" w:rsidRPr="00912F4C" w:rsidRDefault="00446CC1" w:rsidP="00075A75">
      <w:pPr>
        <w:spacing w:after="0" w:line="360" w:lineRule="auto"/>
        <w:ind w:firstLine="709"/>
        <w:jc w:val="center"/>
        <w:rPr>
          <w:rFonts w:ascii="Times New Roman" w:hAnsi="Times New Roman"/>
          <w:color w:val="000000"/>
          <w:sz w:val="28"/>
          <w:szCs w:val="28"/>
        </w:rPr>
      </w:pPr>
    </w:p>
    <w:p w:rsidR="00446CC1" w:rsidRDefault="00446CC1" w:rsidP="00075A75">
      <w:pPr>
        <w:spacing w:after="0" w:line="360" w:lineRule="auto"/>
        <w:ind w:firstLine="709"/>
        <w:jc w:val="center"/>
        <w:rPr>
          <w:rFonts w:ascii="Times New Roman" w:hAnsi="Times New Roman"/>
          <w:color w:val="000000"/>
          <w:sz w:val="28"/>
          <w:szCs w:val="28"/>
        </w:rPr>
      </w:pPr>
    </w:p>
    <w:p w:rsidR="00075A75" w:rsidRDefault="00075A75" w:rsidP="00075A75">
      <w:pPr>
        <w:spacing w:after="0" w:line="360" w:lineRule="auto"/>
        <w:ind w:firstLine="709"/>
        <w:jc w:val="center"/>
        <w:rPr>
          <w:rFonts w:ascii="Times New Roman" w:hAnsi="Times New Roman"/>
          <w:color w:val="000000"/>
          <w:sz w:val="28"/>
          <w:szCs w:val="28"/>
        </w:rPr>
      </w:pPr>
    </w:p>
    <w:p w:rsidR="00075A75" w:rsidRDefault="00075A75" w:rsidP="00075A75">
      <w:pPr>
        <w:spacing w:after="0" w:line="360" w:lineRule="auto"/>
        <w:ind w:firstLine="709"/>
        <w:jc w:val="center"/>
        <w:rPr>
          <w:rFonts w:ascii="Times New Roman" w:hAnsi="Times New Roman"/>
          <w:color w:val="000000"/>
          <w:sz w:val="28"/>
          <w:szCs w:val="28"/>
        </w:rPr>
      </w:pPr>
    </w:p>
    <w:p w:rsidR="00075A75" w:rsidRDefault="00075A75" w:rsidP="00075A75">
      <w:pPr>
        <w:spacing w:after="0" w:line="360" w:lineRule="auto"/>
        <w:ind w:firstLine="709"/>
        <w:jc w:val="center"/>
        <w:rPr>
          <w:rFonts w:ascii="Times New Roman" w:hAnsi="Times New Roman"/>
          <w:color w:val="000000"/>
          <w:sz w:val="28"/>
          <w:szCs w:val="28"/>
        </w:rPr>
      </w:pPr>
    </w:p>
    <w:p w:rsidR="004A04E6" w:rsidRDefault="004A04E6" w:rsidP="00075A75">
      <w:pPr>
        <w:spacing w:after="0" w:line="360" w:lineRule="auto"/>
        <w:ind w:firstLine="709"/>
        <w:jc w:val="center"/>
        <w:rPr>
          <w:rFonts w:ascii="Times New Roman" w:hAnsi="Times New Roman"/>
          <w:color w:val="000000"/>
          <w:sz w:val="28"/>
          <w:szCs w:val="28"/>
        </w:rPr>
      </w:pPr>
      <w:r w:rsidRPr="00912F4C">
        <w:rPr>
          <w:rFonts w:ascii="Times New Roman" w:hAnsi="Times New Roman"/>
          <w:color w:val="000000"/>
          <w:sz w:val="28"/>
          <w:szCs w:val="28"/>
        </w:rPr>
        <w:t>Харьков 2008</w:t>
      </w:r>
    </w:p>
    <w:p w:rsidR="00C408BA" w:rsidRPr="00075A75" w:rsidRDefault="004A04E6" w:rsidP="00D313A7">
      <w:pPr>
        <w:spacing w:after="0" w:line="360" w:lineRule="auto"/>
        <w:ind w:firstLine="709"/>
        <w:jc w:val="both"/>
        <w:rPr>
          <w:rFonts w:ascii="Times New Roman" w:hAnsi="Times New Roman"/>
          <w:b/>
          <w:color w:val="000000"/>
          <w:sz w:val="28"/>
        </w:rPr>
      </w:pPr>
      <w:r w:rsidRPr="00912F4C">
        <w:rPr>
          <w:rFonts w:ascii="Times New Roman" w:hAnsi="Times New Roman"/>
          <w:color w:val="000000"/>
          <w:sz w:val="28"/>
          <w:szCs w:val="28"/>
        </w:rPr>
        <w:br w:type="page"/>
      </w:r>
      <w:r w:rsidR="00C408BA" w:rsidRPr="00075A75">
        <w:rPr>
          <w:rFonts w:ascii="Times New Roman" w:hAnsi="Times New Roman"/>
          <w:b/>
          <w:color w:val="000000"/>
          <w:sz w:val="28"/>
        </w:rPr>
        <w:t>Оглавление</w:t>
      </w:r>
    </w:p>
    <w:p w:rsidR="00912F4C" w:rsidRPr="00912F4C" w:rsidRDefault="00912F4C" w:rsidP="00D313A7">
      <w:pPr>
        <w:spacing w:after="0" w:line="360" w:lineRule="auto"/>
        <w:ind w:firstLine="709"/>
        <w:jc w:val="both"/>
        <w:rPr>
          <w:rFonts w:ascii="Times New Roman" w:hAnsi="Times New Roman"/>
          <w:sz w:val="28"/>
        </w:rPr>
      </w:pPr>
    </w:p>
    <w:p w:rsidR="00912F4C" w:rsidRPr="00912F4C" w:rsidRDefault="00912F4C" w:rsidP="00D313A7">
      <w:pPr>
        <w:spacing w:after="0" w:line="360" w:lineRule="auto"/>
        <w:jc w:val="both"/>
        <w:rPr>
          <w:rFonts w:ascii="Times New Roman" w:hAnsi="Times New Roman"/>
          <w:sz w:val="28"/>
          <w:szCs w:val="28"/>
        </w:rPr>
      </w:pPr>
      <w:r>
        <w:rPr>
          <w:rFonts w:ascii="Times New Roman" w:hAnsi="Times New Roman"/>
          <w:sz w:val="28"/>
          <w:szCs w:val="28"/>
        </w:rPr>
        <w:t>Введение</w:t>
      </w:r>
    </w:p>
    <w:p w:rsidR="00912F4C" w:rsidRPr="00912F4C" w:rsidRDefault="00912F4C" w:rsidP="00D313A7">
      <w:pPr>
        <w:spacing w:after="0" w:line="360" w:lineRule="auto"/>
        <w:jc w:val="both"/>
        <w:rPr>
          <w:rFonts w:ascii="Times New Roman" w:hAnsi="Times New Roman"/>
          <w:sz w:val="28"/>
          <w:szCs w:val="28"/>
        </w:rPr>
      </w:pPr>
      <w:r w:rsidRPr="00912F4C">
        <w:rPr>
          <w:rFonts w:ascii="Times New Roman" w:hAnsi="Times New Roman"/>
          <w:sz w:val="28"/>
          <w:szCs w:val="28"/>
        </w:rPr>
        <w:t>1. Общая</w:t>
      </w:r>
      <w:r>
        <w:rPr>
          <w:rFonts w:ascii="Times New Roman" w:hAnsi="Times New Roman"/>
          <w:sz w:val="28"/>
          <w:szCs w:val="28"/>
        </w:rPr>
        <w:t xml:space="preserve"> характеристика экономики Ирана</w:t>
      </w:r>
    </w:p>
    <w:p w:rsidR="00912F4C" w:rsidRPr="00912F4C" w:rsidRDefault="00912F4C" w:rsidP="00D313A7">
      <w:pPr>
        <w:spacing w:after="0" w:line="360" w:lineRule="auto"/>
        <w:jc w:val="both"/>
        <w:rPr>
          <w:rFonts w:ascii="Times New Roman" w:hAnsi="Times New Roman"/>
          <w:sz w:val="28"/>
          <w:szCs w:val="28"/>
        </w:rPr>
      </w:pPr>
      <w:r>
        <w:rPr>
          <w:rFonts w:ascii="Times New Roman" w:hAnsi="Times New Roman"/>
          <w:sz w:val="28"/>
          <w:szCs w:val="28"/>
        </w:rPr>
        <w:t>1.1</w:t>
      </w:r>
      <w:r w:rsidRPr="00912F4C">
        <w:rPr>
          <w:rFonts w:ascii="Times New Roman" w:hAnsi="Times New Roman"/>
          <w:sz w:val="28"/>
          <w:szCs w:val="28"/>
        </w:rPr>
        <w:t>Основны</w:t>
      </w:r>
      <w:r>
        <w:rPr>
          <w:rFonts w:ascii="Times New Roman" w:hAnsi="Times New Roman"/>
          <w:sz w:val="28"/>
          <w:szCs w:val="28"/>
        </w:rPr>
        <w:t>е макроэкономические показатели</w:t>
      </w:r>
    </w:p>
    <w:p w:rsidR="00912F4C" w:rsidRPr="00912F4C" w:rsidRDefault="00912F4C" w:rsidP="00D313A7">
      <w:pPr>
        <w:spacing w:after="0" w:line="360" w:lineRule="auto"/>
        <w:jc w:val="both"/>
        <w:rPr>
          <w:rFonts w:ascii="Times New Roman" w:hAnsi="Times New Roman"/>
          <w:sz w:val="28"/>
          <w:szCs w:val="28"/>
        </w:rPr>
      </w:pPr>
      <w:r>
        <w:rPr>
          <w:rFonts w:ascii="Times New Roman" w:hAnsi="Times New Roman"/>
          <w:sz w:val="28"/>
          <w:szCs w:val="28"/>
        </w:rPr>
        <w:t>1.2 Модель экономического развития</w:t>
      </w:r>
    </w:p>
    <w:p w:rsidR="00912F4C" w:rsidRPr="00912F4C" w:rsidRDefault="00912F4C" w:rsidP="00D313A7">
      <w:pPr>
        <w:spacing w:after="0" w:line="360" w:lineRule="auto"/>
        <w:jc w:val="both"/>
        <w:rPr>
          <w:rFonts w:ascii="Times New Roman" w:hAnsi="Times New Roman"/>
          <w:sz w:val="28"/>
          <w:szCs w:val="28"/>
        </w:rPr>
      </w:pPr>
      <w:r w:rsidRPr="00912F4C">
        <w:rPr>
          <w:rFonts w:ascii="Times New Roman" w:hAnsi="Times New Roman"/>
          <w:sz w:val="28"/>
          <w:szCs w:val="28"/>
        </w:rPr>
        <w:t>1.3</w:t>
      </w:r>
      <w:r>
        <w:rPr>
          <w:rFonts w:ascii="Times New Roman" w:hAnsi="Times New Roman"/>
          <w:sz w:val="28"/>
          <w:szCs w:val="28"/>
        </w:rPr>
        <w:t xml:space="preserve"> Основные проблемы экономики</w:t>
      </w:r>
    </w:p>
    <w:p w:rsidR="00912F4C" w:rsidRPr="00912F4C" w:rsidRDefault="00912F4C" w:rsidP="00D313A7">
      <w:pPr>
        <w:spacing w:after="0" w:line="360" w:lineRule="auto"/>
        <w:jc w:val="both"/>
        <w:rPr>
          <w:rFonts w:ascii="Times New Roman" w:hAnsi="Times New Roman"/>
          <w:sz w:val="28"/>
          <w:szCs w:val="28"/>
        </w:rPr>
      </w:pPr>
      <w:r>
        <w:rPr>
          <w:rFonts w:ascii="Times New Roman" w:hAnsi="Times New Roman"/>
          <w:sz w:val="28"/>
          <w:szCs w:val="28"/>
        </w:rPr>
        <w:t>2. Народное хозяйство</w:t>
      </w:r>
    </w:p>
    <w:p w:rsidR="00912F4C" w:rsidRPr="00912F4C" w:rsidRDefault="00912F4C" w:rsidP="00D313A7">
      <w:pPr>
        <w:spacing w:after="0" w:line="360" w:lineRule="auto"/>
        <w:jc w:val="both"/>
        <w:rPr>
          <w:rFonts w:ascii="Times New Roman" w:hAnsi="Times New Roman"/>
          <w:sz w:val="28"/>
          <w:szCs w:val="28"/>
        </w:rPr>
      </w:pPr>
      <w:r>
        <w:rPr>
          <w:rFonts w:ascii="Times New Roman" w:hAnsi="Times New Roman"/>
          <w:sz w:val="28"/>
          <w:szCs w:val="28"/>
        </w:rPr>
        <w:t>2.1</w:t>
      </w:r>
      <w:r w:rsidR="00075A75">
        <w:rPr>
          <w:rFonts w:ascii="Times New Roman" w:hAnsi="Times New Roman"/>
          <w:sz w:val="28"/>
          <w:szCs w:val="28"/>
        </w:rPr>
        <w:t xml:space="preserve"> </w:t>
      </w:r>
      <w:r w:rsidRPr="00912F4C">
        <w:rPr>
          <w:rFonts w:ascii="Times New Roman" w:hAnsi="Times New Roman"/>
          <w:sz w:val="28"/>
          <w:szCs w:val="28"/>
        </w:rPr>
        <w:t>Факторы и ди</w:t>
      </w:r>
      <w:r>
        <w:rPr>
          <w:rFonts w:ascii="Times New Roman" w:hAnsi="Times New Roman"/>
          <w:sz w:val="28"/>
          <w:szCs w:val="28"/>
        </w:rPr>
        <w:t>намика экономического развития</w:t>
      </w:r>
    </w:p>
    <w:p w:rsidR="00912F4C" w:rsidRPr="00912F4C" w:rsidRDefault="00912F4C" w:rsidP="00D313A7">
      <w:pPr>
        <w:spacing w:after="0" w:line="360" w:lineRule="auto"/>
        <w:jc w:val="both"/>
        <w:rPr>
          <w:rFonts w:ascii="Times New Roman" w:hAnsi="Times New Roman"/>
          <w:sz w:val="28"/>
          <w:szCs w:val="28"/>
        </w:rPr>
      </w:pPr>
      <w:r>
        <w:rPr>
          <w:rFonts w:ascii="Times New Roman" w:hAnsi="Times New Roman"/>
          <w:sz w:val="28"/>
          <w:szCs w:val="28"/>
        </w:rPr>
        <w:t>2.2</w:t>
      </w:r>
      <w:r w:rsidR="00075A75">
        <w:rPr>
          <w:rFonts w:ascii="Times New Roman" w:hAnsi="Times New Roman"/>
          <w:sz w:val="28"/>
          <w:szCs w:val="28"/>
        </w:rPr>
        <w:t xml:space="preserve"> </w:t>
      </w:r>
      <w:r w:rsidRPr="00912F4C">
        <w:rPr>
          <w:rFonts w:ascii="Times New Roman" w:hAnsi="Times New Roman"/>
          <w:sz w:val="28"/>
          <w:szCs w:val="28"/>
        </w:rPr>
        <w:t xml:space="preserve">Характеристика </w:t>
      </w:r>
      <w:r>
        <w:rPr>
          <w:rFonts w:ascii="Times New Roman" w:hAnsi="Times New Roman"/>
          <w:sz w:val="28"/>
          <w:szCs w:val="28"/>
        </w:rPr>
        <w:t>1,2,3,4 ого секторов экономики</w:t>
      </w:r>
    </w:p>
    <w:p w:rsidR="00912F4C" w:rsidRPr="00912F4C" w:rsidRDefault="00912F4C" w:rsidP="00D313A7">
      <w:pPr>
        <w:spacing w:after="0" w:line="360" w:lineRule="auto"/>
        <w:jc w:val="both"/>
        <w:rPr>
          <w:rFonts w:ascii="Times New Roman" w:hAnsi="Times New Roman"/>
          <w:sz w:val="28"/>
          <w:szCs w:val="28"/>
        </w:rPr>
      </w:pPr>
      <w:r w:rsidRPr="00912F4C">
        <w:rPr>
          <w:rFonts w:ascii="Times New Roman" w:hAnsi="Times New Roman"/>
          <w:sz w:val="28"/>
          <w:szCs w:val="28"/>
        </w:rPr>
        <w:t>2.</w:t>
      </w:r>
      <w:r>
        <w:rPr>
          <w:rFonts w:ascii="Times New Roman" w:hAnsi="Times New Roman"/>
          <w:sz w:val="28"/>
          <w:szCs w:val="28"/>
        </w:rPr>
        <w:t>2.1</w:t>
      </w:r>
      <w:r w:rsidR="00075A75">
        <w:rPr>
          <w:rFonts w:ascii="Times New Roman" w:hAnsi="Times New Roman"/>
          <w:sz w:val="28"/>
          <w:szCs w:val="28"/>
        </w:rPr>
        <w:t xml:space="preserve"> П</w:t>
      </w:r>
      <w:r>
        <w:rPr>
          <w:rFonts w:ascii="Times New Roman" w:hAnsi="Times New Roman"/>
          <w:sz w:val="28"/>
          <w:szCs w:val="28"/>
        </w:rPr>
        <w:t>ервичный сектор экономики</w:t>
      </w:r>
    </w:p>
    <w:p w:rsidR="00912F4C" w:rsidRPr="00912F4C" w:rsidRDefault="00912F4C" w:rsidP="00D313A7">
      <w:pPr>
        <w:spacing w:after="0" w:line="360" w:lineRule="auto"/>
        <w:jc w:val="both"/>
        <w:rPr>
          <w:rFonts w:ascii="Times New Roman" w:hAnsi="Times New Roman"/>
          <w:sz w:val="28"/>
          <w:szCs w:val="28"/>
        </w:rPr>
      </w:pPr>
      <w:r w:rsidRPr="00912F4C">
        <w:rPr>
          <w:rFonts w:ascii="Times New Roman" w:hAnsi="Times New Roman"/>
          <w:sz w:val="28"/>
          <w:szCs w:val="28"/>
        </w:rPr>
        <w:t>2.2</w:t>
      </w:r>
      <w:r>
        <w:rPr>
          <w:rFonts w:ascii="Times New Roman" w:hAnsi="Times New Roman"/>
          <w:sz w:val="28"/>
          <w:szCs w:val="28"/>
        </w:rPr>
        <w:t>.2</w:t>
      </w:r>
      <w:r w:rsidR="00075A75">
        <w:rPr>
          <w:rFonts w:ascii="Times New Roman" w:hAnsi="Times New Roman"/>
          <w:sz w:val="28"/>
          <w:szCs w:val="28"/>
        </w:rPr>
        <w:t xml:space="preserve"> В</w:t>
      </w:r>
      <w:r>
        <w:rPr>
          <w:rFonts w:ascii="Times New Roman" w:hAnsi="Times New Roman"/>
          <w:sz w:val="28"/>
          <w:szCs w:val="28"/>
        </w:rPr>
        <w:t>торичный сектор экономики</w:t>
      </w:r>
    </w:p>
    <w:p w:rsidR="00912F4C" w:rsidRPr="00912F4C" w:rsidRDefault="00912F4C" w:rsidP="00D313A7">
      <w:pPr>
        <w:spacing w:after="0" w:line="360" w:lineRule="auto"/>
        <w:jc w:val="both"/>
        <w:rPr>
          <w:rFonts w:ascii="Times New Roman" w:hAnsi="Times New Roman"/>
          <w:sz w:val="28"/>
          <w:szCs w:val="28"/>
        </w:rPr>
      </w:pPr>
      <w:r w:rsidRPr="00912F4C">
        <w:rPr>
          <w:rFonts w:ascii="Times New Roman" w:hAnsi="Times New Roman"/>
          <w:sz w:val="28"/>
          <w:szCs w:val="28"/>
        </w:rPr>
        <w:t>2.2</w:t>
      </w:r>
      <w:r>
        <w:rPr>
          <w:rFonts w:ascii="Times New Roman" w:hAnsi="Times New Roman"/>
          <w:sz w:val="28"/>
          <w:szCs w:val="28"/>
        </w:rPr>
        <w:t>.3</w:t>
      </w:r>
      <w:r w:rsidR="00075A75">
        <w:rPr>
          <w:rFonts w:ascii="Times New Roman" w:hAnsi="Times New Roman"/>
          <w:sz w:val="28"/>
          <w:szCs w:val="28"/>
        </w:rPr>
        <w:t xml:space="preserve"> Т</w:t>
      </w:r>
      <w:r>
        <w:rPr>
          <w:rFonts w:ascii="Times New Roman" w:hAnsi="Times New Roman"/>
          <w:sz w:val="28"/>
          <w:szCs w:val="28"/>
        </w:rPr>
        <w:t>ретичный сектор экономики</w:t>
      </w:r>
    </w:p>
    <w:p w:rsidR="00912F4C" w:rsidRPr="00912F4C" w:rsidRDefault="00912F4C" w:rsidP="00D313A7">
      <w:pPr>
        <w:spacing w:after="0" w:line="360" w:lineRule="auto"/>
        <w:jc w:val="both"/>
        <w:rPr>
          <w:rFonts w:ascii="Times New Roman" w:hAnsi="Times New Roman"/>
          <w:sz w:val="28"/>
          <w:szCs w:val="28"/>
        </w:rPr>
      </w:pPr>
      <w:r w:rsidRPr="00912F4C">
        <w:rPr>
          <w:rFonts w:ascii="Times New Roman" w:hAnsi="Times New Roman"/>
          <w:sz w:val="28"/>
          <w:szCs w:val="28"/>
        </w:rPr>
        <w:t>2.2.</w:t>
      </w:r>
      <w:r>
        <w:rPr>
          <w:rFonts w:ascii="Times New Roman" w:hAnsi="Times New Roman"/>
          <w:sz w:val="28"/>
          <w:szCs w:val="28"/>
        </w:rPr>
        <w:t>4</w:t>
      </w:r>
      <w:r w:rsidR="00075A75">
        <w:rPr>
          <w:rFonts w:ascii="Times New Roman" w:hAnsi="Times New Roman"/>
          <w:sz w:val="28"/>
          <w:szCs w:val="28"/>
        </w:rPr>
        <w:t xml:space="preserve"> Ч</w:t>
      </w:r>
      <w:r>
        <w:rPr>
          <w:rFonts w:ascii="Times New Roman" w:hAnsi="Times New Roman"/>
          <w:sz w:val="28"/>
          <w:szCs w:val="28"/>
        </w:rPr>
        <w:t>етвертичный сектор экономики</w:t>
      </w:r>
    </w:p>
    <w:p w:rsidR="00912F4C" w:rsidRPr="00912F4C" w:rsidRDefault="00912F4C" w:rsidP="00D313A7">
      <w:pPr>
        <w:spacing w:after="0" w:line="360" w:lineRule="auto"/>
        <w:jc w:val="both"/>
        <w:rPr>
          <w:rFonts w:ascii="Times New Roman" w:hAnsi="Times New Roman"/>
          <w:sz w:val="28"/>
          <w:szCs w:val="28"/>
        </w:rPr>
      </w:pPr>
      <w:r>
        <w:rPr>
          <w:rFonts w:ascii="Times New Roman" w:hAnsi="Times New Roman"/>
          <w:sz w:val="28"/>
          <w:szCs w:val="28"/>
        </w:rPr>
        <w:t>2.3</w:t>
      </w:r>
      <w:r w:rsidR="00075A75">
        <w:rPr>
          <w:rFonts w:ascii="Times New Roman" w:hAnsi="Times New Roman"/>
          <w:sz w:val="28"/>
          <w:szCs w:val="28"/>
        </w:rPr>
        <w:t xml:space="preserve"> </w:t>
      </w:r>
      <w:r w:rsidRPr="00912F4C">
        <w:rPr>
          <w:rFonts w:ascii="Times New Roman" w:hAnsi="Times New Roman"/>
          <w:sz w:val="28"/>
          <w:szCs w:val="28"/>
        </w:rPr>
        <w:t>Ме</w:t>
      </w:r>
      <w:r>
        <w:rPr>
          <w:rFonts w:ascii="Times New Roman" w:hAnsi="Times New Roman"/>
          <w:sz w:val="28"/>
          <w:szCs w:val="28"/>
        </w:rPr>
        <w:t>ханизм регулирования экономики</w:t>
      </w:r>
    </w:p>
    <w:p w:rsidR="00912F4C" w:rsidRPr="00912F4C" w:rsidRDefault="00912F4C" w:rsidP="00D313A7">
      <w:pPr>
        <w:spacing w:after="0" w:line="360" w:lineRule="auto"/>
        <w:jc w:val="both"/>
        <w:rPr>
          <w:rFonts w:ascii="Times New Roman" w:hAnsi="Times New Roman"/>
          <w:sz w:val="28"/>
          <w:szCs w:val="28"/>
        </w:rPr>
      </w:pPr>
      <w:r w:rsidRPr="00912F4C">
        <w:rPr>
          <w:rFonts w:ascii="Times New Roman" w:hAnsi="Times New Roman"/>
          <w:sz w:val="28"/>
          <w:szCs w:val="28"/>
        </w:rPr>
        <w:t>3. Национальная экономика в систем</w:t>
      </w:r>
      <w:r>
        <w:rPr>
          <w:rFonts w:ascii="Times New Roman" w:hAnsi="Times New Roman"/>
          <w:sz w:val="28"/>
          <w:szCs w:val="28"/>
        </w:rPr>
        <w:t>е мирохозяйственных процессов</w:t>
      </w:r>
    </w:p>
    <w:p w:rsidR="00912F4C" w:rsidRPr="00912F4C" w:rsidRDefault="00912F4C" w:rsidP="00D313A7">
      <w:pPr>
        <w:spacing w:after="0" w:line="360" w:lineRule="auto"/>
        <w:jc w:val="both"/>
        <w:rPr>
          <w:rFonts w:ascii="Times New Roman" w:hAnsi="Times New Roman"/>
          <w:sz w:val="28"/>
          <w:szCs w:val="28"/>
        </w:rPr>
      </w:pPr>
      <w:r>
        <w:rPr>
          <w:rFonts w:ascii="Times New Roman" w:hAnsi="Times New Roman"/>
          <w:sz w:val="28"/>
          <w:szCs w:val="28"/>
        </w:rPr>
        <w:t>3.1</w:t>
      </w:r>
      <w:r w:rsidR="00075A75">
        <w:rPr>
          <w:rFonts w:ascii="Times New Roman" w:hAnsi="Times New Roman"/>
          <w:sz w:val="28"/>
          <w:szCs w:val="28"/>
        </w:rPr>
        <w:t xml:space="preserve"> </w:t>
      </w:r>
      <w:r w:rsidRPr="00912F4C">
        <w:rPr>
          <w:rFonts w:ascii="Times New Roman" w:hAnsi="Times New Roman"/>
          <w:sz w:val="28"/>
          <w:szCs w:val="28"/>
        </w:rPr>
        <w:t>Структур</w:t>
      </w:r>
      <w:r>
        <w:rPr>
          <w:rFonts w:ascii="Times New Roman" w:hAnsi="Times New Roman"/>
          <w:sz w:val="28"/>
          <w:szCs w:val="28"/>
        </w:rPr>
        <w:t>а и география внешней торговли</w:t>
      </w:r>
    </w:p>
    <w:p w:rsidR="00912F4C" w:rsidRPr="00912F4C" w:rsidRDefault="00912F4C" w:rsidP="00D313A7">
      <w:pPr>
        <w:spacing w:after="0" w:line="360" w:lineRule="auto"/>
        <w:jc w:val="both"/>
        <w:rPr>
          <w:rFonts w:ascii="Times New Roman" w:hAnsi="Times New Roman"/>
          <w:sz w:val="28"/>
          <w:szCs w:val="28"/>
        </w:rPr>
      </w:pPr>
      <w:r>
        <w:rPr>
          <w:rFonts w:ascii="Times New Roman" w:hAnsi="Times New Roman"/>
          <w:sz w:val="28"/>
          <w:szCs w:val="28"/>
        </w:rPr>
        <w:t>3.2</w:t>
      </w:r>
      <w:r w:rsidR="00075A75">
        <w:rPr>
          <w:rFonts w:ascii="Times New Roman" w:hAnsi="Times New Roman"/>
          <w:sz w:val="28"/>
          <w:szCs w:val="28"/>
        </w:rPr>
        <w:t xml:space="preserve"> </w:t>
      </w:r>
      <w:r>
        <w:rPr>
          <w:rFonts w:ascii="Times New Roman" w:hAnsi="Times New Roman"/>
          <w:sz w:val="28"/>
          <w:szCs w:val="28"/>
        </w:rPr>
        <w:t>Иностранные инвестиции</w:t>
      </w:r>
    </w:p>
    <w:p w:rsidR="00912F4C" w:rsidRPr="00912F4C" w:rsidRDefault="00912F4C" w:rsidP="00D313A7">
      <w:pPr>
        <w:spacing w:after="0" w:line="360" w:lineRule="auto"/>
        <w:jc w:val="both"/>
        <w:rPr>
          <w:rFonts w:ascii="Times New Roman" w:hAnsi="Times New Roman"/>
          <w:sz w:val="28"/>
          <w:szCs w:val="28"/>
        </w:rPr>
      </w:pPr>
      <w:r>
        <w:rPr>
          <w:rFonts w:ascii="Times New Roman" w:hAnsi="Times New Roman"/>
          <w:sz w:val="28"/>
          <w:szCs w:val="28"/>
        </w:rPr>
        <w:t>3.3</w:t>
      </w:r>
      <w:r w:rsidRPr="00912F4C">
        <w:rPr>
          <w:rFonts w:ascii="Times New Roman" w:hAnsi="Times New Roman"/>
          <w:sz w:val="28"/>
          <w:szCs w:val="28"/>
        </w:rPr>
        <w:t>Участи</w:t>
      </w:r>
      <w:r>
        <w:rPr>
          <w:rFonts w:ascii="Times New Roman" w:hAnsi="Times New Roman"/>
          <w:sz w:val="28"/>
          <w:szCs w:val="28"/>
        </w:rPr>
        <w:t>е в международных организациях</w:t>
      </w:r>
    </w:p>
    <w:p w:rsidR="00912F4C" w:rsidRPr="00912F4C" w:rsidRDefault="00912F4C" w:rsidP="00D313A7">
      <w:pPr>
        <w:spacing w:after="0" w:line="360" w:lineRule="auto"/>
        <w:jc w:val="both"/>
        <w:rPr>
          <w:rFonts w:ascii="Times New Roman" w:hAnsi="Times New Roman"/>
          <w:sz w:val="28"/>
          <w:szCs w:val="28"/>
        </w:rPr>
      </w:pPr>
      <w:r>
        <w:rPr>
          <w:rFonts w:ascii="Times New Roman" w:hAnsi="Times New Roman"/>
          <w:sz w:val="28"/>
          <w:szCs w:val="28"/>
        </w:rPr>
        <w:t>Вывод</w:t>
      </w:r>
    </w:p>
    <w:p w:rsidR="00912F4C" w:rsidRPr="00912F4C" w:rsidRDefault="00912F4C" w:rsidP="00D313A7">
      <w:pPr>
        <w:spacing w:after="0" w:line="360" w:lineRule="auto"/>
        <w:jc w:val="both"/>
        <w:rPr>
          <w:rFonts w:ascii="Times New Roman" w:hAnsi="Times New Roman"/>
          <w:sz w:val="28"/>
          <w:szCs w:val="28"/>
        </w:rPr>
      </w:pPr>
      <w:r w:rsidRPr="00912F4C">
        <w:rPr>
          <w:rFonts w:ascii="Times New Roman" w:hAnsi="Times New Roman"/>
          <w:sz w:val="28"/>
          <w:szCs w:val="28"/>
        </w:rPr>
        <w:t>Сп</w:t>
      </w:r>
      <w:r>
        <w:rPr>
          <w:rFonts w:ascii="Times New Roman" w:hAnsi="Times New Roman"/>
          <w:sz w:val="28"/>
          <w:szCs w:val="28"/>
        </w:rPr>
        <w:t>исок использованной литературы</w:t>
      </w:r>
    </w:p>
    <w:p w:rsidR="00C408BA" w:rsidRPr="00912F4C" w:rsidRDefault="00C408BA" w:rsidP="00D313A7">
      <w:pPr>
        <w:spacing w:after="0" w:line="360" w:lineRule="auto"/>
        <w:ind w:firstLine="709"/>
        <w:jc w:val="both"/>
        <w:rPr>
          <w:rFonts w:ascii="Times New Roman" w:hAnsi="Times New Roman"/>
          <w:sz w:val="28"/>
          <w:szCs w:val="28"/>
        </w:rPr>
      </w:pPr>
    </w:p>
    <w:p w:rsidR="00200AFE" w:rsidRPr="00912F4C" w:rsidRDefault="00200AFE" w:rsidP="00D313A7">
      <w:pPr>
        <w:spacing w:after="0" w:line="360" w:lineRule="auto"/>
        <w:ind w:firstLine="709"/>
        <w:jc w:val="both"/>
        <w:rPr>
          <w:rFonts w:ascii="Times New Roman" w:hAnsi="Times New Roman"/>
          <w:sz w:val="28"/>
        </w:rPr>
      </w:pPr>
    </w:p>
    <w:p w:rsidR="004A04E6" w:rsidRPr="00912F4C" w:rsidRDefault="00200AFE" w:rsidP="00D313A7">
      <w:pPr>
        <w:spacing w:after="0" w:line="360" w:lineRule="auto"/>
        <w:ind w:firstLine="709"/>
        <w:jc w:val="both"/>
        <w:rPr>
          <w:rFonts w:ascii="Times New Roman" w:hAnsi="Times New Roman"/>
          <w:b/>
          <w:sz w:val="28"/>
        </w:rPr>
      </w:pPr>
      <w:r w:rsidRPr="00912F4C">
        <w:rPr>
          <w:rFonts w:ascii="Times New Roman" w:hAnsi="Times New Roman"/>
          <w:sz w:val="28"/>
        </w:rPr>
        <w:br w:type="page"/>
      </w:r>
      <w:bookmarkStart w:id="0" w:name="_Toc217319996"/>
      <w:r w:rsidR="004A04E6" w:rsidRPr="00912F4C">
        <w:rPr>
          <w:rFonts w:ascii="Times New Roman" w:hAnsi="Times New Roman"/>
          <w:b/>
          <w:sz w:val="28"/>
        </w:rPr>
        <w:t>Введение</w:t>
      </w:r>
      <w:bookmarkEnd w:id="0"/>
    </w:p>
    <w:p w:rsidR="0029113D" w:rsidRPr="00912F4C" w:rsidRDefault="0029113D" w:rsidP="00D313A7">
      <w:pPr>
        <w:spacing w:after="0" w:line="360" w:lineRule="auto"/>
        <w:ind w:firstLine="709"/>
        <w:jc w:val="both"/>
        <w:rPr>
          <w:rFonts w:ascii="Times New Roman" w:hAnsi="Times New Roman"/>
          <w:sz w:val="28"/>
        </w:rPr>
      </w:pPr>
    </w:p>
    <w:p w:rsidR="0029113D" w:rsidRPr="00912F4C" w:rsidRDefault="00300ADF" w:rsidP="00D313A7">
      <w:pPr>
        <w:spacing w:after="0" w:line="360" w:lineRule="auto"/>
        <w:ind w:firstLine="709"/>
        <w:contextualSpacing/>
        <w:jc w:val="both"/>
        <w:rPr>
          <w:rFonts w:ascii="Times New Roman" w:hAnsi="Times New Roman"/>
          <w:sz w:val="28"/>
          <w:szCs w:val="28"/>
        </w:rPr>
      </w:pPr>
      <w:r w:rsidRPr="00912F4C">
        <w:rPr>
          <w:rFonts w:ascii="Times New Roman" w:hAnsi="Times New Roman"/>
          <w:sz w:val="28"/>
          <w:szCs w:val="28"/>
          <w:lang w:val="uk-UA"/>
        </w:rPr>
        <w:t>Основная задача моей курсовой работы -</w:t>
      </w:r>
      <w:r w:rsidRPr="00912F4C">
        <w:rPr>
          <w:rFonts w:ascii="Times New Roman" w:hAnsi="Times New Roman"/>
          <w:sz w:val="28"/>
          <w:szCs w:val="28"/>
        </w:rPr>
        <w:t xml:space="preserve"> рассмотреть и дать </w:t>
      </w:r>
      <w:r w:rsidR="00713385" w:rsidRPr="00912F4C">
        <w:rPr>
          <w:rFonts w:ascii="Times New Roman" w:hAnsi="Times New Roman"/>
          <w:sz w:val="28"/>
          <w:szCs w:val="28"/>
        </w:rPr>
        <w:t>детальную</w:t>
      </w:r>
      <w:r w:rsidR="00912F4C">
        <w:rPr>
          <w:rFonts w:ascii="Times New Roman" w:hAnsi="Times New Roman"/>
          <w:sz w:val="28"/>
          <w:szCs w:val="28"/>
        </w:rPr>
        <w:t xml:space="preserve"> </w:t>
      </w:r>
      <w:r w:rsidRPr="00912F4C">
        <w:rPr>
          <w:rFonts w:ascii="Times New Roman" w:hAnsi="Times New Roman"/>
          <w:sz w:val="28"/>
          <w:szCs w:val="28"/>
        </w:rPr>
        <w:t xml:space="preserve">характеристику </w:t>
      </w:r>
      <w:r w:rsidR="00713385" w:rsidRPr="00912F4C">
        <w:rPr>
          <w:rFonts w:ascii="Times New Roman" w:hAnsi="Times New Roman"/>
          <w:sz w:val="28"/>
          <w:szCs w:val="28"/>
        </w:rPr>
        <w:t xml:space="preserve">экономики </w:t>
      </w:r>
      <w:r w:rsidRPr="00912F4C">
        <w:rPr>
          <w:rFonts w:ascii="Times New Roman" w:hAnsi="Times New Roman"/>
          <w:sz w:val="28"/>
          <w:szCs w:val="28"/>
        </w:rPr>
        <w:t xml:space="preserve">Ирана. При выборе темы курсовой работы я руководствовалась стремлением глубже изучить </w:t>
      </w:r>
      <w:r w:rsidR="00713385" w:rsidRPr="00912F4C">
        <w:rPr>
          <w:rFonts w:ascii="Times New Roman" w:hAnsi="Times New Roman"/>
          <w:sz w:val="28"/>
          <w:szCs w:val="28"/>
        </w:rPr>
        <w:t>экономические, политические, социальные</w:t>
      </w:r>
      <w:r w:rsidRPr="00912F4C">
        <w:rPr>
          <w:rFonts w:ascii="Times New Roman" w:hAnsi="Times New Roman"/>
          <w:sz w:val="28"/>
          <w:szCs w:val="28"/>
        </w:rPr>
        <w:t xml:space="preserve"> аспекты</w:t>
      </w:r>
      <w:r w:rsidR="00912F4C">
        <w:rPr>
          <w:rFonts w:ascii="Times New Roman" w:hAnsi="Times New Roman"/>
          <w:sz w:val="28"/>
          <w:szCs w:val="28"/>
        </w:rPr>
        <w:t xml:space="preserve"> </w:t>
      </w:r>
      <w:r w:rsidRPr="00912F4C">
        <w:rPr>
          <w:rFonts w:ascii="Times New Roman" w:hAnsi="Times New Roman"/>
          <w:sz w:val="28"/>
          <w:szCs w:val="28"/>
        </w:rPr>
        <w:t>развития</w:t>
      </w:r>
      <w:r w:rsidR="0029113D" w:rsidRPr="00912F4C">
        <w:rPr>
          <w:rFonts w:ascii="Times New Roman" w:hAnsi="Times New Roman"/>
          <w:sz w:val="28"/>
          <w:szCs w:val="28"/>
        </w:rPr>
        <w:t xml:space="preserve"> и существования</w:t>
      </w:r>
      <w:r w:rsidR="00912F4C">
        <w:rPr>
          <w:rFonts w:ascii="Times New Roman" w:hAnsi="Times New Roman"/>
          <w:sz w:val="28"/>
          <w:szCs w:val="28"/>
        </w:rPr>
        <w:t xml:space="preserve"> </w:t>
      </w:r>
      <w:r w:rsidRPr="00912F4C">
        <w:rPr>
          <w:rFonts w:ascii="Times New Roman" w:hAnsi="Times New Roman"/>
          <w:sz w:val="28"/>
          <w:szCs w:val="28"/>
        </w:rPr>
        <w:t>Ирана.</w:t>
      </w:r>
    </w:p>
    <w:p w:rsidR="00300ADF" w:rsidRPr="00912F4C" w:rsidRDefault="00300ADF" w:rsidP="00D313A7">
      <w:pPr>
        <w:spacing w:after="0" w:line="360" w:lineRule="auto"/>
        <w:ind w:firstLine="709"/>
        <w:contextualSpacing/>
        <w:jc w:val="both"/>
        <w:rPr>
          <w:rFonts w:ascii="Times New Roman" w:hAnsi="Times New Roman"/>
          <w:sz w:val="28"/>
          <w:szCs w:val="28"/>
        </w:rPr>
      </w:pPr>
      <w:r w:rsidRPr="00912F4C">
        <w:rPr>
          <w:rFonts w:ascii="Times New Roman" w:hAnsi="Times New Roman"/>
          <w:color w:val="000000"/>
          <w:sz w:val="28"/>
          <w:szCs w:val="28"/>
        </w:rPr>
        <w:t xml:space="preserve">Тема моей работы, как я считаю, очень актуальна, так как Иран является одним из древнейших государств в мире. На протяжении веков эта страна играла ключевую роль на Востоке. </w:t>
      </w:r>
      <w:r w:rsidRPr="00E548CC">
        <w:rPr>
          <w:rFonts w:ascii="Times New Roman" w:hAnsi="Times New Roman"/>
          <w:sz w:val="28"/>
          <w:szCs w:val="28"/>
        </w:rPr>
        <w:t>Персидская империя</w:t>
      </w:r>
      <w:r w:rsidRPr="00912F4C">
        <w:rPr>
          <w:rFonts w:ascii="Times New Roman" w:hAnsi="Times New Roman"/>
          <w:color w:val="000000"/>
          <w:sz w:val="28"/>
          <w:szCs w:val="28"/>
        </w:rPr>
        <w:t xml:space="preserve"> при </w:t>
      </w:r>
      <w:r w:rsidRPr="00E548CC">
        <w:rPr>
          <w:rFonts w:ascii="Times New Roman" w:hAnsi="Times New Roman"/>
          <w:sz w:val="28"/>
          <w:szCs w:val="28"/>
        </w:rPr>
        <w:t>Дарии I</w:t>
      </w:r>
      <w:r w:rsidRPr="00912F4C">
        <w:rPr>
          <w:rFonts w:ascii="Times New Roman" w:hAnsi="Times New Roman"/>
          <w:color w:val="000000"/>
          <w:sz w:val="28"/>
          <w:szCs w:val="28"/>
        </w:rPr>
        <w:t xml:space="preserve"> простиралась от </w:t>
      </w:r>
      <w:r w:rsidRPr="00E548CC">
        <w:rPr>
          <w:rFonts w:ascii="Times New Roman" w:hAnsi="Times New Roman"/>
          <w:sz w:val="28"/>
          <w:szCs w:val="28"/>
        </w:rPr>
        <w:t>Греции</w:t>
      </w:r>
      <w:r w:rsidRPr="00912F4C">
        <w:rPr>
          <w:rFonts w:ascii="Times New Roman" w:hAnsi="Times New Roman"/>
          <w:color w:val="000000"/>
          <w:sz w:val="28"/>
          <w:szCs w:val="28"/>
        </w:rPr>
        <w:t xml:space="preserve"> и </w:t>
      </w:r>
      <w:r w:rsidRPr="00E548CC">
        <w:rPr>
          <w:rFonts w:ascii="Times New Roman" w:hAnsi="Times New Roman"/>
          <w:sz w:val="28"/>
          <w:szCs w:val="28"/>
        </w:rPr>
        <w:t>Ливии</w:t>
      </w:r>
      <w:r w:rsidRPr="00912F4C">
        <w:rPr>
          <w:rFonts w:ascii="Times New Roman" w:hAnsi="Times New Roman"/>
          <w:color w:val="000000"/>
          <w:sz w:val="28"/>
          <w:szCs w:val="28"/>
        </w:rPr>
        <w:t xml:space="preserve"> до реки </w:t>
      </w:r>
      <w:r w:rsidRPr="00E548CC">
        <w:rPr>
          <w:rFonts w:ascii="Times New Roman" w:hAnsi="Times New Roman"/>
          <w:sz w:val="28"/>
          <w:szCs w:val="28"/>
        </w:rPr>
        <w:t>Инд</w:t>
      </w:r>
      <w:r w:rsidRPr="00912F4C">
        <w:rPr>
          <w:rFonts w:ascii="Times New Roman" w:hAnsi="Times New Roman"/>
          <w:color w:val="000000"/>
          <w:sz w:val="28"/>
          <w:szCs w:val="28"/>
        </w:rPr>
        <w:t xml:space="preserve">. В </w:t>
      </w:r>
      <w:r w:rsidRPr="00E548CC">
        <w:rPr>
          <w:rFonts w:ascii="Times New Roman" w:hAnsi="Times New Roman"/>
          <w:sz w:val="28"/>
          <w:szCs w:val="28"/>
        </w:rPr>
        <w:t>1979</w:t>
      </w:r>
      <w:r w:rsidRPr="00912F4C">
        <w:rPr>
          <w:rFonts w:ascii="Times New Roman" w:hAnsi="Times New Roman"/>
          <w:color w:val="000000"/>
          <w:sz w:val="28"/>
          <w:szCs w:val="28"/>
        </w:rPr>
        <w:t xml:space="preserve"> в Иране произошла </w:t>
      </w:r>
      <w:r w:rsidRPr="00E548CC">
        <w:rPr>
          <w:rFonts w:ascii="Times New Roman" w:hAnsi="Times New Roman"/>
          <w:sz w:val="28"/>
          <w:szCs w:val="28"/>
        </w:rPr>
        <w:t>революция</w:t>
      </w:r>
      <w:r w:rsidRPr="00912F4C">
        <w:rPr>
          <w:rFonts w:ascii="Times New Roman" w:hAnsi="Times New Roman"/>
          <w:color w:val="000000"/>
          <w:sz w:val="28"/>
          <w:szCs w:val="28"/>
        </w:rPr>
        <w:t xml:space="preserve"> под предводительством </w:t>
      </w:r>
      <w:r w:rsidRPr="00E548CC">
        <w:rPr>
          <w:rFonts w:ascii="Times New Roman" w:hAnsi="Times New Roman"/>
          <w:sz w:val="28"/>
          <w:szCs w:val="28"/>
        </w:rPr>
        <w:t>имама</w:t>
      </w:r>
      <w:r w:rsidRPr="00912F4C">
        <w:rPr>
          <w:rFonts w:ascii="Times New Roman" w:hAnsi="Times New Roman"/>
          <w:color w:val="000000"/>
          <w:sz w:val="28"/>
          <w:szCs w:val="28"/>
        </w:rPr>
        <w:t xml:space="preserve"> </w:t>
      </w:r>
      <w:r w:rsidRPr="00E548CC">
        <w:rPr>
          <w:rFonts w:ascii="Times New Roman" w:hAnsi="Times New Roman"/>
          <w:sz w:val="28"/>
          <w:szCs w:val="28"/>
        </w:rPr>
        <w:t>Хомейни</w:t>
      </w:r>
      <w:r w:rsidRPr="00912F4C">
        <w:rPr>
          <w:rFonts w:ascii="Times New Roman" w:hAnsi="Times New Roman"/>
          <w:color w:val="000000"/>
          <w:sz w:val="28"/>
          <w:szCs w:val="28"/>
        </w:rPr>
        <w:t xml:space="preserve">, в ходе которой был свергнут монархический режим и основана </w:t>
      </w:r>
      <w:r w:rsidRPr="00E548CC">
        <w:rPr>
          <w:rFonts w:ascii="Times New Roman" w:hAnsi="Times New Roman"/>
          <w:sz w:val="28"/>
          <w:szCs w:val="28"/>
        </w:rPr>
        <w:t>исламская республика</w:t>
      </w:r>
      <w:r w:rsidRPr="00912F4C">
        <w:rPr>
          <w:rFonts w:ascii="Times New Roman" w:hAnsi="Times New Roman"/>
          <w:color w:val="000000"/>
          <w:sz w:val="28"/>
          <w:szCs w:val="28"/>
        </w:rPr>
        <w:t>.</w:t>
      </w:r>
    </w:p>
    <w:p w:rsidR="00300ADF" w:rsidRPr="00912F4C" w:rsidRDefault="00300ADF" w:rsidP="00D313A7">
      <w:pPr>
        <w:spacing w:after="0" w:line="360" w:lineRule="auto"/>
        <w:ind w:firstLine="709"/>
        <w:contextualSpacing/>
        <w:jc w:val="both"/>
        <w:rPr>
          <w:rFonts w:ascii="Times New Roman" w:hAnsi="Times New Roman"/>
          <w:color w:val="000000"/>
          <w:sz w:val="28"/>
          <w:szCs w:val="28"/>
        </w:rPr>
      </w:pPr>
      <w:r w:rsidRPr="00912F4C">
        <w:rPr>
          <w:rFonts w:ascii="Times New Roman" w:hAnsi="Times New Roman"/>
          <w:color w:val="000000"/>
          <w:sz w:val="28"/>
          <w:szCs w:val="28"/>
        </w:rPr>
        <w:t xml:space="preserve">Сегодня Иран, будучи одной из наиболее экономически и технически развитых стран </w:t>
      </w:r>
      <w:r w:rsidRPr="00E548CC">
        <w:rPr>
          <w:rFonts w:ascii="Times New Roman" w:hAnsi="Times New Roman"/>
          <w:sz w:val="28"/>
          <w:szCs w:val="28"/>
        </w:rPr>
        <w:t>Ближнего Востока</w:t>
      </w:r>
      <w:r w:rsidRPr="00912F4C">
        <w:rPr>
          <w:rFonts w:ascii="Times New Roman" w:hAnsi="Times New Roman"/>
          <w:color w:val="000000"/>
          <w:sz w:val="28"/>
          <w:szCs w:val="28"/>
        </w:rPr>
        <w:t xml:space="preserve"> и располагаясь в стратегически важном регионе </w:t>
      </w:r>
      <w:r w:rsidRPr="00E548CC">
        <w:rPr>
          <w:rFonts w:ascii="Times New Roman" w:hAnsi="Times New Roman"/>
          <w:sz w:val="28"/>
          <w:szCs w:val="28"/>
        </w:rPr>
        <w:t>Евразии</w:t>
      </w:r>
      <w:r w:rsidRPr="00912F4C">
        <w:rPr>
          <w:rFonts w:ascii="Times New Roman" w:hAnsi="Times New Roman"/>
          <w:color w:val="000000"/>
          <w:sz w:val="28"/>
          <w:szCs w:val="28"/>
        </w:rPr>
        <w:t xml:space="preserve">, играет серьёзную роль в международных отношениях. Иран обладает крупными запасами </w:t>
      </w:r>
      <w:r w:rsidRPr="00E548CC">
        <w:rPr>
          <w:rFonts w:ascii="Times New Roman" w:hAnsi="Times New Roman"/>
          <w:sz w:val="28"/>
          <w:szCs w:val="28"/>
        </w:rPr>
        <w:t>нефти</w:t>
      </w:r>
      <w:r w:rsidRPr="00912F4C">
        <w:rPr>
          <w:rFonts w:ascii="Times New Roman" w:hAnsi="Times New Roman"/>
          <w:color w:val="000000"/>
          <w:sz w:val="28"/>
          <w:szCs w:val="28"/>
        </w:rPr>
        <w:t xml:space="preserve"> и </w:t>
      </w:r>
      <w:r w:rsidRPr="00E548CC">
        <w:rPr>
          <w:rFonts w:ascii="Times New Roman" w:hAnsi="Times New Roman"/>
          <w:sz w:val="28"/>
          <w:szCs w:val="28"/>
        </w:rPr>
        <w:t>природного газа</w:t>
      </w:r>
      <w:r w:rsidRPr="00912F4C">
        <w:rPr>
          <w:rFonts w:ascii="Times New Roman" w:hAnsi="Times New Roman"/>
          <w:color w:val="000000"/>
          <w:sz w:val="28"/>
          <w:szCs w:val="28"/>
        </w:rPr>
        <w:t xml:space="preserve">, а также ведет разработку </w:t>
      </w:r>
      <w:r w:rsidRPr="00E548CC">
        <w:rPr>
          <w:rFonts w:ascii="Times New Roman" w:hAnsi="Times New Roman"/>
          <w:sz w:val="28"/>
          <w:szCs w:val="28"/>
        </w:rPr>
        <w:t>собственной ядерной программы</w:t>
      </w:r>
      <w:r w:rsidRPr="00912F4C">
        <w:rPr>
          <w:rFonts w:ascii="Times New Roman" w:hAnsi="Times New Roman"/>
          <w:color w:val="000000"/>
          <w:sz w:val="28"/>
          <w:szCs w:val="28"/>
        </w:rPr>
        <w:t>.</w:t>
      </w:r>
    </w:p>
    <w:p w:rsidR="0029113D" w:rsidRPr="00912F4C" w:rsidRDefault="00300ADF" w:rsidP="00D313A7">
      <w:pPr>
        <w:spacing w:after="0" w:line="360" w:lineRule="auto"/>
        <w:ind w:firstLine="709"/>
        <w:contextualSpacing/>
        <w:jc w:val="both"/>
        <w:rPr>
          <w:rFonts w:ascii="Times New Roman" w:hAnsi="Times New Roman"/>
          <w:color w:val="000000"/>
          <w:sz w:val="28"/>
          <w:szCs w:val="28"/>
        </w:rPr>
      </w:pPr>
      <w:r w:rsidRPr="00912F4C">
        <w:rPr>
          <w:rFonts w:ascii="Times New Roman" w:hAnsi="Times New Roman"/>
          <w:color w:val="000000"/>
          <w:sz w:val="28"/>
          <w:szCs w:val="28"/>
        </w:rPr>
        <w:t>Иран - страна древней и высокоразвитой цивилизации. Его обитатели одними из первых вступили на путь исторического прогресса, создав еще в начале 3 тысячелетия до н.э. свою письменность и государственные объединения.</w:t>
      </w:r>
    </w:p>
    <w:p w:rsidR="0029113D" w:rsidRPr="00912F4C" w:rsidRDefault="0029113D" w:rsidP="00D313A7">
      <w:pPr>
        <w:spacing w:after="0" w:line="360" w:lineRule="auto"/>
        <w:ind w:firstLine="709"/>
        <w:contextualSpacing/>
        <w:jc w:val="both"/>
        <w:rPr>
          <w:rFonts w:ascii="Times New Roman" w:hAnsi="Times New Roman"/>
          <w:color w:val="000000"/>
          <w:sz w:val="28"/>
          <w:szCs w:val="28"/>
        </w:rPr>
      </w:pPr>
      <w:r w:rsidRPr="00912F4C">
        <w:rPr>
          <w:rFonts w:ascii="Times New Roman" w:hAnsi="Times New Roman"/>
          <w:b/>
          <w:bCs/>
          <w:color w:val="000000"/>
          <w:sz w:val="28"/>
          <w:szCs w:val="28"/>
        </w:rPr>
        <w:t>Ирамн</w:t>
      </w:r>
      <w:r w:rsidRPr="00912F4C">
        <w:rPr>
          <w:rFonts w:ascii="Times New Roman" w:hAnsi="Times New Roman"/>
          <w:color w:val="000000"/>
          <w:sz w:val="28"/>
          <w:szCs w:val="28"/>
        </w:rPr>
        <w:t xml:space="preserve"> (</w:t>
      </w:r>
      <w:r w:rsidRPr="00E548CC">
        <w:rPr>
          <w:rFonts w:ascii="Times New Roman" w:hAnsi="Times New Roman"/>
          <w:sz w:val="28"/>
          <w:szCs w:val="28"/>
        </w:rPr>
        <w:t>перс.</w:t>
      </w:r>
      <w:r w:rsidRPr="00912F4C">
        <w:rPr>
          <w:rFonts w:ascii="Times New Roman" w:hAnsi="Times New Roman"/>
          <w:color w:val="000000"/>
          <w:sz w:val="28"/>
          <w:szCs w:val="28"/>
        </w:rPr>
        <w:t xml:space="preserve"> </w:t>
      </w:r>
      <w:r w:rsidRPr="00912F4C">
        <w:rPr>
          <w:rFonts w:ascii="Times New Roman" w:hAnsi="Times New Roman"/>
          <w:b/>
          <w:bCs/>
          <w:color w:val="000000"/>
          <w:sz w:val="28"/>
          <w:szCs w:val="28"/>
          <w:lang w:bidi="fa-IR"/>
        </w:rPr>
        <w:t>ﺍﻳﺮﺍﻥ</w:t>
      </w:r>
      <w:r w:rsidRPr="00912F4C">
        <w:rPr>
          <w:rFonts w:ascii="Times New Roman" w:hAnsi="Times New Roman"/>
          <w:color w:val="000000"/>
          <w:sz w:val="28"/>
          <w:szCs w:val="28"/>
        </w:rPr>
        <w:t xml:space="preserve">), официально </w:t>
      </w:r>
      <w:r w:rsidRPr="00912F4C">
        <w:rPr>
          <w:rFonts w:ascii="Times New Roman" w:hAnsi="Times New Roman"/>
          <w:b/>
          <w:bCs/>
          <w:color w:val="000000"/>
          <w:sz w:val="28"/>
          <w:szCs w:val="28"/>
        </w:rPr>
        <w:t>Исламмская Респумблика Ирамн</w:t>
      </w:r>
      <w:r w:rsidRPr="00912F4C">
        <w:rPr>
          <w:rFonts w:ascii="Times New Roman" w:hAnsi="Times New Roman"/>
          <w:color w:val="000000"/>
          <w:sz w:val="28"/>
          <w:szCs w:val="28"/>
        </w:rPr>
        <w:t xml:space="preserve"> (</w:t>
      </w:r>
      <w:r w:rsidRPr="00E548CC">
        <w:rPr>
          <w:rFonts w:ascii="Times New Roman" w:hAnsi="Times New Roman"/>
          <w:sz w:val="28"/>
          <w:szCs w:val="28"/>
        </w:rPr>
        <w:t>перс.</w:t>
      </w:r>
      <w:r w:rsidRPr="00912F4C">
        <w:rPr>
          <w:rFonts w:ascii="Times New Roman" w:hAnsi="Times New Roman"/>
          <w:color w:val="000000"/>
          <w:sz w:val="28"/>
          <w:szCs w:val="28"/>
        </w:rPr>
        <w:t xml:space="preserve"> </w:t>
      </w:r>
      <w:r w:rsidRPr="00912F4C">
        <w:rPr>
          <w:rFonts w:ascii="Times New Roman" w:hAnsi="Times New Roman"/>
          <w:b/>
          <w:bCs/>
          <w:color w:val="000000"/>
          <w:sz w:val="28"/>
          <w:szCs w:val="28"/>
          <w:lang w:bidi="fa-IR"/>
        </w:rPr>
        <w:t>МгежСی ЗУбЗгی ЗнСЗд</w:t>
      </w:r>
      <w:r w:rsidRPr="00912F4C">
        <w:rPr>
          <w:rFonts w:ascii="Times New Roman" w:hAnsi="Times New Roman"/>
          <w:color w:val="000000"/>
          <w:sz w:val="28"/>
          <w:szCs w:val="28"/>
        </w:rPr>
        <w:t xml:space="preserve"> — </w:t>
      </w:r>
      <w:r w:rsidRPr="00912F4C">
        <w:rPr>
          <w:rFonts w:ascii="Times New Roman" w:hAnsi="Times New Roman"/>
          <w:iCs/>
          <w:color w:val="000000"/>
          <w:sz w:val="28"/>
          <w:szCs w:val="28"/>
        </w:rPr>
        <w:t>Джомхуримйе Исламимйе Ирамн</w:t>
      </w:r>
      <w:r w:rsidRPr="00912F4C">
        <w:rPr>
          <w:rFonts w:ascii="Times New Roman" w:hAnsi="Times New Roman"/>
          <w:color w:val="000000"/>
          <w:sz w:val="28"/>
          <w:szCs w:val="28"/>
        </w:rPr>
        <w:t xml:space="preserve">) — </w:t>
      </w:r>
      <w:r w:rsidRPr="00E548CC">
        <w:rPr>
          <w:rFonts w:ascii="Times New Roman" w:hAnsi="Times New Roman"/>
          <w:sz w:val="28"/>
          <w:szCs w:val="28"/>
        </w:rPr>
        <w:t>государство</w:t>
      </w:r>
      <w:r w:rsidRPr="00912F4C">
        <w:rPr>
          <w:rFonts w:ascii="Times New Roman" w:hAnsi="Times New Roman"/>
          <w:color w:val="000000"/>
          <w:sz w:val="28"/>
          <w:szCs w:val="28"/>
        </w:rPr>
        <w:t xml:space="preserve"> на юго-западе </w:t>
      </w:r>
      <w:r w:rsidRPr="00E548CC">
        <w:rPr>
          <w:rFonts w:ascii="Times New Roman" w:hAnsi="Times New Roman"/>
          <w:sz w:val="28"/>
          <w:szCs w:val="28"/>
        </w:rPr>
        <w:t>Азии</w:t>
      </w:r>
      <w:r w:rsidRPr="00912F4C">
        <w:rPr>
          <w:rFonts w:ascii="Times New Roman" w:hAnsi="Times New Roman"/>
          <w:color w:val="000000"/>
          <w:sz w:val="28"/>
          <w:szCs w:val="28"/>
        </w:rPr>
        <w:t xml:space="preserve">. На северо-западе граничит с </w:t>
      </w:r>
      <w:r w:rsidRPr="00E548CC">
        <w:rPr>
          <w:rFonts w:ascii="Times New Roman" w:hAnsi="Times New Roman"/>
          <w:sz w:val="28"/>
          <w:szCs w:val="28"/>
        </w:rPr>
        <w:t>Азербайджаном</w:t>
      </w:r>
      <w:r w:rsidRPr="00912F4C">
        <w:rPr>
          <w:rFonts w:ascii="Times New Roman" w:hAnsi="Times New Roman"/>
          <w:color w:val="000000"/>
          <w:sz w:val="28"/>
          <w:szCs w:val="28"/>
        </w:rPr>
        <w:t xml:space="preserve">, </w:t>
      </w:r>
      <w:r w:rsidRPr="00E548CC">
        <w:rPr>
          <w:rFonts w:ascii="Times New Roman" w:hAnsi="Times New Roman"/>
          <w:sz w:val="28"/>
          <w:szCs w:val="28"/>
        </w:rPr>
        <w:t>Арменией</w:t>
      </w:r>
      <w:r w:rsidRPr="00912F4C">
        <w:rPr>
          <w:rFonts w:ascii="Times New Roman" w:hAnsi="Times New Roman"/>
          <w:color w:val="000000"/>
          <w:sz w:val="28"/>
          <w:szCs w:val="28"/>
        </w:rPr>
        <w:t xml:space="preserve"> и </w:t>
      </w:r>
      <w:r w:rsidRPr="00E548CC">
        <w:rPr>
          <w:rFonts w:ascii="Times New Roman" w:hAnsi="Times New Roman"/>
          <w:sz w:val="28"/>
          <w:szCs w:val="28"/>
        </w:rPr>
        <w:t>Турцией</w:t>
      </w:r>
      <w:r w:rsidRPr="00912F4C">
        <w:rPr>
          <w:rFonts w:ascii="Times New Roman" w:hAnsi="Times New Roman"/>
          <w:color w:val="000000"/>
          <w:sz w:val="28"/>
          <w:szCs w:val="28"/>
        </w:rPr>
        <w:t xml:space="preserve">, на западе — с </w:t>
      </w:r>
      <w:r w:rsidRPr="00E548CC">
        <w:rPr>
          <w:rFonts w:ascii="Times New Roman" w:hAnsi="Times New Roman"/>
          <w:sz w:val="28"/>
          <w:szCs w:val="28"/>
        </w:rPr>
        <w:t>Ираком</w:t>
      </w:r>
      <w:r w:rsidRPr="00912F4C">
        <w:rPr>
          <w:rFonts w:ascii="Times New Roman" w:hAnsi="Times New Roman"/>
          <w:color w:val="000000"/>
          <w:sz w:val="28"/>
          <w:szCs w:val="28"/>
        </w:rPr>
        <w:t xml:space="preserve">, на севере — с </w:t>
      </w:r>
      <w:r w:rsidRPr="00E548CC">
        <w:rPr>
          <w:rFonts w:ascii="Times New Roman" w:hAnsi="Times New Roman"/>
          <w:sz w:val="28"/>
          <w:szCs w:val="28"/>
        </w:rPr>
        <w:t>Туркменистаном</w:t>
      </w:r>
      <w:r w:rsidRPr="00912F4C">
        <w:rPr>
          <w:rFonts w:ascii="Times New Roman" w:hAnsi="Times New Roman"/>
          <w:color w:val="000000"/>
          <w:sz w:val="28"/>
          <w:szCs w:val="28"/>
        </w:rPr>
        <w:t xml:space="preserve">, на востоке — с </w:t>
      </w:r>
      <w:r w:rsidRPr="00E548CC">
        <w:rPr>
          <w:rFonts w:ascii="Times New Roman" w:hAnsi="Times New Roman"/>
          <w:sz w:val="28"/>
          <w:szCs w:val="28"/>
        </w:rPr>
        <w:t>Афганистаном</w:t>
      </w:r>
      <w:r w:rsidRPr="00912F4C">
        <w:rPr>
          <w:rFonts w:ascii="Times New Roman" w:hAnsi="Times New Roman"/>
          <w:color w:val="000000"/>
          <w:sz w:val="28"/>
          <w:szCs w:val="28"/>
        </w:rPr>
        <w:t xml:space="preserve"> и </w:t>
      </w:r>
      <w:r w:rsidRPr="00E548CC">
        <w:rPr>
          <w:rFonts w:ascii="Times New Roman" w:hAnsi="Times New Roman"/>
          <w:sz w:val="28"/>
          <w:szCs w:val="28"/>
        </w:rPr>
        <w:t>Пакистаном</w:t>
      </w:r>
      <w:r w:rsidRPr="00912F4C">
        <w:rPr>
          <w:rFonts w:ascii="Times New Roman" w:hAnsi="Times New Roman"/>
          <w:color w:val="000000"/>
          <w:sz w:val="28"/>
          <w:szCs w:val="28"/>
        </w:rPr>
        <w:t xml:space="preserve">. С севера Иран омывается </w:t>
      </w:r>
      <w:r w:rsidRPr="00E548CC">
        <w:rPr>
          <w:rFonts w:ascii="Times New Roman" w:hAnsi="Times New Roman"/>
          <w:sz w:val="28"/>
          <w:szCs w:val="28"/>
        </w:rPr>
        <w:t>Каспийским морем</w:t>
      </w:r>
      <w:r w:rsidRPr="00912F4C">
        <w:rPr>
          <w:rFonts w:ascii="Times New Roman" w:hAnsi="Times New Roman"/>
          <w:color w:val="000000"/>
          <w:sz w:val="28"/>
          <w:szCs w:val="28"/>
        </w:rPr>
        <w:t xml:space="preserve">, с юга — </w:t>
      </w:r>
      <w:r w:rsidRPr="00E548CC">
        <w:rPr>
          <w:rFonts w:ascii="Times New Roman" w:hAnsi="Times New Roman"/>
          <w:sz w:val="28"/>
          <w:szCs w:val="28"/>
        </w:rPr>
        <w:t>Персидским заливом</w:t>
      </w:r>
      <w:r w:rsidRPr="00912F4C">
        <w:rPr>
          <w:rFonts w:ascii="Times New Roman" w:hAnsi="Times New Roman"/>
          <w:color w:val="000000"/>
          <w:sz w:val="28"/>
          <w:szCs w:val="28"/>
        </w:rPr>
        <w:t xml:space="preserve">. Столица — город </w:t>
      </w:r>
      <w:r w:rsidRPr="00E548CC">
        <w:rPr>
          <w:rFonts w:ascii="Times New Roman" w:hAnsi="Times New Roman"/>
          <w:sz w:val="28"/>
          <w:szCs w:val="28"/>
        </w:rPr>
        <w:t>Тегеран</w:t>
      </w:r>
      <w:r w:rsidRPr="00912F4C">
        <w:rPr>
          <w:rFonts w:ascii="Times New Roman" w:hAnsi="Times New Roman"/>
          <w:color w:val="000000"/>
          <w:sz w:val="28"/>
          <w:szCs w:val="28"/>
        </w:rPr>
        <w:t>.</w:t>
      </w:r>
    </w:p>
    <w:p w:rsidR="00300ADF" w:rsidRPr="00912F4C" w:rsidRDefault="00300ADF" w:rsidP="00D313A7">
      <w:pPr>
        <w:spacing w:after="0" w:line="360" w:lineRule="auto"/>
        <w:ind w:firstLine="709"/>
        <w:contextualSpacing/>
        <w:jc w:val="both"/>
        <w:rPr>
          <w:rFonts w:ascii="Times New Roman" w:hAnsi="Times New Roman"/>
          <w:color w:val="000000"/>
          <w:sz w:val="28"/>
          <w:szCs w:val="28"/>
          <w:lang w:val="uk-UA"/>
        </w:rPr>
      </w:pPr>
      <w:r w:rsidRPr="00912F4C">
        <w:rPr>
          <w:rFonts w:ascii="Times New Roman" w:hAnsi="Times New Roman"/>
          <w:color w:val="000000"/>
          <w:sz w:val="28"/>
          <w:szCs w:val="28"/>
          <w:lang w:val="uk-UA"/>
        </w:rPr>
        <w:t xml:space="preserve">В своей работе я расскажу об </w:t>
      </w:r>
      <w:r w:rsidR="0029113D" w:rsidRPr="00912F4C">
        <w:rPr>
          <w:rFonts w:ascii="Times New Roman" w:hAnsi="Times New Roman"/>
          <w:color w:val="000000"/>
          <w:sz w:val="28"/>
          <w:szCs w:val="28"/>
          <w:lang w:val="uk-UA"/>
        </w:rPr>
        <w:t>общей характеристике экономики Ирана, о её макроэкономических показателях и модели экономического развития. Также детально изучу строение народного хазяйства, факторы и динамику экономического развития, охарактеризую и приведу примеры четырёх секторов экономики. Так же уделю внимание механизму регулирования экономики. Ведь это важный аспект существования государства.</w:t>
      </w:r>
    </w:p>
    <w:p w:rsidR="00912F4C" w:rsidRDefault="0029113D" w:rsidP="00D313A7">
      <w:pPr>
        <w:spacing w:after="0" w:line="360" w:lineRule="auto"/>
        <w:ind w:firstLine="709"/>
        <w:contextualSpacing/>
        <w:jc w:val="both"/>
        <w:rPr>
          <w:rFonts w:ascii="Times New Roman" w:hAnsi="Times New Roman"/>
          <w:color w:val="000000"/>
          <w:sz w:val="28"/>
          <w:szCs w:val="28"/>
          <w:lang w:val="uk-UA"/>
        </w:rPr>
      </w:pPr>
      <w:r w:rsidRPr="00912F4C">
        <w:rPr>
          <w:rFonts w:ascii="Times New Roman" w:hAnsi="Times New Roman"/>
          <w:color w:val="000000"/>
          <w:sz w:val="28"/>
          <w:szCs w:val="28"/>
          <w:lang w:val="uk-UA"/>
        </w:rPr>
        <w:t>Так же очень важной частью моей работы я считаю описание национальной экономики Ирана в системе мирохозяйственных процесссов, а именно внешняя торговля, инвестиции и участие в международных организациях.</w:t>
      </w:r>
    </w:p>
    <w:p w:rsidR="00912F4C" w:rsidRDefault="00912F4C" w:rsidP="00D313A7">
      <w:pPr>
        <w:spacing w:after="0" w:line="360" w:lineRule="auto"/>
        <w:ind w:firstLine="709"/>
        <w:contextualSpacing/>
        <w:jc w:val="both"/>
        <w:rPr>
          <w:rFonts w:ascii="Times New Roman" w:hAnsi="Times New Roman"/>
          <w:color w:val="000000"/>
          <w:sz w:val="28"/>
          <w:szCs w:val="28"/>
          <w:lang w:val="uk-UA"/>
        </w:rPr>
      </w:pPr>
    </w:p>
    <w:p w:rsidR="00912F4C" w:rsidRDefault="00912F4C" w:rsidP="00D313A7">
      <w:pPr>
        <w:spacing w:after="0" w:line="360" w:lineRule="auto"/>
        <w:ind w:firstLine="709"/>
        <w:contextualSpacing/>
        <w:jc w:val="both"/>
        <w:rPr>
          <w:rFonts w:ascii="Times New Roman" w:hAnsi="Times New Roman"/>
          <w:color w:val="000000"/>
          <w:sz w:val="28"/>
          <w:szCs w:val="28"/>
          <w:lang w:val="uk-UA"/>
        </w:rPr>
      </w:pPr>
    </w:p>
    <w:p w:rsidR="004A04E6" w:rsidRPr="00912F4C" w:rsidRDefault="00912F4C" w:rsidP="00D313A7">
      <w:pPr>
        <w:spacing w:after="0" w:line="360" w:lineRule="auto"/>
        <w:ind w:firstLine="709"/>
        <w:contextualSpacing/>
        <w:jc w:val="both"/>
        <w:rPr>
          <w:b/>
        </w:rPr>
      </w:pPr>
      <w:r>
        <w:rPr>
          <w:rFonts w:ascii="Times New Roman" w:hAnsi="Times New Roman"/>
          <w:color w:val="000000"/>
          <w:sz w:val="28"/>
          <w:szCs w:val="28"/>
          <w:lang w:val="uk-UA"/>
        </w:rPr>
        <w:br w:type="page"/>
      </w:r>
      <w:bookmarkStart w:id="1" w:name="_Toc217319997"/>
      <w:r w:rsidRPr="00912F4C">
        <w:rPr>
          <w:rFonts w:ascii="Times New Roman" w:hAnsi="Times New Roman"/>
          <w:b/>
          <w:color w:val="000000"/>
          <w:sz w:val="28"/>
          <w:szCs w:val="28"/>
          <w:lang w:val="uk-UA"/>
        </w:rPr>
        <w:t>1.</w:t>
      </w:r>
      <w:r w:rsidR="004A04E6" w:rsidRPr="00912F4C">
        <w:rPr>
          <w:rFonts w:ascii="Times New Roman" w:hAnsi="Times New Roman"/>
          <w:b/>
          <w:sz w:val="28"/>
        </w:rPr>
        <w:t>Общая характеристика экономики Ирана</w:t>
      </w:r>
      <w:bookmarkEnd w:id="1"/>
    </w:p>
    <w:p w:rsidR="00912F4C" w:rsidRPr="00912F4C" w:rsidRDefault="00912F4C" w:rsidP="00D313A7">
      <w:pPr>
        <w:jc w:val="both"/>
      </w:pPr>
    </w:p>
    <w:p w:rsidR="00300ADF" w:rsidRPr="00912F4C" w:rsidRDefault="00300ADF" w:rsidP="00D313A7">
      <w:pPr>
        <w:pStyle w:val="a3"/>
        <w:spacing w:before="0" w:beforeAutospacing="0" w:after="0" w:afterAutospacing="0" w:line="360" w:lineRule="auto"/>
        <w:ind w:firstLine="709"/>
        <w:contextualSpacing/>
        <w:jc w:val="both"/>
        <w:rPr>
          <w:sz w:val="28"/>
          <w:szCs w:val="28"/>
        </w:rPr>
      </w:pPr>
      <w:r w:rsidRPr="00912F4C">
        <w:rPr>
          <w:b/>
          <w:bCs/>
          <w:sz w:val="28"/>
          <w:szCs w:val="28"/>
        </w:rPr>
        <w:t>Ирамн</w:t>
      </w:r>
      <w:r w:rsidRPr="00912F4C">
        <w:rPr>
          <w:sz w:val="28"/>
          <w:szCs w:val="28"/>
        </w:rPr>
        <w:t xml:space="preserve"> (</w:t>
      </w:r>
      <w:r w:rsidRPr="00E548CC">
        <w:rPr>
          <w:sz w:val="28"/>
          <w:szCs w:val="28"/>
        </w:rPr>
        <w:t>перс.</w:t>
      </w:r>
      <w:r w:rsidRPr="00912F4C">
        <w:rPr>
          <w:sz w:val="28"/>
          <w:szCs w:val="28"/>
        </w:rPr>
        <w:t xml:space="preserve"> </w:t>
      </w:r>
      <w:r w:rsidRPr="00912F4C">
        <w:rPr>
          <w:sz w:val="28"/>
          <w:szCs w:val="28"/>
          <w:rtl/>
          <w:lang w:bidi="fa-IR"/>
        </w:rPr>
        <w:t>ايران</w:t>
      </w:r>
      <w:r w:rsidRPr="00912F4C">
        <w:rPr>
          <w:sz w:val="28"/>
          <w:szCs w:val="28"/>
        </w:rPr>
        <w:t xml:space="preserve">), до </w:t>
      </w:r>
      <w:r w:rsidRPr="00E548CC">
        <w:rPr>
          <w:sz w:val="28"/>
          <w:szCs w:val="28"/>
        </w:rPr>
        <w:t>1935</w:t>
      </w:r>
      <w:r w:rsidRPr="00912F4C">
        <w:rPr>
          <w:sz w:val="28"/>
          <w:szCs w:val="28"/>
        </w:rPr>
        <w:t xml:space="preserve"> </w:t>
      </w:r>
      <w:r w:rsidRPr="00E548CC">
        <w:rPr>
          <w:b/>
          <w:bCs/>
          <w:sz w:val="28"/>
          <w:szCs w:val="28"/>
        </w:rPr>
        <w:t>Персия</w:t>
      </w:r>
      <w:r w:rsidRPr="00912F4C">
        <w:rPr>
          <w:sz w:val="28"/>
          <w:szCs w:val="28"/>
        </w:rPr>
        <w:t xml:space="preserve">, официальное название с </w:t>
      </w:r>
      <w:r w:rsidRPr="00E548CC">
        <w:rPr>
          <w:sz w:val="28"/>
          <w:szCs w:val="28"/>
        </w:rPr>
        <w:t>1979</w:t>
      </w:r>
      <w:r w:rsidRPr="00912F4C">
        <w:rPr>
          <w:sz w:val="28"/>
          <w:szCs w:val="28"/>
        </w:rPr>
        <w:t xml:space="preserve"> — </w:t>
      </w:r>
      <w:r w:rsidRPr="00912F4C">
        <w:rPr>
          <w:b/>
          <w:bCs/>
          <w:sz w:val="28"/>
          <w:szCs w:val="28"/>
        </w:rPr>
        <w:t>Исламская Республика Иран</w:t>
      </w:r>
      <w:r w:rsidRPr="00912F4C">
        <w:rPr>
          <w:sz w:val="28"/>
          <w:szCs w:val="28"/>
        </w:rPr>
        <w:t xml:space="preserve"> (</w:t>
      </w:r>
      <w:r w:rsidRPr="00E548CC">
        <w:rPr>
          <w:sz w:val="28"/>
          <w:szCs w:val="28"/>
        </w:rPr>
        <w:t>перс.</w:t>
      </w:r>
      <w:r w:rsidRPr="00912F4C">
        <w:rPr>
          <w:sz w:val="28"/>
          <w:szCs w:val="28"/>
        </w:rPr>
        <w:t xml:space="preserve"> </w:t>
      </w:r>
      <w:r w:rsidRPr="00912F4C">
        <w:rPr>
          <w:sz w:val="28"/>
          <w:szCs w:val="28"/>
          <w:rtl/>
          <w:lang w:bidi="fa-IR"/>
        </w:rPr>
        <w:t>جمهوری اسلامی ایران</w:t>
      </w:r>
      <w:r w:rsidRPr="00912F4C">
        <w:rPr>
          <w:sz w:val="28"/>
          <w:szCs w:val="28"/>
        </w:rPr>
        <w:t xml:space="preserve"> — </w:t>
      </w:r>
      <w:r w:rsidRPr="00912F4C">
        <w:rPr>
          <w:i/>
          <w:iCs/>
          <w:sz w:val="28"/>
          <w:szCs w:val="28"/>
        </w:rPr>
        <w:t>Джомхури-мйе Эсл</w:t>
      </w:r>
      <w:r w:rsidRPr="00912F4C">
        <w:rPr>
          <w:rFonts w:ascii="MS Mincho" w:eastAsia="MS Mincho" w:hAnsi="MS Mincho" w:cs="MS Mincho" w:hint="eastAsia"/>
          <w:i/>
          <w:iCs/>
          <w:sz w:val="28"/>
          <w:szCs w:val="28"/>
        </w:rPr>
        <w:t>ɒ</w:t>
      </w:r>
      <w:r w:rsidRPr="00912F4C">
        <w:rPr>
          <w:i/>
          <w:iCs/>
          <w:sz w:val="28"/>
          <w:szCs w:val="28"/>
        </w:rPr>
        <w:t>мим-йе Ир</w:t>
      </w:r>
      <w:r w:rsidRPr="00912F4C">
        <w:rPr>
          <w:rFonts w:ascii="MS Mincho" w:eastAsia="MS Mincho" w:hAnsi="MS Mincho" w:cs="MS Mincho" w:hint="eastAsia"/>
          <w:i/>
          <w:iCs/>
          <w:sz w:val="28"/>
          <w:szCs w:val="28"/>
        </w:rPr>
        <w:t>ɒ</w:t>
      </w:r>
      <w:r w:rsidRPr="00912F4C">
        <w:rPr>
          <w:i/>
          <w:iCs/>
          <w:sz w:val="28"/>
          <w:szCs w:val="28"/>
        </w:rPr>
        <w:t>мн</w:t>
      </w:r>
      <w:r w:rsidRPr="00912F4C">
        <w:rPr>
          <w:sz w:val="28"/>
          <w:szCs w:val="28"/>
        </w:rPr>
        <w:t xml:space="preserve">) — </w:t>
      </w:r>
      <w:r w:rsidRPr="00E548CC">
        <w:rPr>
          <w:sz w:val="28"/>
          <w:szCs w:val="28"/>
        </w:rPr>
        <w:t>государство</w:t>
      </w:r>
      <w:r w:rsidRPr="00912F4C">
        <w:rPr>
          <w:sz w:val="28"/>
          <w:szCs w:val="28"/>
        </w:rPr>
        <w:t xml:space="preserve"> на юго-западе </w:t>
      </w:r>
      <w:r w:rsidRPr="00E548CC">
        <w:rPr>
          <w:sz w:val="28"/>
          <w:szCs w:val="28"/>
        </w:rPr>
        <w:t>Азии</w:t>
      </w:r>
      <w:r w:rsidRPr="00912F4C">
        <w:rPr>
          <w:sz w:val="28"/>
          <w:szCs w:val="28"/>
        </w:rPr>
        <w:t xml:space="preserve">. На северо-западе граничит с </w:t>
      </w:r>
      <w:r w:rsidRPr="00E548CC">
        <w:rPr>
          <w:sz w:val="28"/>
          <w:szCs w:val="28"/>
        </w:rPr>
        <w:t>Азербайджаном</w:t>
      </w:r>
      <w:r w:rsidRPr="00912F4C">
        <w:rPr>
          <w:sz w:val="28"/>
          <w:szCs w:val="28"/>
        </w:rPr>
        <w:t xml:space="preserve">, </w:t>
      </w:r>
      <w:r w:rsidRPr="00E548CC">
        <w:rPr>
          <w:sz w:val="28"/>
          <w:szCs w:val="28"/>
        </w:rPr>
        <w:t>Арменией</w:t>
      </w:r>
      <w:r w:rsidRPr="00912F4C">
        <w:rPr>
          <w:sz w:val="28"/>
          <w:szCs w:val="28"/>
        </w:rPr>
        <w:t xml:space="preserve"> и </w:t>
      </w:r>
      <w:r w:rsidRPr="00E548CC">
        <w:rPr>
          <w:sz w:val="28"/>
          <w:szCs w:val="28"/>
        </w:rPr>
        <w:t>Турцией</w:t>
      </w:r>
      <w:r w:rsidRPr="00912F4C">
        <w:rPr>
          <w:sz w:val="28"/>
          <w:szCs w:val="28"/>
        </w:rPr>
        <w:t xml:space="preserve">, на западе — с </w:t>
      </w:r>
      <w:r w:rsidRPr="00E548CC">
        <w:rPr>
          <w:sz w:val="28"/>
          <w:szCs w:val="28"/>
        </w:rPr>
        <w:t>Ираком</w:t>
      </w:r>
      <w:r w:rsidRPr="00912F4C">
        <w:rPr>
          <w:sz w:val="28"/>
          <w:szCs w:val="28"/>
        </w:rPr>
        <w:t xml:space="preserve">, на севере — с </w:t>
      </w:r>
      <w:r w:rsidRPr="00E548CC">
        <w:rPr>
          <w:sz w:val="28"/>
          <w:szCs w:val="28"/>
        </w:rPr>
        <w:t>Туркменистаном</w:t>
      </w:r>
      <w:r w:rsidRPr="00912F4C">
        <w:rPr>
          <w:sz w:val="28"/>
          <w:szCs w:val="28"/>
        </w:rPr>
        <w:t xml:space="preserve">, на востоке — с </w:t>
      </w:r>
      <w:r w:rsidRPr="00E548CC">
        <w:rPr>
          <w:sz w:val="28"/>
          <w:szCs w:val="28"/>
        </w:rPr>
        <w:t>Афганистаном</w:t>
      </w:r>
      <w:r w:rsidRPr="00912F4C">
        <w:rPr>
          <w:sz w:val="28"/>
          <w:szCs w:val="28"/>
        </w:rPr>
        <w:t xml:space="preserve"> и </w:t>
      </w:r>
      <w:r w:rsidRPr="00E548CC">
        <w:rPr>
          <w:sz w:val="28"/>
          <w:szCs w:val="28"/>
        </w:rPr>
        <w:t>Пакистаном</w:t>
      </w:r>
      <w:r w:rsidRPr="00912F4C">
        <w:rPr>
          <w:sz w:val="28"/>
          <w:szCs w:val="28"/>
        </w:rPr>
        <w:t xml:space="preserve">. С севера Иран омывается </w:t>
      </w:r>
      <w:r w:rsidRPr="00E548CC">
        <w:rPr>
          <w:sz w:val="28"/>
          <w:szCs w:val="28"/>
        </w:rPr>
        <w:t>Каспийским морем</w:t>
      </w:r>
      <w:r w:rsidRPr="00912F4C">
        <w:rPr>
          <w:sz w:val="28"/>
          <w:szCs w:val="28"/>
        </w:rPr>
        <w:t xml:space="preserve">, с юга — </w:t>
      </w:r>
      <w:r w:rsidRPr="00E548CC">
        <w:rPr>
          <w:sz w:val="28"/>
          <w:szCs w:val="28"/>
        </w:rPr>
        <w:t>Персидским заливом</w:t>
      </w:r>
      <w:r w:rsidRPr="00912F4C">
        <w:rPr>
          <w:sz w:val="28"/>
          <w:szCs w:val="28"/>
        </w:rPr>
        <w:t xml:space="preserve">. Столица — город </w:t>
      </w:r>
      <w:r w:rsidRPr="00E548CC">
        <w:rPr>
          <w:sz w:val="28"/>
          <w:szCs w:val="28"/>
        </w:rPr>
        <w:t>Тегеран</w:t>
      </w:r>
      <w:r w:rsidRPr="00912F4C">
        <w:rPr>
          <w:sz w:val="28"/>
          <w:szCs w:val="28"/>
        </w:rPr>
        <w:t>.</w:t>
      </w:r>
    </w:p>
    <w:p w:rsidR="00300ADF" w:rsidRPr="00912F4C" w:rsidRDefault="00300ADF" w:rsidP="00D313A7">
      <w:pPr>
        <w:pStyle w:val="a3"/>
        <w:spacing w:before="0" w:beforeAutospacing="0" w:after="0" w:afterAutospacing="0" w:line="360" w:lineRule="auto"/>
        <w:ind w:firstLine="709"/>
        <w:contextualSpacing/>
        <w:jc w:val="both"/>
        <w:rPr>
          <w:sz w:val="28"/>
          <w:szCs w:val="28"/>
        </w:rPr>
      </w:pPr>
      <w:r w:rsidRPr="00912F4C">
        <w:rPr>
          <w:sz w:val="28"/>
          <w:szCs w:val="28"/>
        </w:rPr>
        <w:t xml:space="preserve">Иран является одним из древнейших государств в мире. Первое протоиранское государство </w:t>
      </w:r>
      <w:r w:rsidRPr="00E548CC">
        <w:rPr>
          <w:sz w:val="28"/>
          <w:szCs w:val="28"/>
        </w:rPr>
        <w:t>Элам</w:t>
      </w:r>
      <w:r w:rsidRPr="00912F4C">
        <w:rPr>
          <w:sz w:val="28"/>
          <w:szCs w:val="28"/>
        </w:rPr>
        <w:t xml:space="preserve"> возникло в </w:t>
      </w:r>
      <w:r w:rsidRPr="00E548CC">
        <w:rPr>
          <w:sz w:val="28"/>
          <w:szCs w:val="28"/>
        </w:rPr>
        <w:t>Хузестане</w:t>
      </w:r>
      <w:r w:rsidRPr="00912F4C">
        <w:rPr>
          <w:sz w:val="28"/>
          <w:szCs w:val="28"/>
        </w:rPr>
        <w:t xml:space="preserve"> в </w:t>
      </w:r>
      <w:r w:rsidRPr="00E548CC">
        <w:rPr>
          <w:sz w:val="28"/>
          <w:szCs w:val="28"/>
        </w:rPr>
        <w:t>III тысячелетии до н. э.</w:t>
      </w:r>
      <w:r w:rsidRPr="00912F4C">
        <w:rPr>
          <w:sz w:val="28"/>
          <w:szCs w:val="28"/>
        </w:rPr>
        <w:t xml:space="preserve"> </w:t>
      </w:r>
      <w:r w:rsidRPr="00E548CC">
        <w:rPr>
          <w:sz w:val="28"/>
          <w:szCs w:val="28"/>
        </w:rPr>
        <w:t>Персидская империя</w:t>
      </w:r>
      <w:r w:rsidRPr="00912F4C">
        <w:rPr>
          <w:sz w:val="28"/>
          <w:szCs w:val="28"/>
        </w:rPr>
        <w:t xml:space="preserve"> при </w:t>
      </w:r>
      <w:r w:rsidRPr="00E548CC">
        <w:rPr>
          <w:sz w:val="28"/>
          <w:szCs w:val="28"/>
        </w:rPr>
        <w:t>Дарии I</w:t>
      </w:r>
      <w:r w:rsidRPr="00912F4C">
        <w:rPr>
          <w:sz w:val="28"/>
          <w:szCs w:val="28"/>
        </w:rPr>
        <w:t xml:space="preserve"> </w:t>
      </w:r>
      <w:r w:rsidRPr="00E548CC">
        <w:rPr>
          <w:sz w:val="28"/>
          <w:szCs w:val="28"/>
        </w:rPr>
        <w:t>Ахемениде</w:t>
      </w:r>
      <w:r w:rsidRPr="00912F4C">
        <w:rPr>
          <w:sz w:val="28"/>
          <w:szCs w:val="28"/>
        </w:rPr>
        <w:t xml:space="preserve"> простиралась уже от </w:t>
      </w:r>
      <w:r w:rsidRPr="00E548CC">
        <w:rPr>
          <w:sz w:val="28"/>
          <w:szCs w:val="28"/>
        </w:rPr>
        <w:t>Греции</w:t>
      </w:r>
      <w:r w:rsidRPr="00912F4C">
        <w:rPr>
          <w:sz w:val="28"/>
          <w:szCs w:val="28"/>
        </w:rPr>
        <w:t xml:space="preserve"> и </w:t>
      </w:r>
      <w:r w:rsidRPr="00E548CC">
        <w:rPr>
          <w:sz w:val="28"/>
          <w:szCs w:val="28"/>
        </w:rPr>
        <w:t>Киренаики</w:t>
      </w:r>
      <w:r w:rsidRPr="00912F4C">
        <w:rPr>
          <w:sz w:val="28"/>
          <w:szCs w:val="28"/>
        </w:rPr>
        <w:t xml:space="preserve"> до реки </w:t>
      </w:r>
      <w:r w:rsidRPr="00E548CC">
        <w:rPr>
          <w:sz w:val="28"/>
          <w:szCs w:val="28"/>
        </w:rPr>
        <w:t>Инд</w:t>
      </w:r>
      <w:r w:rsidRPr="00912F4C">
        <w:rPr>
          <w:sz w:val="28"/>
          <w:szCs w:val="28"/>
        </w:rPr>
        <w:t xml:space="preserve">. Иран — родина религии — </w:t>
      </w:r>
      <w:r w:rsidRPr="00E548CC">
        <w:rPr>
          <w:sz w:val="28"/>
          <w:szCs w:val="28"/>
        </w:rPr>
        <w:t>зороастризма</w:t>
      </w:r>
      <w:r w:rsidRPr="00912F4C">
        <w:rPr>
          <w:sz w:val="28"/>
          <w:szCs w:val="28"/>
        </w:rPr>
        <w:t xml:space="preserve"> (</w:t>
      </w:r>
      <w:r w:rsidRPr="00E548CC">
        <w:rPr>
          <w:sz w:val="28"/>
          <w:szCs w:val="28"/>
        </w:rPr>
        <w:t>маздеизм</w:t>
      </w:r>
      <w:r w:rsidRPr="00912F4C">
        <w:rPr>
          <w:sz w:val="28"/>
          <w:szCs w:val="28"/>
        </w:rPr>
        <w:t xml:space="preserve">). К </w:t>
      </w:r>
      <w:r w:rsidRPr="00E548CC">
        <w:rPr>
          <w:sz w:val="28"/>
          <w:szCs w:val="28"/>
        </w:rPr>
        <w:t>XVI веку</w:t>
      </w:r>
      <w:r w:rsidRPr="00912F4C">
        <w:rPr>
          <w:sz w:val="28"/>
          <w:szCs w:val="28"/>
        </w:rPr>
        <w:t xml:space="preserve"> государственной религией Персии становится </w:t>
      </w:r>
      <w:r w:rsidRPr="00E548CC">
        <w:rPr>
          <w:sz w:val="28"/>
          <w:szCs w:val="28"/>
        </w:rPr>
        <w:t>ислам</w:t>
      </w:r>
      <w:r w:rsidRPr="00912F4C">
        <w:rPr>
          <w:sz w:val="28"/>
          <w:szCs w:val="28"/>
        </w:rPr>
        <w:t xml:space="preserve">. Современное название Иран принято в </w:t>
      </w:r>
      <w:r w:rsidRPr="00E548CC">
        <w:rPr>
          <w:sz w:val="28"/>
          <w:szCs w:val="28"/>
        </w:rPr>
        <w:t>1935 году</w:t>
      </w:r>
      <w:r w:rsidRPr="00912F4C">
        <w:rPr>
          <w:sz w:val="28"/>
          <w:szCs w:val="28"/>
        </w:rPr>
        <w:t>.</w:t>
      </w:r>
    </w:p>
    <w:p w:rsidR="00300ADF" w:rsidRPr="00912F4C" w:rsidRDefault="00300ADF" w:rsidP="00D313A7">
      <w:pPr>
        <w:pStyle w:val="a3"/>
        <w:spacing w:before="0" w:beforeAutospacing="0" w:after="0" w:afterAutospacing="0" w:line="360" w:lineRule="auto"/>
        <w:ind w:firstLine="709"/>
        <w:contextualSpacing/>
        <w:jc w:val="both"/>
        <w:rPr>
          <w:sz w:val="28"/>
          <w:szCs w:val="28"/>
        </w:rPr>
      </w:pPr>
      <w:r w:rsidRPr="00912F4C">
        <w:rPr>
          <w:sz w:val="28"/>
          <w:szCs w:val="28"/>
        </w:rPr>
        <w:t xml:space="preserve">В </w:t>
      </w:r>
      <w:r w:rsidRPr="00E548CC">
        <w:rPr>
          <w:sz w:val="28"/>
          <w:szCs w:val="28"/>
        </w:rPr>
        <w:t>1979 году</w:t>
      </w:r>
      <w:r w:rsidRPr="00912F4C">
        <w:rPr>
          <w:sz w:val="28"/>
          <w:szCs w:val="28"/>
        </w:rPr>
        <w:t xml:space="preserve">, в Иране произошла </w:t>
      </w:r>
      <w:r w:rsidRPr="00E548CC">
        <w:rPr>
          <w:sz w:val="28"/>
          <w:szCs w:val="28"/>
        </w:rPr>
        <w:t>Исламская революция</w:t>
      </w:r>
      <w:r w:rsidRPr="00912F4C">
        <w:rPr>
          <w:sz w:val="28"/>
          <w:szCs w:val="28"/>
        </w:rPr>
        <w:t xml:space="preserve"> под предводительством </w:t>
      </w:r>
      <w:r w:rsidRPr="00E548CC">
        <w:rPr>
          <w:sz w:val="28"/>
          <w:szCs w:val="28"/>
        </w:rPr>
        <w:t>имама</w:t>
      </w:r>
      <w:r w:rsidRPr="00912F4C">
        <w:rPr>
          <w:sz w:val="28"/>
          <w:szCs w:val="28"/>
        </w:rPr>
        <w:t xml:space="preserve"> </w:t>
      </w:r>
      <w:r w:rsidRPr="00E548CC">
        <w:rPr>
          <w:sz w:val="28"/>
          <w:szCs w:val="28"/>
        </w:rPr>
        <w:t>Хомейни</w:t>
      </w:r>
      <w:r w:rsidRPr="00912F4C">
        <w:rPr>
          <w:sz w:val="28"/>
          <w:szCs w:val="28"/>
        </w:rPr>
        <w:t xml:space="preserve">, в ходе которой был свергнут монархический режим и основана </w:t>
      </w:r>
      <w:r w:rsidRPr="00E548CC">
        <w:rPr>
          <w:sz w:val="28"/>
          <w:szCs w:val="28"/>
        </w:rPr>
        <w:t>исламская республика</w:t>
      </w:r>
      <w:r w:rsidRPr="00912F4C">
        <w:rPr>
          <w:sz w:val="28"/>
          <w:szCs w:val="28"/>
        </w:rPr>
        <w:t>.</w:t>
      </w:r>
    </w:p>
    <w:p w:rsidR="00300ADF" w:rsidRDefault="00300ADF" w:rsidP="00D313A7">
      <w:pPr>
        <w:pStyle w:val="a3"/>
        <w:spacing w:before="0" w:beforeAutospacing="0" w:after="0" w:afterAutospacing="0" w:line="360" w:lineRule="auto"/>
        <w:ind w:firstLine="709"/>
        <w:contextualSpacing/>
        <w:jc w:val="both"/>
        <w:rPr>
          <w:sz w:val="28"/>
          <w:szCs w:val="28"/>
        </w:rPr>
      </w:pPr>
      <w:r w:rsidRPr="00912F4C">
        <w:rPr>
          <w:sz w:val="28"/>
          <w:szCs w:val="28"/>
        </w:rPr>
        <w:t xml:space="preserve">Иран обладает крупнейшей в </w:t>
      </w:r>
      <w:r w:rsidRPr="00E548CC">
        <w:rPr>
          <w:sz w:val="28"/>
          <w:szCs w:val="28"/>
        </w:rPr>
        <w:t>Западной Азии</w:t>
      </w:r>
      <w:r w:rsidRPr="00912F4C">
        <w:rPr>
          <w:sz w:val="28"/>
          <w:szCs w:val="28"/>
        </w:rPr>
        <w:t xml:space="preserve"> и </w:t>
      </w:r>
      <w:r w:rsidRPr="00E548CC">
        <w:rPr>
          <w:sz w:val="28"/>
          <w:szCs w:val="28"/>
        </w:rPr>
        <w:t>Исламском мире</w:t>
      </w:r>
      <w:r w:rsidRPr="00912F4C">
        <w:rPr>
          <w:sz w:val="28"/>
          <w:szCs w:val="28"/>
        </w:rPr>
        <w:t xml:space="preserve"> </w:t>
      </w:r>
      <w:r w:rsidRPr="00E548CC">
        <w:rPr>
          <w:sz w:val="28"/>
          <w:szCs w:val="28"/>
        </w:rPr>
        <w:t>экономикой</w:t>
      </w:r>
      <w:r w:rsidRPr="00912F4C">
        <w:rPr>
          <w:sz w:val="28"/>
          <w:szCs w:val="28"/>
        </w:rPr>
        <w:t xml:space="preserve"> и является одним из наиболее технологически развитых государств региона. Иран располагается в стратегически важном регионе </w:t>
      </w:r>
      <w:r w:rsidRPr="00E548CC">
        <w:rPr>
          <w:sz w:val="28"/>
          <w:szCs w:val="28"/>
        </w:rPr>
        <w:t>Евразии</w:t>
      </w:r>
      <w:r w:rsidRPr="00912F4C">
        <w:rPr>
          <w:sz w:val="28"/>
          <w:szCs w:val="28"/>
        </w:rPr>
        <w:t xml:space="preserve"> и располагает крупными запасами </w:t>
      </w:r>
      <w:r w:rsidRPr="00E548CC">
        <w:rPr>
          <w:sz w:val="28"/>
          <w:szCs w:val="28"/>
        </w:rPr>
        <w:t>нефти</w:t>
      </w:r>
      <w:r w:rsidRPr="00912F4C">
        <w:rPr>
          <w:sz w:val="28"/>
          <w:szCs w:val="28"/>
        </w:rPr>
        <w:t xml:space="preserve"> и </w:t>
      </w:r>
      <w:r w:rsidRPr="00E548CC">
        <w:rPr>
          <w:sz w:val="28"/>
          <w:szCs w:val="28"/>
        </w:rPr>
        <w:t>природного газа</w:t>
      </w:r>
      <w:r w:rsidRPr="00912F4C">
        <w:rPr>
          <w:sz w:val="28"/>
          <w:szCs w:val="28"/>
        </w:rPr>
        <w:t xml:space="preserve">, а также ведёт разработку </w:t>
      </w:r>
      <w:r w:rsidRPr="00E548CC">
        <w:rPr>
          <w:sz w:val="28"/>
          <w:szCs w:val="28"/>
        </w:rPr>
        <w:t>собственной ядерной программы</w:t>
      </w:r>
      <w:r w:rsidRPr="00912F4C">
        <w:rPr>
          <w:sz w:val="28"/>
          <w:szCs w:val="28"/>
        </w:rPr>
        <w:t>.</w:t>
      </w:r>
    </w:p>
    <w:p w:rsidR="00912F4C" w:rsidRDefault="00912F4C" w:rsidP="00D313A7">
      <w:pPr>
        <w:pStyle w:val="a3"/>
        <w:spacing w:before="0" w:beforeAutospacing="0" w:after="0" w:afterAutospacing="0" w:line="360" w:lineRule="auto"/>
        <w:ind w:firstLine="709"/>
        <w:contextualSpacing/>
        <w:jc w:val="both"/>
        <w:rPr>
          <w:sz w:val="28"/>
          <w:szCs w:val="28"/>
        </w:rPr>
      </w:pPr>
    </w:p>
    <w:p w:rsidR="004A04E6" w:rsidRPr="00912F4C" w:rsidRDefault="00912F4C" w:rsidP="00D313A7">
      <w:pPr>
        <w:pStyle w:val="a3"/>
        <w:spacing w:before="0" w:beforeAutospacing="0" w:after="0" w:afterAutospacing="0" w:line="360" w:lineRule="auto"/>
        <w:ind w:firstLine="709"/>
        <w:contextualSpacing/>
        <w:jc w:val="both"/>
        <w:rPr>
          <w:b/>
          <w:sz w:val="28"/>
          <w:szCs w:val="28"/>
        </w:rPr>
      </w:pPr>
      <w:r w:rsidRPr="00912F4C">
        <w:rPr>
          <w:b/>
          <w:sz w:val="28"/>
          <w:szCs w:val="28"/>
        </w:rPr>
        <w:t>1.1</w:t>
      </w:r>
      <w:r w:rsidR="004A04E6" w:rsidRPr="00912F4C">
        <w:rPr>
          <w:b/>
          <w:sz w:val="28"/>
          <w:szCs w:val="28"/>
        </w:rPr>
        <w:t xml:space="preserve"> </w:t>
      </w:r>
      <w:bookmarkStart w:id="2" w:name="_Toc217319998"/>
      <w:r w:rsidR="004A04E6" w:rsidRPr="00912F4C">
        <w:rPr>
          <w:b/>
          <w:sz w:val="28"/>
          <w:szCs w:val="28"/>
        </w:rPr>
        <w:t>Основные макроэкономические показатели</w:t>
      </w:r>
      <w:bookmarkEnd w:id="2"/>
    </w:p>
    <w:p w:rsidR="00912F4C" w:rsidRPr="00912F4C" w:rsidRDefault="00912F4C" w:rsidP="00D313A7">
      <w:pPr>
        <w:pStyle w:val="a3"/>
        <w:spacing w:before="0" w:beforeAutospacing="0" w:after="0" w:afterAutospacing="0" w:line="360" w:lineRule="auto"/>
        <w:ind w:firstLine="709"/>
        <w:contextualSpacing/>
        <w:jc w:val="both"/>
        <w:rPr>
          <w:sz w:val="28"/>
          <w:szCs w:val="28"/>
        </w:rPr>
      </w:pPr>
    </w:p>
    <w:p w:rsidR="00446CC1" w:rsidRPr="00912F4C" w:rsidRDefault="00446CC1" w:rsidP="00D313A7">
      <w:pPr>
        <w:spacing w:after="0" w:line="360" w:lineRule="auto"/>
        <w:ind w:firstLine="709"/>
        <w:contextualSpacing/>
        <w:jc w:val="both"/>
        <w:rPr>
          <w:rFonts w:ascii="Times New Roman" w:hAnsi="Times New Roman"/>
          <w:sz w:val="28"/>
          <w:szCs w:val="28"/>
        </w:rPr>
      </w:pPr>
      <w:r w:rsidRPr="00912F4C">
        <w:rPr>
          <w:rFonts w:ascii="Times New Roman" w:hAnsi="Times New Roman"/>
          <w:sz w:val="28"/>
          <w:szCs w:val="28"/>
        </w:rPr>
        <w:t>Сфера услуг и промышленность занимают примерно равные доли в структуре ВНП Ирана (по ~45 %), сельское хозяйство — около 10 %. В 2008 году около 55 % всех бюджетных средств поступило от экспорта нефти и природного газа, 31 % — от налогов и сборов. В 1386 фискальном году¹ (21 марта 2007 года — 20 марта 2008 года) объём ВВП составил $206,7 млрд ($852,6 млрд по ППС), $3160 на душу населения ($12300 по ППС).</w:t>
      </w:r>
    </w:p>
    <w:p w:rsidR="00385F25" w:rsidRPr="00912F4C" w:rsidRDefault="00385F25" w:rsidP="00D313A7">
      <w:pPr>
        <w:spacing w:after="0" w:line="360" w:lineRule="auto"/>
        <w:ind w:firstLine="709"/>
        <w:contextualSpacing/>
        <w:jc w:val="both"/>
        <w:rPr>
          <w:rFonts w:ascii="Times New Roman" w:hAnsi="Times New Roman"/>
          <w:sz w:val="28"/>
          <w:szCs w:val="28"/>
        </w:rPr>
      </w:pPr>
    </w:p>
    <w:p w:rsidR="00446CC1" w:rsidRPr="00912F4C" w:rsidRDefault="00075A75" w:rsidP="00D313A7">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Таблица 1. - </w:t>
      </w:r>
      <w:r w:rsidR="00446CC1" w:rsidRPr="00912F4C">
        <w:rPr>
          <w:rFonts w:ascii="Times New Roman" w:hAnsi="Times New Roman"/>
          <w:sz w:val="28"/>
          <w:szCs w:val="28"/>
        </w:rPr>
        <w:t>Рост экономики Ирана:</w:t>
      </w:r>
    </w:p>
    <w:tbl>
      <w:tblPr>
        <w:tblW w:w="0" w:type="auto"/>
        <w:tblCellSpacing w:w="15"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9"/>
        <w:gridCol w:w="3402"/>
        <w:gridCol w:w="2977"/>
      </w:tblGrid>
      <w:tr w:rsidR="00446CC1" w:rsidRPr="00912F4C" w:rsidTr="00912F4C">
        <w:trPr>
          <w:tblCellSpacing w:w="15" w:type="dxa"/>
        </w:trPr>
        <w:tc>
          <w:tcPr>
            <w:tcW w:w="1514" w:type="dxa"/>
            <w:vAlign w:val="center"/>
            <w:hideMark/>
          </w:tcPr>
          <w:p w:rsidR="00446CC1" w:rsidRPr="00912F4C" w:rsidRDefault="00446CC1" w:rsidP="00D313A7">
            <w:pPr>
              <w:spacing w:after="0" w:line="360" w:lineRule="auto"/>
              <w:contextualSpacing/>
              <w:jc w:val="both"/>
              <w:rPr>
                <w:rFonts w:ascii="Times New Roman" w:hAnsi="Times New Roman"/>
                <w:b/>
                <w:bCs/>
                <w:sz w:val="20"/>
                <w:szCs w:val="20"/>
              </w:rPr>
            </w:pPr>
            <w:r w:rsidRPr="00912F4C">
              <w:rPr>
                <w:rFonts w:ascii="Times New Roman" w:hAnsi="Times New Roman"/>
                <w:b/>
                <w:bCs/>
                <w:sz w:val="20"/>
                <w:szCs w:val="20"/>
              </w:rPr>
              <w:t>Год</w:t>
            </w:r>
          </w:p>
        </w:tc>
        <w:tc>
          <w:tcPr>
            <w:tcW w:w="3372" w:type="dxa"/>
            <w:vAlign w:val="center"/>
            <w:hideMark/>
          </w:tcPr>
          <w:p w:rsidR="00446CC1" w:rsidRPr="00912F4C" w:rsidRDefault="00446CC1" w:rsidP="00D313A7">
            <w:pPr>
              <w:spacing w:after="0" w:line="360" w:lineRule="auto"/>
              <w:contextualSpacing/>
              <w:jc w:val="both"/>
              <w:rPr>
                <w:rFonts w:ascii="Times New Roman" w:hAnsi="Times New Roman"/>
                <w:b/>
                <w:bCs/>
                <w:sz w:val="20"/>
                <w:szCs w:val="20"/>
              </w:rPr>
            </w:pPr>
            <w:r w:rsidRPr="00912F4C">
              <w:rPr>
                <w:rFonts w:ascii="Times New Roman" w:hAnsi="Times New Roman"/>
                <w:b/>
                <w:bCs/>
                <w:sz w:val="20"/>
                <w:szCs w:val="20"/>
              </w:rPr>
              <w:t>Объём ВВП (млрд риалов)</w:t>
            </w:r>
          </w:p>
        </w:tc>
        <w:tc>
          <w:tcPr>
            <w:tcW w:w="2932" w:type="dxa"/>
            <w:vAlign w:val="center"/>
            <w:hideMark/>
          </w:tcPr>
          <w:p w:rsidR="00446CC1" w:rsidRPr="00912F4C" w:rsidRDefault="00446CC1" w:rsidP="00D313A7">
            <w:pPr>
              <w:spacing w:after="0" w:line="360" w:lineRule="auto"/>
              <w:contextualSpacing/>
              <w:jc w:val="both"/>
              <w:rPr>
                <w:rFonts w:ascii="Times New Roman" w:hAnsi="Times New Roman"/>
                <w:b/>
                <w:bCs/>
                <w:sz w:val="20"/>
                <w:szCs w:val="20"/>
              </w:rPr>
            </w:pPr>
            <w:r w:rsidRPr="00912F4C">
              <w:rPr>
                <w:rFonts w:ascii="Times New Roman" w:hAnsi="Times New Roman"/>
                <w:b/>
                <w:bCs/>
                <w:sz w:val="20"/>
                <w:szCs w:val="20"/>
              </w:rPr>
              <w:t>По ППС ($ млрд)</w:t>
            </w:r>
          </w:p>
        </w:tc>
      </w:tr>
      <w:tr w:rsidR="00446CC1" w:rsidRPr="00912F4C" w:rsidTr="00912F4C">
        <w:trPr>
          <w:tblCellSpacing w:w="15" w:type="dxa"/>
        </w:trPr>
        <w:tc>
          <w:tcPr>
            <w:tcW w:w="1514" w:type="dxa"/>
            <w:vAlign w:val="center"/>
            <w:hideMark/>
          </w:tcPr>
          <w:p w:rsidR="00446CC1" w:rsidRPr="00912F4C" w:rsidRDefault="00446CC1"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1980</w:t>
            </w:r>
          </w:p>
        </w:tc>
        <w:tc>
          <w:tcPr>
            <w:tcW w:w="3372" w:type="dxa"/>
            <w:vAlign w:val="center"/>
            <w:hideMark/>
          </w:tcPr>
          <w:p w:rsidR="00446CC1" w:rsidRPr="00912F4C" w:rsidRDefault="00446CC1"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6,6</w:t>
            </w:r>
          </w:p>
        </w:tc>
        <w:tc>
          <w:tcPr>
            <w:tcW w:w="2932" w:type="dxa"/>
            <w:vAlign w:val="center"/>
            <w:hideMark/>
          </w:tcPr>
          <w:p w:rsidR="00446CC1" w:rsidRPr="00912F4C" w:rsidRDefault="00446CC1"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98 797</w:t>
            </w:r>
          </w:p>
        </w:tc>
      </w:tr>
      <w:tr w:rsidR="00446CC1" w:rsidRPr="00912F4C" w:rsidTr="00075A75">
        <w:trPr>
          <w:trHeight w:val="267"/>
          <w:tblCellSpacing w:w="15" w:type="dxa"/>
        </w:trPr>
        <w:tc>
          <w:tcPr>
            <w:tcW w:w="1514" w:type="dxa"/>
            <w:vAlign w:val="center"/>
            <w:hideMark/>
          </w:tcPr>
          <w:p w:rsidR="00446CC1" w:rsidRPr="00912F4C" w:rsidRDefault="00446CC1"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1985</w:t>
            </w:r>
          </w:p>
        </w:tc>
        <w:tc>
          <w:tcPr>
            <w:tcW w:w="3372" w:type="dxa"/>
            <w:vAlign w:val="center"/>
            <w:hideMark/>
          </w:tcPr>
          <w:p w:rsidR="00446CC1" w:rsidRPr="00912F4C" w:rsidRDefault="00446CC1"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16,6</w:t>
            </w:r>
          </w:p>
        </w:tc>
        <w:tc>
          <w:tcPr>
            <w:tcW w:w="2932" w:type="dxa"/>
            <w:vAlign w:val="center"/>
            <w:hideMark/>
          </w:tcPr>
          <w:p w:rsidR="00446CC1" w:rsidRPr="00912F4C" w:rsidRDefault="00446CC1"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186 782</w:t>
            </w:r>
          </w:p>
        </w:tc>
      </w:tr>
      <w:tr w:rsidR="00446CC1" w:rsidRPr="00912F4C" w:rsidTr="00912F4C">
        <w:trPr>
          <w:tblCellSpacing w:w="15" w:type="dxa"/>
        </w:trPr>
        <w:tc>
          <w:tcPr>
            <w:tcW w:w="1514" w:type="dxa"/>
            <w:vAlign w:val="center"/>
            <w:hideMark/>
          </w:tcPr>
          <w:p w:rsidR="00446CC1" w:rsidRPr="00912F4C" w:rsidRDefault="00446CC1"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1990</w:t>
            </w:r>
          </w:p>
        </w:tc>
        <w:tc>
          <w:tcPr>
            <w:tcW w:w="3372" w:type="dxa"/>
            <w:vAlign w:val="center"/>
            <w:hideMark/>
          </w:tcPr>
          <w:p w:rsidR="00446CC1" w:rsidRPr="00912F4C" w:rsidRDefault="00446CC1"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34,5</w:t>
            </w:r>
          </w:p>
        </w:tc>
        <w:tc>
          <w:tcPr>
            <w:tcW w:w="2932" w:type="dxa"/>
            <w:vAlign w:val="center"/>
            <w:hideMark/>
          </w:tcPr>
          <w:p w:rsidR="00446CC1" w:rsidRPr="00912F4C" w:rsidRDefault="00446CC1"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206 768</w:t>
            </w:r>
          </w:p>
        </w:tc>
      </w:tr>
      <w:tr w:rsidR="00446CC1" w:rsidRPr="00912F4C" w:rsidTr="00912F4C">
        <w:trPr>
          <w:tblCellSpacing w:w="15" w:type="dxa"/>
        </w:trPr>
        <w:tc>
          <w:tcPr>
            <w:tcW w:w="1514" w:type="dxa"/>
            <w:vAlign w:val="center"/>
            <w:hideMark/>
          </w:tcPr>
          <w:p w:rsidR="00446CC1" w:rsidRPr="00912F4C" w:rsidRDefault="00446CC1"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1995</w:t>
            </w:r>
          </w:p>
        </w:tc>
        <w:tc>
          <w:tcPr>
            <w:tcW w:w="3372" w:type="dxa"/>
            <w:vAlign w:val="center"/>
            <w:hideMark/>
          </w:tcPr>
          <w:p w:rsidR="00446CC1" w:rsidRPr="00912F4C" w:rsidRDefault="00446CC1"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185,9</w:t>
            </w:r>
          </w:p>
        </w:tc>
        <w:tc>
          <w:tcPr>
            <w:tcW w:w="2932" w:type="dxa"/>
            <w:vAlign w:val="center"/>
            <w:hideMark/>
          </w:tcPr>
          <w:p w:rsidR="00446CC1" w:rsidRPr="00912F4C" w:rsidRDefault="00446CC1"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206 768</w:t>
            </w:r>
          </w:p>
        </w:tc>
      </w:tr>
      <w:tr w:rsidR="00446CC1" w:rsidRPr="00912F4C" w:rsidTr="00912F4C">
        <w:trPr>
          <w:tblCellSpacing w:w="15" w:type="dxa"/>
        </w:trPr>
        <w:tc>
          <w:tcPr>
            <w:tcW w:w="1514" w:type="dxa"/>
            <w:vAlign w:val="center"/>
            <w:hideMark/>
          </w:tcPr>
          <w:p w:rsidR="00446CC1" w:rsidRPr="00912F4C" w:rsidRDefault="00446CC1"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2000</w:t>
            </w:r>
          </w:p>
        </w:tc>
        <w:tc>
          <w:tcPr>
            <w:tcW w:w="3372" w:type="dxa"/>
            <w:vAlign w:val="center"/>
            <w:hideMark/>
          </w:tcPr>
          <w:p w:rsidR="00446CC1" w:rsidRPr="00912F4C" w:rsidRDefault="00446CC1"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580,5</w:t>
            </w:r>
          </w:p>
        </w:tc>
        <w:tc>
          <w:tcPr>
            <w:tcW w:w="2932" w:type="dxa"/>
            <w:vAlign w:val="center"/>
            <w:hideMark/>
          </w:tcPr>
          <w:p w:rsidR="00446CC1" w:rsidRPr="00912F4C" w:rsidRDefault="00446CC1"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373 725</w:t>
            </w:r>
          </w:p>
        </w:tc>
      </w:tr>
      <w:tr w:rsidR="00446CC1" w:rsidRPr="00912F4C" w:rsidTr="00912F4C">
        <w:trPr>
          <w:tblCellSpacing w:w="15" w:type="dxa"/>
        </w:trPr>
        <w:tc>
          <w:tcPr>
            <w:tcW w:w="1514" w:type="dxa"/>
            <w:vAlign w:val="center"/>
            <w:hideMark/>
          </w:tcPr>
          <w:p w:rsidR="00446CC1" w:rsidRPr="00912F4C" w:rsidRDefault="00446CC1"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2005</w:t>
            </w:r>
          </w:p>
        </w:tc>
        <w:tc>
          <w:tcPr>
            <w:tcW w:w="3372" w:type="dxa"/>
            <w:vAlign w:val="center"/>
            <w:hideMark/>
          </w:tcPr>
          <w:p w:rsidR="00446CC1" w:rsidRPr="00912F4C" w:rsidRDefault="00446CC1"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1768,7</w:t>
            </w:r>
          </w:p>
        </w:tc>
        <w:tc>
          <w:tcPr>
            <w:tcW w:w="2932" w:type="dxa"/>
            <w:vAlign w:val="center"/>
            <w:hideMark/>
          </w:tcPr>
          <w:p w:rsidR="00446CC1" w:rsidRPr="00912F4C" w:rsidRDefault="00446CC1"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554 775</w:t>
            </w:r>
          </w:p>
        </w:tc>
      </w:tr>
    </w:tbl>
    <w:p w:rsidR="00075A75" w:rsidRDefault="00075A75" w:rsidP="00D313A7">
      <w:pPr>
        <w:spacing w:after="0" w:line="360" w:lineRule="auto"/>
        <w:ind w:firstLine="709"/>
        <w:jc w:val="both"/>
        <w:rPr>
          <w:rFonts w:ascii="Times New Roman" w:hAnsi="Times New Roman"/>
          <w:sz w:val="28"/>
          <w:szCs w:val="28"/>
        </w:rPr>
      </w:pPr>
    </w:p>
    <w:p w:rsidR="00BC14A9" w:rsidRDefault="00292E2E" w:rsidP="00D313A7">
      <w:pPr>
        <w:spacing w:after="0" w:line="360" w:lineRule="auto"/>
        <w:ind w:firstLine="709"/>
        <w:jc w:val="both"/>
        <w:rPr>
          <w:rFonts w:ascii="Times New Roman" w:hAnsi="Times New Roman"/>
          <w:sz w:val="28"/>
          <w:szCs w:val="28"/>
        </w:rPr>
      </w:pPr>
      <w:r w:rsidRPr="00912F4C">
        <w:rPr>
          <w:rFonts w:ascii="Times New Roman" w:hAnsi="Times New Roman"/>
          <w:sz w:val="28"/>
          <w:szCs w:val="28"/>
        </w:rPr>
        <w:t>Основные макроэкономические показатели представлены в таблице:</w:t>
      </w:r>
    </w:p>
    <w:p w:rsidR="00075A75" w:rsidRDefault="00075A75" w:rsidP="00D313A7">
      <w:pPr>
        <w:spacing w:after="0" w:line="360" w:lineRule="auto"/>
        <w:ind w:firstLine="709"/>
        <w:jc w:val="both"/>
        <w:rPr>
          <w:rFonts w:ascii="Times New Roman" w:hAnsi="Times New Roman"/>
          <w:sz w:val="28"/>
          <w:szCs w:val="28"/>
        </w:rPr>
      </w:pPr>
    </w:p>
    <w:p w:rsidR="00075A75" w:rsidRPr="00912F4C" w:rsidRDefault="00075A75" w:rsidP="00D313A7">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Таблица 2. - </w:t>
      </w:r>
      <w:r w:rsidRPr="00912F4C">
        <w:rPr>
          <w:rFonts w:ascii="Times New Roman" w:hAnsi="Times New Roman"/>
          <w:sz w:val="28"/>
          <w:szCs w:val="28"/>
        </w:rPr>
        <w:t>Основные макроэкономические показатели</w:t>
      </w:r>
    </w:p>
    <w:tbl>
      <w:tblPr>
        <w:tblW w:w="822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5670"/>
      </w:tblGrid>
      <w:tr w:rsidR="00292E2E" w:rsidRPr="00912F4C" w:rsidTr="00912F4C">
        <w:tc>
          <w:tcPr>
            <w:tcW w:w="2552"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b/>
                <w:bCs/>
                <w:sz w:val="20"/>
                <w:szCs w:val="20"/>
              </w:rPr>
              <w:t>Иран</w:t>
            </w:r>
          </w:p>
        </w:tc>
        <w:tc>
          <w:tcPr>
            <w:tcW w:w="5670" w:type="dxa"/>
            <w:vAlign w:val="center"/>
          </w:tcPr>
          <w:p w:rsidR="00292E2E" w:rsidRPr="00912F4C" w:rsidRDefault="00292E2E" w:rsidP="00D313A7">
            <w:pPr>
              <w:spacing w:after="0" w:line="360" w:lineRule="auto"/>
              <w:contextualSpacing/>
              <w:jc w:val="both"/>
              <w:rPr>
                <w:rFonts w:ascii="Times New Roman" w:hAnsi="Times New Roman"/>
                <w:sz w:val="20"/>
                <w:szCs w:val="20"/>
              </w:rPr>
            </w:pPr>
          </w:p>
        </w:tc>
      </w:tr>
      <w:tr w:rsidR="00292E2E" w:rsidRPr="00912F4C" w:rsidTr="00912F4C">
        <w:tc>
          <w:tcPr>
            <w:tcW w:w="2552"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$60,400,000,000</w:t>
            </w:r>
          </w:p>
        </w:tc>
        <w:tc>
          <w:tcPr>
            <w:tcW w:w="5670"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Budget expenditures (Расходы бюджета)</w:t>
            </w:r>
          </w:p>
        </w:tc>
      </w:tr>
      <w:tr w:rsidR="00292E2E" w:rsidRPr="00912F4C" w:rsidTr="00912F4C">
        <w:tc>
          <w:tcPr>
            <w:tcW w:w="2552"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$7,600,000,000</w:t>
            </w:r>
          </w:p>
        </w:tc>
        <w:tc>
          <w:tcPr>
            <w:tcW w:w="5670"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Capital (Капитал)</w:t>
            </w:r>
          </w:p>
        </w:tc>
      </w:tr>
      <w:tr w:rsidR="00292E2E" w:rsidRPr="00912F4C" w:rsidTr="00912F4C">
        <w:tc>
          <w:tcPr>
            <w:tcW w:w="2552"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$48,820,000,000</w:t>
            </w:r>
          </w:p>
        </w:tc>
        <w:tc>
          <w:tcPr>
            <w:tcW w:w="5670"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Budget revenues (Доходы бюджета)</w:t>
            </w:r>
          </w:p>
        </w:tc>
      </w:tr>
      <w:tr w:rsidR="00292E2E" w:rsidRPr="00075A75" w:rsidTr="00912F4C">
        <w:tc>
          <w:tcPr>
            <w:tcW w:w="2552"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$8,179,000,000</w:t>
            </w:r>
          </w:p>
        </w:tc>
        <w:tc>
          <w:tcPr>
            <w:tcW w:w="5670" w:type="dxa"/>
            <w:vAlign w:val="center"/>
          </w:tcPr>
          <w:p w:rsidR="00292E2E" w:rsidRPr="00075A75" w:rsidRDefault="00292E2E" w:rsidP="00D313A7">
            <w:pPr>
              <w:spacing w:after="0" w:line="360" w:lineRule="auto"/>
              <w:contextualSpacing/>
              <w:jc w:val="both"/>
              <w:rPr>
                <w:rFonts w:ascii="Times New Roman" w:hAnsi="Times New Roman"/>
                <w:sz w:val="20"/>
                <w:szCs w:val="20"/>
                <w:lang w:val="en-US"/>
              </w:rPr>
            </w:pPr>
            <w:r w:rsidRPr="00075A75">
              <w:rPr>
                <w:rFonts w:ascii="Times New Roman" w:hAnsi="Times New Roman"/>
                <w:sz w:val="20"/>
                <w:szCs w:val="20"/>
                <w:lang w:val="en-US"/>
              </w:rPr>
              <w:t>Current account balance (</w:t>
            </w:r>
            <w:r w:rsidRPr="00912F4C">
              <w:rPr>
                <w:rFonts w:ascii="Times New Roman" w:hAnsi="Times New Roman"/>
                <w:sz w:val="20"/>
                <w:szCs w:val="20"/>
              </w:rPr>
              <w:t>текущий</w:t>
            </w:r>
            <w:r w:rsidRPr="00075A75">
              <w:rPr>
                <w:rFonts w:ascii="Times New Roman" w:hAnsi="Times New Roman"/>
                <w:sz w:val="20"/>
                <w:szCs w:val="20"/>
                <w:lang w:val="en-US"/>
              </w:rPr>
              <w:t xml:space="preserve"> </w:t>
            </w:r>
            <w:r w:rsidRPr="00912F4C">
              <w:rPr>
                <w:rFonts w:ascii="Times New Roman" w:hAnsi="Times New Roman"/>
                <w:sz w:val="20"/>
                <w:szCs w:val="20"/>
              </w:rPr>
              <w:t>платежный</w:t>
            </w:r>
            <w:r w:rsidRPr="00075A75">
              <w:rPr>
                <w:rFonts w:ascii="Times New Roman" w:hAnsi="Times New Roman"/>
                <w:sz w:val="20"/>
                <w:szCs w:val="20"/>
                <w:lang w:val="en-US"/>
              </w:rPr>
              <w:t xml:space="preserve"> </w:t>
            </w:r>
            <w:r w:rsidRPr="00912F4C">
              <w:rPr>
                <w:rFonts w:ascii="Times New Roman" w:hAnsi="Times New Roman"/>
                <w:sz w:val="20"/>
                <w:szCs w:val="20"/>
              </w:rPr>
              <w:t>баланс</w:t>
            </w:r>
            <w:r w:rsidRPr="00075A75">
              <w:rPr>
                <w:rFonts w:ascii="Times New Roman" w:hAnsi="Times New Roman"/>
                <w:sz w:val="20"/>
                <w:szCs w:val="20"/>
                <w:lang w:val="en-US"/>
              </w:rPr>
              <w:t>)</w:t>
            </w:r>
          </w:p>
        </w:tc>
      </w:tr>
      <w:tr w:rsidR="00292E2E" w:rsidRPr="00912F4C" w:rsidTr="00912F4C">
        <w:tc>
          <w:tcPr>
            <w:tcW w:w="2552"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$16,940,000,000</w:t>
            </w:r>
          </w:p>
        </w:tc>
        <w:tc>
          <w:tcPr>
            <w:tcW w:w="5670"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Debt – external (Внешний долг)</w:t>
            </w:r>
          </w:p>
        </w:tc>
      </w:tr>
      <w:tr w:rsidR="00292E2E" w:rsidRPr="00912F4C" w:rsidTr="00912F4C">
        <w:tc>
          <w:tcPr>
            <w:tcW w:w="2552"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43.0</w:t>
            </w:r>
          </w:p>
        </w:tc>
        <w:tc>
          <w:tcPr>
            <w:tcW w:w="5670" w:type="dxa"/>
            <w:vAlign w:val="center"/>
          </w:tcPr>
          <w:p w:rsidR="00292E2E" w:rsidRPr="00912F4C" w:rsidRDefault="00292E2E" w:rsidP="00D313A7">
            <w:pPr>
              <w:spacing w:after="0" w:line="360" w:lineRule="auto"/>
              <w:contextualSpacing/>
              <w:jc w:val="both"/>
              <w:rPr>
                <w:rFonts w:ascii="Times New Roman" w:hAnsi="Times New Roman"/>
                <w:sz w:val="20"/>
                <w:szCs w:val="20"/>
                <w:lang w:val="en-US"/>
              </w:rPr>
            </w:pPr>
            <w:r w:rsidRPr="00912F4C">
              <w:rPr>
                <w:rFonts w:ascii="Times New Roman" w:hAnsi="Times New Roman"/>
                <w:sz w:val="20"/>
                <w:szCs w:val="20"/>
                <w:lang w:val="en-US"/>
              </w:rPr>
              <w:t>Distribution of family income (Gini index) (</w:t>
            </w:r>
            <w:r w:rsidRPr="00912F4C">
              <w:rPr>
                <w:rFonts w:ascii="Times New Roman" w:hAnsi="Times New Roman"/>
                <w:sz w:val="20"/>
                <w:szCs w:val="20"/>
              </w:rPr>
              <w:t>Распределение</w:t>
            </w:r>
            <w:r w:rsidRPr="00912F4C">
              <w:rPr>
                <w:rFonts w:ascii="Times New Roman" w:hAnsi="Times New Roman"/>
                <w:sz w:val="20"/>
                <w:szCs w:val="20"/>
                <w:lang w:val="en-US"/>
              </w:rPr>
              <w:t xml:space="preserve"> </w:t>
            </w:r>
            <w:r w:rsidRPr="00912F4C">
              <w:rPr>
                <w:rFonts w:ascii="Times New Roman" w:hAnsi="Times New Roman"/>
                <w:sz w:val="20"/>
                <w:szCs w:val="20"/>
              </w:rPr>
              <w:t>доходов</w:t>
            </w:r>
            <w:r w:rsidRPr="00912F4C">
              <w:rPr>
                <w:rFonts w:ascii="Times New Roman" w:hAnsi="Times New Roman"/>
                <w:sz w:val="20"/>
                <w:szCs w:val="20"/>
                <w:lang w:val="en-US"/>
              </w:rPr>
              <w:t xml:space="preserve"> </w:t>
            </w:r>
            <w:r w:rsidRPr="00912F4C">
              <w:rPr>
                <w:rFonts w:ascii="Times New Roman" w:hAnsi="Times New Roman"/>
                <w:sz w:val="20"/>
                <w:szCs w:val="20"/>
              </w:rPr>
              <w:t>семьи</w:t>
            </w:r>
            <w:r w:rsidRPr="00912F4C">
              <w:rPr>
                <w:rFonts w:ascii="Times New Roman" w:hAnsi="Times New Roman"/>
                <w:sz w:val="20"/>
                <w:szCs w:val="20"/>
                <w:lang w:val="en-US"/>
              </w:rPr>
              <w:t xml:space="preserve"> (</w:t>
            </w:r>
            <w:r w:rsidRPr="00912F4C">
              <w:rPr>
                <w:rFonts w:ascii="Times New Roman" w:hAnsi="Times New Roman"/>
                <w:sz w:val="20"/>
                <w:szCs w:val="20"/>
              </w:rPr>
              <w:t>Индекс</w:t>
            </w:r>
            <w:r w:rsidRPr="00912F4C">
              <w:rPr>
                <w:rFonts w:ascii="Times New Roman" w:hAnsi="Times New Roman"/>
                <w:sz w:val="20"/>
                <w:szCs w:val="20"/>
                <w:lang w:val="en-US"/>
              </w:rPr>
              <w:t xml:space="preserve"> </w:t>
            </w:r>
            <w:r w:rsidRPr="00912F4C">
              <w:rPr>
                <w:rFonts w:ascii="Times New Roman" w:hAnsi="Times New Roman"/>
                <w:sz w:val="20"/>
                <w:szCs w:val="20"/>
              </w:rPr>
              <w:t>Джинни</w:t>
            </w:r>
            <w:r w:rsidRPr="00912F4C">
              <w:rPr>
                <w:rFonts w:ascii="Times New Roman" w:hAnsi="Times New Roman"/>
                <w:sz w:val="20"/>
                <w:szCs w:val="20"/>
                <w:lang w:val="en-US"/>
              </w:rPr>
              <w:t>))</w:t>
            </w:r>
          </w:p>
        </w:tc>
      </w:tr>
      <w:tr w:rsidR="00292E2E" w:rsidRPr="00912F4C" w:rsidTr="00912F4C">
        <w:tc>
          <w:tcPr>
            <w:tcW w:w="2552"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NA</w:t>
            </w:r>
          </w:p>
        </w:tc>
        <w:tc>
          <w:tcPr>
            <w:tcW w:w="5670"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Economic aid – donor</w:t>
            </w:r>
            <w:r w:rsidRPr="00912F4C">
              <w:rPr>
                <w:rFonts w:ascii="Times New Roman" w:hAnsi="Times New Roman"/>
                <w:color w:val="000000"/>
                <w:sz w:val="20"/>
                <w:szCs w:val="20"/>
              </w:rPr>
              <w:t xml:space="preserve"> (экономическая помощь</w:t>
            </w:r>
            <w:r w:rsidRPr="00912F4C">
              <w:rPr>
                <w:rFonts w:ascii="Times New Roman" w:hAnsi="Times New Roman"/>
                <w:sz w:val="20"/>
                <w:szCs w:val="20"/>
              </w:rPr>
              <w:t xml:space="preserve"> )</w:t>
            </w:r>
          </w:p>
        </w:tc>
      </w:tr>
      <w:tr w:rsidR="00292E2E" w:rsidRPr="00912F4C" w:rsidTr="00912F4C">
        <w:tc>
          <w:tcPr>
            <w:tcW w:w="2552"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$408,000,000</w:t>
            </w:r>
          </w:p>
        </w:tc>
        <w:tc>
          <w:tcPr>
            <w:tcW w:w="5670"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 recipient (Получатель)</w:t>
            </w:r>
          </w:p>
        </w:tc>
      </w:tr>
      <w:tr w:rsidR="00292E2E" w:rsidRPr="00912F4C" w:rsidTr="00912F4C">
        <w:tc>
          <w:tcPr>
            <w:tcW w:w="2552"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132,100,000,000</w:t>
            </w:r>
          </w:p>
        </w:tc>
        <w:tc>
          <w:tcPr>
            <w:tcW w:w="5670"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Electricity – consumption (Потребление электроэнергии)</w:t>
            </w:r>
          </w:p>
        </w:tc>
      </w:tr>
      <w:tr w:rsidR="00292E2E" w:rsidRPr="00912F4C" w:rsidTr="00912F4C">
        <w:tc>
          <w:tcPr>
            <w:tcW w:w="2552"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840,000,000</w:t>
            </w:r>
          </w:p>
        </w:tc>
        <w:tc>
          <w:tcPr>
            <w:tcW w:w="5670"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 exports (Экспорт)</w:t>
            </w:r>
          </w:p>
        </w:tc>
      </w:tr>
      <w:tr w:rsidR="00292E2E" w:rsidRPr="00912F4C" w:rsidTr="00912F4C">
        <w:tc>
          <w:tcPr>
            <w:tcW w:w="2552"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600,000,000</w:t>
            </w:r>
          </w:p>
        </w:tc>
        <w:tc>
          <w:tcPr>
            <w:tcW w:w="5670"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 imports (Импорт)</w:t>
            </w:r>
          </w:p>
        </w:tc>
      </w:tr>
      <w:tr w:rsidR="00292E2E" w:rsidRPr="00912F4C" w:rsidTr="00912F4C">
        <w:tc>
          <w:tcPr>
            <w:tcW w:w="2552"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142,300,000,000</w:t>
            </w:r>
          </w:p>
        </w:tc>
        <w:tc>
          <w:tcPr>
            <w:tcW w:w="5670"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 production(Производство)</w:t>
            </w:r>
          </w:p>
        </w:tc>
      </w:tr>
      <w:tr w:rsidR="00292E2E" w:rsidRPr="00912F4C" w:rsidTr="00912F4C">
        <w:tc>
          <w:tcPr>
            <w:tcW w:w="2552"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$55,420,000,000</w:t>
            </w:r>
          </w:p>
        </w:tc>
        <w:tc>
          <w:tcPr>
            <w:tcW w:w="5670"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Exports (Экспорт)</w:t>
            </w:r>
          </w:p>
        </w:tc>
      </w:tr>
      <w:tr w:rsidR="00292E2E" w:rsidRPr="00912F4C" w:rsidTr="00912F4C">
        <w:tc>
          <w:tcPr>
            <w:tcW w:w="2552"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11.80</w:t>
            </w:r>
          </w:p>
        </w:tc>
        <w:tc>
          <w:tcPr>
            <w:tcW w:w="5670" w:type="dxa"/>
            <w:vAlign w:val="center"/>
          </w:tcPr>
          <w:p w:rsidR="00292E2E" w:rsidRPr="00912F4C" w:rsidRDefault="00292E2E" w:rsidP="00D313A7">
            <w:pPr>
              <w:spacing w:after="0" w:line="360" w:lineRule="auto"/>
              <w:contextualSpacing/>
              <w:jc w:val="both"/>
              <w:rPr>
                <w:rFonts w:ascii="Times New Roman" w:hAnsi="Times New Roman"/>
                <w:sz w:val="20"/>
                <w:szCs w:val="20"/>
                <w:lang w:val="en-US"/>
              </w:rPr>
            </w:pPr>
            <w:r w:rsidRPr="00912F4C">
              <w:rPr>
                <w:rFonts w:ascii="Times New Roman" w:hAnsi="Times New Roman"/>
                <w:sz w:val="20"/>
                <w:szCs w:val="20"/>
                <w:lang w:val="en-US"/>
              </w:rPr>
              <w:t>GDP - composition by sector – agriculture (</w:t>
            </w:r>
            <w:r w:rsidRPr="00912F4C">
              <w:rPr>
                <w:rFonts w:ascii="Times New Roman" w:hAnsi="Times New Roman"/>
                <w:sz w:val="20"/>
                <w:szCs w:val="20"/>
              </w:rPr>
              <w:t>ВВП</w:t>
            </w:r>
            <w:r w:rsidRPr="00912F4C">
              <w:rPr>
                <w:rFonts w:ascii="Times New Roman" w:hAnsi="Times New Roman"/>
                <w:sz w:val="20"/>
                <w:szCs w:val="20"/>
                <w:lang w:val="en-US"/>
              </w:rPr>
              <w:t xml:space="preserve">, </w:t>
            </w:r>
            <w:r w:rsidRPr="00912F4C">
              <w:rPr>
                <w:rFonts w:ascii="Times New Roman" w:hAnsi="Times New Roman"/>
                <w:sz w:val="20"/>
                <w:szCs w:val="20"/>
              </w:rPr>
              <w:t>сельское</w:t>
            </w:r>
            <w:r w:rsidRPr="00912F4C">
              <w:rPr>
                <w:rFonts w:ascii="Times New Roman" w:hAnsi="Times New Roman"/>
                <w:sz w:val="20"/>
                <w:szCs w:val="20"/>
                <w:lang w:val="en-US"/>
              </w:rPr>
              <w:t xml:space="preserve"> </w:t>
            </w:r>
            <w:r w:rsidRPr="00912F4C">
              <w:rPr>
                <w:rFonts w:ascii="Times New Roman" w:hAnsi="Times New Roman"/>
                <w:sz w:val="20"/>
                <w:szCs w:val="20"/>
              </w:rPr>
              <w:t>хозяйство</w:t>
            </w:r>
            <w:r w:rsidRPr="00912F4C">
              <w:rPr>
                <w:rFonts w:ascii="Times New Roman" w:hAnsi="Times New Roman"/>
                <w:sz w:val="20"/>
                <w:szCs w:val="20"/>
                <w:lang w:val="en-US"/>
              </w:rPr>
              <w:t>)</w:t>
            </w:r>
          </w:p>
        </w:tc>
      </w:tr>
      <w:tr w:rsidR="00292E2E" w:rsidRPr="00912F4C" w:rsidTr="00912F4C">
        <w:tc>
          <w:tcPr>
            <w:tcW w:w="2552"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43.30</w:t>
            </w:r>
          </w:p>
        </w:tc>
        <w:tc>
          <w:tcPr>
            <w:tcW w:w="5670"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 industry (Произведено)</w:t>
            </w:r>
          </w:p>
        </w:tc>
      </w:tr>
      <w:tr w:rsidR="00292E2E" w:rsidRPr="00912F4C" w:rsidTr="00912F4C">
        <w:tc>
          <w:tcPr>
            <w:tcW w:w="2552"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44.90</w:t>
            </w:r>
          </w:p>
        </w:tc>
        <w:tc>
          <w:tcPr>
            <w:tcW w:w="5670"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 services (Услуги)</w:t>
            </w:r>
          </w:p>
        </w:tc>
      </w:tr>
      <w:tr w:rsidR="00292E2E" w:rsidRPr="00912F4C" w:rsidTr="00912F4C">
        <w:tc>
          <w:tcPr>
            <w:tcW w:w="2552"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$178,100,000,000</w:t>
            </w:r>
          </w:p>
        </w:tc>
        <w:tc>
          <w:tcPr>
            <w:tcW w:w="5670"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GDP - official exchange rate (ВВП, официальный обменный курс)</w:t>
            </w:r>
          </w:p>
        </w:tc>
      </w:tr>
      <w:tr w:rsidR="00292E2E" w:rsidRPr="00912F4C" w:rsidTr="00912F4C">
        <w:tc>
          <w:tcPr>
            <w:tcW w:w="2552"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$8,100</w:t>
            </w:r>
          </w:p>
        </w:tc>
        <w:tc>
          <w:tcPr>
            <w:tcW w:w="5670"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GDP - per capita (ВВП на душу населения)</w:t>
            </w:r>
          </w:p>
        </w:tc>
      </w:tr>
      <w:tr w:rsidR="00292E2E" w:rsidRPr="00912F4C" w:rsidTr="00912F4C">
        <w:tc>
          <w:tcPr>
            <w:tcW w:w="2552"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$552,800,000,000</w:t>
            </w:r>
          </w:p>
        </w:tc>
        <w:tc>
          <w:tcPr>
            <w:tcW w:w="5670"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GDP - purchasing power parity (паритет покупательной способности, ППС)</w:t>
            </w:r>
          </w:p>
        </w:tc>
      </w:tr>
      <w:tr w:rsidR="00292E2E" w:rsidRPr="00912F4C" w:rsidTr="00912F4C">
        <w:tc>
          <w:tcPr>
            <w:tcW w:w="2552"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4.80</w:t>
            </w:r>
          </w:p>
        </w:tc>
        <w:tc>
          <w:tcPr>
            <w:tcW w:w="5670"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GDP - real growth rate (реальный темп роста)</w:t>
            </w:r>
          </w:p>
        </w:tc>
      </w:tr>
      <w:tr w:rsidR="00292E2E" w:rsidRPr="00912F4C" w:rsidTr="00912F4C">
        <w:tc>
          <w:tcPr>
            <w:tcW w:w="2552"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NA</w:t>
            </w:r>
          </w:p>
        </w:tc>
        <w:tc>
          <w:tcPr>
            <w:tcW w:w="5670" w:type="dxa"/>
            <w:vAlign w:val="center"/>
          </w:tcPr>
          <w:p w:rsidR="00292E2E" w:rsidRPr="00912F4C" w:rsidRDefault="00292E2E" w:rsidP="00D313A7">
            <w:pPr>
              <w:spacing w:after="0" w:line="360" w:lineRule="auto"/>
              <w:contextualSpacing/>
              <w:jc w:val="both"/>
              <w:rPr>
                <w:rFonts w:ascii="Times New Roman" w:hAnsi="Times New Roman"/>
                <w:sz w:val="20"/>
                <w:szCs w:val="20"/>
                <w:lang w:val="en-US"/>
              </w:rPr>
            </w:pPr>
            <w:r w:rsidRPr="00912F4C">
              <w:rPr>
                <w:rFonts w:ascii="Times New Roman" w:hAnsi="Times New Roman"/>
                <w:sz w:val="20"/>
                <w:szCs w:val="20"/>
                <w:lang w:val="en-US"/>
              </w:rPr>
              <w:t>Household income or consumption by percentage share % - highest 10(</w:t>
            </w:r>
            <w:r w:rsidRPr="00912F4C">
              <w:rPr>
                <w:rFonts w:ascii="Times New Roman" w:hAnsi="Times New Roman"/>
                <w:sz w:val="20"/>
                <w:szCs w:val="20"/>
              </w:rPr>
              <w:t>Семейный</w:t>
            </w:r>
            <w:r w:rsidRPr="00912F4C">
              <w:rPr>
                <w:rFonts w:ascii="Times New Roman" w:hAnsi="Times New Roman"/>
                <w:sz w:val="20"/>
                <w:szCs w:val="20"/>
                <w:lang w:val="en-US"/>
              </w:rPr>
              <w:t xml:space="preserve"> </w:t>
            </w:r>
            <w:r w:rsidRPr="00912F4C">
              <w:rPr>
                <w:rFonts w:ascii="Times New Roman" w:hAnsi="Times New Roman"/>
                <w:sz w:val="20"/>
                <w:szCs w:val="20"/>
              </w:rPr>
              <w:t>доход</w:t>
            </w:r>
            <w:r w:rsidRPr="00912F4C">
              <w:rPr>
                <w:rFonts w:ascii="Times New Roman" w:hAnsi="Times New Roman"/>
                <w:sz w:val="20"/>
                <w:szCs w:val="20"/>
                <w:lang w:val="en-US"/>
              </w:rPr>
              <w:t xml:space="preserve"> </w:t>
            </w:r>
            <w:r w:rsidRPr="00912F4C">
              <w:rPr>
                <w:rFonts w:ascii="Times New Roman" w:hAnsi="Times New Roman"/>
                <w:sz w:val="20"/>
                <w:szCs w:val="20"/>
              </w:rPr>
              <w:t>или</w:t>
            </w:r>
            <w:r w:rsidRPr="00912F4C">
              <w:rPr>
                <w:rFonts w:ascii="Times New Roman" w:hAnsi="Times New Roman"/>
                <w:sz w:val="20"/>
                <w:szCs w:val="20"/>
                <w:lang w:val="en-US"/>
              </w:rPr>
              <w:t xml:space="preserve"> </w:t>
            </w:r>
            <w:r w:rsidRPr="00912F4C">
              <w:rPr>
                <w:rFonts w:ascii="Times New Roman" w:hAnsi="Times New Roman"/>
                <w:sz w:val="20"/>
                <w:szCs w:val="20"/>
              </w:rPr>
              <w:t>потребление</w:t>
            </w:r>
            <w:r w:rsidRPr="00912F4C">
              <w:rPr>
                <w:rFonts w:ascii="Times New Roman" w:hAnsi="Times New Roman"/>
                <w:sz w:val="20"/>
                <w:szCs w:val="20"/>
                <w:lang w:val="en-US"/>
              </w:rPr>
              <w:t xml:space="preserve"> </w:t>
            </w:r>
            <w:r w:rsidRPr="00912F4C">
              <w:rPr>
                <w:rFonts w:ascii="Times New Roman" w:hAnsi="Times New Roman"/>
                <w:sz w:val="20"/>
                <w:szCs w:val="20"/>
              </w:rPr>
              <w:t>в</w:t>
            </w:r>
            <w:r w:rsidRPr="00912F4C">
              <w:rPr>
                <w:rFonts w:ascii="Times New Roman" w:hAnsi="Times New Roman"/>
                <w:sz w:val="20"/>
                <w:szCs w:val="20"/>
                <w:lang w:val="en-US"/>
              </w:rPr>
              <w:t xml:space="preserve"> %)</w:t>
            </w:r>
          </w:p>
        </w:tc>
      </w:tr>
      <w:tr w:rsidR="00292E2E" w:rsidRPr="00912F4C" w:rsidTr="00912F4C">
        <w:tc>
          <w:tcPr>
            <w:tcW w:w="2552"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$42,500,000,000</w:t>
            </w:r>
          </w:p>
        </w:tc>
        <w:tc>
          <w:tcPr>
            <w:tcW w:w="5670"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Imports(Импорт)</w:t>
            </w:r>
          </w:p>
        </w:tc>
      </w:tr>
      <w:tr w:rsidR="00292E2E" w:rsidRPr="00912F4C" w:rsidTr="00912F4C">
        <w:tc>
          <w:tcPr>
            <w:tcW w:w="2552"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3.00</w:t>
            </w:r>
          </w:p>
        </w:tc>
        <w:tc>
          <w:tcPr>
            <w:tcW w:w="5670"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lang w:val="en-US"/>
              </w:rPr>
              <w:t>Industrial</w:t>
            </w:r>
            <w:r w:rsidRPr="00912F4C">
              <w:rPr>
                <w:rFonts w:ascii="Times New Roman" w:hAnsi="Times New Roman"/>
                <w:sz w:val="20"/>
                <w:szCs w:val="20"/>
              </w:rPr>
              <w:t xml:space="preserve"> </w:t>
            </w:r>
            <w:r w:rsidRPr="00912F4C">
              <w:rPr>
                <w:rFonts w:ascii="Times New Roman" w:hAnsi="Times New Roman"/>
                <w:sz w:val="20"/>
                <w:szCs w:val="20"/>
                <w:lang w:val="en-US"/>
              </w:rPr>
              <w:t>production</w:t>
            </w:r>
            <w:r w:rsidRPr="00912F4C">
              <w:rPr>
                <w:rFonts w:ascii="Times New Roman" w:hAnsi="Times New Roman"/>
                <w:sz w:val="20"/>
                <w:szCs w:val="20"/>
              </w:rPr>
              <w:t xml:space="preserve"> </w:t>
            </w:r>
            <w:r w:rsidRPr="00912F4C">
              <w:rPr>
                <w:rFonts w:ascii="Times New Roman" w:hAnsi="Times New Roman"/>
                <w:sz w:val="20"/>
                <w:szCs w:val="20"/>
                <w:lang w:val="en-US"/>
              </w:rPr>
              <w:t>growth</w:t>
            </w:r>
            <w:r w:rsidRPr="00912F4C">
              <w:rPr>
                <w:rFonts w:ascii="Times New Roman" w:hAnsi="Times New Roman"/>
                <w:sz w:val="20"/>
                <w:szCs w:val="20"/>
              </w:rPr>
              <w:t xml:space="preserve"> </w:t>
            </w:r>
            <w:r w:rsidRPr="00912F4C">
              <w:rPr>
                <w:rFonts w:ascii="Times New Roman" w:hAnsi="Times New Roman"/>
                <w:sz w:val="20"/>
                <w:szCs w:val="20"/>
                <w:lang w:val="en-US"/>
              </w:rPr>
              <w:t>rate</w:t>
            </w:r>
            <w:r w:rsidRPr="00912F4C">
              <w:rPr>
                <w:rFonts w:ascii="Times New Roman" w:hAnsi="Times New Roman"/>
                <w:sz w:val="20"/>
                <w:szCs w:val="20"/>
              </w:rPr>
              <w:t>(Темп роста в промышленном производстве)</w:t>
            </w:r>
          </w:p>
        </w:tc>
      </w:tr>
      <w:tr w:rsidR="00292E2E" w:rsidRPr="00912F4C" w:rsidTr="00912F4C">
        <w:tc>
          <w:tcPr>
            <w:tcW w:w="2552"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16.00</w:t>
            </w:r>
          </w:p>
        </w:tc>
        <w:tc>
          <w:tcPr>
            <w:tcW w:w="5670" w:type="dxa"/>
            <w:vAlign w:val="center"/>
          </w:tcPr>
          <w:p w:rsidR="00292E2E" w:rsidRPr="00912F4C" w:rsidRDefault="00292E2E" w:rsidP="00D313A7">
            <w:pPr>
              <w:spacing w:after="0" w:line="360" w:lineRule="auto"/>
              <w:contextualSpacing/>
              <w:jc w:val="both"/>
              <w:rPr>
                <w:rFonts w:ascii="Times New Roman" w:hAnsi="Times New Roman"/>
                <w:sz w:val="20"/>
                <w:szCs w:val="20"/>
                <w:lang w:val="en-US"/>
              </w:rPr>
            </w:pPr>
            <w:r w:rsidRPr="00912F4C">
              <w:rPr>
                <w:rFonts w:ascii="Times New Roman" w:hAnsi="Times New Roman"/>
                <w:sz w:val="20"/>
                <w:szCs w:val="20"/>
                <w:lang w:val="en-US"/>
              </w:rPr>
              <w:t>Inflation rate (consumer prices) (</w:t>
            </w:r>
            <w:r w:rsidRPr="00912F4C">
              <w:rPr>
                <w:rFonts w:ascii="Times New Roman" w:hAnsi="Times New Roman"/>
                <w:sz w:val="20"/>
                <w:szCs w:val="20"/>
              </w:rPr>
              <w:t>Уровень</w:t>
            </w:r>
            <w:r w:rsidRPr="00912F4C">
              <w:rPr>
                <w:rFonts w:ascii="Times New Roman" w:hAnsi="Times New Roman"/>
                <w:sz w:val="20"/>
                <w:szCs w:val="20"/>
                <w:lang w:val="en-US"/>
              </w:rPr>
              <w:t xml:space="preserve"> </w:t>
            </w:r>
            <w:r w:rsidRPr="00912F4C">
              <w:rPr>
                <w:rFonts w:ascii="Times New Roman" w:hAnsi="Times New Roman"/>
                <w:sz w:val="20"/>
                <w:szCs w:val="20"/>
              </w:rPr>
              <w:t>инфляции</w:t>
            </w:r>
            <w:r w:rsidRPr="00912F4C">
              <w:rPr>
                <w:rFonts w:ascii="Times New Roman" w:hAnsi="Times New Roman"/>
                <w:sz w:val="20"/>
                <w:szCs w:val="20"/>
                <w:lang w:val="en-US"/>
              </w:rPr>
              <w:t>)</w:t>
            </w:r>
          </w:p>
        </w:tc>
      </w:tr>
      <w:tr w:rsidR="00292E2E" w:rsidRPr="00912F4C" w:rsidTr="00912F4C">
        <w:tc>
          <w:tcPr>
            <w:tcW w:w="2552"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30.50</w:t>
            </w:r>
          </w:p>
        </w:tc>
        <w:tc>
          <w:tcPr>
            <w:tcW w:w="5670"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Investment (gross fixed) (Инвестиции)</w:t>
            </w:r>
          </w:p>
        </w:tc>
      </w:tr>
      <w:tr w:rsidR="00292E2E" w:rsidRPr="00912F4C" w:rsidTr="00912F4C">
        <w:tc>
          <w:tcPr>
            <w:tcW w:w="2552"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23,680,000</w:t>
            </w:r>
          </w:p>
        </w:tc>
        <w:tc>
          <w:tcPr>
            <w:tcW w:w="5670"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Labor force(Рабочая сила)</w:t>
            </w:r>
          </w:p>
        </w:tc>
      </w:tr>
      <w:tr w:rsidR="00292E2E" w:rsidRPr="00912F4C" w:rsidTr="00912F4C">
        <w:tc>
          <w:tcPr>
            <w:tcW w:w="2552"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30.00</w:t>
            </w:r>
          </w:p>
        </w:tc>
        <w:tc>
          <w:tcPr>
            <w:tcW w:w="5670"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lang w:val="en-US"/>
              </w:rPr>
              <w:t>Labor</w:t>
            </w:r>
            <w:r w:rsidRPr="00912F4C">
              <w:rPr>
                <w:rFonts w:ascii="Times New Roman" w:hAnsi="Times New Roman"/>
                <w:sz w:val="20"/>
                <w:szCs w:val="20"/>
              </w:rPr>
              <w:t xml:space="preserve"> </w:t>
            </w:r>
            <w:r w:rsidRPr="00912F4C">
              <w:rPr>
                <w:rFonts w:ascii="Times New Roman" w:hAnsi="Times New Roman"/>
                <w:sz w:val="20"/>
                <w:szCs w:val="20"/>
                <w:lang w:val="en-US"/>
              </w:rPr>
              <w:t>force</w:t>
            </w:r>
            <w:r w:rsidRPr="00912F4C">
              <w:rPr>
                <w:rFonts w:ascii="Times New Roman" w:hAnsi="Times New Roman"/>
                <w:sz w:val="20"/>
                <w:szCs w:val="20"/>
              </w:rPr>
              <w:t xml:space="preserve"> - </w:t>
            </w:r>
            <w:r w:rsidRPr="00912F4C">
              <w:rPr>
                <w:rFonts w:ascii="Times New Roman" w:hAnsi="Times New Roman"/>
                <w:sz w:val="20"/>
                <w:szCs w:val="20"/>
                <w:lang w:val="en-US"/>
              </w:rPr>
              <w:t>by</w:t>
            </w:r>
            <w:r w:rsidRPr="00912F4C">
              <w:rPr>
                <w:rFonts w:ascii="Times New Roman" w:hAnsi="Times New Roman"/>
                <w:sz w:val="20"/>
                <w:szCs w:val="20"/>
              </w:rPr>
              <w:t xml:space="preserve"> </w:t>
            </w:r>
            <w:r w:rsidRPr="00912F4C">
              <w:rPr>
                <w:rFonts w:ascii="Times New Roman" w:hAnsi="Times New Roman"/>
                <w:sz w:val="20"/>
                <w:szCs w:val="20"/>
                <w:lang w:val="en-US"/>
              </w:rPr>
              <w:t>occupation</w:t>
            </w:r>
            <w:r w:rsidRPr="00912F4C">
              <w:rPr>
                <w:rFonts w:ascii="Times New Roman" w:hAnsi="Times New Roman"/>
                <w:sz w:val="20"/>
                <w:szCs w:val="20"/>
              </w:rPr>
              <w:t xml:space="preserve"> - </w:t>
            </w:r>
            <w:r w:rsidRPr="00912F4C">
              <w:rPr>
                <w:rFonts w:ascii="Times New Roman" w:hAnsi="Times New Roman"/>
                <w:sz w:val="20"/>
                <w:szCs w:val="20"/>
                <w:lang w:val="en-US"/>
              </w:rPr>
              <w:t>agriculture</w:t>
            </w:r>
            <w:r w:rsidRPr="00912F4C">
              <w:rPr>
                <w:rFonts w:ascii="Times New Roman" w:hAnsi="Times New Roman"/>
                <w:sz w:val="20"/>
                <w:szCs w:val="20"/>
              </w:rPr>
              <w:t>(Рабочая сила занятая в сельском хозяйстве)</w:t>
            </w:r>
          </w:p>
        </w:tc>
      </w:tr>
      <w:tr w:rsidR="00292E2E" w:rsidRPr="00912F4C" w:rsidTr="00912F4C">
        <w:tc>
          <w:tcPr>
            <w:tcW w:w="2552"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25.00</w:t>
            </w:r>
          </w:p>
        </w:tc>
        <w:tc>
          <w:tcPr>
            <w:tcW w:w="5670"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 industry(Произведено)</w:t>
            </w:r>
          </w:p>
        </w:tc>
      </w:tr>
      <w:tr w:rsidR="00292E2E" w:rsidRPr="00912F4C" w:rsidTr="00912F4C">
        <w:tc>
          <w:tcPr>
            <w:tcW w:w="2552"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45.00</w:t>
            </w:r>
          </w:p>
        </w:tc>
        <w:tc>
          <w:tcPr>
            <w:tcW w:w="5670"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 services(Услуги)</w:t>
            </w:r>
          </w:p>
        </w:tc>
      </w:tr>
      <w:tr w:rsidR="00292E2E" w:rsidRPr="00912F4C" w:rsidTr="00912F4C">
        <w:tc>
          <w:tcPr>
            <w:tcW w:w="2552"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79,000,000,000</w:t>
            </w:r>
          </w:p>
        </w:tc>
        <w:tc>
          <w:tcPr>
            <w:tcW w:w="5670"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lang w:val="en-US"/>
              </w:rPr>
              <w:t>Natural</w:t>
            </w:r>
            <w:r w:rsidRPr="00912F4C">
              <w:rPr>
                <w:rFonts w:ascii="Times New Roman" w:hAnsi="Times New Roman"/>
                <w:sz w:val="20"/>
                <w:szCs w:val="20"/>
              </w:rPr>
              <w:t xml:space="preserve"> </w:t>
            </w:r>
            <w:r w:rsidRPr="00912F4C">
              <w:rPr>
                <w:rFonts w:ascii="Times New Roman" w:hAnsi="Times New Roman"/>
                <w:sz w:val="20"/>
                <w:szCs w:val="20"/>
                <w:lang w:val="en-US"/>
              </w:rPr>
              <w:t>gas</w:t>
            </w:r>
            <w:r w:rsidRPr="00912F4C">
              <w:rPr>
                <w:rFonts w:ascii="Times New Roman" w:hAnsi="Times New Roman"/>
                <w:sz w:val="20"/>
                <w:szCs w:val="20"/>
              </w:rPr>
              <w:t xml:space="preserve"> - </w:t>
            </w:r>
            <w:r w:rsidRPr="00912F4C">
              <w:rPr>
                <w:rFonts w:ascii="Times New Roman" w:hAnsi="Times New Roman"/>
                <w:sz w:val="20"/>
                <w:szCs w:val="20"/>
                <w:lang w:val="en-US"/>
              </w:rPr>
              <w:t>consumption</w:t>
            </w:r>
            <w:r w:rsidRPr="00912F4C">
              <w:rPr>
                <w:rFonts w:ascii="Times New Roman" w:hAnsi="Times New Roman"/>
                <w:sz w:val="20"/>
                <w:szCs w:val="20"/>
              </w:rPr>
              <w:t>(Природный газ - потребление)</w:t>
            </w:r>
          </w:p>
        </w:tc>
      </w:tr>
      <w:tr w:rsidR="00292E2E" w:rsidRPr="00912F4C" w:rsidTr="00912F4C">
        <w:tc>
          <w:tcPr>
            <w:tcW w:w="2552"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3,400,000,000</w:t>
            </w:r>
          </w:p>
        </w:tc>
        <w:tc>
          <w:tcPr>
            <w:tcW w:w="5670"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 exports(Экспорт)</w:t>
            </w:r>
          </w:p>
        </w:tc>
      </w:tr>
      <w:tr w:rsidR="00292E2E" w:rsidRPr="00912F4C" w:rsidTr="00912F4C">
        <w:tc>
          <w:tcPr>
            <w:tcW w:w="2552"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4,920,000,000</w:t>
            </w:r>
          </w:p>
        </w:tc>
        <w:tc>
          <w:tcPr>
            <w:tcW w:w="5670"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 imports(Импорт)</w:t>
            </w:r>
          </w:p>
        </w:tc>
      </w:tr>
      <w:tr w:rsidR="00292E2E" w:rsidRPr="00912F4C" w:rsidTr="00912F4C">
        <w:tc>
          <w:tcPr>
            <w:tcW w:w="2552"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79,000,000,000</w:t>
            </w:r>
          </w:p>
        </w:tc>
        <w:tc>
          <w:tcPr>
            <w:tcW w:w="5670"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 production(Добыча)</w:t>
            </w:r>
          </w:p>
        </w:tc>
      </w:tr>
      <w:tr w:rsidR="00292E2E" w:rsidRPr="00912F4C" w:rsidTr="00912F4C">
        <w:tc>
          <w:tcPr>
            <w:tcW w:w="2552"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26,620,000,000,000</w:t>
            </w:r>
          </w:p>
        </w:tc>
        <w:tc>
          <w:tcPr>
            <w:tcW w:w="5670"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 proved reserves(Запасы)</w:t>
            </w:r>
          </w:p>
        </w:tc>
      </w:tr>
      <w:tr w:rsidR="00292E2E" w:rsidRPr="00912F4C" w:rsidTr="00912F4C">
        <w:tc>
          <w:tcPr>
            <w:tcW w:w="2552"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1,425,000</w:t>
            </w:r>
          </w:p>
        </w:tc>
        <w:tc>
          <w:tcPr>
            <w:tcW w:w="5670"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Oil - consumption(Потребление нефти)</w:t>
            </w:r>
          </w:p>
        </w:tc>
      </w:tr>
      <w:tr w:rsidR="00292E2E" w:rsidRPr="00912F4C" w:rsidTr="00912F4C">
        <w:tc>
          <w:tcPr>
            <w:tcW w:w="2552"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2,500,000</w:t>
            </w:r>
          </w:p>
        </w:tc>
        <w:tc>
          <w:tcPr>
            <w:tcW w:w="5670"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 exports(Экспорт)</w:t>
            </w:r>
          </w:p>
        </w:tc>
      </w:tr>
      <w:tr w:rsidR="00292E2E" w:rsidRPr="00912F4C" w:rsidTr="00912F4C">
        <w:tc>
          <w:tcPr>
            <w:tcW w:w="2552"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NA</w:t>
            </w:r>
          </w:p>
        </w:tc>
        <w:tc>
          <w:tcPr>
            <w:tcW w:w="5670"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 imports(Импорт)</w:t>
            </w:r>
          </w:p>
        </w:tc>
      </w:tr>
      <w:tr w:rsidR="00292E2E" w:rsidRPr="00912F4C" w:rsidTr="00912F4C">
        <w:tc>
          <w:tcPr>
            <w:tcW w:w="2552"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3,979,000</w:t>
            </w:r>
          </w:p>
        </w:tc>
        <w:tc>
          <w:tcPr>
            <w:tcW w:w="5670"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 production(Добыча)</w:t>
            </w:r>
          </w:p>
        </w:tc>
      </w:tr>
      <w:tr w:rsidR="00292E2E" w:rsidRPr="00912F4C" w:rsidTr="00912F4C">
        <w:tc>
          <w:tcPr>
            <w:tcW w:w="2552"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133,300,000,000</w:t>
            </w:r>
          </w:p>
        </w:tc>
        <w:tc>
          <w:tcPr>
            <w:tcW w:w="5670"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 proved reserves(Запасы)</w:t>
            </w:r>
          </w:p>
        </w:tc>
      </w:tr>
      <w:tr w:rsidR="00292E2E" w:rsidRPr="00912F4C" w:rsidTr="00912F4C">
        <w:tc>
          <w:tcPr>
            <w:tcW w:w="2552"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40.00</w:t>
            </w:r>
          </w:p>
        </w:tc>
        <w:tc>
          <w:tcPr>
            <w:tcW w:w="5670" w:type="dxa"/>
            <w:vAlign w:val="center"/>
          </w:tcPr>
          <w:p w:rsidR="00292E2E" w:rsidRPr="00912F4C" w:rsidRDefault="00292E2E" w:rsidP="00D313A7">
            <w:pPr>
              <w:spacing w:after="0" w:line="360" w:lineRule="auto"/>
              <w:contextualSpacing/>
              <w:jc w:val="both"/>
              <w:rPr>
                <w:rFonts w:ascii="Times New Roman" w:hAnsi="Times New Roman"/>
                <w:sz w:val="20"/>
                <w:szCs w:val="20"/>
                <w:lang w:val="en-US"/>
              </w:rPr>
            </w:pPr>
            <w:r w:rsidRPr="00912F4C">
              <w:rPr>
                <w:rFonts w:ascii="Times New Roman" w:hAnsi="Times New Roman"/>
                <w:sz w:val="20"/>
                <w:szCs w:val="20"/>
                <w:lang w:val="en-US"/>
              </w:rPr>
              <w:t>Population below poverty line(</w:t>
            </w:r>
            <w:r w:rsidRPr="00912F4C">
              <w:rPr>
                <w:rFonts w:ascii="Times New Roman" w:hAnsi="Times New Roman"/>
                <w:sz w:val="20"/>
                <w:szCs w:val="20"/>
              </w:rPr>
              <w:t>Бедное</w:t>
            </w:r>
            <w:r w:rsidRPr="00912F4C">
              <w:rPr>
                <w:rFonts w:ascii="Times New Roman" w:hAnsi="Times New Roman"/>
                <w:sz w:val="20"/>
                <w:szCs w:val="20"/>
                <w:lang w:val="en-US"/>
              </w:rPr>
              <w:t xml:space="preserve"> </w:t>
            </w:r>
            <w:r w:rsidRPr="00912F4C">
              <w:rPr>
                <w:rFonts w:ascii="Times New Roman" w:hAnsi="Times New Roman"/>
                <w:sz w:val="20"/>
                <w:szCs w:val="20"/>
              </w:rPr>
              <w:t>население</w:t>
            </w:r>
            <w:r w:rsidRPr="00912F4C">
              <w:rPr>
                <w:rFonts w:ascii="Times New Roman" w:hAnsi="Times New Roman"/>
                <w:sz w:val="20"/>
                <w:szCs w:val="20"/>
                <w:lang w:val="en-US"/>
              </w:rPr>
              <w:t>)</w:t>
            </w:r>
          </w:p>
        </w:tc>
      </w:tr>
      <w:tr w:rsidR="00292E2E" w:rsidRPr="00912F4C" w:rsidTr="00912F4C">
        <w:tc>
          <w:tcPr>
            <w:tcW w:w="2552"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27.50</w:t>
            </w:r>
          </w:p>
        </w:tc>
        <w:tc>
          <w:tcPr>
            <w:tcW w:w="5670"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Public debt (Государственный долг)</w:t>
            </w:r>
          </w:p>
        </w:tc>
      </w:tr>
      <w:tr w:rsidR="00292E2E" w:rsidRPr="00912F4C" w:rsidTr="00912F4C">
        <w:tc>
          <w:tcPr>
            <w:tcW w:w="2552" w:type="dxa"/>
            <w:vAlign w:val="center"/>
          </w:tcPr>
          <w:p w:rsidR="00292E2E" w:rsidRPr="00912F4C" w:rsidRDefault="00292E2E" w:rsidP="00D313A7">
            <w:pPr>
              <w:spacing w:after="0" w:line="360" w:lineRule="auto"/>
              <w:contextualSpacing/>
              <w:jc w:val="both"/>
              <w:rPr>
                <w:rFonts w:ascii="Times New Roman" w:hAnsi="Times New Roman"/>
                <w:sz w:val="20"/>
                <w:szCs w:val="20"/>
              </w:rPr>
            </w:pPr>
            <w:r w:rsidRPr="00912F4C">
              <w:rPr>
                <w:rFonts w:ascii="Times New Roman" w:hAnsi="Times New Roman"/>
                <w:sz w:val="20"/>
                <w:szCs w:val="20"/>
              </w:rPr>
              <w:t>$40,060,000,000</w:t>
            </w:r>
          </w:p>
        </w:tc>
        <w:tc>
          <w:tcPr>
            <w:tcW w:w="5670" w:type="dxa"/>
            <w:vAlign w:val="center"/>
          </w:tcPr>
          <w:p w:rsidR="00292E2E" w:rsidRPr="00912F4C" w:rsidRDefault="00292E2E" w:rsidP="00D313A7">
            <w:pPr>
              <w:spacing w:after="0" w:line="360" w:lineRule="auto"/>
              <w:contextualSpacing/>
              <w:jc w:val="both"/>
              <w:rPr>
                <w:rFonts w:ascii="Times New Roman" w:hAnsi="Times New Roman"/>
                <w:sz w:val="20"/>
                <w:szCs w:val="20"/>
                <w:lang w:val="en-US"/>
              </w:rPr>
            </w:pPr>
            <w:r w:rsidRPr="00912F4C">
              <w:rPr>
                <w:rFonts w:ascii="Times New Roman" w:hAnsi="Times New Roman"/>
                <w:sz w:val="20"/>
                <w:szCs w:val="20"/>
                <w:lang w:val="en-US"/>
              </w:rPr>
              <w:t>Reserves of foreign exchange and gold(</w:t>
            </w:r>
            <w:r w:rsidRPr="00912F4C">
              <w:rPr>
                <w:rFonts w:ascii="Times New Roman" w:hAnsi="Times New Roman"/>
                <w:sz w:val="20"/>
                <w:szCs w:val="20"/>
              </w:rPr>
              <w:t>Запасы</w:t>
            </w:r>
            <w:r w:rsidRPr="00912F4C">
              <w:rPr>
                <w:rFonts w:ascii="Times New Roman" w:hAnsi="Times New Roman"/>
                <w:sz w:val="20"/>
                <w:szCs w:val="20"/>
                <w:lang w:val="en-US"/>
              </w:rPr>
              <w:t xml:space="preserve"> </w:t>
            </w:r>
            <w:r w:rsidRPr="00912F4C">
              <w:rPr>
                <w:rFonts w:ascii="Times New Roman" w:hAnsi="Times New Roman"/>
                <w:sz w:val="20"/>
                <w:szCs w:val="20"/>
              </w:rPr>
              <w:t>иностранной</w:t>
            </w:r>
            <w:r w:rsidRPr="00912F4C">
              <w:rPr>
                <w:rFonts w:ascii="Times New Roman" w:hAnsi="Times New Roman"/>
                <w:sz w:val="20"/>
                <w:szCs w:val="20"/>
                <w:lang w:val="en-US"/>
              </w:rPr>
              <w:t xml:space="preserve"> </w:t>
            </w:r>
            <w:r w:rsidRPr="00912F4C">
              <w:rPr>
                <w:rFonts w:ascii="Times New Roman" w:hAnsi="Times New Roman"/>
                <w:sz w:val="20"/>
                <w:szCs w:val="20"/>
              </w:rPr>
              <w:t>валюты</w:t>
            </w:r>
            <w:r w:rsidRPr="00912F4C">
              <w:rPr>
                <w:rFonts w:ascii="Times New Roman" w:hAnsi="Times New Roman"/>
                <w:sz w:val="20"/>
                <w:szCs w:val="20"/>
                <w:lang w:val="en-US"/>
              </w:rPr>
              <w:t xml:space="preserve"> </w:t>
            </w:r>
            <w:r w:rsidRPr="00912F4C">
              <w:rPr>
                <w:rFonts w:ascii="Times New Roman" w:hAnsi="Times New Roman"/>
                <w:sz w:val="20"/>
                <w:szCs w:val="20"/>
              </w:rPr>
              <w:t>и</w:t>
            </w:r>
            <w:r w:rsidRPr="00912F4C">
              <w:rPr>
                <w:rFonts w:ascii="Times New Roman" w:hAnsi="Times New Roman"/>
                <w:sz w:val="20"/>
                <w:szCs w:val="20"/>
                <w:lang w:val="en-US"/>
              </w:rPr>
              <w:t xml:space="preserve"> </w:t>
            </w:r>
            <w:r w:rsidRPr="00912F4C">
              <w:rPr>
                <w:rFonts w:ascii="Times New Roman" w:hAnsi="Times New Roman"/>
                <w:sz w:val="20"/>
                <w:szCs w:val="20"/>
              </w:rPr>
              <w:t>золота</w:t>
            </w:r>
            <w:r w:rsidRPr="00912F4C">
              <w:rPr>
                <w:rFonts w:ascii="Times New Roman" w:hAnsi="Times New Roman"/>
                <w:sz w:val="20"/>
                <w:szCs w:val="20"/>
                <w:lang w:val="en-US"/>
              </w:rPr>
              <w:t>)</w:t>
            </w:r>
          </w:p>
        </w:tc>
      </w:tr>
    </w:tbl>
    <w:p w:rsidR="00BC14A9" w:rsidRPr="00912F4C" w:rsidRDefault="00BC14A9" w:rsidP="00D313A7">
      <w:pPr>
        <w:spacing w:after="0" w:line="360" w:lineRule="auto"/>
        <w:ind w:firstLine="709"/>
        <w:jc w:val="both"/>
        <w:rPr>
          <w:rFonts w:ascii="Times New Roman" w:hAnsi="Times New Roman"/>
          <w:sz w:val="28"/>
          <w:szCs w:val="28"/>
          <w:lang w:val="en-US"/>
        </w:rPr>
      </w:pPr>
    </w:p>
    <w:p w:rsidR="00681935" w:rsidRDefault="00EA018B" w:rsidP="00D313A7">
      <w:pPr>
        <w:spacing w:after="0" w:line="360" w:lineRule="auto"/>
        <w:ind w:firstLine="709"/>
        <w:jc w:val="both"/>
        <w:rPr>
          <w:rFonts w:ascii="Times New Roman" w:hAnsi="Times New Roman"/>
          <w:sz w:val="28"/>
        </w:rPr>
      </w:pPr>
      <w:r>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5" o:spid="_x0000_i1025" type="#_x0000_t75" style="width:136.5pt;height:114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">
            <v:imagedata r:id="rId8" o:title=""/>
            <o:lock v:ext="edit" aspectratio="f"/>
          </v:shape>
        </w:pict>
      </w:r>
      <w:r>
        <w:rPr>
          <w:rFonts w:ascii="Times New Roman" w:hAnsi="Times New Roman"/>
          <w:noProof/>
          <w:sz w:val="28"/>
          <w:szCs w:val="28"/>
        </w:rPr>
        <w:pict>
          <v:shape id="_x0000_i1026" type="#_x0000_t75" style="width:170.25pt;height:108pt">
            <v:imagedata r:id="rId9" o:title=""/>
            <o:lock v:ext="edit" aspectratio="f"/>
          </v:shape>
        </w:pict>
      </w:r>
    </w:p>
    <w:p w:rsidR="00075A75" w:rsidRPr="00912F4C" w:rsidRDefault="00075A75" w:rsidP="00D313A7">
      <w:pPr>
        <w:spacing w:after="0" w:line="360" w:lineRule="auto"/>
        <w:ind w:firstLine="709"/>
        <w:jc w:val="both"/>
        <w:rPr>
          <w:rFonts w:ascii="Times New Roman" w:hAnsi="Times New Roman"/>
          <w:sz w:val="28"/>
          <w:szCs w:val="28"/>
        </w:rPr>
      </w:pPr>
      <w:r>
        <w:rPr>
          <w:rFonts w:ascii="Times New Roman" w:hAnsi="Times New Roman"/>
          <w:sz w:val="28"/>
          <w:szCs w:val="28"/>
        </w:rPr>
        <w:t>Рис.1. – Структура ВВП</w:t>
      </w:r>
    </w:p>
    <w:p w:rsidR="004A04E6" w:rsidRPr="00912F4C" w:rsidRDefault="00912F4C" w:rsidP="00D313A7">
      <w:pPr>
        <w:spacing w:after="0" w:line="360" w:lineRule="auto"/>
        <w:ind w:firstLine="709"/>
        <w:jc w:val="both"/>
        <w:rPr>
          <w:rFonts w:ascii="Times New Roman" w:hAnsi="Times New Roman"/>
          <w:b/>
          <w:sz w:val="28"/>
          <w:szCs w:val="28"/>
        </w:rPr>
      </w:pPr>
      <w:r>
        <w:rPr>
          <w:rFonts w:ascii="Times New Roman" w:hAnsi="Times New Roman"/>
          <w:sz w:val="28"/>
          <w:szCs w:val="28"/>
        </w:rPr>
        <w:br w:type="page"/>
      </w:r>
      <w:bookmarkStart w:id="3" w:name="_Toc217319999"/>
      <w:r w:rsidR="0029113D" w:rsidRPr="00912F4C">
        <w:rPr>
          <w:rFonts w:ascii="Times New Roman" w:hAnsi="Times New Roman"/>
          <w:b/>
          <w:sz w:val="28"/>
          <w:szCs w:val="28"/>
        </w:rPr>
        <w:t>1.</w:t>
      </w:r>
      <w:r w:rsidR="004A04E6" w:rsidRPr="00912F4C">
        <w:rPr>
          <w:rFonts w:ascii="Times New Roman" w:hAnsi="Times New Roman"/>
          <w:b/>
          <w:sz w:val="28"/>
          <w:szCs w:val="28"/>
        </w:rPr>
        <w:t>2 Модель экономического развития</w:t>
      </w:r>
      <w:bookmarkEnd w:id="3"/>
    </w:p>
    <w:p w:rsidR="00912F4C" w:rsidRDefault="00912F4C" w:rsidP="00D313A7">
      <w:pPr>
        <w:spacing w:after="0" w:line="360" w:lineRule="auto"/>
        <w:ind w:firstLine="709"/>
        <w:contextualSpacing/>
        <w:jc w:val="both"/>
        <w:rPr>
          <w:rFonts w:ascii="Times New Roman" w:hAnsi="Times New Roman"/>
          <w:color w:val="000000"/>
          <w:sz w:val="28"/>
          <w:szCs w:val="28"/>
        </w:rPr>
      </w:pPr>
    </w:p>
    <w:p w:rsidR="001F2957" w:rsidRPr="00912F4C" w:rsidRDefault="001F2957" w:rsidP="00D313A7">
      <w:pPr>
        <w:spacing w:after="0" w:line="360" w:lineRule="auto"/>
        <w:ind w:firstLine="709"/>
        <w:contextualSpacing/>
        <w:jc w:val="both"/>
        <w:rPr>
          <w:rFonts w:ascii="Times New Roman" w:hAnsi="Times New Roman"/>
          <w:color w:val="000000"/>
          <w:sz w:val="28"/>
          <w:szCs w:val="28"/>
        </w:rPr>
      </w:pPr>
      <w:r w:rsidRPr="00912F4C">
        <w:rPr>
          <w:rFonts w:ascii="Times New Roman" w:hAnsi="Times New Roman"/>
          <w:color w:val="000000"/>
          <w:sz w:val="28"/>
          <w:szCs w:val="28"/>
        </w:rPr>
        <w:t>Основной моделью экономического развития является</w:t>
      </w:r>
      <w:r w:rsidR="007A4EF6" w:rsidRPr="00912F4C">
        <w:rPr>
          <w:rFonts w:ascii="Times New Roman" w:hAnsi="Times New Roman"/>
          <w:color w:val="000000"/>
          <w:sz w:val="28"/>
          <w:szCs w:val="28"/>
        </w:rPr>
        <w:t xml:space="preserve"> </w:t>
      </w:r>
      <w:r w:rsidR="00CE722A" w:rsidRPr="00912F4C">
        <w:rPr>
          <w:rFonts w:ascii="Times New Roman" w:hAnsi="Times New Roman"/>
          <w:color w:val="000000"/>
          <w:sz w:val="28"/>
          <w:szCs w:val="28"/>
        </w:rPr>
        <w:t>модель</w:t>
      </w:r>
      <w:r w:rsidR="007A4EF6" w:rsidRPr="00912F4C">
        <w:rPr>
          <w:rFonts w:ascii="Times New Roman" w:hAnsi="Times New Roman"/>
          <w:color w:val="000000"/>
          <w:sz w:val="28"/>
          <w:szCs w:val="28"/>
        </w:rPr>
        <w:t xml:space="preserve"> «догоняющего развития», но так же рассматривается возможность модернизации модели.</w:t>
      </w:r>
      <w:r w:rsidRPr="00912F4C">
        <w:rPr>
          <w:rFonts w:ascii="Times New Roman" w:hAnsi="Times New Roman"/>
          <w:color w:val="000000"/>
          <w:sz w:val="28"/>
          <w:szCs w:val="28"/>
        </w:rPr>
        <w:t xml:space="preserve"> </w:t>
      </w:r>
      <w:r w:rsidR="00292E2E" w:rsidRPr="00912F4C">
        <w:rPr>
          <w:rFonts w:ascii="Times New Roman" w:hAnsi="Times New Roman"/>
          <w:color w:val="000000"/>
          <w:sz w:val="28"/>
          <w:szCs w:val="28"/>
        </w:rPr>
        <w:t>При всех возможных вариантах определения «модернизации» как термина, главным содержанием модернизации для Ирана, как и других восточных стран, является достижение на ее основе сокращения разрыва в уровнях развития с западными странами, используя, главным образом, их опыт. Модели «догоняющего развития» для разных стран могут достаточно сильно отличаться, но, тем не менее, все они опираются на общие тенденции экономического и политического развития, характерные для процесса глобализации, который пок</w:t>
      </w:r>
      <w:r w:rsidRPr="00912F4C">
        <w:rPr>
          <w:rFonts w:ascii="Times New Roman" w:hAnsi="Times New Roman"/>
          <w:color w:val="000000"/>
          <w:sz w:val="28"/>
          <w:szCs w:val="28"/>
        </w:rPr>
        <w:t>а инициируется западным миром.</w:t>
      </w:r>
    </w:p>
    <w:p w:rsidR="00292E2E" w:rsidRPr="00912F4C" w:rsidRDefault="00292E2E" w:rsidP="00D313A7">
      <w:pPr>
        <w:spacing w:after="0" w:line="360" w:lineRule="auto"/>
        <w:ind w:firstLine="709"/>
        <w:contextualSpacing/>
        <w:jc w:val="both"/>
        <w:rPr>
          <w:rFonts w:ascii="Times New Roman" w:hAnsi="Times New Roman"/>
          <w:color w:val="000000"/>
          <w:sz w:val="28"/>
          <w:szCs w:val="28"/>
        </w:rPr>
      </w:pPr>
      <w:r w:rsidRPr="00912F4C">
        <w:rPr>
          <w:rFonts w:ascii="Times New Roman" w:hAnsi="Times New Roman"/>
          <w:color w:val="000000"/>
          <w:sz w:val="28"/>
          <w:szCs w:val="28"/>
        </w:rPr>
        <w:t>Модернизация включает в себя различные аспекты. Наибольший интерес представляют модели модернизации политической и экономической систем, которые были порождены «белой» и «исламской» революциями, одна из которых проводилась шахским режимом в 1962-1977 гг, т.е. в течение пятнадцати лет, а вторая, согласно официальной идеологии, не завершилась падением шахского режима в 1979 г. и установлением теократического правления, а длится до сих пор. Именно иранская революция стала пиком исламского возрождения, отражением поиска новых моделей развития в исламском мире. Иранский опыт поиска моделей модернизации интересен не с точки зрения соотношения в использовании разных экономических концепций (меркантилизм, маржинализм, кейнсианство, неолиберализм и т.п.), а с точки зрения соотношения в использования исламских социально-экономических и политических принципов развития и разработанных западным миром теорий и моделей развития.</w:t>
      </w:r>
    </w:p>
    <w:p w:rsidR="001F2957" w:rsidRPr="00912F4C" w:rsidRDefault="00292E2E" w:rsidP="00D313A7">
      <w:pPr>
        <w:spacing w:after="0" w:line="360" w:lineRule="auto"/>
        <w:ind w:firstLine="709"/>
        <w:contextualSpacing/>
        <w:jc w:val="both"/>
        <w:rPr>
          <w:rFonts w:ascii="Times New Roman" w:hAnsi="Times New Roman"/>
          <w:color w:val="000000"/>
          <w:sz w:val="28"/>
          <w:szCs w:val="28"/>
        </w:rPr>
      </w:pPr>
      <w:r w:rsidRPr="00912F4C">
        <w:rPr>
          <w:rFonts w:ascii="Times New Roman" w:hAnsi="Times New Roman"/>
          <w:color w:val="000000"/>
          <w:sz w:val="28"/>
          <w:szCs w:val="28"/>
        </w:rPr>
        <w:t>Сам опыт развития Ирана в рамках исламской государственности дает нам уникальную возможность рассмотреть возможные варианты модернизации этого нового режима, появились ли теории исламской модернизации, но</w:t>
      </w:r>
      <w:r w:rsidR="00CE722A" w:rsidRPr="00912F4C">
        <w:rPr>
          <w:rFonts w:ascii="Times New Roman" w:hAnsi="Times New Roman"/>
          <w:color w:val="000000"/>
          <w:sz w:val="28"/>
          <w:szCs w:val="28"/>
        </w:rPr>
        <w:t>вые инструменты модернизации.</w:t>
      </w:r>
    </w:p>
    <w:p w:rsidR="001F2957" w:rsidRPr="00912F4C" w:rsidRDefault="00292E2E" w:rsidP="00D313A7">
      <w:pPr>
        <w:spacing w:after="0" w:line="360" w:lineRule="auto"/>
        <w:ind w:firstLine="709"/>
        <w:contextualSpacing/>
        <w:jc w:val="both"/>
        <w:rPr>
          <w:rFonts w:ascii="Times New Roman" w:hAnsi="Times New Roman"/>
          <w:color w:val="000000"/>
          <w:sz w:val="28"/>
          <w:szCs w:val="28"/>
        </w:rPr>
      </w:pPr>
      <w:r w:rsidRPr="00912F4C">
        <w:rPr>
          <w:rFonts w:ascii="Times New Roman" w:hAnsi="Times New Roman"/>
          <w:color w:val="000000"/>
          <w:sz w:val="28"/>
          <w:szCs w:val="28"/>
        </w:rPr>
        <w:t>Оказалось, что исламский режим способен на модернизацию, но пока это ко</w:t>
      </w:r>
      <w:r w:rsidR="001F2957" w:rsidRPr="00912F4C">
        <w:rPr>
          <w:rFonts w:ascii="Times New Roman" w:hAnsi="Times New Roman"/>
          <w:color w:val="000000"/>
          <w:sz w:val="28"/>
          <w:szCs w:val="28"/>
        </w:rPr>
        <w:t>снулось экономической модели.</w:t>
      </w:r>
    </w:p>
    <w:p w:rsidR="001F2957" w:rsidRPr="00912F4C" w:rsidRDefault="00292E2E" w:rsidP="00D313A7">
      <w:pPr>
        <w:spacing w:after="0" w:line="360" w:lineRule="auto"/>
        <w:ind w:firstLine="709"/>
        <w:contextualSpacing/>
        <w:jc w:val="both"/>
        <w:rPr>
          <w:rFonts w:ascii="Times New Roman" w:hAnsi="Times New Roman"/>
          <w:color w:val="000000"/>
          <w:sz w:val="28"/>
          <w:szCs w:val="28"/>
        </w:rPr>
      </w:pPr>
      <w:r w:rsidRPr="00912F4C">
        <w:rPr>
          <w:rFonts w:ascii="Times New Roman" w:hAnsi="Times New Roman"/>
          <w:color w:val="000000"/>
          <w:sz w:val="28"/>
          <w:szCs w:val="28"/>
        </w:rPr>
        <w:t xml:space="preserve">Руководство страны решилось после окончания войны с Ираком на изменение экономической модели в сторону ее либерализации, сближения иранской модели с мировыми тенденциями. При этом сколько-нибудь четкой исламской экономической концепции модернизации в Иране нет. Впрочем, как мы не можем говорить о сформировавшейся исламской концептуальной стратегии развития мусульманских стран в целом. Наиболее отчетливое влияние на выработку таких концепций начинают оказывать принципы «усредненности», ставшие основой, например, концепции Министерства вакфов </w:t>
      </w:r>
      <w:r w:rsidR="001F2957" w:rsidRPr="00912F4C">
        <w:rPr>
          <w:rFonts w:ascii="Times New Roman" w:hAnsi="Times New Roman"/>
          <w:color w:val="000000"/>
          <w:sz w:val="28"/>
          <w:szCs w:val="28"/>
        </w:rPr>
        <w:t>и исламских дел Кувейта.</w:t>
      </w:r>
    </w:p>
    <w:p w:rsidR="001F2957" w:rsidRPr="00912F4C" w:rsidRDefault="00292E2E" w:rsidP="00D313A7">
      <w:pPr>
        <w:spacing w:after="0" w:line="360" w:lineRule="auto"/>
        <w:ind w:firstLine="709"/>
        <w:contextualSpacing/>
        <w:jc w:val="both"/>
        <w:rPr>
          <w:rFonts w:ascii="Times New Roman" w:hAnsi="Times New Roman"/>
          <w:color w:val="000000"/>
          <w:sz w:val="28"/>
          <w:szCs w:val="28"/>
        </w:rPr>
      </w:pPr>
      <w:r w:rsidRPr="00912F4C">
        <w:rPr>
          <w:rFonts w:ascii="Times New Roman" w:hAnsi="Times New Roman"/>
          <w:color w:val="000000"/>
          <w:sz w:val="28"/>
          <w:szCs w:val="28"/>
        </w:rPr>
        <w:t xml:space="preserve">Согласно Конституции Ирана целью «исламской экономики является создание благоприятных условий для проявления творческого потенциала человека», и к числу таких условий была отнесена «ликвидация всякой духовной и социальной деспотии и экономического монополизма». Конституция одинаково отрицает как экономический монополизм государства, так и монополизм частных компаний. Нет необходимости говорить о том, что эти взгляды на экономику полностью соответствуют как общемировым тенденциям, </w:t>
      </w:r>
      <w:r w:rsidR="001F2957" w:rsidRPr="00912F4C">
        <w:rPr>
          <w:rFonts w:ascii="Times New Roman" w:hAnsi="Times New Roman"/>
          <w:color w:val="000000"/>
          <w:sz w:val="28"/>
          <w:szCs w:val="28"/>
        </w:rPr>
        <w:t>так и понятиям справедливости.</w:t>
      </w:r>
    </w:p>
    <w:p w:rsidR="001F2957" w:rsidRPr="00912F4C" w:rsidRDefault="00292E2E" w:rsidP="00D313A7">
      <w:pPr>
        <w:spacing w:after="0" w:line="360" w:lineRule="auto"/>
        <w:ind w:firstLine="709"/>
        <w:contextualSpacing/>
        <w:jc w:val="both"/>
        <w:rPr>
          <w:rFonts w:ascii="Times New Roman" w:hAnsi="Times New Roman"/>
          <w:color w:val="000000"/>
          <w:sz w:val="28"/>
          <w:szCs w:val="28"/>
        </w:rPr>
      </w:pPr>
      <w:r w:rsidRPr="00912F4C">
        <w:rPr>
          <w:rFonts w:ascii="Times New Roman" w:hAnsi="Times New Roman"/>
          <w:color w:val="000000"/>
          <w:sz w:val="28"/>
          <w:szCs w:val="28"/>
        </w:rPr>
        <w:t>Основные исламские нормы, которые используются в экономической практике Исламской Республики Иран (ИРИ), можно свести к нескольким: праву собственности, исламским налогам, з</w:t>
      </w:r>
      <w:r w:rsidR="001F2957" w:rsidRPr="00912F4C">
        <w:rPr>
          <w:rFonts w:ascii="Times New Roman" w:hAnsi="Times New Roman"/>
          <w:color w:val="000000"/>
          <w:sz w:val="28"/>
          <w:szCs w:val="28"/>
        </w:rPr>
        <w:t>апрету на банковский процент.</w:t>
      </w:r>
    </w:p>
    <w:p w:rsidR="001F2957" w:rsidRPr="00912F4C" w:rsidRDefault="00292E2E" w:rsidP="00D313A7">
      <w:pPr>
        <w:spacing w:after="0" w:line="360" w:lineRule="auto"/>
        <w:ind w:firstLine="709"/>
        <w:contextualSpacing/>
        <w:jc w:val="both"/>
        <w:rPr>
          <w:rFonts w:ascii="Times New Roman" w:hAnsi="Times New Roman"/>
          <w:color w:val="000000"/>
          <w:sz w:val="28"/>
          <w:szCs w:val="28"/>
        </w:rPr>
      </w:pPr>
      <w:r w:rsidRPr="00912F4C">
        <w:rPr>
          <w:rFonts w:ascii="Times New Roman" w:hAnsi="Times New Roman"/>
          <w:color w:val="000000"/>
          <w:sz w:val="28"/>
          <w:szCs w:val="28"/>
        </w:rPr>
        <w:t>Безусловно, одной из важнейших является проблема собственности. После революции в несколько этапов была проведена национализация собственности шахской семьи, иностранных компаний, банков, страховых обществ, крупных промышленных и коммерческих компаний. Эти мероприятия не исключали возможности обращения новой власти к истокам интерпретации исламом такого понятия собственности, когда приоритет отдавался умме и государству. Хотя «Закон о защите и развитии промышленности» 1979 г. предусматривал национализацию предприятий тех владельцев, которые «незаконным путем» нажили капиталы. Предприятия владельцев, не принимавших участие в борьбе против нового режима, оставались в их собственности. Идеологическим обоснованием национализации банков стала необходимость построения банковской системы, работающе</w:t>
      </w:r>
      <w:r w:rsidR="001F2957" w:rsidRPr="00912F4C">
        <w:rPr>
          <w:rFonts w:ascii="Times New Roman" w:hAnsi="Times New Roman"/>
          <w:color w:val="000000"/>
          <w:sz w:val="28"/>
          <w:szCs w:val="28"/>
        </w:rPr>
        <w:t>й с соблюдением норм шариата.</w:t>
      </w:r>
    </w:p>
    <w:p w:rsidR="001F2957" w:rsidRPr="00912F4C" w:rsidRDefault="00292E2E" w:rsidP="00D313A7">
      <w:pPr>
        <w:spacing w:after="0" w:line="360" w:lineRule="auto"/>
        <w:ind w:firstLine="709"/>
        <w:contextualSpacing/>
        <w:jc w:val="both"/>
        <w:rPr>
          <w:rFonts w:ascii="Times New Roman" w:hAnsi="Times New Roman"/>
          <w:color w:val="000000"/>
          <w:sz w:val="28"/>
          <w:szCs w:val="28"/>
        </w:rPr>
      </w:pPr>
      <w:r w:rsidRPr="00912F4C">
        <w:rPr>
          <w:rFonts w:ascii="Times New Roman" w:hAnsi="Times New Roman"/>
          <w:color w:val="000000"/>
          <w:sz w:val="28"/>
          <w:szCs w:val="28"/>
        </w:rPr>
        <w:t>В конце жизни в своем завещании Хомейни вновь возвращается к теме «ислам и собственность», акцентируя внимание на том, что «ислам проявляет умеренность в подходе к собственности, уважает ее только в том случае, если она проявляется честно и законно. Тогда экономика станет здоровой, и будет осуществляться социальная справедливость, без чего невозможно ни одно здоровое общество». Он предостерегал против тех, кто «ссылаясь на аяты из Корана или изречения из "Нахдже-оль-Балаге", придерживаются учения об обобществлении».</w:t>
      </w:r>
    </w:p>
    <w:p w:rsidR="001F2957" w:rsidRPr="00912F4C" w:rsidRDefault="00292E2E" w:rsidP="00D313A7">
      <w:pPr>
        <w:spacing w:after="0" w:line="360" w:lineRule="auto"/>
        <w:ind w:firstLine="709"/>
        <w:contextualSpacing/>
        <w:jc w:val="both"/>
        <w:rPr>
          <w:rFonts w:ascii="Times New Roman" w:hAnsi="Times New Roman"/>
          <w:color w:val="000000"/>
          <w:sz w:val="28"/>
          <w:szCs w:val="28"/>
        </w:rPr>
      </w:pPr>
      <w:r w:rsidRPr="00912F4C">
        <w:rPr>
          <w:rFonts w:ascii="Times New Roman" w:hAnsi="Times New Roman"/>
          <w:color w:val="000000"/>
          <w:sz w:val="28"/>
          <w:szCs w:val="28"/>
        </w:rPr>
        <w:t xml:space="preserve">С начала 90-х гг. руководство страны начинает вносить коррективы в модель развития и проводит экономическую либерализацию, используя инструменты неолиберализма. В Иране не просто создаются благоприятные условия для деятельности частного сектора, а проводится широкая приватизация государственных компаний. Эта новая политика, с точки зрения ее инициаторов, не противоречила исламским принципам. Нужно отметить, что даже при жизни Хомейни в иранском духовенстве не было единой точки зрения, например, на приоритетность разных видов собственности. По этой причине не был принят ни один из законопроектов – о границах государственной и частной собственности, о кооперативной собственности, представленных в меджлис. В связи с этим нужно сказать, что иранское духовенство и лидеры государства определяли свое отношение к собственности, в значительной мере исходя из прагматических задач. Когда с начала 90-х годов Иран начал модернизацию, внедряя рыночные принципы, инициатором этого перехода вновь </w:t>
      </w:r>
      <w:r w:rsidR="001F2957" w:rsidRPr="00912F4C">
        <w:rPr>
          <w:rFonts w:ascii="Times New Roman" w:hAnsi="Times New Roman"/>
          <w:color w:val="000000"/>
          <w:sz w:val="28"/>
          <w:szCs w:val="28"/>
        </w:rPr>
        <w:t>стала государственная власть.</w:t>
      </w:r>
    </w:p>
    <w:p w:rsidR="001F2957" w:rsidRPr="00912F4C" w:rsidRDefault="00292E2E" w:rsidP="00D313A7">
      <w:pPr>
        <w:spacing w:after="0" w:line="360" w:lineRule="auto"/>
        <w:ind w:firstLine="709"/>
        <w:contextualSpacing/>
        <w:jc w:val="both"/>
        <w:rPr>
          <w:rFonts w:ascii="Times New Roman" w:hAnsi="Times New Roman"/>
          <w:color w:val="000000"/>
          <w:sz w:val="28"/>
          <w:szCs w:val="28"/>
        </w:rPr>
      </w:pPr>
      <w:r w:rsidRPr="00912F4C">
        <w:rPr>
          <w:rFonts w:ascii="Times New Roman" w:hAnsi="Times New Roman"/>
          <w:color w:val="000000"/>
          <w:sz w:val="28"/>
          <w:szCs w:val="28"/>
        </w:rPr>
        <w:t>Религиозной правовой основой изменения экономического курса является иджтихад как поиск решений по тем вопросам, которые в Коране и шариате детально не определены, и принципы фикха допускают изменение норм в зависимости от изменений времени и условий. Иранские лидеры стараются выбрать свой вариант модернизации. В период Хатами часто говорили о «японской модели» как наиболее оптимальной для Ирана, после избрания Ахмадинежада – о «китайской модели»</w:t>
      </w:r>
      <w:r w:rsidR="001F2957" w:rsidRPr="00912F4C">
        <w:rPr>
          <w:rFonts w:ascii="Times New Roman" w:hAnsi="Times New Roman"/>
          <w:color w:val="000000"/>
          <w:sz w:val="28"/>
          <w:szCs w:val="28"/>
        </w:rPr>
        <w:t>.</w:t>
      </w:r>
    </w:p>
    <w:p w:rsidR="001F2957" w:rsidRPr="00912F4C" w:rsidRDefault="00292E2E" w:rsidP="00D313A7">
      <w:pPr>
        <w:spacing w:after="0" w:line="360" w:lineRule="auto"/>
        <w:ind w:firstLine="709"/>
        <w:contextualSpacing/>
        <w:jc w:val="both"/>
        <w:rPr>
          <w:rFonts w:ascii="Times New Roman" w:hAnsi="Times New Roman"/>
          <w:color w:val="000000"/>
          <w:sz w:val="28"/>
          <w:szCs w:val="28"/>
        </w:rPr>
      </w:pPr>
      <w:r w:rsidRPr="00912F4C">
        <w:rPr>
          <w:rFonts w:ascii="Times New Roman" w:hAnsi="Times New Roman"/>
          <w:color w:val="000000"/>
          <w:sz w:val="28"/>
          <w:szCs w:val="28"/>
        </w:rPr>
        <w:t>В отличие от других стран переход к рыночной экономике осуществляется постепенно. Иран отказался от проведения «шоковой терапии», цены на товары «отпускались» постепенно, сначала на импортные товары, затем – на отечественные. Использовались различные схемы приватизации. В конце 2006 г. для «справедливого и равномерного распределения национального богатства» стали даже выпускаться «акции справедливости» для беднейших слоев населения, чтобы смягчить последствия расслоения общества в результате экономической либерализации. Разработана методология формирования малоимущих групп населения, которым на безвозмездной основе будут выделяться эти акции. В целом программа рассчитана на 6-10 лет. Пока мы не можем говорить о результатах их применения, но важна даже попытка выработать современные инструмен</w:t>
      </w:r>
      <w:r w:rsidR="001F2957" w:rsidRPr="00912F4C">
        <w:rPr>
          <w:rFonts w:ascii="Times New Roman" w:hAnsi="Times New Roman"/>
          <w:color w:val="000000"/>
          <w:sz w:val="28"/>
          <w:szCs w:val="28"/>
        </w:rPr>
        <w:t>ты социальной справедливости.</w:t>
      </w:r>
    </w:p>
    <w:p w:rsidR="001F2957" w:rsidRPr="00912F4C" w:rsidRDefault="00292E2E" w:rsidP="00D313A7">
      <w:pPr>
        <w:spacing w:after="0" w:line="360" w:lineRule="auto"/>
        <w:ind w:firstLine="709"/>
        <w:contextualSpacing/>
        <w:jc w:val="both"/>
        <w:rPr>
          <w:rFonts w:ascii="Times New Roman" w:hAnsi="Times New Roman"/>
          <w:color w:val="000000"/>
          <w:sz w:val="28"/>
          <w:szCs w:val="28"/>
        </w:rPr>
      </w:pPr>
      <w:r w:rsidRPr="00912F4C">
        <w:rPr>
          <w:rFonts w:ascii="Times New Roman" w:hAnsi="Times New Roman"/>
          <w:color w:val="000000"/>
          <w:sz w:val="28"/>
          <w:szCs w:val="28"/>
        </w:rPr>
        <w:t xml:space="preserve">Постепенно в ИРИ стало меняться отношение к использованию иностранного капитала, свободный перелив которого стал также необходимым атрибутом экономической модернизации. Летом 2002 г. был принят новый Закон о защите иностранных инвестиций, более прозрачный и дающий больше гарантий, </w:t>
      </w:r>
      <w:r w:rsidR="001F2957" w:rsidRPr="00912F4C">
        <w:rPr>
          <w:rFonts w:ascii="Times New Roman" w:hAnsi="Times New Roman"/>
          <w:color w:val="000000"/>
          <w:sz w:val="28"/>
          <w:szCs w:val="28"/>
        </w:rPr>
        <w:t>чем принятый в шахское время.</w:t>
      </w:r>
    </w:p>
    <w:p w:rsidR="001F2957" w:rsidRPr="00912F4C" w:rsidRDefault="00292E2E" w:rsidP="00D313A7">
      <w:pPr>
        <w:spacing w:after="0" w:line="360" w:lineRule="auto"/>
        <w:ind w:firstLine="709"/>
        <w:contextualSpacing/>
        <w:jc w:val="both"/>
        <w:rPr>
          <w:rFonts w:ascii="Times New Roman" w:hAnsi="Times New Roman"/>
          <w:color w:val="000000"/>
          <w:sz w:val="28"/>
          <w:szCs w:val="28"/>
        </w:rPr>
      </w:pPr>
      <w:r w:rsidRPr="00912F4C">
        <w:rPr>
          <w:rFonts w:ascii="Times New Roman" w:hAnsi="Times New Roman"/>
          <w:color w:val="000000"/>
          <w:sz w:val="28"/>
          <w:szCs w:val="28"/>
        </w:rPr>
        <w:t>Но происходит постепенная адаптация исламских банков к потребностям экономики, особенно в связи с проводимой в стране политикой либерализации, что, несомненно, ведет к постепенному обоснованию возможности использования общемировых принципов работы. Так, банками стали разрабатываться финансовые инструментарии, однотипные с казначейскими векселями. Это прежде всего так называемые «бумаги участия», которые выпускаются Центральным банком и распространяются через систему коммерческих банков и Тегеранскую фондовую биржу. Центральный банк Ирана в своей деятельности практически абстрагируется от исламских норм, используя для регулирования движения капитала главным образом уровень с</w:t>
      </w:r>
      <w:r w:rsidR="001F2957" w:rsidRPr="00912F4C">
        <w:rPr>
          <w:rFonts w:ascii="Times New Roman" w:hAnsi="Times New Roman"/>
          <w:color w:val="000000"/>
          <w:sz w:val="28"/>
          <w:szCs w:val="28"/>
        </w:rPr>
        <w:t>тавок по депозитам и кредитам.</w:t>
      </w:r>
    </w:p>
    <w:p w:rsidR="001F2957" w:rsidRPr="00912F4C" w:rsidRDefault="00292E2E" w:rsidP="00D313A7">
      <w:pPr>
        <w:spacing w:after="0" w:line="360" w:lineRule="auto"/>
        <w:ind w:firstLine="709"/>
        <w:contextualSpacing/>
        <w:jc w:val="both"/>
        <w:rPr>
          <w:rFonts w:ascii="Times New Roman" w:hAnsi="Times New Roman"/>
          <w:color w:val="000000"/>
          <w:sz w:val="28"/>
          <w:szCs w:val="28"/>
        </w:rPr>
      </w:pPr>
      <w:r w:rsidRPr="00912F4C">
        <w:rPr>
          <w:rFonts w:ascii="Times New Roman" w:hAnsi="Times New Roman"/>
          <w:color w:val="000000"/>
          <w:sz w:val="28"/>
          <w:szCs w:val="28"/>
        </w:rPr>
        <w:t>Вероятно, более трудным для исламского руководства страной является разрешение на работу банков, работающих на общемировых принципах. Хотя иранские банки постепенно трансформируют свой инструментарий в сторону приближения его к обычным светским банкам, тем не менее, они в большей степени соответствуют принципам работы инвестиционных банков, и продолжают сдерживать деятельность коммерческих банков. Кроме того, необходимо признать, что исламские принципы работы банков не привели пока к значительной мобилизации капитала, способного обеспечить модернизацию экономики. Исламские нормы затрудняют также сотрудничество с иностранными банками и инвестиционными компаниями. Фактически иранские банки превращены в холдинги государственных предприятий, заняты обслуживанием государственных структур, при банках созданы инвестиционные компании, которые с начала 2000-х гг. активно скупают акции приватизируемых предприятий. Но провести прямую зависимость такого положения с исламскими принципами у нас нет оснований, такова ситуация и во многих других странах, например, в светской Турции. Своеобразным инструментом модернизации являются в Иране свободные экономические зоны, где создаются максимально благоприятные условия для деятельности инос</w:t>
      </w:r>
      <w:r w:rsidR="001F2957" w:rsidRPr="00912F4C">
        <w:rPr>
          <w:rFonts w:ascii="Times New Roman" w:hAnsi="Times New Roman"/>
          <w:color w:val="000000"/>
          <w:sz w:val="28"/>
          <w:szCs w:val="28"/>
        </w:rPr>
        <w:t>транного и частного капитала.</w:t>
      </w:r>
    </w:p>
    <w:p w:rsidR="001F2957" w:rsidRPr="00912F4C" w:rsidRDefault="00292E2E" w:rsidP="00D313A7">
      <w:pPr>
        <w:spacing w:after="0" w:line="360" w:lineRule="auto"/>
        <w:ind w:firstLine="709"/>
        <w:contextualSpacing/>
        <w:jc w:val="both"/>
        <w:rPr>
          <w:rFonts w:ascii="Times New Roman" w:hAnsi="Times New Roman"/>
          <w:color w:val="000000"/>
          <w:sz w:val="28"/>
          <w:szCs w:val="28"/>
        </w:rPr>
      </w:pPr>
      <w:r w:rsidRPr="00912F4C">
        <w:rPr>
          <w:rFonts w:ascii="Times New Roman" w:hAnsi="Times New Roman"/>
          <w:color w:val="000000"/>
          <w:sz w:val="28"/>
          <w:szCs w:val="28"/>
        </w:rPr>
        <w:t>Таким образом, сами исламские принципы, даже первичные, как, например, запрет на банковский процент, смогли всего за 15 лет после начала рыночных реформ, в достаточной степени приспособится к соврем</w:t>
      </w:r>
      <w:r w:rsidR="001F2957" w:rsidRPr="00912F4C">
        <w:rPr>
          <w:rFonts w:ascii="Times New Roman" w:hAnsi="Times New Roman"/>
          <w:color w:val="000000"/>
          <w:sz w:val="28"/>
          <w:szCs w:val="28"/>
        </w:rPr>
        <w:t>енным реалиям хозяйствования.</w:t>
      </w:r>
    </w:p>
    <w:p w:rsidR="001F2957" w:rsidRPr="00912F4C" w:rsidRDefault="00292E2E" w:rsidP="00D313A7">
      <w:pPr>
        <w:spacing w:after="0" w:line="360" w:lineRule="auto"/>
        <w:ind w:firstLine="709"/>
        <w:contextualSpacing/>
        <w:jc w:val="both"/>
        <w:rPr>
          <w:rFonts w:ascii="Times New Roman" w:hAnsi="Times New Roman"/>
          <w:color w:val="000000"/>
          <w:sz w:val="28"/>
          <w:szCs w:val="28"/>
        </w:rPr>
      </w:pPr>
      <w:r w:rsidRPr="00912F4C">
        <w:rPr>
          <w:rFonts w:ascii="Times New Roman" w:hAnsi="Times New Roman"/>
          <w:color w:val="000000"/>
          <w:sz w:val="28"/>
          <w:szCs w:val="28"/>
        </w:rPr>
        <w:t>Но как на это смотрит исламское правление, допускающее эти изменения? Ведь с точки зрения экономического роста, именно эти изменения позволили сделать экономический рост достаточно устойчивым, повысился общий жизненный уровень населения. ВВП по ППС достиг в 2005 г. 8,1 тыс. долл. (в Пакистане –2,35 тыс. долл., в Турции – 8,4 тыс. долл.). А это отвечает основному принципу социальной и экономической справедливости цели исламской экономики. Следовательно, экономическая модернизация на основе общемировых норм дозволена и полезна. Но, с другой стороны, произошло расслоение общества, выгоды от экономического развития все получили очень неодинаково. Поэтому достаточно серьезное внимание исламская власть при проводимой модернизации уделяет развитию мелкого производства, поддержке кооперативов в разных отраслях хозяйства. Значительная часть бюджетных средств выделяется на благоустройство малых городов и деревень, на строительство дешевого муниципального жилья, на дотации основных продовольственных товаров, топлива и электроэнергии. За 25 лет вырос уровень грамотности, продолжительность жизни. Для того, чтобы обеспечивать благополучие «обездоленных» (для чего и делалась революция) в Иране создана и поддерживается довольно эффективная система социальной защиты. Большую помощь получают беднейшие слои населения, а также семьи шахидов и военнопленных от исламских фондов, вакфов и мечетей. Такая социальная политика ассоциируется у населения с исламскими принципами, с традиционными для иранского общества способами поддержки населения, способствует подде</w:t>
      </w:r>
      <w:r w:rsidR="001F2957" w:rsidRPr="00912F4C">
        <w:rPr>
          <w:rFonts w:ascii="Times New Roman" w:hAnsi="Times New Roman"/>
          <w:color w:val="000000"/>
          <w:sz w:val="28"/>
          <w:szCs w:val="28"/>
        </w:rPr>
        <w:t>ржанию равновесия в обществе.</w:t>
      </w:r>
    </w:p>
    <w:p w:rsidR="001F2957" w:rsidRPr="00912F4C" w:rsidRDefault="00292E2E" w:rsidP="00D313A7">
      <w:pPr>
        <w:spacing w:after="0" w:line="360" w:lineRule="auto"/>
        <w:ind w:firstLine="709"/>
        <w:contextualSpacing/>
        <w:jc w:val="both"/>
        <w:rPr>
          <w:rFonts w:ascii="Times New Roman" w:hAnsi="Times New Roman"/>
          <w:color w:val="000000"/>
          <w:sz w:val="28"/>
          <w:szCs w:val="28"/>
        </w:rPr>
      </w:pPr>
      <w:r w:rsidRPr="00912F4C">
        <w:rPr>
          <w:rFonts w:ascii="Times New Roman" w:hAnsi="Times New Roman"/>
          <w:color w:val="000000"/>
          <w:sz w:val="28"/>
          <w:szCs w:val="28"/>
        </w:rPr>
        <w:t>Сейчас перед Ираном стоит задача завершить переходный к рыночной экономике период. Необходима скорейшая модернизация экономики, максимальное использование конкретных рыночных механизмов, без этого экономика не сможет выдержать демографического давления, образовавшееся в результате резкого прироста населения в первое десятилетие после установления исламской власти. А значит, необходима и дальнейшая модернизация исламских принципов ведения хозяйства, механизмов их применения. Иран ставит задачу использовать выгоды от глобализации в виде расширения рынка для своих товаров, притока необходимых технологий, но при этом в качестве исламской компоненты упор будет сделан на меры по строительству более социально справедливой рыночной системы. Вероятно, можно говорить об иранской модели экономической модернизации как модели рыночной, но с приоритетом на социальную ориентацию. Но говорить о прорыве в социальной модернизации, социальной политике, отличающейся по качеству от евро</w:t>
      </w:r>
      <w:r w:rsidR="001F2957" w:rsidRPr="00912F4C">
        <w:rPr>
          <w:rFonts w:ascii="Times New Roman" w:hAnsi="Times New Roman"/>
          <w:color w:val="000000"/>
          <w:sz w:val="28"/>
          <w:szCs w:val="28"/>
        </w:rPr>
        <w:t>пейских стран, оснований нет.</w:t>
      </w:r>
    </w:p>
    <w:p w:rsidR="001F2957" w:rsidRPr="00912F4C" w:rsidRDefault="00292E2E" w:rsidP="00D313A7">
      <w:pPr>
        <w:spacing w:after="0" w:line="360" w:lineRule="auto"/>
        <w:ind w:firstLine="709"/>
        <w:contextualSpacing/>
        <w:jc w:val="both"/>
        <w:rPr>
          <w:rFonts w:ascii="Times New Roman" w:hAnsi="Times New Roman"/>
          <w:color w:val="000000"/>
          <w:sz w:val="28"/>
          <w:szCs w:val="28"/>
        </w:rPr>
      </w:pPr>
      <w:r w:rsidRPr="00912F4C">
        <w:rPr>
          <w:rFonts w:ascii="Times New Roman" w:hAnsi="Times New Roman"/>
          <w:color w:val="000000"/>
          <w:sz w:val="28"/>
          <w:szCs w:val="28"/>
        </w:rPr>
        <w:t>В какой мере можно говорить о политической модернизации? Да, самая древняя монархия в мире была свергнута. И это была не монархия, подобная нынешним европейским монархиям, где данный институт придает лишь некий колорит сохранению национальных традиций. В Иране в руках монарха находились основные рычаги власти, власть по-настоящему представляла собой диктаторский режим. Именно поэтому к оппозиционному движению духовенства и его организаций примкнули практически все демократические силы, включая коммунистические партии разного толка. Образование на основе референдума 1 апреля 1979 г. исламской республики с точки зрения замены диктаторского режима шаха воспринималось как модерни</w:t>
      </w:r>
      <w:r w:rsidR="001F2957" w:rsidRPr="00912F4C">
        <w:rPr>
          <w:rFonts w:ascii="Times New Roman" w:hAnsi="Times New Roman"/>
          <w:color w:val="000000"/>
          <w:sz w:val="28"/>
          <w:szCs w:val="28"/>
        </w:rPr>
        <w:t>зация политической структуры.</w:t>
      </w:r>
    </w:p>
    <w:p w:rsidR="001F2957" w:rsidRDefault="00292E2E" w:rsidP="00D313A7">
      <w:pPr>
        <w:spacing w:after="0" w:line="360" w:lineRule="auto"/>
        <w:ind w:firstLine="709"/>
        <w:contextualSpacing/>
        <w:jc w:val="both"/>
        <w:rPr>
          <w:rFonts w:ascii="Times New Roman" w:hAnsi="Times New Roman"/>
          <w:color w:val="000000"/>
          <w:sz w:val="28"/>
          <w:szCs w:val="28"/>
        </w:rPr>
      </w:pPr>
      <w:r w:rsidRPr="00912F4C">
        <w:rPr>
          <w:rFonts w:ascii="Times New Roman" w:hAnsi="Times New Roman"/>
          <w:color w:val="000000"/>
          <w:sz w:val="28"/>
          <w:szCs w:val="28"/>
        </w:rPr>
        <w:t>Однако в процессе борьбы различных точек зрения на структуру и характер политической власти, которая велась после революции, победила идея Хомейни о «велаяте факих». Возникла своеобразная форма республиканского правления, при котором решающие позиции в руководстве страной заняло шиитское духовенство. Глава страны – рахбар наделен значительными по объему полномочиями государственной власти. Кроме того, что он непосредственно назначает главу судебной власти (моджтахеда), он через Наблюдательный Совет и Ассамблею по определению целесообразности оказывает влияние на законодательную власть. Можно сказать, что рахбар – это своеобразный вариант института монархии, хотя он – лицо выборное. Менее непосредственно влияние рахбара на исполнительную власть, главой которой является президент, тем не менее, оно значительно. Рахбар по конституции осуществляет главное командование Вооруженными силами страны, назначает главнокомандующих отдельными видами вооруженных сил, подписывает указ о назначении президента, ему подчиняется государственные радиокомпания и телекомпания, Высший Совет культурной революции, который занимается выработкой идеологических основ системы образования. Все большее значение в системе принятия решений исполнительной власти начинают играть центры стратегических исследований, созданные при Совете экспертов и Ассамблеи по целесообразности (которые он сам и формирует), являющиеся инструментами влияния рахбара. Под контролем рахбара находится деятельность исламских фондов, также обеспечивающих не только экономическое влияние духовенства, но и оказывающих влияние на решения исполнительной власти. Дуалистичный характер власти пытался модернизировать Хатами, усилив полномочия республиканских структур (президента), однако предложенные им з</w:t>
      </w:r>
      <w:r w:rsidR="001F2957" w:rsidRPr="00912F4C">
        <w:rPr>
          <w:rFonts w:ascii="Times New Roman" w:hAnsi="Times New Roman"/>
          <w:color w:val="000000"/>
          <w:sz w:val="28"/>
          <w:szCs w:val="28"/>
        </w:rPr>
        <w:t>аконопроекты не были приняты.</w:t>
      </w:r>
    </w:p>
    <w:p w:rsidR="00912F4C" w:rsidRPr="00912F4C" w:rsidRDefault="00912F4C" w:rsidP="00D313A7">
      <w:pPr>
        <w:spacing w:after="0" w:line="360" w:lineRule="auto"/>
        <w:ind w:firstLine="709"/>
        <w:contextualSpacing/>
        <w:jc w:val="both"/>
        <w:rPr>
          <w:rFonts w:ascii="Times New Roman" w:hAnsi="Times New Roman"/>
          <w:color w:val="000000"/>
          <w:sz w:val="28"/>
          <w:szCs w:val="28"/>
        </w:rPr>
      </w:pPr>
    </w:p>
    <w:p w:rsidR="008C60EB" w:rsidRPr="00912F4C" w:rsidRDefault="00912F4C" w:rsidP="00D313A7">
      <w:pPr>
        <w:pStyle w:val="2"/>
        <w:spacing w:before="0" w:beforeAutospacing="0" w:after="0" w:afterAutospacing="0" w:line="360" w:lineRule="auto"/>
        <w:ind w:firstLine="709"/>
        <w:jc w:val="both"/>
        <w:rPr>
          <w:sz w:val="28"/>
          <w:szCs w:val="28"/>
        </w:rPr>
      </w:pPr>
      <w:bookmarkStart w:id="4" w:name="_Toc217320000"/>
      <w:r>
        <w:rPr>
          <w:sz w:val="28"/>
          <w:szCs w:val="28"/>
        </w:rPr>
        <w:t>1.3</w:t>
      </w:r>
      <w:r w:rsidR="008C60EB" w:rsidRPr="00912F4C">
        <w:rPr>
          <w:sz w:val="28"/>
          <w:szCs w:val="28"/>
        </w:rPr>
        <w:t xml:space="preserve"> Основные проблемы экономики</w:t>
      </w:r>
      <w:bookmarkEnd w:id="4"/>
    </w:p>
    <w:p w:rsidR="00912F4C" w:rsidRDefault="00912F4C" w:rsidP="00D313A7">
      <w:pPr>
        <w:pStyle w:val="a3"/>
        <w:spacing w:before="0" w:beforeAutospacing="0" w:after="0" w:afterAutospacing="0" w:line="360" w:lineRule="auto"/>
        <w:ind w:firstLine="709"/>
        <w:contextualSpacing/>
        <w:jc w:val="both"/>
        <w:rPr>
          <w:sz w:val="28"/>
          <w:szCs w:val="28"/>
        </w:rPr>
      </w:pPr>
    </w:p>
    <w:p w:rsidR="008C60EB" w:rsidRPr="00912F4C" w:rsidRDefault="008C60EB" w:rsidP="00D313A7">
      <w:pPr>
        <w:pStyle w:val="a3"/>
        <w:spacing w:before="0" w:beforeAutospacing="0" w:after="0" w:afterAutospacing="0" w:line="360" w:lineRule="auto"/>
        <w:ind w:firstLine="709"/>
        <w:contextualSpacing/>
        <w:jc w:val="both"/>
        <w:rPr>
          <w:sz w:val="28"/>
          <w:szCs w:val="28"/>
        </w:rPr>
      </w:pPr>
      <w:r w:rsidRPr="00912F4C">
        <w:rPr>
          <w:sz w:val="28"/>
          <w:szCs w:val="28"/>
        </w:rPr>
        <w:t>Как и другие страны, богатые углеводородами, ИРИ за несколько лет мирового нефтяного бума заметно улучшила свое экономическое положение. В докладе МВФ «Прогнозы экономического развития в Ближневосточном и Центрально-Азиатском регионах» отмечается, что в 1385 иранском году (21.03.2006 – 20.03.2007) экономический рост в Иране составлял 4,9 %, а в 1386 и 1387 годах этот показатель достигнет уже 6 %. Объем ВВП в текущем году должен составить 278,1 млрд дол., а в следующем – 324,6 млрд долларов. Правда, в докладе отмечен и довольно высокий уровень инфляции в текущем году – 17,5 %, но уже в следующем предполагается ее снижение до 16,7%.</w:t>
      </w:r>
    </w:p>
    <w:p w:rsidR="008C60EB" w:rsidRPr="00912F4C" w:rsidRDefault="008C60EB" w:rsidP="00D313A7">
      <w:pPr>
        <w:pStyle w:val="a3"/>
        <w:spacing w:before="0" w:beforeAutospacing="0" w:after="0" w:afterAutospacing="0" w:line="360" w:lineRule="auto"/>
        <w:ind w:firstLine="709"/>
        <w:contextualSpacing/>
        <w:jc w:val="both"/>
        <w:rPr>
          <w:sz w:val="28"/>
          <w:szCs w:val="28"/>
        </w:rPr>
      </w:pPr>
      <w:r w:rsidRPr="00912F4C">
        <w:rPr>
          <w:sz w:val="28"/>
          <w:szCs w:val="28"/>
        </w:rPr>
        <w:t>На практике, конечно, не все столь благополучно, как о том свидетельствует статистика, в том числе и данные международных организаций.</w:t>
      </w:r>
    </w:p>
    <w:p w:rsidR="008C60EB" w:rsidRPr="00912F4C" w:rsidRDefault="008C60EB" w:rsidP="00D313A7">
      <w:pPr>
        <w:pStyle w:val="a3"/>
        <w:spacing w:before="0" w:beforeAutospacing="0" w:after="0" w:afterAutospacing="0" w:line="360" w:lineRule="auto"/>
        <w:ind w:firstLine="709"/>
        <w:contextualSpacing/>
        <w:jc w:val="both"/>
        <w:rPr>
          <w:sz w:val="28"/>
          <w:szCs w:val="28"/>
        </w:rPr>
      </w:pPr>
      <w:r w:rsidRPr="00912F4C">
        <w:rPr>
          <w:sz w:val="28"/>
          <w:szCs w:val="28"/>
        </w:rPr>
        <w:t>Достаточно остро стоит проблема занятости. В декабре 2007-го заместитель министра труда и социальных дел Ибрагим Назари Джалали заявил, что безработица упала с 12,3 % до 11,2 %, а к концу нынешнего года (к 20.03.2008) ожидается ее снижение до 11 %. По данным Центра статистики Ирана, весной 2005-го уровень безработицы составлял 11,9 %, затем цифра опустилась до 10,9 %. Но это официальные данные, которые, как и во всех странах, не вполне отражают реальность.</w:t>
      </w:r>
    </w:p>
    <w:p w:rsidR="008C60EB" w:rsidRPr="00912F4C" w:rsidRDefault="008C60EB" w:rsidP="00D313A7">
      <w:pPr>
        <w:pStyle w:val="a3"/>
        <w:spacing w:before="0" w:beforeAutospacing="0" w:after="0" w:afterAutospacing="0" w:line="360" w:lineRule="auto"/>
        <w:ind w:firstLine="709"/>
        <w:contextualSpacing/>
        <w:jc w:val="both"/>
        <w:rPr>
          <w:sz w:val="28"/>
          <w:szCs w:val="28"/>
        </w:rPr>
      </w:pPr>
      <w:r w:rsidRPr="00912F4C">
        <w:rPr>
          <w:sz w:val="28"/>
          <w:szCs w:val="28"/>
        </w:rPr>
        <w:t>Рабочие места в ИРИ есть, но они не всегда устраивают иранцев. В Исфахане автору этих строк пришлось наблюдать, как «вербовщики» предлагали молодежи красочные буклеты с информацией о том, какие льготы при поступлении в вузы положены лицам, отработавшим несколько лет на государственных предприятиях. Однако молодые люди по большей части не глядя выбрасывали рекламные материалы, поскольку их либо не устраивают условия, либо они просто не верят такого рода предложениям.</w:t>
      </w:r>
    </w:p>
    <w:p w:rsidR="008C60EB" w:rsidRPr="00912F4C" w:rsidRDefault="008C60EB" w:rsidP="00D313A7">
      <w:pPr>
        <w:pStyle w:val="a3"/>
        <w:spacing w:before="0" w:beforeAutospacing="0" w:after="0" w:afterAutospacing="0" w:line="360" w:lineRule="auto"/>
        <w:ind w:firstLine="709"/>
        <w:contextualSpacing/>
        <w:jc w:val="both"/>
        <w:rPr>
          <w:sz w:val="28"/>
          <w:szCs w:val="28"/>
        </w:rPr>
      </w:pPr>
      <w:r w:rsidRPr="00912F4C">
        <w:rPr>
          <w:sz w:val="28"/>
          <w:szCs w:val="28"/>
        </w:rPr>
        <w:t>Как и в шахские времена, власти прибегают к импорту квалифицированной и неквалифицированной рабочей силы в сферах, которые иранцы считают непрестижными, в том числе в строительной индустрии. По информации Департамента занятости иностранных граждан, в стране находится более 11 тыс. специалистов и квалифицированных рабочих из-за рубежа. Точных сведений о рабочей силе с низким уровнем подготовленности нет, однако косвенные данные красноречивы: так, руководство этого департамента сообщило о решении выдать 300 тыс. разрешений на работу сроком на 6 месяцев иностранным гражданам.</w:t>
      </w:r>
    </w:p>
    <w:p w:rsidR="008C60EB" w:rsidRPr="00912F4C" w:rsidRDefault="008C60EB" w:rsidP="00D313A7">
      <w:pPr>
        <w:pStyle w:val="a3"/>
        <w:spacing w:before="0" w:beforeAutospacing="0" w:after="0" w:afterAutospacing="0" w:line="360" w:lineRule="auto"/>
        <w:ind w:firstLine="709"/>
        <w:contextualSpacing/>
        <w:jc w:val="both"/>
        <w:rPr>
          <w:sz w:val="28"/>
          <w:szCs w:val="28"/>
        </w:rPr>
      </w:pPr>
      <w:r w:rsidRPr="00912F4C">
        <w:rPr>
          <w:sz w:val="28"/>
          <w:szCs w:val="28"/>
        </w:rPr>
        <w:t>При этом и сами иранцы отправляются на заработки за границу. За рубежом работают около полумиллиона только квалифицированных специалистов, включая выехавших из Ирана после исламской революции. Всего же, по данным Исследовательского центра Меджлиса, за пределами страны проживают 3 млн иранцев, располагающие активами в 1,3 трлн долларов. Руководители ИРИ безуспешно ищут способы привлечь эти средства. В 2006 году иранцы, работающие за рубежом, перевели на родину более 2 млрд долларов. Многие из них хотели бы вернуться назад, однако правительство не может пока создать приемлемые условия для их возвращения.</w:t>
      </w:r>
    </w:p>
    <w:p w:rsidR="008C60EB" w:rsidRPr="00912F4C" w:rsidRDefault="008C60EB" w:rsidP="00D313A7">
      <w:pPr>
        <w:pStyle w:val="a3"/>
        <w:spacing w:before="0" w:beforeAutospacing="0" w:after="0" w:afterAutospacing="0" w:line="360" w:lineRule="auto"/>
        <w:ind w:firstLine="709"/>
        <w:contextualSpacing/>
        <w:jc w:val="both"/>
        <w:rPr>
          <w:sz w:val="28"/>
          <w:szCs w:val="28"/>
        </w:rPr>
      </w:pPr>
      <w:r w:rsidRPr="00912F4C">
        <w:rPr>
          <w:sz w:val="28"/>
          <w:szCs w:val="28"/>
        </w:rPr>
        <w:t>Еще одна серьезная проблема, с которой сталкивается Иран, – наркомания и афганский наркотрафик. На границе с Афганистаном иранские войска ведут настоящие бои с хорошо вооруженными наркокурьерами. Надо отдать должное властям ИРИ, которые не замалчивают эту проблему, а наркомания рассматривается как одна из наи-более опасных угроз. В 2006-м Штаб по борьбе с наркотиками обнародовал информацию, согласно которой за последние 11 лет от «злоупотребления» наркотиками погибло около 22 тыс. человек. По официальным данным, 45 % заключенных иранских тюрем – люди, обвиненные в распространении либо употреблении наркотических веществ. По сведениям ООН за 2005 год, наркотики употребляют 2,8 % населения Ирана старше 15 лет. Официально власти ИРИ сообщают о 2 млн наркоманов, оценочные данные – 6 млн человек.</w:t>
      </w:r>
    </w:p>
    <w:p w:rsidR="008C60EB" w:rsidRPr="00912F4C" w:rsidRDefault="008C60EB" w:rsidP="00D313A7">
      <w:pPr>
        <w:pStyle w:val="a3"/>
        <w:spacing w:before="0" w:beforeAutospacing="0" w:after="0" w:afterAutospacing="0" w:line="360" w:lineRule="auto"/>
        <w:ind w:firstLine="709"/>
        <w:contextualSpacing/>
        <w:jc w:val="both"/>
        <w:rPr>
          <w:sz w:val="28"/>
          <w:szCs w:val="28"/>
        </w:rPr>
      </w:pPr>
      <w:r w:rsidRPr="00912F4C">
        <w:rPr>
          <w:sz w:val="28"/>
          <w:szCs w:val="28"/>
        </w:rPr>
        <w:t>Питательной средой для распространения наркомании являются неустроенность и неудовлетворенность материальным положением и социальным статусом. Со времен монархии население Ирана выросло в два раза и составляет уже более 7 млн человек. Перенаселенность, особенно заметная в Тегеране, создает естественные проблемы: отсутствие работы с достойной оплатой, сложности с социальным обеспечением и т. п.</w:t>
      </w:r>
    </w:p>
    <w:p w:rsidR="008C60EB" w:rsidRPr="00912F4C" w:rsidRDefault="008C60EB" w:rsidP="00D313A7">
      <w:pPr>
        <w:pStyle w:val="a3"/>
        <w:spacing w:before="0" w:beforeAutospacing="0" w:after="0" w:afterAutospacing="0" w:line="360" w:lineRule="auto"/>
        <w:ind w:firstLine="709"/>
        <w:contextualSpacing/>
        <w:jc w:val="both"/>
        <w:rPr>
          <w:sz w:val="28"/>
          <w:szCs w:val="28"/>
        </w:rPr>
      </w:pPr>
      <w:r w:rsidRPr="00912F4C">
        <w:rPr>
          <w:sz w:val="28"/>
          <w:szCs w:val="28"/>
        </w:rPr>
        <w:t>Средняя заработная плата, по разным данным, достигает 200–300 долларов. Минимальная зарплата рабочего составляла в 2004-м около 4 дол. в день, или порядка 100 дол. в месяц. Чтобы понять соотношение зарплат и цен, достаточно отметить, что последние по некоторым позициям уже приблизились к московским.</w:t>
      </w:r>
    </w:p>
    <w:p w:rsidR="008C60EB" w:rsidRPr="00912F4C" w:rsidRDefault="008C60EB" w:rsidP="00D313A7">
      <w:pPr>
        <w:pStyle w:val="a3"/>
        <w:spacing w:before="0" w:beforeAutospacing="0" w:after="0" w:afterAutospacing="0" w:line="360" w:lineRule="auto"/>
        <w:ind w:firstLine="709"/>
        <w:contextualSpacing/>
        <w:jc w:val="both"/>
        <w:rPr>
          <w:sz w:val="28"/>
          <w:szCs w:val="28"/>
        </w:rPr>
      </w:pPr>
      <w:r w:rsidRPr="00912F4C">
        <w:rPr>
          <w:sz w:val="28"/>
          <w:szCs w:val="28"/>
        </w:rPr>
        <w:t>Многие иранцы не в состоянии приобретать необходимые товары и услуги по рыночным ценам, поэтому после исламской революции государство создало систему социальной поддержки населения. На социальные программы уходит около 20 % государственного бюджета, благотворительной деятельностью и реализацией социальных программ одновременно занимаются около 120 фондов и организаций. Тем не менее, согласно оценкам исследователей, в 2007 году примерно 10–12 млн иранцев жили за чертой бедности, а 6 млн граждан вообще выпали из чьей бы то ни было сферы внимания. Официально признается, что к началу 2005-го 1,7 млн человек жили «ниже абсолютной черты бедности».</w:t>
      </w:r>
    </w:p>
    <w:p w:rsidR="008C60EB" w:rsidRPr="00912F4C" w:rsidRDefault="008C60EB" w:rsidP="00D313A7">
      <w:pPr>
        <w:pStyle w:val="a3"/>
        <w:spacing w:before="0" w:beforeAutospacing="0" w:after="0" w:afterAutospacing="0" w:line="360" w:lineRule="auto"/>
        <w:ind w:firstLine="709"/>
        <w:contextualSpacing/>
        <w:jc w:val="both"/>
        <w:rPr>
          <w:sz w:val="28"/>
          <w:szCs w:val="28"/>
        </w:rPr>
      </w:pPr>
      <w:r w:rsidRPr="00912F4C">
        <w:rPr>
          <w:sz w:val="28"/>
          <w:szCs w:val="28"/>
        </w:rPr>
        <w:t>Иранцам не хватает средств, чтобы поддерживать желаемый уровень жизни. В связи с этим они предпочитают добровольно ограничивать число детей в семьях. Странно было слышать от небедного местного жителя, что он хочет иметь только одного ребенка, по- скольку жизнь стала очень дорогой. К тому же из продажи иногда исчезает сухое молоко, необходимое для детского питания. Многим средства нужны для обучения детей за границей, в том числе, как ни странно, и в Америке, куда выезд открыт. Вообще, судя по официальным данным, за рубежом обучаются более 70 тыс. иранцев.</w:t>
      </w:r>
    </w:p>
    <w:p w:rsidR="008C60EB" w:rsidRPr="00912F4C" w:rsidRDefault="008C60EB" w:rsidP="00D313A7">
      <w:pPr>
        <w:pStyle w:val="a3"/>
        <w:spacing w:before="0" w:beforeAutospacing="0" w:after="0" w:afterAutospacing="0" w:line="360" w:lineRule="auto"/>
        <w:ind w:firstLine="709"/>
        <w:contextualSpacing/>
        <w:jc w:val="both"/>
        <w:rPr>
          <w:sz w:val="28"/>
          <w:szCs w:val="28"/>
        </w:rPr>
      </w:pPr>
      <w:r w:rsidRPr="00912F4C">
        <w:rPr>
          <w:sz w:val="28"/>
          <w:szCs w:val="28"/>
        </w:rPr>
        <w:t>Для решения своих материальных проблем иранцы ищут дополнительных заработков. Распространен частный извоз. И хотя ИРИ производит и даже экспортирует современные автомобили (в частности, «Саманд» поставляется в Россию), значительная часть тегеранского автопарка представлена устаревшими моделями.</w:t>
      </w:r>
    </w:p>
    <w:p w:rsidR="008C60EB" w:rsidRDefault="008C60EB" w:rsidP="00D313A7">
      <w:pPr>
        <w:pStyle w:val="a3"/>
        <w:spacing w:before="0" w:beforeAutospacing="0" w:after="0" w:afterAutospacing="0" w:line="360" w:lineRule="auto"/>
        <w:ind w:firstLine="709"/>
        <w:jc w:val="both"/>
        <w:rPr>
          <w:sz w:val="28"/>
        </w:rPr>
      </w:pPr>
    </w:p>
    <w:p w:rsidR="00E31D8B" w:rsidRPr="00912F4C" w:rsidRDefault="00E31D8B" w:rsidP="00D313A7">
      <w:pPr>
        <w:pStyle w:val="a3"/>
        <w:spacing w:before="0" w:beforeAutospacing="0" w:after="0" w:afterAutospacing="0" w:line="360" w:lineRule="auto"/>
        <w:ind w:firstLine="709"/>
        <w:jc w:val="both"/>
        <w:rPr>
          <w:sz w:val="28"/>
        </w:rPr>
      </w:pPr>
    </w:p>
    <w:p w:rsidR="004A04E6" w:rsidRPr="00E31D8B" w:rsidRDefault="00E31D8B" w:rsidP="00D313A7">
      <w:pPr>
        <w:pStyle w:val="a3"/>
        <w:spacing w:before="0" w:beforeAutospacing="0" w:after="0" w:afterAutospacing="0" w:line="360" w:lineRule="auto"/>
        <w:ind w:firstLine="709"/>
        <w:contextualSpacing/>
        <w:jc w:val="both"/>
        <w:rPr>
          <w:b/>
          <w:sz w:val="28"/>
        </w:rPr>
      </w:pPr>
      <w:r>
        <w:rPr>
          <w:sz w:val="28"/>
          <w:szCs w:val="28"/>
        </w:rPr>
        <w:br w:type="page"/>
      </w:r>
      <w:bookmarkStart w:id="5" w:name="_Toc217320001"/>
      <w:r>
        <w:rPr>
          <w:b/>
          <w:sz w:val="28"/>
        </w:rPr>
        <w:t>2.</w:t>
      </w:r>
      <w:r w:rsidR="00075A75">
        <w:rPr>
          <w:b/>
          <w:sz w:val="28"/>
        </w:rPr>
        <w:t xml:space="preserve"> Н</w:t>
      </w:r>
      <w:r w:rsidR="004A04E6" w:rsidRPr="00E31D8B">
        <w:rPr>
          <w:b/>
          <w:sz w:val="28"/>
        </w:rPr>
        <w:t>ародное хозяйство</w:t>
      </w:r>
      <w:bookmarkEnd w:id="5"/>
    </w:p>
    <w:p w:rsidR="00E31D8B" w:rsidRPr="00E31D8B" w:rsidRDefault="00E31D8B" w:rsidP="00D313A7">
      <w:pPr>
        <w:pStyle w:val="a3"/>
        <w:spacing w:before="0" w:beforeAutospacing="0" w:after="0" w:afterAutospacing="0" w:line="360" w:lineRule="auto"/>
        <w:ind w:firstLine="709"/>
        <w:contextualSpacing/>
        <w:jc w:val="both"/>
        <w:rPr>
          <w:b/>
          <w:sz w:val="28"/>
        </w:rPr>
      </w:pPr>
    </w:p>
    <w:p w:rsidR="009B7D34" w:rsidRPr="00E31D8B" w:rsidRDefault="00E31D8B" w:rsidP="00D313A7">
      <w:pPr>
        <w:pStyle w:val="2"/>
        <w:spacing w:before="0" w:beforeAutospacing="0" w:after="0" w:afterAutospacing="0" w:line="360" w:lineRule="auto"/>
        <w:ind w:left="709"/>
        <w:jc w:val="both"/>
        <w:rPr>
          <w:sz w:val="28"/>
          <w:szCs w:val="28"/>
        </w:rPr>
      </w:pPr>
      <w:bookmarkStart w:id="6" w:name="_Toc217320002"/>
      <w:r>
        <w:rPr>
          <w:sz w:val="28"/>
          <w:szCs w:val="28"/>
        </w:rPr>
        <w:t>2.1</w:t>
      </w:r>
      <w:r w:rsidR="00075A75">
        <w:rPr>
          <w:sz w:val="28"/>
          <w:szCs w:val="28"/>
        </w:rPr>
        <w:t xml:space="preserve"> </w:t>
      </w:r>
      <w:r w:rsidR="004A04E6" w:rsidRPr="00E31D8B">
        <w:rPr>
          <w:sz w:val="28"/>
          <w:szCs w:val="28"/>
        </w:rPr>
        <w:t>Факторы и динамика экономического развития</w:t>
      </w:r>
      <w:bookmarkEnd w:id="6"/>
    </w:p>
    <w:p w:rsidR="00E31D8B" w:rsidRPr="00E31D8B" w:rsidRDefault="00E31D8B" w:rsidP="00D313A7">
      <w:pPr>
        <w:spacing w:after="0" w:line="360" w:lineRule="auto"/>
        <w:ind w:firstLine="709"/>
        <w:contextualSpacing/>
        <w:jc w:val="both"/>
        <w:rPr>
          <w:rFonts w:ascii="Times New Roman" w:hAnsi="Times New Roman"/>
          <w:b/>
          <w:sz w:val="28"/>
          <w:szCs w:val="28"/>
        </w:rPr>
      </w:pPr>
    </w:p>
    <w:p w:rsidR="009B7D34" w:rsidRPr="00912F4C" w:rsidRDefault="009B7D34" w:rsidP="00D313A7">
      <w:pPr>
        <w:spacing w:after="0" w:line="360" w:lineRule="auto"/>
        <w:ind w:firstLine="709"/>
        <w:contextualSpacing/>
        <w:jc w:val="both"/>
        <w:rPr>
          <w:rFonts w:ascii="Times New Roman" w:hAnsi="Times New Roman"/>
          <w:sz w:val="28"/>
          <w:szCs w:val="28"/>
        </w:rPr>
      </w:pPr>
      <w:r w:rsidRPr="00912F4C">
        <w:rPr>
          <w:rFonts w:ascii="Times New Roman" w:hAnsi="Times New Roman"/>
          <w:sz w:val="28"/>
          <w:szCs w:val="28"/>
        </w:rPr>
        <w:t>Экономическое развитие И. характеризуется сильной зависимостью от нефти, сохранением в руках государства контроля над основными отраслями экономики, государственного сектора, централизованного планирования, внедрением исламских экономических норм в экономику. Проблемой, зародившейся в шахский период экономической модернизации и сохранившей остроту в современном И., является не только зависимость промышленности от импорта оборудования, полуфабрикатов, но и продовольственная зависимость от мирового рынка.</w:t>
      </w:r>
    </w:p>
    <w:p w:rsidR="009B7D34" w:rsidRPr="00912F4C" w:rsidRDefault="009B7D34" w:rsidP="00D313A7">
      <w:pPr>
        <w:spacing w:after="0" w:line="360" w:lineRule="auto"/>
        <w:ind w:firstLine="709"/>
        <w:contextualSpacing/>
        <w:jc w:val="both"/>
        <w:rPr>
          <w:rFonts w:ascii="Times New Roman" w:hAnsi="Times New Roman"/>
          <w:sz w:val="28"/>
          <w:szCs w:val="28"/>
        </w:rPr>
      </w:pPr>
      <w:r w:rsidRPr="00912F4C">
        <w:rPr>
          <w:rFonts w:ascii="Times New Roman" w:hAnsi="Times New Roman"/>
          <w:sz w:val="28"/>
          <w:szCs w:val="28"/>
        </w:rPr>
        <w:t>Либерализация внешнеторговой деятельности и использование внешних кредитов привели в 1990-е гг. к образованию государственного долга, росту инфляции.</w:t>
      </w:r>
    </w:p>
    <w:p w:rsidR="009B7D34" w:rsidRPr="00912F4C" w:rsidRDefault="009B7D34" w:rsidP="00D313A7">
      <w:pPr>
        <w:spacing w:after="0" w:line="360" w:lineRule="auto"/>
        <w:ind w:firstLine="709"/>
        <w:contextualSpacing/>
        <w:jc w:val="both"/>
        <w:rPr>
          <w:rFonts w:ascii="Times New Roman" w:hAnsi="Times New Roman"/>
          <w:sz w:val="28"/>
          <w:szCs w:val="28"/>
        </w:rPr>
      </w:pPr>
      <w:r w:rsidRPr="00912F4C">
        <w:rPr>
          <w:rFonts w:ascii="Times New Roman" w:hAnsi="Times New Roman"/>
          <w:sz w:val="28"/>
          <w:szCs w:val="28"/>
        </w:rPr>
        <w:t>Самые острые экономические проблемы современного развития — занятость, а также осуществление приватизации и привлечение иностранных капиталовложений для создания условий устойчивого роста.</w:t>
      </w:r>
    </w:p>
    <w:p w:rsidR="009B7D34" w:rsidRPr="00912F4C" w:rsidRDefault="009B7D34" w:rsidP="00D313A7">
      <w:pPr>
        <w:spacing w:after="0" w:line="360" w:lineRule="auto"/>
        <w:ind w:firstLine="709"/>
        <w:contextualSpacing/>
        <w:jc w:val="both"/>
        <w:rPr>
          <w:rFonts w:ascii="Times New Roman" w:hAnsi="Times New Roman"/>
          <w:sz w:val="28"/>
          <w:szCs w:val="28"/>
        </w:rPr>
      </w:pPr>
      <w:r w:rsidRPr="00912F4C">
        <w:rPr>
          <w:rFonts w:ascii="Times New Roman" w:hAnsi="Times New Roman"/>
          <w:sz w:val="28"/>
          <w:szCs w:val="28"/>
        </w:rPr>
        <w:t>Объём ВВП — 456 млрд долл. по паритету покупательной способности валюты, или 7000 долл. на душу населения (2002). Высокие темпы роста ВВП в 1960— 70-е гг. (10,8%) были подорваны революцией и восьмилетней войной с Ираком. В 1990-е гг. падение ВВП было приостановлено, среднегодовой прирост ВВП в 1990-2002 составил 4,0%.</w:t>
      </w:r>
    </w:p>
    <w:p w:rsidR="009B7D34" w:rsidRPr="00912F4C" w:rsidRDefault="009B7D34" w:rsidP="00D313A7">
      <w:pPr>
        <w:spacing w:after="0" w:line="360" w:lineRule="auto"/>
        <w:ind w:firstLine="709"/>
        <w:contextualSpacing/>
        <w:jc w:val="both"/>
        <w:rPr>
          <w:rFonts w:ascii="Times New Roman" w:hAnsi="Times New Roman"/>
          <w:sz w:val="28"/>
          <w:szCs w:val="28"/>
        </w:rPr>
      </w:pPr>
      <w:r w:rsidRPr="00912F4C">
        <w:rPr>
          <w:rFonts w:ascii="Times New Roman" w:hAnsi="Times New Roman"/>
          <w:sz w:val="28"/>
          <w:szCs w:val="28"/>
        </w:rPr>
        <w:t>Норма валового накопления в 1960—70-е гг. была достаточно стабильной (в пределах 20—24%), в 1980-е гг. снизилась до 15%, в 1990-е гг. вновь вышла на уровень 20—24%. Более 1/2 капиталовложений приходится на частный сектор, обеспечивающий 60— 70% вложений в оборудование.</w:t>
      </w:r>
    </w:p>
    <w:p w:rsidR="009B7D34" w:rsidRPr="00912F4C" w:rsidRDefault="009B7D34" w:rsidP="00D313A7">
      <w:pPr>
        <w:spacing w:after="0" w:line="360" w:lineRule="auto"/>
        <w:ind w:firstLine="709"/>
        <w:contextualSpacing/>
        <w:jc w:val="both"/>
        <w:rPr>
          <w:rFonts w:ascii="Times New Roman" w:hAnsi="Times New Roman"/>
          <w:sz w:val="28"/>
          <w:szCs w:val="28"/>
        </w:rPr>
      </w:pPr>
      <w:r w:rsidRPr="00912F4C">
        <w:rPr>
          <w:rFonts w:ascii="Times New Roman" w:hAnsi="Times New Roman"/>
          <w:sz w:val="28"/>
          <w:szCs w:val="28"/>
        </w:rPr>
        <w:t>Отраслевая структура. Доля в ВВП промышленности 31,0%, в т.ч. нефтяной — 15,0%; сельского, лесного хозяйства и рыболовства — 14,0%, услуг — 55,0%. Структура занятости: промышленность — 31%, сельское хозяйство — 25%, сфера услуг — 45% (2002).</w:t>
      </w:r>
    </w:p>
    <w:p w:rsidR="001B4133" w:rsidRDefault="001B4133" w:rsidP="00D313A7">
      <w:pPr>
        <w:spacing w:after="0" w:line="360" w:lineRule="auto"/>
        <w:ind w:firstLine="709"/>
        <w:jc w:val="both"/>
        <w:rPr>
          <w:rFonts w:ascii="Times New Roman" w:hAnsi="Times New Roman"/>
          <w:sz w:val="28"/>
          <w:szCs w:val="28"/>
        </w:rPr>
      </w:pPr>
      <w:r w:rsidRPr="00912F4C">
        <w:rPr>
          <w:rFonts w:ascii="Times New Roman" w:hAnsi="Times New Roman"/>
          <w:sz w:val="28"/>
          <w:szCs w:val="28"/>
        </w:rPr>
        <w:t>Экономика Ирана полностью зависит от нефти за исключением только нефтепродуктов и газа, причем газовый фактор важен в свете партнерства с Туркменистаном. Иран пытается развивать другие производства, например, автомобилей. В сотрудничестве с Peugeot и южнокорейскими фирмами производится 500 тыс. автомобилей в год. В скором времени Renault рассчитывает начать сборку своих Logan, несмотря на политическую обстановку в стране и вокруг нее.</w:t>
      </w:r>
    </w:p>
    <w:p w:rsidR="00B54F58" w:rsidRDefault="00B54F58" w:rsidP="00D313A7">
      <w:pPr>
        <w:spacing w:after="0" w:line="360" w:lineRule="auto"/>
        <w:ind w:firstLine="709"/>
        <w:jc w:val="both"/>
        <w:rPr>
          <w:rFonts w:ascii="Times New Roman" w:hAnsi="Times New Roman"/>
          <w:sz w:val="28"/>
          <w:szCs w:val="28"/>
        </w:rPr>
      </w:pPr>
    </w:p>
    <w:p w:rsidR="00B54F58" w:rsidRPr="00B54F58" w:rsidRDefault="00B54F58" w:rsidP="00B54F58">
      <w:pPr>
        <w:spacing w:after="0" w:line="360" w:lineRule="auto"/>
        <w:ind w:firstLine="708"/>
        <w:jc w:val="both"/>
        <w:rPr>
          <w:rFonts w:ascii="Times New Roman" w:hAnsi="Times New Roman"/>
          <w:b/>
          <w:sz w:val="28"/>
          <w:szCs w:val="28"/>
        </w:rPr>
      </w:pPr>
      <w:r w:rsidRPr="00B54F58">
        <w:rPr>
          <w:rFonts w:ascii="Times New Roman" w:hAnsi="Times New Roman"/>
          <w:b/>
          <w:sz w:val="28"/>
          <w:szCs w:val="28"/>
        </w:rPr>
        <w:t>2.2 Характеристика 1,2,3,4 ого секторов экономики</w:t>
      </w:r>
    </w:p>
    <w:p w:rsidR="00E31D8B" w:rsidRDefault="00E31D8B" w:rsidP="00D313A7">
      <w:pPr>
        <w:spacing w:after="0" w:line="360" w:lineRule="auto"/>
        <w:ind w:firstLine="709"/>
        <w:jc w:val="both"/>
        <w:rPr>
          <w:rFonts w:ascii="Times New Roman" w:hAnsi="Times New Roman"/>
          <w:sz w:val="28"/>
          <w:szCs w:val="28"/>
        </w:rPr>
      </w:pPr>
    </w:p>
    <w:p w:rsidR="009C02B8" w:rsidRPr="00912F4C" w:rsidRDefault="009C02B8" w:rsidP="00075A75">
      <w:pPr>
        <w:pStyle w:val="3"/>
        <w:numPr>
          <w:ilvl w:val="2"/>
          <w:numId w:val="20"/>
        </w:numPr>
        <w:spacing w:before="0" w:line="360" w:lineRule="auto"/>
        <w:ind w:left="709" w:firstLine="0"/>
        <w:jc w:val="both"/>
      </w:pPr>
      <w:bookmarkStart w:id="7" w:name="_Toc217320004"/>
      <w:r w:rsidRPr="00912F4C">
        <w:t>П</w:t>
      </w:r>
      <w:r w:rsidR="00075A75" w:rsidRPr="00912F4C">
        <w:t>ервичный сектор экономики</w:t>
      </w:r>
      <w:bookmarkEnd w:id="7"/>
    </w:p>
    <w:p w:rsidR="00745448" w:rsidRPr="00912F4C" w:rsidRDefault="009B7D34" w:rsidP="00D313A7">
      <w:pPr>
        <w:spacing w:after="0" w:line="360" w:lineRule="auto"/>
        <w:ind w:firstLine="709"/>
        <w:contextualSpacing/>
        <w:jc w:val="both"/>
        <w:rPr>
          <w:rFonts w:ascii="Times New Roman" w:hAnsi="Times New Roman"/>
          <w:sz w:val="28"/>
          <w:szCs w:val="28"/>
        </w:rPr>
      </w:pPr>
      <w:r w:rsidRPr="00912F4C">
        <w:rPr>
          <w:rFonts w:ascii="Times New Roman" w:hAnsi="Times New Roman"/>
          <w:sz w:val="28"/>
          <w:szCs w:val="28"/>
        </w:rPr>
        <w:t>ПЕРВИЧНЫЙ СЕКТОР ЭКОНОМИКИ – это сектор, хозяйственная деятельность которого связана со сбором или добычей материалов, предоставленных природой.</w:t>
      </w:r>
    </w:p>
    <w:p w:rsidR="009B7D34" w:rsidRPr="00912F4C" w:rsidRDefault="009B7D34" w:rsidP="00D313A7">
      <w:pPr>
        <w:spacing w:after="0" w:line="360" w:lineRule="auto"/>
        <w:ind w:firstLine="709"/>
        <w:contextualSpacing/>
        <w:jc w:val="both"/>
        <w:rPr>
          <w:rFonts w:ascii="Times New Roman" w:hAnsi="Times New Roman"/>
          <w:sz w:val="28"/>
          <w:szCs w:val="28"/>
        </w:rPr>
      </w:pPr>
      <w:r w:rsidRPr="00912F4C">
        <w:rPr>
          <w:rFonts w:ascii="Times New Roman" w:hAnsi="Times New Roman"/>
          <w:sz w:val="28"/>
          <w:szCs w:val="28"/>
        </w:rPr>
        <w:t>Включает:</w:t>
      </w:r>
    </w:p>
    <w:p w:rsidR="009B7D34" w:rsidRPr="00912F4C" w:rsidRDefault="009B7D34" w:rsidP="00D313A7">
      <w:pPr>
        <w:pStyle w:val="ac"/>
        <w:numPr>
          <w:ilvl w:val="0"/>
          <w:numId w:val="11"/>
        </w:numPr>
        <w:spacing w:after="0" w:line="360" w:lineRule="auto"/>
        <w:ind w:left="0" w:firstLine="709"/>
        <w:jc w:val="both"/>
        <w:rPr>
          <w:rFonts w:ascii="Times New Roman" w:hAnsi="Times New Roman"/>
          <w:sz w:val="28"/>
          <w:szCs w:val="28"/>
        </w:rPr>
      </w:pPr>
      <w:r w:rsidRPr="00912F4C">
        <w:rPr>
          <w:rFonts w:ascii="Times New Roman" w:hAnsi="Times New Roman"/>
          <w:sz w:val="28"/>
          <w:szCs w:val="28"/>
        </w:rPr>
        <w:t>сельское хозяйство;</w:t>
      </w:r>
    </w:p>
    <w:p w:rsidR="009B7D34" w:rsidRPr="00912F4C" w:rsidRDefault="009B7D34" w:rsidP="00D313A7">
      <w:pPr>
        <w:pStyle w:val="ac"/>
        <w:numPr>
          <w:ilvl w:val="0"/>
          <w:numId w:val="11"/>
        </w:numPr>
        <w:spacing w:after="0" w:line="360" w:lineRule="auto"/>
        <w:ind w:left="0" w:firstLine="709"/>
        <w:jc w:val="both"/>
        <w:rPr>
          <w:rFonts w:ascii="Times New Roman" w:hAnsi="Times New Roman"/>
          <w:sz w:val="28"/>
          <w:szCs w:val="28"/>
        </w:rPr>
      </w:pPr>
      <w:r w:rsidRPr="00912F4C">
        <w:rPr>
          <w:rFonts w:ascii="Times New Roman" w:hAnsi="Times New Roman"/>
          <w:sz w:val="28"/>
          <w:szCs w:val="28"/>
        </w:rPr>
        <w:t>рыболовство,</w:t>
      </w:r>
      <w:r w:rsidR="00912F4C">
        <w:rPr>
          <w:rFonts w:ascii="Times New Roman" w:hAnsi="Times New Roman"/>
          <w:sz w:val="28"/>
          <w:szCs w:val="28"/>
        </w:rPr>
        <w:t xml:space="preserve"> </w:t>
      </w:r>
      <w:r w:rsidRPr="00912F4C">
        <w:rPr>
          <w:rFonts w:ascii="Times New Roman" w:hAnsi="Times New Roman"/>
          <w:sz w:val="28"/>
          <w:szCs w:val="28"/>
        </w:rPr>
        <w:t>аквакультуру;</w:t>
      </w:r>
    </w:p>
    <w:p w:rsidR="009B7D34" w:rsidRPr="00912F4C" w:rsidRDefault="009B7D34" w:rsidP="00D313A7">
      <w:pPr>
        <w:pStyle w:val="ac"/>
        <w:numPr>
          <w:ilvl w:val="0"/>
          <w:numId w:val="11"/>
        </w:numPr>
        <w:spacing w:after="0" w:line="360" w:lineRule="auto"/>
        <w:ind w:left="0" w:firstLine="709"/>
        <w:jc w:val="both"/>
        <w:rPr>
          <w:rFonts w:ascii="Times New Roman" w:hAnsi="Times New Roman"/>
          <w:sz w:val="28"/>
          <w:szCs w:val="28"/>
        </w:rPr>
      </w:pPr>
      <w:r w:rsidRPr="00912F4C">
        <w:rPr>
          <w:rFonts w:ascii="Times New Roman" w:hAnsi="Times New Roman"/>
          <w:sz w:val="28"/>
          <w:szCs w:val="28"/>
        </w:rPr>
        <w:t>лесное хозяйство;</w:t>
      </w:r>
    </w:p>
    <w:p w:rsidR="009B7D34" w:rsidRPr="00912F4C" w:rsidRDefault="009B7D34" w:rsidP="00D313A7">
      <w:pPr>
        <w:pStyle w:val="ac"/>
        <w:numPr>
          <w:ilvl w:val="0"/>
          <w:numId w:val="11"/>
        </w:numPr>
        <w:spacing w:after="0" w:line="360" w:lineRule="auto"/>
        <w:ind w:left="0" w:firstLine="709"/>
        <w:jc w:val="both"/>
        <w:rPr>
          <w:rFonts w:ascii="Times New Roman" w:hAnsi="Times New Roman"/>
          <w:sz w:val="28"/>
          <w:szCs w:val="28"/>
        </w:rPr>
      </w:pPr>
      <w:r w:rsidRPr="00912F4C">
        <w:rPr>
          <w:rFonts w:ascii="Times New Roman" w:hAnsi="Times New Roman"/>
          <w:sz w:val="28"/>
          <w:szCs w:val="28"/>
        </w:rPr>
        <w:t>заготовку дикорастущих плодов и ягод;</w:t>
      </w:r>
    </w:p>
    <w:p w:rsidR="009C02B8" w:rsidRPr="00912F4C" w:rsidRDefault="009B7D34" w:rsidP="00D313A7">
      <w:pPr>
        <w:pStyle w:val="ac"/>
        <w:numPr>
          <w:ilvl w:val="0"/>
          <w:numId w:val="11"/>
        </w:numPr>
        <w:spacing w:after="0" w:line="360" w:lineRule="auto"/>
        <w:ind w:left="0" w:firstLine="709"/>
        <w:jc w:val="both"/>
        <w:rPr>
          <w:rFonts w:ascii="Times New Roman" w:hAnsi="Times New Roman"/>
          <w:sz w:val="28"/>
          <w:szCs w:val="28"/>
        </w:rPr>
      </w:pPr>
      <w:r w:rsidRPr="00912F4C">
        <w:rPr>
          <w:rFonts w:ascii="Times New Roman" w:hAnsi="Times New Roman"/>
          <w:sz w:val="28"/>
          <w:szCs w:val="28"/>
        </w:rPr>
        <w:t>добычу полезных ископаемых.</w:t>
      </w:r>
    </w:p>
    <w:p w:rsidR="00597FC9" w:rsidRPr="00912F4C" w:rsidRDefault="009C02B8" w:rsidP="00D313A7">
      <w:pPr>
        <w:pStyle w:val="a3"/>
        <w:spacing w:before="0" w:beforeAutospacing="0" w:after="0" w:afterAutospacing="0" w:line="360" w:lineRule="auto"/>
        <w:ind w:firstLine="709"/>
        <w:contextualSpacing/>
        <w:jc w:val="both"/>
        <w:rPr>
          <w:sz w:val="28"/>
          <w:szCs w:val="28"/>
        </w:rPr>
      </w:pPr>
      <w:r w:rsidRPr="00912F4C">
        <w:rPr>
          <w:b/>
          <w:sz w:val="28"/>
          <w:szCs w:val="28"/>
        </w:rPr>
        <w:t>Нефтяная и газодобывающая промышленность</w:t>
      </w:r>
      <w:r w:rsidRPr="00912F4C">
        <w:rPr>
          <w:sz w:val="28"/>
          <w:szCs w:val="28"/>
        </w:rPr>
        <w:t>.</w:t>
      </w:r>
    </w:p>
    <w:p w:rsidR="009C02B8" w:rsidRPr="00912F4C" w:rsidRDefault="009C02B8" w:rsidP="00D313A7">
      <w:pPr>
        <w:pStyle w:val="a3"/>
        <w:spacing w:before="0" w:beforeAutospacing="0" w:after="0" w:afterAutospacing="0" w:line="360" w:lineRule="auto"/>
        <w:ind w:firstLine="709"/>
        <w:contextualSpacing/>
        <w:jc w:val="both"/>
        <w:rPr>
          <w:sz w:val="28"/>
          <w:szCs w:val="28"/>
        </w:rPr>
      </w:pPr>
      <w:r w:rsidRPr="00912F4C">
        <w:rPr>
          <w:sz w:val="28"/>
          <w:szCs w:val="28"/>
        </w:rPr>
        <w:t>Несмотря на значительное сокращение нефтедобычи по сравнению с серединой 1970-х годов, Иран в 1996 занимал 4-е место по добыче нефти и по-прежнему входил в число ведущих мировых экспортеров нефти. Поскольку доходы от продажи нефти жизненно важны для национальной экономики, правительство разработало планы строительства нескольких новых терминалов.</w:t>
      </w:r>
    </w:p>
    <w:p w:rsidR="009C02B8" w:rsidRPr="00912F4C" w:rsidRDefault="009C02B8" w:rsidP="00D313A7">
      <w:pPr>
        <w:pStyle w:val="a3"/>
        <w:spacing w:before="0" w:beforeAutospacing="0" w:after="0" w:afterAutospacing="0" w:line="360" w:lineRule="auto"/>
        <w:ind w:firstLine="709"/>
        <w:contextualSpacing/>
        <w:jc w:val="both"/>
        <w:rPr>
          <w:sz w:val="28"/>
          <w:szCs w:val="28"/>
        </w:rPr>
      </w:pPr>
      <w:r w:rsidRPr="00912F4C">
        <w:rPr>
          <w:sz w:val="28"/>
          <w:szCs w:val="28"/>
        </w:rPr>
        <w:t>Нефтяная промышленность возникла в стране в начале 20 в. Английский подданный Уильям д'Арси, получивший в 1901 у иранского шаха концессию на 60-летнюю монопольную эксплуатацию нефтяных источников на 75% территории Ирана, в 1908 в районе Персидского залива открыл промышленные месторождения нефти. Англо-Иранская нефтяная компания, в которой основная доля акций принадлежала правительству Великобритании, осуществляла добычу до 1951, когда вся нефтяная промышленность была национализирована правительством Мосаддыка. Для руководства отраслью была создана Иранская национальная нефтяная компания (ИННА), которая, однако, не смогла наладить экспорт своей продукции из-за бойкота, объявленного крупнейшими транснациональными нефтяными компаниями, которые господствовали на мировом рынке и выступили против политики национализации в Иране. В 1954, после свержения правительства Мосаддыка, шах заключил новое соглашение с Международным нефтяным консорциумом, в котором участвовали американская (40% капитала), британская (40%), смешанная англо-нидерландская (14%) и французская (6%) компании, а ИННА сохраняла номинальное право собственности на месторождения. Впоследствии договоренности были достигнуты и с несколькими компаниями-аутсайдерами, но вплоть до исламской революции 1979 консорциум оставался основным производителем иранской нефти и распоряжался месторождениями, на которые приходилось ок. 90% всей добычи. В 1973 консорциум стал пользоваться месторождениями только на правах субаренды, получив на длительный срок право на продажу и поставки нефти; контроль за добычей перешел к ИННА. Сразу после исламской революции соглашение 1973 было расторгнуто новой властью, а все права, принадлежавшие ранее иностранному капиталу, перешли к ИННА. В последние годы Иран пытается привлечь к освоению своих нефтяных месторождений новые иностранные фирмы. Освоением месторождения Сирри занимается французская компания «Тоталь». В Иране действуют малайзийская компания «Петронас», итальянская компания «Аджип» и др.</w:t>
      </w:r>
    </w:p>
    <w:p w:rsidR="009C02B8" w:rsidRPr="00912F4C" w:rsidRDefault="009C02B8" w:rsidP="00D313A7">
      <w:pPr>
        <w:pStyle w:val="a3"/>
        <w:spacing w:before="0" w:beforeAutospacing="0" w:after="0" w:afterAutospacing="0" w:line="360" w:lineRule="auto"/>
        <w:ind w:firstLine="709"/>
        <w:contextualSpacing/>
        <w:jc w:val="both"/>
        <w:rPr>
          <w:sz w:val="28"/>
          <w:szCs w:val="28"/>
        </w:rPr>
      </w:pPr>
      <w:r w:rsidRPr="00912F4C">
        <w:rPr>
          <w:sz w:val="28"/>
          <w:szCs w:val="28"/>
        </w:rPr>
        <w:t>Крупнейший в мире нефтеперерабатывающий завод в Абадане был сильно разрушен после начала боевых операций в Персидском заливе. В 1990-х годах были восстановлены поврежденные нефтеперерабатывающие заводы в Абадане, Исфахане, Ширазе и введены в строй новые предприятия отрасли в Эраке, Бендер-Аббасе и Бендер-Тахери.</w:t>
      </w:r>
    </w:p>
    <w:p w:rsidR="009C02B8" w:rsidRDefault="009C02B8" w:rsidP="00D313A7">
      <w:pPr>
        <w:pStyle w:val="a3"/>
        <w:spacing w:before="0" w:beforeAutospacing="0" w:after="0" w:afterAutospacing="0" w:line="360" w:lineRule="auto"/>
        <w:ind w:firstLine="709"/>
        <w:contextualSpacing/>
        <w:jc w:val="both"/>
        <w:rPr>
          <w:sz w:val="28"/>
          <w:szCs w:val="28"/>
        </w:rPr>
      </w:pPr>
      <w:r w:rsidRPr="00912F4C">
        <w:rPr>
          <w:sz w:val="28"/>
          <w:szCs w:val="28"/>
        </w:rPr>
        <w:t>Месторождения природного газа выявлены в Хорасане и в прибрежной зоне на юге страны. В 1991 его запасы оценивались в 17 010 млрд. куб. м.</w:t>
      </w:r>
    </w:p>
    <w:p w:rsidR="00075A75" w:rsidRPr="00912F4C" w:rsidRDefault="00075A75" w:rsidP="00D313A7">
      <w:pPr>
        <w:pStyle w:val="a3"/>
        <w:spacing w:before="0" w:beforeAutospacing="0" w:after="0" w:afterAutospacing="0" w:line="360" w:lineRule="auto"/>
        <w:ind w:firstLine="709"/>
        <w:contextualSpacing/>
        <w:jc w:val="both"/>
        <w:rPr>
          <w:sz w:val="28"/>
          <w:szCs w:val="28"/>
        </w:rPr>
      </w:pPr>
    </w:p>
    <w:p w:rsidR="00325FC9" w:rsidRPr="00912F4C" w:rsidRDefault="00EA018B" w:rsidP="00D313A7">
      <w:pPr>
        <w:pStyle w:val="a3"/>
        <w:spacing w:before="0" w:beforeAutospacing="0" w:after="0" w:afterAutospacing="0" w:line="360" w:lineRule="auto"/>
        <w:ind w:firstLine="709"/>
        <w:contextualSpacing/>
        <w:jc w:val="both"/>
        <w:rPr>
          <w:sz w:val="28"/>
          <w:szCs w:val="28"/>
        </w:rPr>
      </w:pPr>
      <w:r>
        <w:rPr>
          <w:noProof/>
          <w:sz w:val="28"/>
          <w:szCs w:val="28"/>
        </w:rPr>
        <w:pict>
          <v:shape id="_x0000_i1027" type="#_x0000_t75" style="width:293.25pt;height:134.25pt">
            <v:imagedata r:id="rId10" o:title=""/>
            <o:lock v:ext="edit" aspectratio="f"/>
          </v:shape>
        </w:pict>
      </w:r>
    </w:p>
    <w:p w:rsidR="003D2FD0" w:rsidRDefault="00075A75" w:rsidP="00D313A7">
      <w:pPr>
        <w:pStyle w:val="a3"/>
        <w:spacing w:before="0" w:beforeAutospacing="0" w:after="0" w:afterAutospacing="0" w:line="360" w:lineRule="auto"/>
        <w:ind w:firstLine="709"/>
        <w:contextualSpacing/>
        <w:jc w:val="both"/>
        <w:rPr>
          <w:sz w:val="28"/>
          <w:szCs w:val="28"/>
        </w:rPr>
      </w:pPr>
      <w:r>
        <w:rPr>
          <w:sz w:val="28"/>
          <w:szCs w:val="28"/>
        </w:rPr>
        <w:t>Рис.2. – Ежегодная добыча</w:t>
      </w:r>
    </w:p>
    <w:p w:rsidR="00075A75" w:rsidRPr="00912F4C" w:rsidRDefault="00075A75" w:rsidP="00D313A7">
      <w:pPr>
        <w:pStyle w:val="a3"/>
        <w:spacing w:before="0" w:beforeAutospacing="0" w:after="0" w:afterAutospacing="0" w:line="360" w:lineRule="auto"/>
        <w:ind w:firstLine="709"/>
        <w:contextualSpacing/>
        <w:jc w:val="both"/>
        <w:rPr>
          <w:sz w:val="28"/>
          <w:szCs w:val="28"/>
        </w:rPr>
      </w:pPr>
    </w:p>
    <w:p w:rsidR="00597FC9" w:rsidRPr="00912F4C" w:rsidRDefault="009C02B8" w:rsidP="00D313A7">
      <w:pPr>
        <w:pStyle w:val="a3"/>
        <w:spacing w:before="0" w:beforeAutospacing="0" w:after="0" w:afterAutospacing="0" w:line="360" w:lineRule="auto"/>
        <w:ind w:firstLine="709"/>
        <w:contextualSpacing/>
        <w:jc w:val="both"/>
        <w:rPr>
          <w:sz w:val="28"/>
          <w:szCs w:val="28"/>
        </w:rPr>
      </w:pPr>
      <w:r w:rsidRPr="00912F4C">
        <w:rPr>
          <w:b/>
          <w:sz w:val="28"/>
          <w:szCs w:val="28"/>
        </w:rPr>
        <w:t>Другие отрасли горнодобывающей промышленности</w:t>
      </w:r>
      <w:r w:rsidRPr="00912F4C">
        <w:rPr>
          <w:sz w:val="28"/>
          <w:szCs w:val="28"/>
        </w:rPr>
        <w:t>.</w:t>
      </w:r>
    </w:p>
    <w:p w:rsidR="009C02B8" w:rsidRPr="00912F4C" w:rsidRDefault="009C02B8" w:rsidP="00D313A7">
      <w:pPr>
        <w:pStyle w:val="a3"/>
        <w:spacing w:before="0" w:beforeAutospacing="0" w:after="0" w:afterAutospacing="0" w:line="360" w:lineRule="auto"/>
        <w:ind w:firstLine="709"/>
        <w:contextualSpacing/>
        <w:jc w:val="both"/>
        <w:rPr>
          <w:sz w:val="28"/>
          <w:szCs w:val="28"/>
        </w:rPr>
      </w:pPr>
      <w:r w:rsidRPr="00912F4C">
        <w:rPr>
          <w:sz w:val="28"/>
          <w:szCs w:val="28"/>
        </w:rPr>
        <w:t>Иран богат и другими минеральными ресурсами. Добыча каменного угля ведется в горах Эльбурса и в Зеренде (недалеко от Кермана), откуда его поставляют на металлургический комбинат в Исфахане. Железная руда для этого предприятия поступает с месторождений в районе Бафка (недалеко от Йезда). Залежи железной руды обнаружены также в районе Эрака и Бендер-Аббаса. Наиболее значимыми с коммерческой точки зрения являются месторождения медных руд. Проект освоения крупного месторождения (450 млн. т с содержанием металла 1,2%) в Серчешме (северо-западнее Кермана) был практически готов к началу революции, но добыча медной руды началась только в 1982. Вплоть до 1989 масштабы эксплуатации были значительно меньше потенциальной, оцениваемой в 150 тыс. т медного концентрата в год. Месторождения в Серчешме, а также еще не разрабатываемые залежи в Белуджистане и Йезде могут превратить Иран в один из ведущих производителей меди в мире. Разрабатываются многочисленные месторождения свинцовых и цинковых руд. До революции эти руды, а также хромиты (в районе Бендер-Аббаса) и барит (добывается недалеко от Кума) формировали важнейшие статьи вывоза, но в 1980-х годах их экспорт заметно сократился. В течение 1990-х годов правительство сосредоточило усилия на развитии добывающей промышленности, создав новые рабочие места и увеличив долю в экспорте не связанных с нефтью отраслей. Обрабатывающая промышленность до начала 1960-х годов включала выпуск ограниченного ассортимента потребительских товаров, главным образом пищевых продуктов, текстиля и строительных материалов. В течение полутора десятилетий, предшествовавших революции, отмечался ее рост в среднем на 14% в год. К середине 1970-х годов появилось много новых предприятий, самостоятельно производивших широкий ассортимент изделий или занимавшихся сборкой (бытовые электроприборы, медикаменты, продукты нефтехимии, легковые автомобили, автобусы, метизы, алюминий и шины). Велось крупное промышленное строительство, например гигантского нефтехимического комплекса в Бендер-Хомейни, металлургического комбината в Ахвазе и завода по производству полиакрилового волокна в Исфахане. Работы на некоторых объектах были заморожены после революции 1979 и войны в Персидском заливе (1980–1988). Важное место в экономике Ирана занимают традиционные кустарные промыслы и ремесла, в частности ковроткачество. Однако этот промысел сталкивается с трудностями из-за государственного контроля за экспортом и инфляции. Экспорт ковров существенно сократился из-за прекращения их сбыта в США и конкуренции производителей других стран.</w:t>
      </w:r>
    </w:p>
    <w:p w:rsidR="009C02B8" w:rsidRPr="00912F4C" w:rsidRDefault="009C02B8" w:rsidP="00D313A7">
      <w:pPr>
        <w:pStyle w:val="a3"/>
        <w:spacing w:before="0" w:beforeAutospacing="0" w:after="0" w:afterAutospacing="0" w:line="360" w:lineRule="auto"/>
        <w:ind w:firstLine="709"/>
        <w:contextualSpacing/>
        <w:jc w:val="both"/>
        <w:rPr>
          <w:sz w:val="28"/>
          <w:szCs w:val="28"/>
        </w:rPr>
      </w:pPr>
      <w:r w:rsidRPr="00912F4C">
        <w:rPr>
          <w:sz w:val="28"/>
          <w:szCs w:val="28"/>
        </w:rPr>
        <w:t>Почти 40% предприятий обрабатывающих отраслей сосредоточены в Тегеране. Важными промышленными центрами являются также Исфахан (текстильная промышленность и черная металлургия), Тебриз (машиностроение, в том числе тяжелое), Казвин и Саве (различные отрасли легкой индустрии), Решт (электротехническая и электронная промышленности), Эрак (выплавка алюминия и машиностроение), Ахваз (машиностроение и металлообработка), Шираз (нефтехимическая и электронная промышленность), Абадан и Бендер-Хомейни (нефтехимия и нефтепереработка). Во время войны в Персидском заливе большие повреждения получили заводы в Абадане и Бендер-Хомейни.</w:t>
      </w:r>
    </w:p>
    <w:p w:rsidR="009C02B8" w:rsidRPr="00912F4C" w:rsidRDefault="009C02B8" w:rsidP="00D313A7">
      <w:pPr>
        <w:pStyle w:val="a3"/>
        <w:spacing w:before="0" w:beforeAutospacing="0" w:after="0" w:afterAutospacing="0" w:line="360" w:lineRule="auto"/>
        <w:ind w:firstLine="709"/>
        <w:contextualSpacing/>
        <w:jc w:val="both"/>
        <w:rPr>
          <w:sz w:val="28"/>
          <w:szCs w:val="28"/>
        </w:rPr>
      </w:pPr>
      <w:r w:rsidRPr="00912F4C">
        <w:rPr>
          <w:sz w:val="28"/>
          <w:szCs w:val="28"/>
        </w:rPr>
        <w:t>После революции произошло резкое падение промышленного производства, что явилось следствием прекращения импорта, забастовок, отъезда из страны предпринимателей и менеджеров, прихода к руководству заводами назначенных правительством управляющих. Превзойти дореволюционный уровень выпуска продукции удалось только после 1982.</w:t>
      </w:r>
    </w:p>
    <w:p w:rsidR="00597FC9" w:rsidRPr="00912F4C" w:rsidRDefault="009E020C" w:rsidP="00D313A7">
      <w:pPr>
        <w:pStyle w:val="a3"/>
        <w:spacing w:before="0" w:beforeAutospacing="0" w:after="0" w:afterAutospacing="0" w:line="360" w:lineRule="auto"/>
        <w:ind w:firstLine="709"/>
        <w:contextualSpacing/>
        <w:jc w:val="both"/>
        <w:rPr>
          <w:b/>
          <w:bCs/>
          <w:sz w:val="28"/>
          <w:szCs w:val="28"/>
        </w:rPr>
      </w:pPr>
      <w:bookmarkStart w:id="8" w:name="1006312-L-141"/>
      <w:bookmarkEnd w:id="8"/>
      <w:r w:rsidRPr="00912F4C">
        <w:rPr>
          <w:b/>
          <w:bCs/>
          <w:sz w:val="28"/>
          <w:szCs w:val="28"/>
        </w:rPr>
        <w:t>Сельское хозяйство.</w:t>
      </w:r>
    </w:p>
    <w:p w:rsidR="009E020C" w:rsidRPr="00912F4C" w:rsidRDefault="009E020C" w:rsidP="00D313A7">
      <w:pPr>
        <w:pStyle w:val="a3"/>
        <w:spacing w:before="0" w:beforeAutospacing="0" w:after="0" w:afterAutospacing="0" w:line="360" w:lineRule="auto"/>
        <w:ind w:firstLine="709"/>
        <w:contextualSpacing/>
        <w:jc w:val="both"/>
        <w:rPr>
          <w:sz w:val="28"/>
          <w:szCs w:val="28"/>
        </w:rPr>
      </w:pPr>
      <w:r w:rsidRPr="00912F4C">
        <w:rPr>
          <w:sz w:val="28"/>
          <w:szCs w:val="28"/>
        </w:rPr>
        <w:t>Доля сельского, лесного хозяйства и рыболовства в ВВП с 1992 по 2002 уменьшилась с 23,9 до 12,1%, в 2003 – до 11%. При этом в сельском хозяйстве занято (2002) 25,9% всего занятого населения страны. Для земледелия используется 10% всей земельной площади страны (в 2001 – 18 млн. га). 6% земель занято под садами и питомниками. 44% земель – орошаемые, 46% – богарные. Поливные земли обеспечивают основную часть сборов, для орошения применяются как традиционные методы (путем подземных каналов-кяризов), так и современные методы ирригации. Строительство дамб, начатое в шахский период, активизировалось после окончания войны с Ираком. В 2000 в Иране действовало 13 бетонных и 58 земляных дамб, разработан план строительства 200 плотин. На богарных землях выращивается основная продовольственная культура – пшеница. На орошаемых – рис, хлопок, сборы которых полностью удовлетворяют потребности населения и текстильной промышленности. Проводимая с середины 20-х политика поощрения производства сахарной свеклы позволяет обеспечивать за счет собственного производства развитие сахарной промышленности. Проведенные в 60-е аграрные реформы, значительные финансовые вливания в сельское хозяйство в послереволюционный период позволили увеличить производство зерновых и особенно пшеницы, являющейся основным продуктом питания, почти вдвое. Сборы пшеницы в конце 90-х –10–11 млн. тонн. Однако потребности потребительского рынка и пищевой промышленности росли более быстрыми темпами. Баланс зерновых в 90-е годы на четверть (в неурожайный 1989/1990 –на 43%) обеспечивался за счет импорта. В 1999 закупки зерновых превысили 5 млн. т. На импорт продовольствия страна ежегодно расходует 2–2,5 млрд. долл. Иран является экспортером высококачественных сухофруктов, фисташек, пряностей (особенно шафрана). Выращиваемый табак идет на внутренний рынок. Главной экспортной культурой рыбной промышленности является черная икра, добываемая в Каспийском море. В развитии животноводства все большую роль начинают играть современные животноводческие и птицеводческие фермы. Сохраняется и кочевое скотоводство. Однако импорт мяса и птицы продолжает превышать их экспорт.</w:t>
      </w:r>
    </w:p>
    <w:p w:rsidR="009E020C" w:rsidRPr="00912F4C" w:rsidRDefault="009E020C" w:rsidP="00D313A7">
      <w:pPr>
        <w:pStyle w:val="a3"/>
        <w:spacing w:before="0" w:beforeAutospacing="0" w:after="0" w:afterAutospacing="0" w:line="360" w:lineRule="auto"/>
        <w:ind w:firstLine="709"/>
        <w:contextualSpacing/>
        <w:jc w:val="both"/>
        <w:rPr>
          <w:sz w:val="28"/>
          <w:szCs w:val="28"/>
        </w:rPr>
      </w:pPr>
      <w:r w:rsidRPr="00912F4C">
        <w:rPr>
          <w:sz w:val="28"/>
          <w:szCs w:val="28"/>
        </w:rPr>
        <w:t>Большую часть сельскохозяйственных производителей представляют мелкие крестьянские хозяйства, владельцы до 5 га. Составляя более 70% сельских хозяйств они располагают лишь 21,8% обрабатываемых земель. После проведенных в шахский период аграрных реформ и распределения земель эмигрировавших после исламской революции помещиков в руках крупных (от 50 га и более) землевладельцев (0,6% всех хозяйств) находится 13,2% земель. Основная доля земель принадлежит товарным хозяйствам – от 10 до 50 га (12,7% хозяйств) – 43,5%, а также среднему крестьянству (от 5до 10 га) – 21,5% земли.</w:t>
      </w:r>
    </w:p>
    <w:p w:rsidR="009E020C" w:rsidRPr="00912F4C" w:rsidRDefault="009E020C" w:rsidP="00D313A7">
      <w:pPr>
        <w:pStyle w:val="a3"/>
        <w:spacing w:before="0" w:beforeAutospacing="0" w:after="0" w:afterAutospacing="0" w:line="360" w:lineRule="auto"/>
        <w:ind w:firstLine="709"/>
        <w:contextualSpacing/>
        <w:jc w:val="both"/>
        <w:rPr>
          <w:sz w:val="28"/>
          <w:szCs w:val="28"/>
        </w:rPr>
      </w:pPr>
      <w:r w:rsidRPr="00912F4C">
        <w:rPr>
          <w:sz w:val="28"/>
          <w:szCs w:val="28"/>
        </w:rPr>
        <w:t>Крестьянство объединено в многоцелевые кооперативы. Под контролем Министерства кооперативов в 2000 было зарегистрировано свыше 7 тыс.кооперативов с числом членов свыше 100 тыс., под контролем Центральной Организации сельских кооперативов 1,4 тысячи, членами которых состояли свыше 880 тыс. человек. Через кооперативы и Сельскохозяйственный банк сельскохозяйственные производители получают от государства значительную поддержку – через льготное кредитование, пониженные цены на топливо, сельскохозяйственную технику и семена, через высокие закупочные цены. Большая часть субсидий приходится на пшеницу, которая причислена к стратегическим товарам, является основной культурой в пищевом рационе иранцев, и колебания в цене на хлеб влияют не только на экономику, но и политическую жизнь в стране. Поэтому полностью дотируются поставки для пополнения неприкосновенного запаса зерна страны, а также для нужд армии, больниц и школ. Субсидии выдаются мукомольным предприятиям, а также пекарням для выпечки обычного хлеба. Довольно значителен уровень субсидирования сахара – 50,7%, при этом половина потребляемого в стране сахара дотируется полностью (сахар, идущий на нужды армии, продаваемый через розничную сеть городской торговли и магазины сельских кооперативов). Уровень субсидирования растительного масла в настоящее время не превышает 20%, а уровень субсидирования мяса составляет всего 3,6%. Перечень продукции, закупаемой по фиксированным ценам, постепенно сокращается, однако в зависимости от сборов основных сельскохозяйственных культур он корректируется, в том числе и в сторону расширения. Поддержание высоких закупочных цен, хотя и не привело к ликвидации импортной зависимости от поставок продовольствия – главным образом, зерновых, – тем не менее, позволило государству снизить степень этой зависимости и сохранить крестьянство в качестве своей социальной опоры.</w:t>
      </w:r>
    </w:p>
    <w:p w:rsidR="00597FC9" w:rsidRPr="00912F4C" w:rsidRDefault="00AC1793" w:rsidP="00D313A7">
      <w:pPr>
        <w:pStyle w:val="a3"/>
        <w:spacing w:before="0" w:beforeAutospacing="0" w:after="0" w:afterAutospacing="0" w:line="360" w:lineRule="auto"/>
        <w:ind w:firstLine="709"/>
        <w:contextualSpacing/>
        <w:jc w:val="both"/>
        <w:rPr>
          <w:b/>
          <w:bCs/>
          <w:sz w:val="28"/>
          <w:szCs w:val="28"/>
        </w:rPr>
      </w:pPr>
      <w:bookmarkStart w:id="9" w:name="1006312-L-142"/>
      <w:bookmarkEnd w:id="9"/>
      <w:r w:rsidRPr="00912F4C">
        <w:rPr>
          <w:b/>
          <w:bCs/>
          <w:sz w:val="28"/>
          <w:szCs w:val="28"/>
        </w:rPr>
        <w:t>Рыболовство и лесное хозяйство.</w:t>
      </w:r>
    </w:p>
    <w:p w:rsidR="00AC1793" w:rsidRPr="00912F4C" w:rsidRDefault="00AC1793" w:rsidP="00D313A7">
      <w:pPr>
        <w:pStyle w:val="a3"/>
        <w:spacing w:before="0" w:beforeAutospacing="0" w:after="0" w:afterAutospacing="0" w:line="360" w:lineRule="auto"/>
        <w:ind w:firstLine="709"/>
        <w:contextualSpacing/>
        <w:jc w:val="both"/>
        <w:rPr>
          <w:sz w:val="28"/>
          <w:szCs w:val="28"/>
        </w:rPr>
      </w:pPr>
      <w:r w:rsidRPr="00912F4C">
        <w:rPr>
          <w:sz w:val="28"/>
          <w:szCs w:val="28"/>
        </w:rPr>
        <w:t>Рыболовство сосредоточено в акваториях Каспийского моря и Персидского залива. На коммерческий промысел в их водах установлена государственная монополия, но разрешено традиционное рыболовство для удовлетворения семейных потребностей и нужд внутреннего рынка. В Каспийском морке значительны уловы осетровых рыб. Иранская черная икра идет на экспорт.</w:t>
      </w:r>
    </w:p>
    <w:p w:rsidR="00AC1793" w:rsidRPr="00912F4C" w:rsidRDefault="00AC1793" w:rsidP="00D313A7">
      <w:pPr>
        <w:pStyle w:val="a3"/>
        <w:spacing w:before="0" w:beforeAutospacing="0" w:after="0" w:afterAutospacing="0" w:line="360" w:lineRule="auto"/>
        <w:ind w:firstLine="709"/>
        <w:contextualSpacing/>
        <w:jc w:val="both"/>
        <w:rPr>
          <w:sz w:val="28"/>
          <w:szCs w:val="28"/>
        </w:rPr>
      </w:pPr>
      <w:r w:rsidRPr="00912F4C">
        <w:rPr>
          <w:sz w:val="28"/>
          <w:szCs w:val="28"/>
        </w:rPr>
        <w:t>Леса, национализированные в 1963, занимают ок. 18 млн. га, но лишь 10% из них имеют хозяйственное значение. Ежегодные заготовки твердой древесины лиственных пород в наиболее ценных лесах, растущих на северных склонах Эльбурса, составляют ок. 1,8 млн. м</w:t>
      </w:r>
      <w:r w:rsidRPr="00912F4C">
        <w:rPr>
          <w:sz w:val="28"/>
          <w:szCs w:val="28"/>
          <w:vertAlign w:val="superscript"/>
        </w:rPr>
        <w:t>3</w:t>
      </w:r>
      <w:r w:rsidRPr="00912F4C">
        <w:rPr>
          <w:sz w:val="28"/>
          <w:szCs w:val="28"/>
        </w:rPr>
        <w:t>. Беспорядочные рубки в прошлом привели к сильному истощению запасов деловой древисины, однако уничтожение лесов продолжается и после их национализации, и этот процесс уже привел к опустыниванию некоторых центральных районов.</w:t>
      </w:r>
    </w:p>
    <w:p w:rsidR="00EA79CD" w:rsidRDefault="00EA79CD" w:rsidP="00D313A7">
      <w:pPr>
        <w:pStyle w:val="a3"/>
        <w:spacing w:before="0" w:beforeAutospacing="0" w:after="0" w:afterAutospacing="0" w:line="360" w:lineRule="auto"/>
        <w:ind w:firstLine="709"/>
        <w:contextualSpacing/>
        <w:jc w:val="both"/>
        <w:rPr>
          <w:sz w:val="28"/>
          <w:szCs w:val="28"/>
        </w:rPr>
      </w:pPr>
    </w:p>
    <w:p w:rsidR="009C02B8" w:rsidRPr="00E31D8B" w:rsidRDefault="00E31D8B" w:rsidP="00D313A7">
      <w:pPr>
        <w:pStyle w:val="a3"/>
        <w:spacing w:before="0" w:beforeAutospacing="0" w:after="0" w:afterAutospacing="0" w:line="360" w:lineRule="auto"/>
        <w:ind w:firstLine="709"/>
        <w:contextualSpacing/>
        <w:jc w:val="both"/>
        <w:rPr>
          <w:b/>
          <w:sz w:val="28"/>
        </w:rPr>
      </w:pPr>
      <w:r w:rsidRPr="00E31D8B">
        <w:rPr>
          <w:b/>
          <w:sz w:val="28"/>
          <w:szCs w:val="28"/>
        </w:rPr>
        <w:t>2.1.2</w:t>
      </w:r>
      <w:r w:rsidR="00AC1793" w:rsidRPr="00E31D8B">
        <w:rPr>
          <w:b/>
          <w:sz w:val="28"/>
        </w:rPr>
        <w:t xml:space="preserve"> </w:t>
      </w:r>
      <w:bookmarkStart w:id="10" w:name="_Toc217320005"/>
      <w:r w:rsidR="00B54F58">
        <w:rPr>
          <w:b/>
          <w:sz w:val="28"/>
        </w:rPr>
        <w:t>В</w:t>
      </w:r>
      <w:r w:rsidRPr="00E31D8B">
        <w:rPr>
          <w:b/>
          <w:sz w:val="28"/>
        </w:rPr>
        <w:t>торичный сектор экономики.</w:t>
      </w:r>
      <w:bookmarkEnd w:id="10"/>
    </w:p>
    <w:p w:rsidR="009C02B8" w:rsidRPr="00912F4C" w:rsidRDefault="009C02B8" w:rsidP="00D313A7">
      <w:pPr>
        <w:spacing w:after="0" w:line="360" w:lineRule="auto"/>
        <w:ind w:firstLine="709"/>
        <w:contextualSpacing/>
        <w:jc w:val="both"/>
        <w:rPr>
          <w:rFonts w:ascii="Times New Roman" w:hAnsi="Times New Roman"/>
          <w:sz w:val="28"/>
          <w:szCs w:val="28"/>
        </w:rPr>
      </w:pPr>
      <w:r w:rsidRPr="00912F4C">
        <w:rPr>
          <w:rFonts w:ascii="Times New Roman" w:hAnsi="Times New Roman"/>
          <w:sz w:val="28"/>
          <w:szCs w:val="28"/>
        </w:rPr>
        <w:t>ВТОРИЧНЫЙ СЕКТОР ЭКОНОМИКИ – это хозяйственная деятельность, включающая отрасли, которые преобразуют предоставляемые первичным производством материалов непосредственно полезные для человека виды продукции.</w:t>
      </w:r>
    </w:p>
    <w:p w:rsidR="009C02B8" w:rsidRPr="00912F4C" w:rsidRDefault="009C02B8" w:rsidP="00D313A7">
      <w:pPr>
        <w:spacing w:after="0" w:line="360" w:lineRule="auto"/>
        <w:ind w:firstLine="709"/>
        <w:contextualSpacing/>
        <w:jc w:val="both"/>
        <w:rPr>
          <w:rFonts w:ascii="Times New Roman" w:hAnsi="Times New Roman"/>
          <w:sz w:val="28"/>
          <w:szCs w:val="28"/>
        </w:rPr>
      </w:pPr>
      <w:r w:rsidRPr="00912F4C">
        <w:rPr>
          <w:rFonts w:ascii="Times New Roman" w:hAnsi="Times New Roman"/>
          <w:sz w:val="28"/>
          <w:szCs w:val="28"/>
        </w:rPr>
        <w:t>Включает:</w:t>
      </w:r>
    </w:p>
    <w:p w:rsidR="009C02B8" w:rsidRPr="00912F4C" w:rsidRDefault="009E020C" w:rsidP="00D313A7">
      <w:pPr>
        <w:pStyle w:val="ac"/>
        <w:numPr>
          <w:ilvl w:val="0"/>
          <w:numId w:val="12"/>
        </w:numPr>
        <w:spacing w:after="0" w:line="360" w:lineRule="auto"/>
        <w:ind w:left="0" w:firstLine="709"/>
        <w:jc w:val="both"/>
        <w:rPr>
          <w:rFonts w:ascii="Times New Roman" w:hAnsi="Times New Roman"/>
          <w:sz w:val="28"/>
          <w:szCs w:val="28"/>
        </w:rPr>
      </w:pPr>
      <w:r w:rsidRPr="00912F4C">
        <w:rPr>
          <w:rFonts w:ascii="Times New Roman" w:hAnsi="Times New Roman"/>
          <w:sz w:val="28"/>
          <w:szCs w:val="28"/>
        </w:rPr>
        <w:t>обрабатывающая</w:t>
      </w:r>
      <w:r w:rsidR="009C02B8" w:rsidRPr="00912F4C">
        <w:rPr>
          <w:rFonts w:ascii="Times New Roman" w:hAnsi="Times New Roman"/>
          <w:sz w:val="28"/>
          <w:szCs w:val="28"/>
        </w:rPr>
        <w:t xml:space="preserve"> промышленность;</w:t>
      </w:r>
    </w:p>
    <w:p w:rsidR="009C02B8" w:rsidRPr="00912F4C" w:rsidRDefault="009E020C" w:rsidP="00D313A7">
      <w:pPr>
        <w:pStyle w:val="ac"/>
        <w:numPr>
          <w:ilvl w:val="0"/>
          <w:numId w:val="12"/>
        </w:numPr>
        <w:spacing w:after="0" w:line="360" w:lineRule="auto"/>
        <w:ind w:left="0" w:firstLine="709"/>
        <w:jc w:val="both"/>
        <w:rPr>
          <w:rFonts w:ascii="Times New Roman" w:hAnsi="Times New Roman"/>
          <w:sz w:val="28"/>
          <w:szCs w:val="28"/>
        </w:rPr>
      </w:pPr>
      <w:r w:rsidRPr="00912F4C">
        <w:rPr>
          <w:rFonts w:ascii="Times New Roman" w:hAnsi="Times New Roman"/>
          <w:sz w:val="28"/>
          <w:szCs w:val="28"/>
        </w:rPr>
        <w:t>и</w:t>
      </w:r>
      <w:r w:rsidR="009C02B8" w:rsidRPr="00912F4C">
        <w:rPr>
          <w:rFonts w:ascii="Times New Roman" w:hAnsi="Times New Roman"/>
          <w:sz w:val="28"/>
          <w:szCs w:val="28"/>
        </w:rPr>
        <w:t>ндустриальное и гражданское строительство;</w:t>
      </w:r>
    </w:p>
    <w:p w:rsidR="009C02B8" w:rsidRPr="00912F4C" w:rsidRDefault="009E020C" w:rsidP="00D313A7">
      <w:pPr>
        <w:pStyle w:val="ac"/>
        <w:numPr>
          <w:ilvl w:val="0"/>
          <w:numId w:val="12"/>
        </w:numPr>
        <w:spacing w:after="0" w:line="360" w:lineRule="auto"/>
        <w:ind w:left="0" w:firstLine="709"/>
        <w:jc w:val="both"/>
        <w:rPr>
          <w:rFonts w:ascii="Times New Roman" w:hAnsi="Times New Roman"/>
          <w:sz w:val="28"/>
          <w:szCs w:val="28"/>
        </w:rPr>
      </w:pPr>
      <w:r w:rsidRPr="00912F4C">
        <w:rPr>
          <w:rFonts w:ascii="Times New Roman" w:hAnsi="Times New Roman"/>
          <w:sz w:val="28"/>
          <w:szCs w:val="28"/>
        </w:rPr>
        <w:t>электроэнергетика.</w:t>
      </w:r>
    </w:p>
    <w:p w:rsidR="00521FB1" w:rsidRPr="00912F4C" w:rsidRDefault="009E020C" w:rsidP="00D313A7">
      <w:pPr>
        <w:pStyle w:val="a3"/>
        <w:spacing w:before="0" w:beforeAutospacing="0" w:after="0" w:afterAutospacing="0" w:line="360" w:lineRule="auto"/>
        <w:ind w:firstLine="709"/>
        <w:contextualSpacing/>
        <w:jc w:val="both"/>
        <w:rPr>
          <w:b/>
          <w:bCs/>
          <w:sz w:val="28"/>
          <w:szCs w:val="28"/>
        </w:rPr>
      </w:pPr>
      <w:bookmarkStart w:id="11" w:name="1006312-L-140"/>
      <w:bookmarkEnd w:id="11"/>
      <w:r w:rsidRPr="00912F4C">
        <w:rPr>
          <w:b/>
          <w:bCs/>
          <w:sz w:val="28"/>
          <w:szCs w:val="28"/>
        </w:rPr>
        <w:t>Обрабатывающая промышленность</w:t>
      </w:r>
    </w:p>
    <w:p w:rsidR="009E020C" w:rsidRPr="00912F4C" w:rsidRDefault="00521FB1" w:rsidP="00D313A7">
      <w:pPr>
        <w:pStyle w:val="a3"/>
        <w:spacing w:before="0" w:beforeAutospacing="0" w:after="0" w:afterAutospacing="0" w:line="360" w:lineRule="auto"/>
        <w:ind w:firstLine="709"/>
        <w:contextualSpacing/>
        <w:jc w:val="both"/>
        <w:rPr>
          <w:sz w:val="28"/>
          <w:szCs w:val="28"/>
        </w:rPr>
      </w:pPr>
      <w:r w:rsidRPr="00912F4C">
        <w:rPr>
          <w:sz w:val="28"/>
          <w:szCs w:val="28"/>
        </w:rPr>
        <w:t>П</w:t>
      </w:r>
      <w:r w:rsidR="009E020C" w:rsidRPr="00912F4C">
        <w:rPr>
          <w:sz w:val="28"/>
          <w:szCs w:val="28"/>
        </w:rPr>
        <w:t>осле первого этапа индустриализации, осуществленного в 30-е Реза-шахом,</w:t>
      </w:r>
      <w:r w:rsidR="009E020C" w:rsidRPr="00912F4C">
        <w:rPr>
          <w:b/>
          <w:bCs/>
          <w:sz w:val="28"/>
          <w:szCs w:val="28"/>
        </w:rPr>
        <w:t xml:space="preserve"> </w:t>
      </w:r>
      <w:r w:rsidR="009E020C" w:rsidRPr="00912F4C">
        <w:rPr>
          <w:sz w:val="28"/>
          <w:szCs w:val="28"/>
        </w:rPr>
        <w:t>до реформ 1960-х не претерпела значительных изменений. С 60-х был взят курс на ускоренную модернизацию промышленности, опираясь на иностранный капитал. С помощью иностранного и государственного капитала были построены современные предприятия, к промышленной деятельности стал активно привлекаться крупный частный капитал. Возник ряд новых отраслей промышленности, большинство предприятий носило «монтажный» характер, осуществляя лишь сборку из импортировавшихся в страну частей. Однако создавались, особенно в рамках государственного сектора, предприятия полного цикла. Металлургическая промышленность создавалась на базе местного сырья (Исфаганский комбинат), а также на использовании закупаемого металлического лома. Возникли такие отрасли как автомобилестроение, машиностроение, станкостроение, производство бытовой техники. Новые современные предприятия появились в традиционных отраслях – пищевой, текстильной, обувной.</w:t>
      </w:r>
    </w:p>
    <w:p w:rsidR="009E020C" w:rsidRPr="00912F4C" w:rsidRDefault="009E020C" w:rsidP="00D313A7">
      <w:pPr>
        <w:pStyle w:val="a3"/>
        <w:spacing w:before="0" w:beforeAutospacing="0" w:after="0" w:afterAutospacing="0" w:line="360" w:lineRule="auto"/>
        <w:ind w:firstLine="709"/>
        <w:contextualSpacing/>
        <w:jc w:val="both"/>
        <w:rPr>
          <w:sz w:val="28"/>
          <w:szCs w:val="28"/>
        </w:rPr>
      </w:pPr>
      <w:r w:rsidRPr="00912F4C">
        <w:rPr>
          <w:sz w:val="28"/>
          <w:szCs w:val="28"/>
        </w:rPr>
        <w:t>Национализация большинства предприятий, принадлежавших иностранному и крупному частному капиталу, нарушение сложившихся связей с зарубежными поставщиками, выделение в качестве приоритетного направления развития сельского хозяйства, привели в первые послереволюционные годы к замедлению производства, снижению его эффективности. С начала 90-х обрабатывающая промышленность рассматривается как основа повышения экономического потенциала, происходит коренная смена стратегии промышленного развития – с импортзамещения на экспорториентирование. Государство финансирует и оказывает содействие в строительстве предприятий, выпускающих экспортную продукцию. Важными центрами промышленного развития становятся свободные зоны, в которые привлекается иностранный капитал. После окончания революции не только были восстановлены разрушенные объекты, но и завершено строительство крупных нефтехимических комплексов (в Исфагане, Бендер-Хомейни). Закончено строительство заводов по прямому восстановлению железа, модернизируется комбинат в Исфагане, построен завод специальных сталей в Йезде. По уровню производства стали (в 2002 – 7 млн. т) Иран занимает 22 место в мире. Производство, реализация, импорт и экспорт металла находятся под контролем государственной металлургической компании (включая добычу железной руды), участвующей также в определении коридора цен. Несмотря на рост производства металла и экспорт, потребность внутреннего рынка в ряде видов металлопродукции не удовлетворяется. В настоящее время многие из крупных предприятий обрабатывающей промышленности, принадлежавшие государству и исламским фондам, приватизируются. Несмотря на критику нового режима экономической политики шаха, результатом которой стало развитие промышленности, фактически целиком зависящей от импортных поставок полуфабрикатов и оборудования, большинство из предприятий, строящихся с помощью иностранного капитала, носит отчетливо выраженный сборочный характер. Тем не менее, государство пытается регулировать этот процесс, поощряя создание предприятий, ориентированных не столько на внутренний рынок, сколько на экспорт. Обрабатывающие предприятия распределены крайне неравномерно, основная доля производственных мощностей сконцентрирована в Тегеране. Крупными центрами обрабатывающей промышленности являются Исфаган, Тебриз. В последние годы все большую экономическую значимость начинают приобретать свободные зоны-порты, среди которых наиболее быстрыми темпами растет Бендер-Аббас. Обрабатывающая промышленность сыграла главную роль в резком увеличении в последние годы ненефтяного экспорта. Если в 1990 весь ненефтяной экспорт составлял 1,2 млрд. долл., а продукция обрабатывающей промышленности (без традиционных ремесел и ковров) – 18%, то уже в 1997 – 3,1 млрд. долл., и вклад обрабатывающей промышленности – 45%. Особое место в обрабатывающей отрасли занимает оборонная промышленность, находящаяся под контролем армии и КСИР. Налажено производство специальных сортов стали для производства танковой брони, гусеничных траков, орудийных стволов подшипниковые заводы. Производится сборка ракет типа Шахаб с радиусом действия до 1300 км. В среднем на военные НИОКР расходуется до 200 млн. долл. Но степень технологической зависимости от зарубежных стран остается высокой, особенно в авиационной и радиоэлектронной областях.</w:t>
      </w:r>
    </w:p>
    <w:p w:rsidR="00B54F58" w:rsidRDefault="009E020C" w:rsidP="00D313A7">
      <w:pPr>
        <w:pStyle w:val="a3"/>
        <w:spacing w:before="0" w:beforeAutospacing="0" w:after="0" w:afterAutospacing="0" w:line="360" w:lineRule="auto"/>
        <w:ind w:firstLine="709"/>
        <w:contextualSpacing/>
        <w:jc w:val="both"/>
        <w:rPr>
          <w:sz w:val="28"/>
          <w:szCs w:val="28"/>
        </w:rPr>
      </w:pPr>
      <w:r w:rsidRPr="00912F4C">
        <w:rPr>
          <w:sz w:val="28"/>
          <w:szCs w:val="28"/>
        </w:rPr>
        <w:t>Важное место в экономике Ирана занимают традиционные кустарные промыслы и ремесла, особенно производство ковров. Ковры ручной работы составляют значительную часть промышленного экспорта. Ковроткачи охвачены сетью кооперативов, через которые сбывают свою продукцию.</w:t>
      </w:r>
    </w:p>
    <w:p w:rsidR="00B54F58" w:rsidRDefault="00B54F58" w:rsidP="00D313A7">
      <w:pPr>
        <w:pStyle w:val="a3"/>
        <w:spacing w:before="0" w:beforeAutospacing="0" w:after="0" w:afterAutospacing="0" w:line="360" w:lineRule="auto"/>
        <w:ind w:firstLine="709"/>
        <w:contextualSpacing/>
        <w:jc w:val="both"/>
        <w:rPr>
          <w:sz w:val="28"/>
          <w:szCs w:val="28"/>
        </w:rPr>
      </w:pPr>
    </w:p>
    <w:p w:rsidR="00385F25" w:rsidRPr="00912F4C" w:rsidRDefault="00B54F58" w:rsidP="00D313A7">
      <w:pPr>
        <w:pStyle w:val="a3"/>
        <w:spacing w:before="0" w:beforeAutospacing="0" w:after="0" w:afterAutospacing="0" w:line="360" w:lineRule="auto"/>
        <w:ind w:firstLine="709"/>
        <w:contextualSpacing/>
        <w:jc w:val="both"/>
        <w:rPr>
          <w:b/>
          <w:sz w:val="28"/>
          <w:szCs w:val="28"/>
        </w:rPr>
      </w:pPr>
      <w:r>
        <w:rPr>
          <w:sz w:val="28"/>
          <w:szCs w:val="28"/>
        </w:rPr>
        <w:br w:type="page"/>
      </w:r>
      <w:r w:rsidR="00385F25" w:rsidRPr="00912F4C">
        <w:rPr>
          <w:rStyle w:val="mw-headline"/>
          <w:b/>
          <w:sz w:val="28"/>
          <w:szCs w:val="28"/>
        </w:rPr>
        <w:t>Автомобильная промышленность</w:t>
      </w:r>
    </w:p>
    <w:p w:rsidR="00385F25" w:rsidRPr="00912F4C" w:rsidRDefault="00385F25" w:rsidP="00D313A7">
      <w:pPr>
        <w:pStyle w:val="a3"/>
        <w:spacing w:before="0" w:beforeAutospacing="0" w:after="0" w:afterAutospacing="0" w:line="360" w:lineRule="auto"/>
        <w:ind w:firstLine="709"/>
        <w:contextualSpacing/>
        <w:jc w:val="both"/>
        <w:rPr>
          <w:sz w:val="28"/>
          <w:szCs w:val="28"/>
        </w:rPr>
      </w:pPr>
      <w:r w:rsidRPr="00912F4C">
        <w:rPr>
          <w:sz w:val="28"/>
          <w:szCs w:val="28"/>
        </w:rPr>
        <w:t xml:space="preserve">В последние годы автомобильная промышленность растет быстрыми темпами. В стране есть собственные заводы, включая </w:t>
      </w:r>
      <w:r w:rsidRPr="00E548CC">
        <w:rPr>
          <w:sz w:val="28"/>
          <w:szCs w:val="28"/>
        </w:rPr>
        <w:t>Iran Khodro Industrial</w:t>
      </w:r>
      <w:r w:rsidRPr="00912F4C">
        <w:rPr>
          <w:sz w:val="28"/>
          <w:szCs w:val="28"/>
        </w:rPr>
        <w:t>, Pars Khodro, Saipa, Kerman Khodro, Bahman Autos и Kish Khodro производят в Иране автомобили. Крупнейшая промышленная группа Iran Khodro Industrial освоила выпуск иранского легкового автомобиля Samand X7. Однако этот автомобиль имеет много экологических нареканий и расходует много топлва. Налажено также сотрудничество с французскими автомобильными гигантами.</w:t>
      </w:r>
    </w:p>
    <w:p w:rsidR="00521FB1" w:rsidRPr="00912F4C" w:rsidRDefault="00521FB1" w:rsidP="00D313A7">
      <w:pPr>
        <w:pStyle w:val="a3"/>
        <w:spacing w:before="0" w:beforeAutospacing="0" w:after="0" w:afterAutospacing="0" w:line="360" w:lineRule="auto"/>
        <w:ind w:firstLine="709"/>
        <w:contextualSpacing/>
        <w:jc w:val="both"/>
        <w:rPr>
          <w:sz w:val="28"/>
          <w:szCs w:val="28"/>
        </w:rPr>
      </w:pPr>
      <w:r w:rsidRPr="00912F4C">
        <w:rPr>
          <w:b/>
          <w:bCs/>
          <w:sz w:val="28"/>
          <w:szCs w:val="28"/>
        </w:rPr>
        <w:t>Жилищные условия</w:t>
      </w:r>
    </w:p>
    <w:p w:rsidR="00521FB1" w:rsidRPr="00912F4C" w:rsidRDefault="00521FB1" w:rsidP="00D313A7">
      <w:pPr>
        <w:pStyle w:val="a3"/>
        <w:spacing w:before="0" w:beforeAutospacing="0" w:after="0" w:afterAutospacing="0" w:line="360" w:lineRule="auto"/>
        <w:ind w:firstLine="709"/>
        <w:contextualSpacing/>
        <w:jc w:val="both"/>
        <w:rPr>
          <w:sz w:val="28"/>
          <w:szCs w:val="28"/>
        </w:rPr>
      </w:pPr>
      <w:r w:rsidRPr="00912F4C">
        <w:rPr>
          <w:sz w:val="28"/>
          <w:szCs w:val="28"/>
        </w:rPr>
        <w:t>Жилищное строительство, осуществляется в основном в негосударственном секторе. 15-процентный рост, что можно считать относительным успехом. Улучшились и другие показатели этого сектора. Так, коэффициент плотности заселения жилых домов снизился с 1,14 до 1,13.</w:t>
      </w:r>
    </w:p>
    <w:p w:rsidR="00521FB1" w:rsidRPr="00912F4C" w:rsidRDefault="00521FB1" w:rsidP="00D313A7">
      <w:pPr>
        <w:pStyle w:val="a3"/>
        <w:spacing w:before="0" w:beforeAutospacing="0" w:after="0" w:afterAutospacing="0" w:line="360" w:lineRule="auto"/>
        <w:ind w:firstLine="709"/>
        <w:contextualSpacing/>
        <w:jc w:val="both"/>
        <w:rPr>
          <w:sz w:val="28"/>
          <w:szCs w:val="28"/>
        </w:rPr>
      </w:pPr>
      <w:r w:rsidRPr="00912F4C">
        <w:rPr>
          <w:sz w:val="28"/>
          <w:szCs w:val="28"/>
        </w:rPr>
        <w:t>Строительство квартир в городах увеличилось с 350 тысяч в 2000 г. до 403 тысяч в 2001 г.71% процент всех жилых помещений создан в домах капитальной застройки. Рост добавленной стоимости в этом секторе в первом полугодии текущего года составил 13%.</w:t>
      </w:r>
    </w:p>
    <w:p w:rsidR="00521FB1" w:rsidRPr="00912F4C" w:rsidRDefault="009E020C" w:rsidP="00D313A7">
      <w:pPr>
        <w:pStyle w:val="a3"/>
        <w:spacing w:before="0" w:beforeAutospacing="0" w:after="0" w:afterAutospacing="0" w:line="360" w:lineRule="auto"/>
        <w:ind w:firstLine="709"/>
        <w:contextualSpacing/>
        <w:jc w:val="both"/>
        <w:rPr>
          <w:b/>
          <w:bCs/>
          <w:sz w:val="28"/>
          <w:szCs w:val="28"/>
        </w:rPr>
      </w:pPr>
      <w:bookmarkStart w:id="12" w:name="1006312-L-185"/>
      <w:bookmarkEnd w:id="12"/>
      <w:r w:rsidRPr="00912F4C">
        <w:rPr>
          <w:b/>
          <w:bCs/>
          <w:sz w:val="28"/>
          <w:szCs w:val="28"/>
        </w:rPr>
        <w:t>Энергетика</w:t>
      </w:r>
    </w:p>
    <w:p w:rsidR="00075A75" w:rsidRDefault="009E020C" w:rsidP="00D313A7">
      <w:pPr>
        <w:pStyle w:val="a3"/>
        <w:spacing w:before="0" w:beforeAutospacing="0" w:after="0" w:afterAutospacing="0" w:line="360" w:lineRule="auto"/>
        <w:ind w:firstLine="709"/>
        <w:contextualSpacing/>
        <w:jc w:val="both"/>
        <w:rPr>
          <w:sz w:val="28"/>
          <w:szCs w:val="28"/>
        </w:rPr>
      </w:pPr>
      <w:r w:rsidRPr="00912F4C">
        <w:rPr>
          <w:sz w:val="28"/>
          <w:szCs w:val="28"/>
        </w:rPr>
        <w:t>Энергетический комплекс был создан в послевоенный период с участием зарубежных стран, в т.ч. СССР. В исламский период увеличение производства электроэнергии стало приоритетным направлением экономической политики. С середины 90-х в энергетику стал привлекаться частный сектор (в начале 2000-х до 5% производства – частными компаниями). Цены на электроэнергию, несмотря на проводимую экономическую либерализацию, продолжают субсидироваться государством, которое избрало путь постепенного их роста до уровня рыночных, но не более 20% в год. Производство электроэнергии с 1987 по 1999 выросло с 39 до 98, а к 2003 – до 129 млрд. кВт-ч. Развитию энергетики режим придает огромное социальное значение, выполняя программу электрификации сельских районов. Большая часть электроэнергии вырабатывается на паротурбинных станциях (63,6%), 13,3% – на газовых, 21,4% электроэнергии дают комбинированные станции, доля ГЭС снизилась с 36% в 1977 до 6,2% в 2003. В 2005 Россия должна завершить строительство первой АЭС в Бушире, взяв обязанность поставок топлива и вывоз отработанного топлива. Строительство АЭС проходило под контролем МАГАТЕ.</w:t>
      </w:r>
    </w:p>
    <w:p w:rsidR="00B54F58" w:rsidRDefault="00B54F58" w:rsidP="00075A75">
      <w:pPr>
        <w:pStyle w:val="a3"/>
        <w:spacing w:before="0" w:beforeAutospacing="0" w:after="0" w:afterAutospacing="0" w:line="360" w:lineRule="auto"/>
        <w:ind w:firstLine="709"/>
        <w:contextualSpacing/>
        <w:jc w:val="both"/>
        <w:rPr>
          <w:b/>
          <w:sz w:val="28"/>
          <w:szCs w:val="28"/>
        </w:rPr>
      </w:pPr>
    </w:p>
    <w:p w:rsidR="00AC1793" w:rsidRPr="00075A75" w:rsidRDefault="00075A75" w:rsidP="00075A75">
      <w:pPr>
        <w:pStyle w:val="a3"/>
        <w:spacing w:before="0" w:beforeAutospacing="0" w:after="0" w:afterAutospacing="0" w:line="360" w:lineRule="auto"/>
        <w:ind w:firstLine="709"/>
        <w:contextualSpacing/>
        <w:jc w:val="both"/>
        <w:rPr>
          <w:b/>
          <w:sz w:val="28"/>
          <w:szCs w:val="28"/>
        </w:rPr>
      </w:pPr>
      <w:r w:rsidRPr="00075A75">
        <w:rPr>
          <w:b/>
          <w:sz w:val="28"/>
          <w:szCs w:val="28"/>
        </w:rPr>
        <w:t xml:space="preserve">2.1.1 </w:t>
      </w:r>
      <w:bookmarkStart w:id="13" w:name="_Toc217320006"/>
      <w:r w:rsidR="00E31D8B" w:rsidRPr="00075A75">
        <w:rPr>
          <w:b/>
          <w:sz w:val="28"/>
          <w:szCs w:val="28"/>
        </w:rPr>
        <w:t>Третичный сектор экономики</w:t>
      </w:r>
      <w:bookmarkEnd w:id="13"/>
    </w:p>
    <w:p w:rsidR="00AC1793" w:rsidRPr="00912F4C" w:rsidRDefault="00AC1793" w:rsidP="00D313A7">
      <w:pPr>
        <w:spacing w:after="0" w:line="360" w:lineRule="auto"/>
        <w:ind w:firstLine="709"/>
        <w:jc w:val="both"/>
        <w:rPr>
          <w:rFonts w:ascii="Times New Roman" w:hAnsi="Times New Roman"/>
          <w:sz w:val="28"/>
          <w:szCs w:val="28"/>
        </w:rPr>
      </w:pPr>
      <w:r w:rsidRPr="00912F4C">
        <w:rPr>
          <w:rFonts w:ascii="Times New Roman" w:hAnsi="Times New Roman"/>
          <w:sz w:val="28"/>
          <w:szCs w:val="28"/>
        </w:rPr>
        <w:t>ТРЕТИЧНЫЙ СЕКТОР ЭКОНОМИКИ – это сектор экономики, состоящий из отраслей, которые представляют производственные, распределительные и личные услуги.</w:t>
      </w:r>
    </w:p>
    <w:p w:rsidR="009E020C" w:rsidRPr="00912F4C" w:rsidRDefault="00AC1793" w:rsidP="00D313A7">
      <w:pPr>
        <w:spacing w:after="0" w:line="360" w:lineRule="auto"/>
        <w:ind w:firstLine="709"/>
        <w:jc w:val="both"/>
        <w:rPr>
          <w:rFonts w:ascii="Times New Roman" w:hAnsi="Times New Roman"/>
          <w:sz w:val="28"/>
          <w:szCs w:val="28"/>
        </w:rPr>
      </w:pPr>
      <w:r w:rsidRPr="00912F4C">
        <w:rPr>
          <w:rFonts w:ascii="Times New Roman" w:hAnsi="Times New Roman"/>
          <w:sz w:val="28"/>
          <w:szCs w:val="28"/>
        </w:rPr>
        <w:t>Включает:</w:t>
      </w:r>
    </w:p>
    <w:p w:rsidR="00AC1793" w:rsidRPr="00912F4C" w:rsidRDefault="00521FB1" w:rsidP="00D313A7">
      <w:pPr>
        <w:pStyle w:val="ac"/>
        <w:numPr>
          <w:ilvl w:val="0"/>
          <w:numId w:val="13"/>
        </w:numPr>
        <w:spacing w:after="0" w:line="360" w:lineRule="auto"/>
        <w:ind w:left="0" w:firstLine="709"/>
        <w:jc w:val="both"/>
        <w:rPr>
          <w:rFonts w:ascii="Times New Roman" w:hAnsi="Times New Roman"/>
          <w:sz w:val="28"/>
          <w:szCs w:val="28"/>
        </w:rPr>
      </w:pPr>
      <w:r w:rsidRPr="00912F4C">
        <w:rPr>
          <w:rFonts w:ascii="Times New Roman" w:hAnsi="Times New Roman"/>
          <w:sz w:val="28"/>
          <w:szCs w:val="28"/>
        </w:rPr>
        <w:t>транспорт</w:t>
      </w:r>
      <w:r w:rsidR="00AC1793" w:rsidRPr="00912F4C">
        <w:rPr>
          <w:rFonts w:ascii="Times New Roman" w:hAnsi="Times New Roman"/>
          <w:sz w:val="28"/>
          <w:szCs w:val="28"/>
        </w:rPr>
        <w:t>;</w:t>
      </w:r>
    </w:p>
    <w:p w:rsidR="00AC1793" w:rsidRPr="00912F4C" w:rsidRDefault="00521FB1" w:rsidP="00D313A7">
      <w:pPr>
        <w:pStyle w:val="ac"/>
        <w:numPr>
          <w:ilvl w:val="0"/>
          <w:numId w:val="13"/>
        </w:numPr>
        <w:spacing w:after="0" w:line="360" w:lineRule="auto"/>
        <w:ind w:left="0" w:firstLine="709"/>
        <w:jc w:val="both"/>
        <w:rPr>
          <w:rFonts w:ascii="Times New Roman" w:hAnsi="Times New Roman"/>
          <w:sz w:val="28"/>
          <w:szCs w:val="28"/>
        </w:rPr>
      </w:pPr>
      <w:r w:rsidRPr="00912F4C">
        <w:rPr>
          <w:rFonts w:ascii="Times New Roman" w:hAnsi="Times New Roman"/>
          <w:sz w:val="28"/>
          <w:szCs w:val="28"/>
        </w:rPr>
        <w:t>торговля;</w:t>
      </w:r>
    </w:p>
    <w:p w:rsidR="00521FB1" w:rsidRPr="00912F4C" w:rsidRDefault="00521FB1" w:rsidP="00D313A7">
      <w:pPr>
        <w:pStyle w:val="ac"/>
        <w:numPr>
          <w:ilvl w:val="0"/>
          <w:numId w:val="13"/>
        </w:numPr>
        <w:spacing w:after="0" w:line="360" w:lineRule="auto"/>
        <w:ind w:left="0" w:firstLine="709"/>
        <w:jc w:val="both"/>
        <w:rPr>
          <w:rFonts w:ascii="Times New Roman" w:hAnsi="Times New Roman"/>
          <w:sz w:val="28"/>
          <w:szCs w:val="28"/>
        </w:rPr>
      </w:pPr>
      <w:r w:rsidRPr="00912F4C">
        <w:rPr>
          <w:rFonts w:ascii="Times New Roman" w:hAnsi="Times New Roman"/>
          <w:sz w:val="28"/>
          <w:szCs w:val="28"/>
        </w:rPr>
        <w:t>общественное питание;</w:t>
      </w:r>
    </w:p>
    <w:p w:rsidR="00521FB1" w:rsidRPr="00912F4C" w:rsidRDefault="00521FB1" w:rsidP="00D313A7">
      <w:pPr>
        <w:pStyle w:val="ac"/>
        <w:numPr>
          <w:ilvl w:val="0"/>
          <w:numId w:val="13"/>
        </w:numPr>
        <w:spacing w:after="0" w:line="360" w:lineRule="auto"/>
        <w:ind w:left="0" w:firstLine="709"/>
        <w:jc w:val="both"/>
        <w:rPr>
          <w:rFonts w:ascii="Times New Roman" w:hAnsi="Times New Roman"/>
          <w:sz w:val="28"/>
          <w:szCs w:val="28"/>
        </w:rPr>
      </w:pPr>
      <w:r w:rsidRPr="00912F4C">
        <w:rPr>
          <w:rFonts w:ascii="Times New Roman" w:hAnsi="Times New Roman"/>
          <w:sz w:val="28"/>
          <w:szCs w:val="28"/>
        </w:rPr>
        <w:t>бытовое обслуживание;</w:t>
      </w:r>
    </w:p>
    <w:p w:rsidR="00521FB1" w:rsidRPr="00912F4C" w:rsidRDefault="00521FB1" w:rsidP="00D313A7">
      <w:pPr>
        <w:pStyle w:val="ac"/>
        <w:numPr>
          <w:ilvl w:val="0"/>
          <w:numId w:val="13"/>
        </w:numPr>
        <w:spacing w:after="0" w:line="360" w:lineRule="auto"/>
        <w:ind w:left="0" w:firstLine="709"/>
        <w:jc w:val="both"/>
        <w:rPr>
          <w:rFonts w:ascii="Times New Roman" w:hAnsi="Times New Roman"/>
          <w:sz w:val="28"/>
          <w:szCs w:val="28"/>
        </w:rPr>
      </w:pPr>
      <w:r w:rsidRPr="00912F4C">
        <w:rPr>
          <w:rFonts w:ascii="Times New Roman" w:hAnsi="Times New Roman"/>
          <w:sz w:val="28"/>
          <w:szCs w:val="28"/>
        </w:rPr>
        <w:t>частные услуги.</w:t>
      </w:r>
    </w:p>
    <w:p w:rsidR="00521FB1" w:rsidRPr="00B54F58" w:rsidRDefault="00B54F58" w:rsidP="00D313A7">
      <w:pPr>
        <w:pStyle w:val="a3"/>
        <w:spacing w:before="0" w:beforeAutospacing="0" w:after="0" w:afterAutospacing="0" w:line="360" w:lineRule="auto"/>
        <w:ind w:firstLine="709"/>
        <w:contextualSpacing/>
        <w:jc w:val="both"/>
        <w:rPr>
          <w:b/>
          <w:bCs/>
          <w:sz w:val="28"/>
          <w:szCs w:val="28"/>
        </w:rPr>
      </w:pPr>
      <w:bookmarkStart w:id="14" w:name="1006312-L-144"/>
      <w:bookmarkEnd w:id="14"/>
      <w:r>
        <w:rPr>
          <w:b/>
          <w:bCs/>
          <w:sz w:val="28"/>
          <w:szCs w:val="28"/>
        </w:rPr>
        <w:t>Транспорт</w:t>
      </w:r>
    </w:p>
    <w:p w:rsidR="00521FB1" w:rsidRPr="00912F4C" w:rsidRDefault="00521FB1" w:rsidP="00D313A7">
      <w:pPr>
        <w:pStyle w:val="a3"/>
        <w:spacing w:before="0" w:beforeAutospacing="0" w:after="0" w:afterAutospacing="0" w:line="360" w:lineRule="auto"/>
        <w:ind w:firstLine="709"/>
        <w:contextualSpacing/>
        <w:jc w:val="both"/>
        <w:rPr>
          <w:sz w:val="28"/>
          <w:szCs w:val="28"/>
        </w:rPr>
      </w:pPr>
      <w:r w:rsidRPr="00B54F58">
        <w:rPr>
          <w:b/>
          <w:sz w:val="28"/>
          <w:szCs w:val="28"/>
        </w:rPr>
        <w:t>Развитие транспорта</w:t>
      </w:r>
      <w:r w:rsidRPr="00912F4C">
        <w:rPr>
          <w:sz w:val="28"/>
          <w:szCs w:val="28"/>
        </w:rPr>
        <w:t xml:space="preserve"> является приоритетным направлением (как и в шахский период). Большой урон всем видам транспорта, включая трубопроводный, нанесла ирано-иракская война. Помимо восстановления, происходила их модернизация. Несмотря на то, что до революции была создана сеть современных дорог, они соединяли, главным образом, города. Сельская дорожная сеть не была развита, имевшиеся дороги были грунтовыми. Большинство транспортных программ Ирана являются составной частью планов региональной Организации Экономического развития, транспортный комитет которой расположен в Тегеране.</w:t>
      </w:r>
    </w:p>
    <w:p w:rsidR="00521FB1" w:rsidRPr="00912F4C" w:rsidRDefault="00521FB1" w:rsidP="00D313A7">
      <w:pPr>
        <w:pStyle w:val="a3"/>
        <w:spacing w:before="0" w:beforeAutospacing="0" w:after="0" w:afterAutospacing="0" w:line="360" w:lineRule="auto"/>
        <w:ind w:firstLine="709"/>
        <w:contextualSpacing/>
        <w:jc w:val="both"/>
        <w:rPr>
          <w:sz w:val="28"/>
          <w:szCs w:val="28"/>
        </w:rPr>
      </w:pPr>
      <w:r w:rsidRPr="00912F4C">
        <w:rPr>
          <w:sz w:val="28"/>
          <w:szCs w:val="28"/>
        </w:rPr>
        <w:t>Ведущий вид транспорта – автомобильный,</w:t>
      </w:r>
      <w:r w:rsidRPr="00912F4C">
        <w:rPr>
          <w:i/>
          <w:iCs/>
          <w:sz w:val="28"/>
          <w:szCs w:val="28"/>
        </w:rPr>
        <w:t xml:space="preserve"> </w:t>
      </w:r>
      <w:r w:rsidRPr="00912F4C">
        <w:rPr>
          <w:sz w:val="28"/>
          <w:szCs w:val="28"/>
        </w:rPr>
        <w:t>как по пассажирским перевозкам (до 70%), так и грузовым (65,8%). Общая протяженность автомобильных дорог, включая основные и сельские, к 2002 составила 180 тыс.км. Основные дороги, имеющие твердое покрытие, принадлежат Министерству автомобильных дорог и транспорта (более половины дорог), среди них почти 3 тыс. км – четырехполосные дороги, 1,9 тыс. км – высокоскоростные. Сельские дороги (из 90 тыс. км более половины – грунтовые) находятся в ведении Созидательного джихада (министерство), занимающегося проблемами благоустройства деревень. Через Иран проходят две международные автомагистрали, имеющие выход к Турции и Ираку на западе, Пакистану и Афганистану – на востоке. В 2001 завершилось строительство дорог: Зенджан – Табриз, Тегеран – Чалус, Ахваз – Бендер Имам Хомейни, Кашан – Исфаган. Заканчивается строительство дороги Бафк – Мешхед. Автомобильный парк состоит из машин отечественного и иностранного производства. В 2002 было зарегистрировано (тыс. единиц) легковых автомобилей 511,2, автобусов – 4,8, пикапов и легких грузовиков – 62,7, грузовых автомобилей – 7,0, трейлеров – 3,4, а также 248,1 тыс. мотоциклов.</w:t>
      </w:r>
    </w:p>
    <w:p w:rsidR="00521FB1" w:rsidRPr="00912F4C" w:rsidRDefault="00521FB1" w:rsidP="00D313A7">
      <w:pPr>
        <w:pStyle w:val="a3"/>
        <w:spacing w:before="0" w:beforeAutospacing="0" w:after="0" w:afterAutospacing="0" w:line="360" w:lineRule="auto"/>
        <w:ind w:firstLine="709"/>
        <w:contextualSpacing/>
        <w:jc w:val="both"/>
        <w:rPr>
          <w:sz w:val="28"/>
          <w:szCs w:val="28"/>
        </w:rPr>
      </w:pPr>
      <w:r w:rsidRPr="00912F4C">
        <w:rPr>
          <w:i/>
          <w:iCs/>
          <w:sz w:val="28"/>
          <w:szCs w:val="28"/>
        </w:rPr>
        <w:t xml:space="preserve">Трубопроводы </w:t>
      </w:r>
      <w:r w:rsidRPr="00912F4C">
        <w:rPr>
          <w:sz w:val="28"/>
          <w:szCs w:val="28"/>
        </w:rPr>
        <w:t>имеют широко разветвленную сеть. Протяженность нефтепроводов – 5,9 тыс. км, газопроводов – 7,0 тыс. (2001), для нефтепродуктов – 3,9 тыс. км (1996). Экспортный газопровод – в Турцию, по газопроводу из Туркмении газ поставляется в северные районы Ирана. Все транспортные сети являются государственными. Использование всех видов транспорта предусматривается при реализации международного транспортного коридора «Север-Юг», соглашение о котором было подписано в 2000 Россией, Индией и Ираном. Коридор призван обеспечить транзитную связь стран Северной Европы, Скандинавии и России со странами Персидского залива, Индийского океана и Юго-Восточной Азии через Иран. К соглашению присоединились Казахстан, Беларусь, Оман, Таджикистан. Заявки на присоединение подали Армения, Азербайджан, Сирия, Турция, Украина.</w:t>
      </w:r>
    </w:p>
    <w:p w:rsidR="00521FB1" w:rsidRPr="00912F4C" w:rsidRDefault="00521FB1" w:rsidP="00D313A7">
      <w:pPr>
        <w:pStyle w:val="a3"/>
        <w:spacing w:before="0" w:beforeAutospacing="0" w:after="0" w:afterAutospacing="0" w:line="360" w:lineRule="auto"/>
        <w:ind w:firstLine="709"/>
        <w:contextualSpacing/>
        <w:jc w:val="both"/>
        <w:rPr>
          <w:sz w:val="28"/>
          <w:szCs w:val="28"/>
        </w:rPr>
      </w:pPr>
      <w:bookmarkStart w:id="15" w:name="1006312-L-145"/>
      <w:bookmarkEnd w:id="15"/>
      <w:r w:rsidRPr="00912F4C">
        <w:rPr>
          <w:i/>
          <w:iCs/>
          <w:sz w:val="28"/>
          <w:szCs w:val="28"/>
        </w:rPr>
        <w:t xml:space="preserve">Автомобильные дороги. </w:t>
      </w:r>
      <w:r w:rsidRPr="00912F4C">
        <w:rPr>
          <w:sz w:val="28"/>
          <w:szCs w:val="28"/>
        </w:rPr>
        <w:t>В 1998 общая протяженность автомобильных дорог оценивалась в 140,2 тыс. км, из них скоростных автомагистралей – ок. 470 км, с твердым покрытием – 48,97 тыс. км, прочих дорог – 90,76 тыс. км.</w:t>
      </w:r>
    </w:p>
    <w:p w:rsidR="00521FB1" w:rsidRPr="00912F4C" w:rsidRDefault="00521FB1" w:rsidP="00D313A7">
      <w:pPr>
        <w:pStyle w:val="a3"/>
        <w:spacing w:before="0" w:beforeAutospacing="0" w:after="0" w:afterAutospacing="0" w:line="360" w:lineRule="auto"/>
        <w:ind w:firstLine="709"/>
        <w:contextualSpacing/>
        <w:jc w:val="both"/>
        <w:rPr>
          <w:sz w:val="28"/>
          <w:szCs w:val="28"/>
        </w:rPr>
      </w:pPr>
      <w:bookmarkStart w:id="16" w:name="1006312-L-146"/>
      <w:bookmarkEnd w:id="16"/>
      <w:r w:rsidRPr="00912F4C">
        <w:rPr>
          <w:i/>
          <w:iCs/>
          <w:sz w:val="28"/>
          <w:szCs w:val="28"/>
        </w:rPr>
        <w:t xml:space="preserve">Железные дороги. </w:t>
      </w:r>
      <w:r w:rsidRPr="00912F4C">
        <w:rPr>
          <w:sz w:val="28"/>
          <w:szCs w:val="28"/>
        </w:rPr>
        <w:t>Железнодорожным транспортом перевозится ежегодно свыше 10 млн.пассажиров. В 2002–2003 в среднем за год было перевезено 26,5 млн. т. Железнодорожная колея основной части дорог Ирана соответствует европейскому стандарту – 1435 мм, лишь небольшая линия от Захедана до Мирджаве (в сторону Пакистана) имеет колею 1676 мм. Основное ядро железнодорожной сети Ирана сложилось до революции 1979, главным образом в 30-е, когда была построена Трансиранская железная дорога (1392 км), соединившая побережье Каспийского с Персидским заливом. Дороги делятся на основные, служащие для пассажирских и грузовых перевозок, второстепенные и маневровые пути, промышленно-складские пути. На март 2003 длина основных линий железных дорог – 7265 км., запасных – 1322 км, промышленно-складских – 796 км. Средняя скорость – 35 км/час, в основном из-за изношенности железнодорожного полотна. Компьютерной системой контроля оснащена только линия Бафк – Бендер-Аббас, системой слежения – Тегеран – Табриз. До 80% внешнего грузооборота приходится на морской транспорт. Из 4-х судоходных компаний наиболее крупной является Судоходная компания ИРИ (78 судов различного типа), в состав которой входит танкерная компания ИННК. Главным портом и военно-морской базой на побережье Персидского залива является Бендер-Аббас (62% грузооборота). Пропускная способность иранских портов – около 40 млн. тонн. Внутренние водные перевозки осуществляются только на оз.Урмийе и по р.Карун (через Шатт-эль-Араб соединяется с Персидским заливом).</w:t>
      </w:r>
    </w:p>
    <w:p w:rsidR="00521FB1" w:rsidRPr="00912F4C" w:rsidRDefault="00521FB1" w:rsidP="00D313A7">
      <w:pPr>
        <w:pStyle w:val="a3"/>
        <w:spacing w:before="0" w:beforeAutospacing="0" w:after="0" w:afterAutospacing="0" w:line="360" w:lineRule="auto"/>
        <w:ind w:firstLine="709"/>
        <w:contextualSpacing/>
        <w:jc w:val="both"/>
        <w:rPr>
          <w:sz w:val="28"/>
          <w:szCs w:val="28"/>
        </w:rPr>
      </w:pPr>
      <w:bookmarkStart w:id="17" w:name="1006312-L-147"/>
      <w:bookmarkEnd w:id="17"/>
      <w:r w:rsidRPr="00912F4C">
        <w:rPr>
          <w:i/>
          <w:iCs/>
          <w:sz w:val="28"/>
          <w:szCs w:val="28"/>
        </w:rPr>
        <w:t xml:space="preserve">Внутренние водные пути. </w:t>
      </w:r>
      <w:r w:rsidRPr="00912F4C">
        <w:rPr>
          <w:sz w:val="28"/>
          <w:szCs w:val="28"/>
        </w:rPr>
        <w:t>Навигация осуществляется по оз. Урмия и р.Карун, которая через Шатт-эль-Араб соединяется с Персидским заливом.</w:t>
      </w:r>
    </w:p>
    <w:p w:rsidR="00521FB1" w:rsidRPr="00912F4C" w:rsidRDefault="00521FB1" w:rsidP="00D313A7">
      <w:pPr>
        <w:pStyle w:val="a3"/>
        <w:spacing w:before="0" w:beforeAutospacing="0" w:after="0" w:afterAutospacing="0" w:line="360" w:lineRule="auto"/>
        <w:ind w:firstLine="709"/>
        <w:contextualSpacing/>
        <w:jc w:val="both"/>
        <w:rPr>
          <w:sz w:val="28"/>
          <w:szCs w:val="28"/>
        </w:rPr>
      </w:pPr>
      <w:r w:rsidRPr="00912F4C">
        <w:rPr>
          <w:sz w:val="28"/>
          <w:szCs w:val="28"/>
        </w:rPr>
        <w:t>На оз. Урмия между Шерефхане и Гольманхане курсируют буксиры с баржами. На р.Карун регулярные грузовые рейсы выполняет компания «Месопотамия – Иран корпорейшен, Лтд», а другие фирмы обеспечивают ежедневные перевозки на моторных баркасах.</w:t>
      </w:r>
    </w:p>
    <w:p w:rsidR="00521FB1" w:rsidRPr="00912F4C" w:rsidRDefault="00521FB1" w:rsidP="00D313A7">
      <w:pPr>
        <w:pStyle w:val="a3"/>
        <w:spacing w:before="0" w:beforeAutospacing="0" w:after="0" w:afterAutospacing="0" w:line="360" w:lineRule="auto"/>
        <w:ind w:firstLine="709"/>
        <w:contextualSpacing/>
        <w:jc w:val="both"/>
        <w:rPr>
          <w:sz w:val="28"/>
          <w:szCs w:val="28"/>
        </w:rPr>
      </w:pPr>
      <w:bookmarkStart w:id="18" w:name="1006312-L-148"/>
      <w:bookmarkEnd w:id="18"/>
      <w:r w:rsidRPr="00912F4C">
        <w:rPr>
          <w:i/>
          <w:iCs/>
          <w:sz w:val="28"/>
          <w:szCs w:val="28"/>
        </w:rPr>
        <w:t xml:space="preserve">Важнейшие порты и судоходные компании. </w:t>
      </w:r>
      <w:r w:rsidRPr="00912F4C">
        <w:rPr>
          <w:sz w:val="28"/>
          <w:szCs w:val="28"/>
        </w:rPr>
        <w:t>Главными портами являются основной терминал для вывоза нефти на о.Харк, Хорремшехр, Бендер-Хомейни, Бушир и Бендер-Аббас в Персидском заливе и Чахбехар в Аравийском море.</w:t>
      </w:r>
    </w:p>
    <w:p w:rsidR="00521FB1" w:rsidRPr="00912F4C" w:rsidRDefault="00521FB1" w:rsidP="00D313A7">
      <w:pPr>
        <w:pStyle w:val="a3"/>
        <w:spacing w:before="0" w:beforeAutospacing="0" w:after="0" w:afterAutospacing="0" w:line="360" w:lineRule="auto"/>
        <w:ind w:firstLine="709"/>
        <w:contextualSpacing/>
        <w:jc w:val="both"/>
        <w:rPr>
          <w:sz w:val="28"/>
          <w:szCs w:val="28"/>
        </w:rPr>
      </w:pPr>
      <w:r w:rsidRPr="00912F4C">
        <w:rPr>
          <w:sz w:val="28"/>
          <w:szCs w:val="28"/>
        </w:rPr>
        <w:t>Среди портов на Каспийском море выделяются Энзели и Ноушехр. В пароходстве лидирующие позиции занимают Ирано-Индийская судоходная компания, Судоходные линии Исламской Республики Иран и Национальная иранская танкерная компания. Торговый флот в 1999 насчитывал 138 судов (водоизмещением более 1000 рег. т) общим водоизмещением 3 517 751 регистровых тонн.</w:t>
      </w:r>
    </w:p>
    <w:p w:rsidR="00521FB1" w:rsidRPr="00912F4C" w:rsidRDefault="00521FB1" w:rsidP="00D313A7">
      <w:pPr>
        <w:pStyle w:val="a3"/>
        <w:spacing w:before="0" w:beforeAutospacing="0" w:after="0" w:afterAutospacing="0" w:line="360" w:lineRule="auto"/>
        <w:ind w:firstLine="709"/>
        <w:contextualSpacing/>
        <w:jc w:val="both"/>
        <w:rPr>
          <w:sz w:val="28"/>
          <w:szCs w:val="28"/>
        </w:rPr>
      </w:pPr>
      <w:bookmarkStart w:id="19" w:name="1006312-L-149"/>
      <w:bookmarkEnd w:id="19"/>
      <w:r w:rsidRPr="00912F4C">
        <w:rPr>
          <w:i/>
          <w:iCs/>
          <w:sz w:val="28"/>
          <w:szCs w:val="28"/>
        </w:rPr>
        <w:t xml:space="preserve">Гражданская авиация. </w:t>
      </w:r>
      <w:r w:rsidRPr="00912F4C">
        <w:rPr>
          <w:sz w:val="28"/>
          <w:szCs w:val="28"/>
        </w:rPr>
        <w:t>Перед воздушным транспортом (в 2003 перевезено внутренними рейсами 8,3 млн., международными 1,8 млн. пассажиров) остро стоит проблема модернизации аэропортов и авиатехники. В гражданской авиации фактически используются (2003) 49 аэродромов (всего 187, с твердым покрытием 122), крупнейшие международные – в Тегеран (Мехрабад, имени Имама Хомейни), Мешхеде, Бендер-Аббасе, Абадане. Крупнейшей авиакомпанией является государственная «Иран Эйр».</w:t>
      </w:r>
    </w:p>
    <w:p w:rsidR="00521FB1" w:rsidRPr="00912F4C" w:rsidRDefault="00521FB1" w:rsidP="00D313A7">
      <w:pPr>
        <w:pStyle w:val="a3"/>
        <w:spacing w:before="0" w:beforeAutospacing="0" w:after="0" w:afterAutospacing="0" w:line="360" w:lineRule="auto"/>
        <w:ind w:firstLine="709"/>
        <w:contextualSpacing/>
        <w:jc w:val="both"/>
        <w:rPr>
          <w:sz w:val="28"/>
          <w:szCs w:val="28"/>
        </w:rPr>
      </w:pPr>
      <w:r w:rsidRPr="00912F4C">
        <w:rPr>
          <w:b/>
          <w:bCs/>
          <w:sz w:val="28"/>
          <w:szCs w:val="28"/>
        </w:rPr>
        <w:t>Торговля</w:t>
      </w:r>
    </w:p>
    <w:p w:rsidR="00521FB1" w:rsidRDefault="00521FB1" w:rsidP="00D313A7">
      <w:pPr>
        <w:pStyle w:val="a3"/>
        <w:spacing w:before="0" w:beforeAutospacing="0" w:after="0" w:afterAutospacing="0" w:line="360" w:lineRule="auto"/>
        <w:ind w:firstLine="709"/>
        <w:contextualSpacing/>
        <w:jc w:val="both"/>
        <w:rPr>
          <w:sz w:val="28"/>
          <w:szCs w:val="28"/>
        </w:rPr>
      </w:pPr>
      <w:r w:rsidRPr="00912F4C">
        <w:rPr>
          <w:sz w:val="28"/>
          <w:szCs w:val="28"/>
        </w:rPr>
        <w:t>Доля торговли в ВНП в постоянных ценах 1990 г. выросла с 14,9% в 1997 г. до 15,6% в 2001 г. Общая сумма субсидий, выделенных на основные товары в указанной году, составила 9427,4 млрд. риалов; субсидии на закупку минеральных удобрений составили 428 млрд. риалов. В 2001 г. субсидии этому сектору составили 6,12% всех запланированных в бюджете субсидий. В 2001 г. на экспорт было поставлено порядка 16 тысяч тонн грузов, что превысило показатели предыдущего года по массе на 15,5%, а по стоимости - на 10,5%.</w:t>
      </w:r>
      <w:r w:rsidR="00075A75">
        <w:rPr>
          <w:sz w:val="28"/>
          <w:szCs w:val="28"/>
        </w:rPr>
        <w:t xml:space="preserve"> </w:t>
      </w:r>
      <w:r w:rsidR="00CE722A" w:rsidRPr="00912F4C">
        <w:rPr>
          <w:sz w:val="28"/>
          <w:szCs w:val="28"/>
        </w:rPr>
        <w:t>В первом полугодии 13</w:t>
      </w:r>
      <w:r w:rsidRPr="00912F4C">
        <w:rPr>
          <w:sz w:val="28"/>
          <w:szCs w:val="28"/>
        </w:rPr>
        <w:t>81 г. (2002-2003 г.) экспорт составил 12,222 млрд. долларов, а импорт - 10,744 млрд долларов. Положительное сальдо торгового баланса страны составило в этом году 1,478 млрд. долларов.</w:t>
      </w:r>
      <w:r w:rsidR="00075A75">
        <w:rPr>
          <w:sz w:val="28"/>
          <w:szCs w:val="28"/>
        </w:rPr>
        <w:t xml:space="preserve"> </w:t>
      </w:r>
      <w:r w:rsidRPr="00912F4C">
        <w:rPr>
          <w:sz w:val="28"/>
          <w:szCs w:val="28"/>
        </w:rPr>
        <w:t>Доля нефтяных товаров в общей структура экспорта Ирана в 2001 г. составила 23,2%, продукции сельского хозяйства - 19,5%, ковровых изделий и продукции ремесел - 14,7%, нефтехимии - 22,6%, минеральных ресурсов -11,6%.</w:t>
      </w:r>
    </w:p>
    <w:p w:rsidR="00E31D8B" w:rsidRDefault="00E31D8B" w:rsidP="00D313A7">
      <w:pPr>
        <w:pStyle w:val="a3"/>
        <w:spacing w:before="0" w:beforeAutospacing="0" w:after="0" w:afterAutospacing="0" w:line="360" w:lineRule="auto"/>
        <w:ind w:firstLine="709"/>
        <w:contextualSpacing/>
        <w:jc w:val="both"/>
        <w:rPr>
          <w:sz w:val="28"/>
          <w:szCs w:val="28"/>
        </w:rPr>
      </w:pPr>
    </w:p>
    <w:p w:rsidR="00521FB1" w:rsidRPr="00E31D8B" w:rsidRDefault="00E31D8B" w:rsidP="00D313A7">
      <w:pPr>
        <w:pStyle w:val="a3"/>
        <w:spacing w:before="0" w:beforeAutospacing="0" w:after="0" w:afterAutospacing="0" w:line="360" w:lineRule="auto"/>
        <w:ind w:firstLine="709"/>
        <w:contextualSpacing/>
        <w:jc w:val="both"/>
        <w:rPr>
          <w:b/>
          <w:sz w:val="28"/>
        </w:rPr>
      </w:pPr>
      <w:bookmarkStart w:id="20" w:name="_Toc217320007"/>
      <w:r w:rsidRPr="00E31D8B">
        <w:rPr>
          <w:b/>
          <w:sz w:val="28"/>
          <w:szCs w:val="28"/>
        </w:rPr>
        <w:t>2.1.3</w:t>
      </w:r>
      <w:r w:rsidR="00B54F58">
        <w:rPr>
          <w:b/>
          <w:sz w:val="28"/>
          <w:szCs w:val="28"/>
        </w:rPr>
        <w:t xml:space="preserve"> Я</w:t>
      </w:r>
      <w:r w:rsidRPr="00E31D8B">
        <w:rPr>
          <w:b/>
          <w:sz w:val="28"/>
        </w:rPr>
        <w:t>етвертичный сектор экономики</w:t>
      </w:r>
      <w:bookmarkEnd w:id="20"/>
    </w:p>
    <w:p w:rsidR="00075A75" w:rsidRDefault="0047557D" w:rsidP="00D313A7">
      <w:pPr>
        <w:spacing w:after="0" w:line="360" w:lineRule="auto"/>
        <w:ind w:firstLine="709"/>
        <w:jc w:val="both"/>
        <w:rPr>
          <w:rFonts w:ascii="Times New Roman" w:hAnsi="Times New Roman"/>
          <w:sz w:val="28"/>
          <w:szCs w:val="28"/>
        </w:rPr>
      </w:pPr>
      <w:r w:rsidRPr="00912F4C">
        <w:rPr>
          <w:rFonts w:ascii="Times New Roman" w:hAnsi="Times New Roman"/>
          <w:sz w:val="28"/>
          <w:szCs w:val="28"/>
        </w:rPr>
        <w:t>ЧЕТВЕРТИЧНЫЙ СЕКТОР ЭКОНОМИКИ – это сектор экономики, который состоит из отраслей управления, образования, науки и культуры.</w:t>
      </w:r>
      <w:bookmarkStart w:id="21" w:name="1006312-L-158"/>
      <w:bookmarkEnd w:id="21"/>
    </w:p>
    <w:p w:rsidR="00FE655E" w:rsidRPr="00912F4C" w:rsidRDefault="00075A75" w:rsidP="00D313A7">
      <w:pPr>
        <w:pStyle w:val="a3"/>
        <w:spacing w:before="0" w:beforeAutospacing="0" w:after="0" w:afterAutospacing="0" w:line="360" w:lineRule="auto"/>
        <w:ind w:firstLine="709"/>
        <w:contextualSpacing/>
        <w:jc w:val="both"/>
        <w:rPr>
          <w:b/>
          <w:bCs/>
          <w:sz w:val="28"/>
          <w:szCs w:val="28"/>
        </w:rPr>
      </w:pPr>
      <w:r>
        <w:rPr>
          <w:b/>
          <w:bCs/>
          <w:sz w:val="28"/>
          <w:szCs w:val="28"/>
        </w:rPr>
        <w:t>Система образования</w:t>
      </w:r>
    </w:p>
    <w:p w:rsidR="00FE655E" w:rsidRPr="00912F4C" w:rsidRDefault="00FE655E" w:rsidP="00D313A7">
      <w:pPr>
        <w:pStyle w:val="a3"/>
        <w:spacing w:before="0" w:beforeAutospacing="0" w:after="0" w:afterAutospacing="0" w:line="360" w:lineRule="auto"/>
        <w:ind w:firstLine="709"/>
        <w:contextualSpacing/>
        <w:jc w:val="both"/>
        <w:rPr>
          <w:sz w:val="28"/>
          <w:szCs w:val="28"/>
        </w:rPr>
      </w:pPr>
      <w:r w:rsidRPr="00912F4C">
        <w:rPr>
          <w:sz w:val="28"/>
          <w:szCs w:val="28"/>
        </w:rPr>
        <w:t>Общеобразовательные и высшие учебные заведения светского типа стали появляться с конца 90-х 19 в. В принятой в 1906–1907 первой иранской конституции было заявлено о необходимости создания светского обучения. В 1911 принят закон об обязательном начальном образовании. Переход к светскому образованию произошел после реформы 1928. К середине 70-х был осуществлен фактический переход к обязательному начальному бесплатному образованию в объеме пяти классов. В феврале 1974 был издан указ шаха о введении бесплатного неполного среднего образования. После исламской революции декрет Хомейни от 13 июня 1980 провозгласил начало «культурной революции», основными объектами которой стали высшее образование, а также вся система образования в целом. Был создан Высший Совет культурной революции, разработавший Концепцию «исламизации образования», согласно которой в светскую систему образования стали внедряться исламские нормы поведения и вноситься изменения в программы и способы обучения. Проводимая с 90 либерализация затронула образование, была расширена самостоятельность вузов.</w:t>
      </w:r>
    </w:p>
    <w:p w:rsidR="00FE655E" w:rsidRPr="00912F4C" w:rsidRDefault="00FE655E" w:rsidP="00D313A7">
      <w:pPr>
        <w:pStyle w:val="a3"/>
        <w:spacing w:before="0" w:beforeAutospacing="0" w:after="0" w:afterAutospacing="0" w:line="360" w:lineRule="auto"/>
        <w:ind w:firstLine="709"/>
        <w:contextualSpacing/>
        <w:jc w:val="both"/>
        <w:rPr>
          <w:sz w:val="28"/>
          <w:szCs w:val="28"/>
        </w:rPr>
      </w:pPr>
      <w:r w:rsidRPr="00912F4C">
        <w:rPr>
          <w:sz w:val="28"/>
          <w:szCs w:val="28"/>
        </w:rPr>
        <w:t>Система образования состоит из дошкольного воспитания, общеобразовательной школы, профессионально-технического обучения, высшего образования и движения по борьбе с неграмотностью. Дошкольное образование не получило пока широкого развития. Функционируют государственные и частные дошкольные учреждения. Общеобразовательная школа состоит из трех ступеней: начальная школ (1–5 классы), неполная средняя (6–8 классы), средняя школ (9–10 классы), при этом уже в 10 классе – обучение по одной из трех основных программ: общетеоретическое, технически-прикладное и специальное. 11 классное – предуниверситетское обучение, целью которого является подготовка к поступлению в вуз. Обучение в школе начинается с 6 лет. Обучение мальчиков и девочек раздельное.</w:t>
      </w:r>
    </w:p>
    <w:p w:rsidR="00FE655E" w:rsidRPr="00912F4C" w:rsidRDefault="00FE655E" w:rsidP="00D313A7">
      <w:pPr>
        <w:pStyle w:val="a3"/>
        <w:spacing w:before="0" w:beforeAutospacing="0" w:after="0" w:afterAutospacing="0" w:line="360" w:lineRule="auto"/>
        <w:ind w:firstLine="709"/>
        <w:contextualSpacing/>
        <w:jc w:val="both"/>
        <w:rPr>
          <w:sz w:val="28"/>
          <w:szCs w:val="28"/>
        </w:rPr>
      </w:pPr>
      <w:r w:rsidRPr="00912F4C">
        <w:rPr>
          <w:sz w:val="28"/>
          <w:szCs w:val="28"/>
        </w:rPr>
        <w:t>В 1980–1982 университеты были закрыты для проведения программы исламизации, лишены прав административного самоуправления, после 1983 стали постепенно открываться. С 80-х стала развиваться система высшего образования по типу «открытых» вузов (Исламский Свободный Университет –Азади, обучение платное). В системе высшего образования (и среднего специального) ИРИ большую роль играют исламские учебные заведения медресе (семинарии), готовящие специалистов в области религиозного права и теологии. Крупнейшим теологическим образовательным центром в ИРИ в настоящее время является Кум. Кумский комплекс включает 60 медресе, часть их – для девушек. Более 20 медресе функционируют в Мешхеде.</w:t>
      </w:r>
    </w:p>
    <w:p w:rsidR="00FE655E" w:rsidRPr="00912F4C" w:rsidRDefault="00FE655E" w:rsidP="00D313A7">
      <w:pPr>
        <w:pStyle w:val="a3"/>
        <w:spacing w:before="0" w:beforeAutospacing="0" w:after="0" w:afterAutospacing="0" w:line="360" w:lineRule="auto"/>
        <w:ind w:firstLine="709"/>
        <w:contextualSpacing/>
        <w:jc w:val="both"/>
        <w:rPr>
          <w:sz w:val="28"/>
          <w:szCs w:val="28"/>
        </w:rPr>
      </w:pPr>
      <w:r w:rsidRPr="00912F4C">
        <w:rPr>
          <w:sz w:val="28"/>
          <w:szCs w:val="28"/>
        </w:rPr>
        <w:t>В 2003 действовали 136 университетов и вузов. Кроме того, работают 6 центров высшего образования, и 115 отделений открытого исламского университета.</w:t>
      </w:r>
    </w:p>
    <w:p w:rsidR="00681935" w:rsidRDefault="00FE655E" w:rsidP="00D313A7">
      <w:pPr>
        <w:pStyle w:val="a3"/>
        <w:spacing w:before="0" w:beforeAutospacing="0" w:after="0" w:afterAutospacing="0" w:line="360" w:lineRule="auto"/>
        <w:ind w:firstLine="709"/>
        <w:contextualSpacing/>
        <w:jc w:val="both"/>
        <w:rPr>
          <w:sz w:val="28"/>
          <w:szCs w:val="28"/>
        </w:rPr>
      </w:pPr>
      <w:r w:rsidRPr="00912F4C">
        <w:rPr>
          <w:sz w:val="28"/>
          <w:szCs w:val="28"/>
        </w:rPr>
        <w:t>Движение по ликвидации неграмотности- одна из форм системы образования (уровень грамотности в 2004 в возрасте старше 15 лет – 79,4%). «Движение» работает среди гражданского населения, в армии, КСИР, жандармерии и полиции. В 1999/2000 курсы работали в 14,8 тыс. деревнях, выдав 626 тыс. дипломов об окончании. «Движение» имеет статус министерства. Школьное образование подчинено Министерству образования. Система профессионально-технического обучения находится в ведении Министерства труда и социальных дел. Проблемами высшего образования</w:t>
      </w:r>
      <w:r w:rsidRPr="00912F4C">
        <w:rPr>
          <w:i/>
          <w:iCs/>
          <w:sz w:val="28"/>
          <w:szCs w:val="28"/>
        </w:rPr>
        <w:t xml:space="preserve"> </w:t>
      </w:r>
      <w:r w:rsidRPr="00912F4C">
        <w:rPr>
          <w:sz w:val="28"/>
          <w:szCs w:val="28"/>
        </w:rPr>
        <w:t>занимается Министерство культуры и высшего образования, а также Министерство здравоохранения и медицинского образования В настоящее время 50 университетов подчинены Министерству культуры и высшего образования, 33 университета – Министерству здравоохранения и медицинского образования, 53 университета и других вузов – другим министерствам. Доля расходов на образование в ИРИ не превышает 5% ВВП (в 2002 – 4,4%).</w:t>
      </w:r>
    </w:p>
    <w:p w:rsidR="00FE655E" w:rsidRPr="00912F4C" w:rsidRDefault="00FE655E" w:rsidP="00D313A7">
      <w:pPr>
        <w:pStyle w:val="a3"/>
        <w:spacing w:before="0" w:beforeAutospacing="0" w:after="0" w:afterAutospacing="0" w:line="360" w:lineRule="auto"/>
        <w:ind w:firstLine="709"/>
        <w:contextualSpacing/>
        <w:jc w:val="both"/>
        <w:rPr>
          <w:b/>
          <w:sz w:val="28"/>
          <w:szCs w:val="28"/>
        </w:rPr>
      </w:pPr>
      <w:r w:rsidRPr="00912F4C">
        <w:rPr>
          <w:b/>
          <w:sz w:val="28"/>
          <w:szCs w:val="28"/>
        </w:rPr>
        <w:t>Культура</w:t>
      </w:r>
    </w:p>
    <w:p w:rsidR="00FE655E" w:rsidRPr="00912F4C" w:rsidRDefault="00FE655E" w:rsidP="00D313A7">
      <w:pPr>
        <w:pStyle w:val="a3"/>
        <w:spacing w:before="0" w:beforeAutospacing="0" w:after="0" w:afterAutospacing="0" w:line="360" w:lineRule="auto"/>
        <w:ind w:firstLine="709"/>
        <w:contextualSpacing/>
        <w:jc w:val="both"/>
        <w:rPr>
          <w:sz w:val="28"/>
          <w:szCs w:val="28"/>
        </w:rPr>
      </w:pPr>
      <w:r w:rsidRPr="00912F4C">
        <w:rPr>
          <w:sz w:val="28"/>
          <w:szCs w:val="28"/>
        </w:rPr>
        <w:t xml:space="preserve">С конца 19 в. на культуру Ирана стало оказывать большое влияние западное искусство. После исламской революции каноны ислама стали в значительной степени определять форму и содержание культурного развития. Под запретом оказалось даже чтение </w:t>
      </w:r>
      <w:r w:rsidRPr="00912F4C">
        <w:rPr>
          <w:i/>
          <w:iCs/>
          <w:sz w:val="28"/>
          <w:szCs w:val="28"/>
        </w:rPr>
        <w:t>Шах-наме</w:t>
      </w:r>
      <w:r w:rsidRPr="00912F4C">
        <w:rPr>
          <w:sz w:val="28"/>
          <w:szCs w:val="28"/>
        </w:rPr>
        <w:t xml:space="preserve"> Фердоуси, этого символа иранской культуры и истории. В первые годы после революции были запрещены театры, исполнение светской музыки, просмотр западных фильмов. В постепенно открывавшихся театрах основной репертуар составляли мистерии на религиозные, революционные и военные темы. В условиях исламского запрета на изображение людей в сложном положении оказалась живопись, однако потребность в распространении портретов исламских лидеров, шахидов привели к фактической отмене этого запрета. В 90-е вновь стали возрождаться не только традиционные, но и современные виды искусства. Все большую популярность в Иране и за его пределами приобретает современная иранская живопись, главным образом, в форме миниатюры. Современные музыкальные группы. В архитектуре наибольшее внимание уделяется городской массовой застройке, в последние годы – индивидуальному городскому жилью. Из новых архитектурных объектов наиболее значительным стал комплексный мемориал имама Хомейни около Тегерана. Вклад в современное мировое искусство внесли иранские кинематографисты. Наиболее известным режиссером является Мохсен Махмальбаф, уделяющий основное внимание художественной трактовке социальных проблем. Работы Аббаса Кияростами носят более камерный характер, наиболее интересны для него этико-философские проблемы. Его фильмы </w:t>
      </w:r>
      <w:r w:rsidRPr="00912F4C">
        <w:rPr>
          <w:i/>
          <w:iCs/>
          <w:sz w:val="28"/>
          <w:szCs w:val="28"/>
        </w:rPr>
        <w:t>Где дом друга</w:t>
      </w:r>
      <w:r w:rsidRPr="00912F4C">
        <w:rPr>
          <w:sz w:val="28"/>
          <w:szCs w:val="28"/>
        </w:rPr>
        <w:t xml:space="preserve">? (1987), </w:t>
      </w:r>
      <w:r w:rsidRPr="00912F4C">
        <w:rPr>
          <w:i/>
          <w:iCs/>
          <w:sz w:val="28"/>
          <w:szCs w:val="28"/>
        </w:rPr>
        <w:t>Через оливы</w:t>
      </w:r>
      <w:r w:rsidRPr="00912F4C">
        <w:rPr>
          <w:sz w:val="28"/>
          <w:szCs w:val="28"/>
        </w:rPr>
        <w:t xml:space="preserve"> (1994), </w:t>
      </w:r>
      <w:r w:rsidRPr="00912F4C">
        <w:rPr>
          <w:i/>
          <w:iCs/>
          <w:sz w:val="28"/>
          <w:szCs w:val="28"/>
        </w:rPr>
        <w:t>Вкус вишни</w:t>
      </w:r>
      <w:r w:rsidRPr="00912F4C">
        <w:rPr>
          <w:sz w:val="28"/>
          <w:szCs w:val="28"/>
        </w:rPr>
        <w:t>, Золотая пальмовая ветвь в Каннах), принесли ему мировую известность. Мировую известность имеют неоднократно награжденные на международных кинофестивалях поэтичные фильмы Маджида Маджид (</w:t>
      </w:r>
      <w:r w:rsidRPr="00912F4C">
        <w:rPr>
          <w:i/>
          <w:iCs/>
          <w:sz w:val="28"/>
          <w:szCs w:val="28"/>
        </w:rPr>
        <w:t>Дети небес</w:t>
      </w:r>
      <w:r w:rsidRPr="00912F4C">
        <w:rPr>
          <w:sz w:val="28"/>
          <w:szCs w:val="28"/>
        </w:rPr>
        <w:t xml:space="preserve">, 1997; </w:t>
      </w:r>
      <w:r w:rsidRPr="00912F4C">
        <w:rPr>
          <w:i/>
          <w:iCs/>
          <w:sz w:val="28"/>
          <w:szCs w:val="28"/>
        </w:rPr>
        <w:t>Отец</w:t>
      </w:r>
      <w:r w:rsidRPr="00912F4C">
        <w:rPr>
          <w:sz w:val="28"/>
          <w:szCs w:val="28"/>
        </w:rPr>
        <w:t xml:space="preserve">, 1995; </w:t>
      </w:r>
      <w:r w:rsidRPr="00912F4C">
        <w:rPr>
          <w:i/>
          <w:iCs/>
          <w:sz w:val="28"/>
          <w:szCs w:val="28"/>
        </w:rPr>
        <w:t>Цвет бога</w:t>
      </w:r>
      <w:r w:rsidRPr="00912F4C">
        <w:rPr>
          <w:sz w:val="28"/>
          <w:szCs w:val="28"/>
        </w:rPr>
        <w:t xml:space="preserve">, 1999; </w:t>
      </w:r>
      <w:r w:rsidRPr="00912F4C">
        <w:rPr>
          <w:i/>
          <w:iCs/>
          <w:sz w:val="28"/>
          <w:szCs w:val="28"/>
        </w:rPr>
        <w:t>Дождь</w:t>
      </w:r>
      <w:r w:rsidRPr="00912F4C">
        <w:rPr>
          <w:sz w:val="28"/>
          <w:szCs w:val="28"/>
        </w:rPr>
        <w:t>, 2000), работы женщин-режиссеров – Ракшан Бани Этемад и Самиры Махмальбаф. Иранское кино отличается высоким чувством меры и вкуса, что поставило его в ряд с мировыми достижениями кинематографа.</w:t>
      </w:r>
    </w:p>
    <w:p w:rsidR="003D2FD0" w:rsidRDefault="00FE655E" w:rsidP="00D313A7">
      <w:pPr>
        <w:pStyle w:val="a3"/>
        <w:spacing w:before="0" w:beforeAutospacing="0" w:after="0" w:afterAutospacing="0" w:line="360" w:lineRule="auto"/>
        <w:ind w:firstLine="709"/>
        <w:contextualSpacing/>
        <w:jc w:val="both"/>
        <w:rPr>
          <w:sz w:val="28"/>
          <w:szCs w:val="28"/>
        </w:rPr>
      </w:pPr>
      <w:r w:rsidRPr="00912F4C">
        <w:rPr>
          <w:sz w:val="28"/>
          <w:szCs w:val="28"/>
        </w:rPr>
        <w:t>Открыты новые музеи, посвященные революции и ее лидерам, дом, где жил в Тегеране Хомейни, восстанавливается музейная работа в бывших шахских дворцах, расширяется сеть библиотек. Наиболее крупные – Центральная библиотека и Центр документов при Тегеранском университете, Национальная библиотека (несколько тысяч томов государственных документов, относящихся к периоду правления Каджаров), Две библиотеки меджлиса (парламентские архивы с 1906 по настоящее время), Библиотека Аятоллы Мараши. Крупные теологические библиотеки находятся в Кумском теологическом центре и Мешхеде (библиотека вакфа «Астане Кодс» содержит бо</w:t>
      </w:r>
      <w:r w:rsidR="00597FC9" w:rsidRPr="00912F4C">
        <w:rPr>
          <w:sz w:val="28"/>
          <w:szCs w:val="28"/>
        </w:rPr>
        <w:t>лее 10 тыс. древних рукописей).</w:t>
      </w:r>
    </w:p>
    <w:p w:rsidR="00E31D8B" w:rsidRPr="00912F4C" w:rsidRDefault="00E31D8B" w:rsidP="00D313A7">
      <w:pPr>
        <w:pStyle w:val="a3"/>
        <w:spacing w:before="0" w:beforeAutospacing="0" w:after="0" w:afterAutospacing="0" w:line="360" w:lineRule="auto"/>
        <w:ind w:firstLine="709"/>
        <w:contextualSpacing/>
        <w:jc w:val="both"/>
        <w:rPr>
          <w:sz w:val="28"/>
          <w:szCs w:val="28"/>
        </w:rPr>
      </w:pPr>
    </w:p>
    <w:p w:rsidR="004A04E6" w:rsidRPr="00912F4C" w:rsidRDefault="00E31D8B" w:rsidP="00D313A7">
      <w:pPr>
        <w:pStyle w:val="2"/>
        <w:spacing w:before="0" w:beforeAutospacing="0" w:after="0" w:afterAutospacing="0" w:line="360" w:lineRule="auto"/>
        <w:ind w:left="709"/>
        <w:jc w:val="both"/>
        <w:rPr>
          <w:sz w:val="28"/>
          <w:szCs w:val="28"/>
        </w:rPr>
      </w:pPr>
      <w:bookmarkStart w:id="22" w:name="_Toc217320008"/>
      <w:r>
        <w:rPr>
          <w:sz w:val="28"/>
          <w:szCs w:val="28"/>
        </w:rPr>
        <w:t>2.2</w:t>
      </w:r>
      <w:r w:rsidR="00075A75">
        <w:rPr>
          <w:sz w:val="28"/>
          <w:szCs w:val="28"/>
        </w:rPr>
        <w:t xml:space="preserve"> </w:t>
      </w:r>
      <w:r w:rsidR="004A04E6" w:rsidRPr="00912F4C">
        <w:rPr>
          <w:sz w:val="28"/>
          <w:szCs w:val="28"/>
        </w:rPr>
        <w:t>Механизм регулирования экономики</w:t>
      </w:r>
      <w:bookmarkEnd w:id="22"/>
    </w:p>
    <w:p w:rsidR="00E31D8B" w:rsidRDefault="00E31D8B" w:rsidP="00D313A7">
      <w:pPr>
        <w:spacing w:after="0" w:line="360" w:lineRule="auto"/>
        <w:ind w:firstLine="709"/>
        <w:contextualSpacing/>
        <w:jc w:val="both"/>
        <w:rPr>
          <w:rFonts w:ascii="Times New Roman" w:hAnsi="Times New Roman"/>
          <w:sz w:val="28"/>
          <w:szCs w:val="28"/>
        </w:rPr>
      </w:pPr>
    </w:p>
    <w:p w:rsidR="00597FC9" w:rsidRPr="00912F4C" w:rsidRDefault="00A176F9" w:rsidP="00D313A7">
      <w:pPr>
        <w:spacing w:after="0" w:line="360" w:lineRule="auto"/>
        <w:ind w:firstLine="709"/>
        <w:contextualSpacing/>
        <w:jc w:val="both"/>
        <w:rPr>
          <w:rFonts w:ascii="Times New Roman" w:hAnsi="Times New Roman"/>
          <w:sz w:val="28"/>
          <w:szCs w:val="28"/>
        </w:rPr>
      </w:pPr>
      <w:r w:rsidRPr="00912F4C">
        <w:rPr>
          <w:rFonts w:ascii="Times New Roman" w:hAnsi="Times New Roman"/>
          <w:sz w:val="28"/>
          <w:szCs w:val="28"/>
        </w:rPr>
        <w:t xml:space="preserve">Исламская конституция декларирует необходимость </w:t>
      </w:r>
      <w:r w:rsidRPr="00912F4C">
        <w:rPr>
          <w:rFonts w:ascii="Times New Roman" w:hAnsi="Times New Roman"/>
          <w:b/>
          <w:bCs/>
          <w:i/>
          <w:iCs/>
          <w:sz w:val="28"/>
          <w:szCs w:val="28"/>
        </w:rPr>
        <w:t>плановой экономики</w:t>
      </w:r>
      <w:r w:rsidRPr="00912F4C">
        <w:rPr>
          <w:rFonts w:ascii="Times New Roman" w:hAnsi="Times New Roman"/>
          <w:sz w:val="28"/>
          <w:szCs w:val="28"/>
        </w:rPr>
        <w:t>. Государство регулирует почти все сферы экономической деятельности посредством годовых бюджетов, участием в производстве товаров и услуг, через ценовую политику, нормирование, выделение сырья и контроль за внешней торговлей.</w:t>
      </w:r>
    </w:p>
    <w:p w:rsidR="00597FC9" w:rsidRPr="00912F4C" w:rsidRDefault="00597FC9" w:rsidP="00D313A7">
      <w:pPr>
        <w:spacing w:after="0" w:line="360" w:lineRule="auto"/>
        <w:ind w:firstLine="709"/>
        <w:contextualSpacing/>
        <w:jc w:val="both"/>
        <w:rPr>
          <w:rFonts w:ascii="Times New Roman" w:hAnsi="Times New Roman"/>
          <w:sz w:val="28"/>
          <w:szCs w:val="28"/>
        </w:rPr>
      </w:pPr>
      <w:r w:rsidRPr="00912F4C">
        <w:rPr>
          <w:rFonts w:ascii="Times New Roman" w:hAnsi="Times New Roman"/>
          <w:sz w:val="28"/>
          <w:szCs w:val="28"/>
        </w:rPr>
        <w:t>По бюджету на 2003/4г. правительству было предоставлено право привлечь до 2 млрд.долл. иностранных займов на программы и проекты развития нефтяного сектора, промышленности, ирригации и инфраструктуры. По информации Организации управления и планирования, правительство превысило допустимые пределы заимствований из Резервного фонда (Oil Surplus Fund) и вследствие этого иранская экономика испытывает потребность в иностранных кредитах.</w:t>
      </w:r>
    </w:p>
    <w:p w:rsidR="00597FC9" w:rsidRPr="00912F4C" w:rsidRDefault="00597FC9" w:rsidP="00D313A7">
      <w:pPr>
        <w:pStyle w:val="a3"/>
        <w:spacing w:before="0" w:beforeAutospacing="0" w:after="0" w:afterAutospacing="0" w:line="360" w:lineRule="auto"/>
        <w:ind w:firstLine="709"/>
        <w:contextualSpacing/>
        <w:jc w:val="both"/>
        <w:rPr>
          <w:sz w:val="28"/>
          <w:szCs w:val="28"/>
        </w:rPr>
      </w:pPr>
      <w:r w:rsidRPr="00912F4C">
        <w:rPr>
          <w:sz w:val="28"/>
          <w:szCs w:val="28"/>
        </w:rPr>
        <w:t>Среди прочих факторов, определяющих неустойчивость валютно-финансового положения страны и способствующих формированию инфляции, следует назвать: зависимость от импорта техники и технологий, необходимых для перестраивающейся экономики; неэффективность функционирования госпредприятий; широко используемая практика дотаций на товары первой необходимости.</w:t>
      </w:r>
      <w:r w:rsidR="00075A75">
        <w:rPr>
          <w:sz w:val="28"/>
          <w:szCs w:val="28"/>
        </w:rPr>
        <w:t xml:space="preserve"> </w:t>
      </w:r>
      <w:r w:rsidRPr="00912F4C">
        <w:rPr>
          <w:sz w:val="28"/>
          <w:szCs w:val="28"/>
        </w:rPr>
        <w:t>Субсидии государства на основные потребительские товары, в т.ч. хлеб. рис, сахар и пищевое масло достигают 3,3 млрд.долл. в год.</w:t>
      </w:r>
    </w:p>
    <w:p w:rsidR="00597FC9" w:rsidRPr="00912F4C" w:rsidRDefault="00597FC9" w:rsidP="00D313A7">
      <w:pPr>
        <w:pStyle w:val="a3"/>
        <w:spacing w:before="0" w:beforeAutospacing="0" w:after="0" w:afterAutospacing="0" w:line="360" w:lineRule="auto"/>
        <w:ind w:firstLine="709"/>
        <w:contextualSpacing/>
        <w:jc w:val="both"/>
        <w:rPr>
          <w:sz w:val="28"/>
          <w:szCs w:val="28"/>
        </w:rPr>
      </w:pPr>
      <w:r w:rsidRPr="00912F4C">
        <w:rPr>
          <w:sz w:val="28"/>
          <w:szCs w:val="28"/>
        </w:rPr>
        <w:t>По данным Центрального банка, в последние годы правительство постоянно заимствовало из ЦБИ средства для покрытия бюджетного дефицита. В 2003/4г. бюджетный дефицит составил 2,4 млрд.долл., а задолженность правительства Центральному банку страны на конец 2003г. достигала 13,652 млрд.долл. Такая политика правительства лишь способствовала ускорению темпов инфляции.</w:t>
      </w:r>
    </w:p>
    <w:p w:rsidR="00075A75" w:rsidRDefault="00597FC9" w:rsidP="00D313A7">
      <w:pPr>
        <w:pStyle w:val="a3"/>
        <w:spacing w:before="0" w:beforeAutospacing="0" w:after="0" w:afterAutospacing="0" w:line="360" w:lineRule="auto"/>
        <w:ind w:firstLine="709"/>
        <w:contextualSpacing/>
        <w:jc w:val="both"/>
        <w:rPr>
          <w:sz w:val="28"/>
          <w:szCs w:val="28"/>
        </w:rPr>
      </w:pPr>
      <w:r w:rsidRPr="00912F4C">
        <w:rPr>
          <w:sz w:val="28"/>
          <w:szCs w:val="28"/>
        </w:rPr>
        <w:t>Уровень инфляции в прошедшем иранском году, по оценкам экспертов Центрального банка Ирана и Организации управления и планирования, превысил показатели прошлого года на 1,5% и достиг 16,8%, что превышает заложенный в плане на этот год показатель 14%. Это связано с увеличением показателя ликвидности иранской экономики в предшествующем 2002г. на 30%, против 15,9%, предусмотренных Третьим пятилетним планом экономического и социального развития страны. В качестве эффективного, механизма регулирования инфляции государство прибегает к выпуску государственных облигаций. Так в авг. 2003г. были выпущены гособлигации на 2,385 триллиона риалов (298 млн.долл.) сроком на 5 лет с доходностью 17% годовых.</w:t>
      </w:r>
      <w:r w:rsidR="00075A75">
        <w:rPr>
          <w:sz w:val="28"/>
          <w:szCs w:val="28"/>
        </w:rPr>
        <w:t xml:space="preserve"> </w:t>
      </w:r>
      <w:r w:rsidRPr="00912F4C">
        <w:rPr>
          <w:sz w:val="28"/>
          <w:szCs w:val="28"/>
        </w:rPr>
        <w:t>Эксперты по вопросам валютного регулирования предостерегают правительство, что повышение обменного курса иностранных валют усугубляет инфляционный процесс и неизбежно приведет к росту цен на внутреннем рынке. Плавающий валютный курс в Иране дает возможность правительству осуществлять валютную интервенцию путем покупки валюты или увеличения ее предложения. Фактически правительство может свободно регулировать валютный курс, поскольку основная масса валютных поступлений Ирана формируется доходами от экспорта нефти.</w:t>
      </w:r>
    </w:p>
    <w:p w:rsidR="00B54F58" w:rsidRDefault="00B54F58" w:rsidP="00D313A7">
      <w:pPr>
        <w:pStyle w:val="a3"/>
        <w:spacing w:before="0" w:beforeAutospacing="0" w:after="0" w:afterAutospacing="0" w:line="360" w:lineRule="auto"/>
        <w:ind w:firstLine="709"/>
        <w:contextualSpacing/>
        <w:jc w:val="both"/>
        <w:rPr>
          <w:sz w:val="28"/>
          <w:szCs w:val="28"/>
        </w:rPr>
      </w:pPr>
    </w:p>
    <w:p w:rsidR="00B54F58" w:rsidRDefault="00B54F58" w:rsidP="00D313A7">
      <w:pPr>
        <w:pStyle w:val="a3"/>
        <w:spacing w:before="0" w:beforeAutospacing="0" w:after="0" w:afterAutospacing="0" w:line="360" w:lineRule="auto"/>
        <w:ind w:firstLine="709"/>
        <w:contextualSpacing/>
        <w:jc w:val="both"/>
        <w:rPr>
          <w:sz w:val="28"/>
          <w:szCs w:val="28"/>
        </w:rPr>
      </w:pPr>
    </w:p>
    <w:p w:rsidR="004A04E6" w:rsidRPr="00075A75" w:rsidRDefault="00075A75" w:rsidP="00075A75">
      <w:pPr>
        <w:pStyle w:val="a3"/>
        <w:spacing w:before="0" w:beforeAutospacing="0" w:after="0" w:afterAutospacing="0" w:line="360" w:lineRule="auto"/>
        <w:ind w:firstLine="709"/>
        <w:contextualSpacing/>
        <w:jc w:val="both"/>
        <w:rPr>
          <w:b/>
          <w:sz w:val="28"/>
          <w:szCs w:val="28"/>
        </w:rPr>
      </w:pPr>
      <w:r>
        <w:rPr>
          <w:sz w:val="28"/>
          <w:szCs w:val="28"/>
        </w:rPr>
        <w:br w:type="page"/>
      </w:r>
      <w:bookmarkStart w:id="23" w:name="_Toc217320009"/>
      <w:r w:rsidR="00446CC1" w:rsidRPr="00075A75">
        <w:rPr>
          <w:b/>
          <w:sz w:val="28"/>
          <w:szCs w:val="28"/>
        </w:rPr>
        <w:t>3. Национальная экономика в системе мирохозяйственных процессов.</w:t>
      </w:r>
      <w:bookmarkEnd w:id="23"/>
    </w:p>
    <w:p w:rsidR="00E31D8B" w:rsidRPr="00E31D8B" w:rsidRDefault="00E31D8B" w:rsidP="00D313A7">
      <w:pPr>
        <w:jc w:val="both"/>
      </w:pPr>
    </w:p>
    <w:p w:rsidR="00520317" w:rsidRPr="00912F4C" w:rsidRDefault="00E31D8B" w:rsidP="00D313A7">
      <w:pPr>
        <w:pStyle w:val="2"/>
        <w:spacing w:before="0" w:beforeAutospacing="0" w:after="0" w:afterAutospacing="0" w:line="360" w:lineRule="auto"/>
        <w:ind w:left="709"/>
        <w:jc w:val="both"/>
        <w:rPr>
          <w:sz w:val="28"/>
          <w:szCs w:val="28"/>
        </w:rPr>
      </w:pPr>
      <w:bookmarkStart w:id="24" w:name="_Toc217320010"/>
      <w:r>
        <w:rPr>
          <w:sz w:val="28"/>
          <w:szCs w:val="28"/>
        </w:rPr>
        <w:t>3.1</w:t>
      </w:r>
      <w:r w:rsidR="00075A75">
        <w:rPr>
          <w:sz w:val="28"/>
          <w:szCs w:val="28"/>
        </w:rPr>
        <w:t xml:space="preserve"> </w:t>
      </w:r>
      <w:r w:rsidR="00446CC1" w:rsidRPr="00912F4C">
        <w:rPr>
          <w:sz w:val="28"/>
          <w:szCs w:val="28"/>
        </w:rPr>
        <w:t>Структура и география внешней торговли</w:t>
      </w:r>
      <w:bookmarkEnd w:id="24"/>
    </w:p>
    <w:p w:rsidR="00E31D8B" w:rsidRDefault="00E31D8B" w:rsidP="00D313A7">
      <w:pPr>
        <w:spacing w:after="0" w:line="360" w:lineRule="auto"/>
        <w:ind w:firstLine="709"/>
        <w:contextualSpacing/>
        <w:jc w:val="both"/>
        <w:rPr>
          <w:rFonts w:ascii="Times New Roman" w:hAnsi="Times New Roman"/>
          <w:color w:val="000000"/>
          <w:sz w:val="28"/>
          <w:szCs w:val="28"/>
        </w:rPr>
      </w:pPr>
    </w:p>
    <w:p w:rsidR="00520317" w:rsidRPr="00912F4C" w:rsidRDefault="00520317" w:rsidP="00D313A7">
      <w:pPr>
        <w:spacing w:after="0" w:line="360" w:lineRule="auto"/>
        <w:ind w:firstLine="709"/>
        <w:contextualSpacing/>
        <w:jc w:val="both"/>
        <w:rPr>
          <w:rFonts w:ascii="Times New Roman" w:hAnsi="Times New Roman"/>
          <w:sz w:val="28"/>
          <w:szCs w:val="28"/>
        </w:rPr>
      </w:pPr>
      <w:r w:rsidRPr="00912F4C">
        <w:rPr>
          <w:rFonts w:ascii="Times New Roman" w:hAnsi="Times New Roman"/>
          <w:color w:val="000000"/>
          <w:sz w:val="28"/>
          <w:szCs w:val="28"/>
        </w:rPr>
        <w:t>Высокие цены на нефть на мировом рынке позволили в 2003г. увеличить на 20% объемы как нефтяного, так и ненефтяного экспорта, способствовали улучшению товарной структуры иранского импорта, 80% стоимости которого сегодня составляют машины, оборудование и полуфабрикаты.</w:t>
      </w:r>
    </w:p>
    <w:p w:rsidR="00520317" w:rsidRDefault="00520317" w:rsidP="00D313A7">
      <w:pPr>
        <w:spacing w:after="0" w:line="360" w:lineRule="auto"/>
        <w:ind w:firstLine="709"/>
        <w:contextualSpacing/>
        <w:jc w:val="both"/>
        <w:rPr>
          <w:rFonts w:ascii="Times New Roman" w:hAnsi="Times New Roman"/>
          <w:color w:val="000000"/>
          <w:sz w:val="28"/>
          <w:szCs w:val="28"/>
        </w:rPr>
      </w:pPr>
      <w:r w:rsidRPr="00912F4C">
        <w:rPr>
          <w:rFonts w:ascii="Times New Roman" w:hAnsi="Times New Roman"/>
          <w:color w:val="000000"/>
          <w:sz w:val="28"/>
          <w:szCs w:val="28"/>
        </w:rPr>
        <w:t>Внешнеторговый оборот Ирана в 2003г. равнялся 60,6 млрд.долл., в т.ч. экспорт 34,1 и импорт 26,5 млрд.долл.</w:t>
      </w:r>
    </w:p>
    <w:p w:rsidR="00075A75" w:rsidRDefault="00075A75" w:rsidP="00D313A7">
      <w:pPr>
        <w:spacing w:after="0" w:line="360" w:lineRule="auto"/>
        <w:ind w:firstLine="709"/>
        <w:contextualSpacing/>
        <w:jc w:val="both"/>
        <w:rPr>
          <w:rFonts w:ascii="Times New Roman" w:hAnsi="Times New Roman"/>
          <w:color w:val="000000"/>
          <w:sz w:val="28"/>
          <w:szCs w:val="28"/>
        </w:rPr>
      </w:pPr>
    </w:p>
    <w:p w:rsidR="00075A75" w:rsidRPr="00912F4C" w:rsidRDefault="00075A75" w:rsidP="00D313A7">
      <w:pPr>
        <w:spacing w:after="0" w:line="360" w:lineRule="auto"/>
        <w:ind w:firstLine="709"/>
        <w:contextualSpacing/>
        <w:jc w:val="both"/>
        <w:rPr>
          <w:rFonts w:ascii="Times New Roman" w:hAnsi="Times New Roman"/>
          <w:sz w:val="28"/>
          <w:szCs w:val="28"/>
        </w:rPr>
      </w:pPr>
      <w:r>
        <w:rPr>
          <w:rFonts w:ascii="Times New Roman" w:hAnsi="Times New Roman"/>
          <w:color w:val="000000"/>
          <w:sz w:val="28"/>
          <w:szCs w:val="28"/>
        </w:rPr>
        <w:t>Таблица 1. – Внешняя торговля</w:t>
      </w:r>
    </w:p>
    <w:tbl>
      <w:tblPr>
        <w:tblW w:w="4043" w:type="pct"/>
        <w:tblCellSpacing w:w="15" w:type="dxa"/>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11"/>
        <w:gridCol w:w="1366"/>
        <w:gridCol w:w="1410"/>
        <w:gridCol w:w="1442"/>
        <w:gridCol w:w="1324"/>
      </w:tblGrid>
      <w:tr w:rsidR="00520317" w:rsidRPr="00E31D8B" w:rsidTr="00E31D8B">
        <w:trPr>
          <w:tblCellSpacing w:w="15" w:type="dxa"/>
        </w:trPr>
        <w:tc>
          <w:tcPr>
            <w:tcW w:w="4961" w:type="pct"/>
            <w:gridSpan w:val="5"/>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b/>
                <w:bCs/>
                <w:sz w:val="20"/>
                <w:szCs w:val="20"/>
              </w:rPr>
              <w:t>Внешняя торговля Ирана, в млрд.долл.</w:t>
            </w:r>
          </w:p>
        </w:tc>
      </w:tr>
      <w:tr w:rsidR="00E31D8B" w:rsidRPr="00E31D8B" w:rsidTr="00E31D8B">
        <w:trPr>
          <w:tblCellSpacing w:w="15" w:type="dxa"/>
        </w:trPr>
        <w:tc>
          <w:tcPr>
            <w:tcW w:w="1371"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p>
        </w:tc>
        <w:tc>
          <w:tcPr>
            <w:tcW w:w="887"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2000</w:t>
            </w:r>
          </w:p>
        </w:tc>
        <w:tc>
          <w:tcPr>
            <w:tcW w:w="916"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2001</w:t>
            </w:r>
          </w:p>
        </w:tc>
        <w:tc>
          <w:tcPr>
            <w:tcW w:w="938"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2002</w:t>
            </w:r>
          </w:p>
        </w:tc>
        <w:tc>
          <w:tcPr>
            <w:tcW w:w="771"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2003</w:t>
            </w:r>
          </w:p>
        </w:tc>
      </w:tr>
      <w:tr w:rsidR="00E31D8B" w:rsidRPr="00E31D8B" w:rsidTr="00E31D8B">
        <w:trPr>
          <w:tblCellSpacing w:w="15" w:type="dxa"/>
        </w:trPr>
        <w:tc>
          <w:tcPr>
            <w:tcW w:w="1371"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Товарооборот</w:t>
            </w:r>
          </w:p>
        </w:tc>
        <w:tc>
          <w:tcPr>
            <w:tcW w:w="887"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42,6</w:t>
            </w:r>
          </w:p>
        </w:tc>
        <w:tc>
          <w:tcPr>
            <w:tcW w:w="916"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38,7</w:t>
            </w:r>
          </w:p>
        </w:tc>
        <w:tc>
          <w:tcPr>
            <w:tcW w:w="938"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52</w:t>
            </w:r>
          </w:p>
        </w:tc>
        <w:tc>
          <w:tcPr>
            <w:tcW w:w="771"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60,6</w:t>
            </w:r>
          </w:p>
        </w:tc>
      </w:tr>
      <w:tr w:rsidR="00E31D8B" w:rsidRPr="00E31D8B" w:rsidTr="00E31D8B">
        <w:trPr>
          <w:tblCellSpacing w:w="15" w:type="dxa"/>
        </w:trPr>
        <w:tc>
          <w:tcPr>
            <w:tcW w:w="1371"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Экспорт, в т.ч.</w:t>
            </w:r>
          </w:p>
        </w:tc>
        <w:tc>
          <w:tcPr>
            <w:tcW w:w="887"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28,3</w:t>
            </w:r>
          </w:p>
        </w:tc>
        <w:tc>
          <w:tcPr>
            <w:tcW w:w="916"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21,6</w:t>
            </w:r>
          </w:p>
        </w:tc>
        <w:tc>
          <w:tcPr>
            <w:tcW w:w="938"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28,2</w:t>
            </w:r>
          </w:p>
        </w:tc>
        <w:tc>
          <w:tcPr>
            <w:tcW w:w="771"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34,1</w:t>
            </w:r>
          </w:p>
        </w:tc>
      </w:tr>
      <w:tr w:rsidR="00E31D8B" w:rsidRPr="00E31D8B" w:rsidTr="00E31D8B">
        <w:trPr>
          <w:tblCellSpacing w:w="15" w:type="dxa"/>
        </w:trPr>
        <w:tc>
          <w:tcPr>
            <w:tcW w:w="1371"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ненефтяной</w:t>
            </w:r>
          </w:p>
        </w:tc>
        <w:tc>
          <w:tcPr>
            <w:tcW w:w="887"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3,7</w:t>
            </w:r>
          </w:p>
        </w:tc>
        <w:tc>
          <w:tcPr>
            <w:tcW w:w="916"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4,4</w:t>
            </w:r>
          </w:p>
        </w:tc>
        <w:tc>
          <w:tcPr>
            <w:tcW w:w="938"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5,4</w:t>
            </w:r>
          </w:p>
        </w:tc>
        <w:tc>
          <w:tcPr>
            <w:tcW w:w="771"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6,5</w:t>
            </w:r>
          </w:p>
        </w:tc>
      </w:tr>
      <w:tr w:rsidR="00E31D8B" w:rsidRPr="00E31D8B" w:rsidTr="00E31D8B">
        <w:trPr>
          <w:tblCellSpacing w:w="15" w:type="dxa"/>
        </w:trPr>
        <w:tc>
          <w:tcPr>
            <w:tcW w:w="1371"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Импорт</w:t>
            </w:r>
          </w:p>
        </w:tc>
        <w:tc>
          <w:tcPr>
            <w:tcW w:w="887"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14,3</w:t>
            </w:r>
          </w:p>
        </w:tc>
        <w:tc>
          <w:tcPr>
            <w:tcW w:w="916"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17,1</w:t>
            </w:r>
          </w:p>
        </w:tc>
        <w:tc>
          <w:tcPr>
            <w:tcW w:w="938"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23,8</w:t>
            </w:r>
          </w:p>
        </w:tc>
        <w:tc>
          <w:tcPr>
            <w:tcW w:w="771"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26,5</w:t>
            </w:r>
          </w:p>
        </w:tc>
      </w:tr>
      <w:tr w:rsidR="00E31D8B" w:rsidRPr="00E31D8B" w:rsidTr="00E31D8B">
        <w:trPr>
          <w:tblCellSpacing w:w="15" w:type="dxa"/>
        </w:trPr>
        <w:tc>
          <w:tcPr>
            <w:tcW w:w="1371"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Сальдо</w:t>
            </w:r>
          </w:p>
        </w:tc>
        <w:tc>
          <w:tcPr>
            <w:tcW w:w="887"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+14</w:t>
            </w:r>
          </w:p>
        </w:tc>
        <w:tc>
          <w:tcPr>
            <w:tcW w:w="916"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+4,5</w:t>
            </w:r>
          </w:p>
        </w:tc>
        <w:tc>
          <w:tcPr>
            <w:tcW w:w="938"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+4,4</w:t>
            </w:r>
          </w:p>
        </w:tc>
        <w:tc>
          <w:tcPr>
            <w:tcW w:w="771"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+7,6</w:t>
            </w:r>
          </w:p>
        </w:tc>
      </w:tr>
    </w:tbl>
    <w:p w:rsidR="00075A75" w:rsidRDefault="00075A75" w:rsidP="00D313A7">
      <w:pPr>
        <w:spacing w:after="0" w:line="360" w:lineRule="auto"/>
        <w:ind w:firstLine="709"/>
        <w:contextualSpacing/>
        <w:jc w:val="both"/>
        <w:rPr>
          <w:rFonts w:ascii="Times New Roman" w:hAnsi="Times New Roman"/>
          <w:color w:val="000000"/>
          <w:sz w:val="28"/>
          <w:szCs w:val="28"/>
        </w:rPr>
      </w:pPr>
    </w:p>
    <w:p w:rsidR="00520317" w:rsidRPr="00912F4C" w:rsidRDefault="00520317" w:rsidP="00D313A7">
      <w:pPr>
        <w:spacing w:after="0" w:line="360" w:lineRule="auto"/>
        <w:ind w:firstLine="709"/>
        <w:contextualSpacing/>
        <w:jc w:val="both"/>
        <w:rPr>
          <w:rFonts w:ascii="Times New Roman" w:hAnsi="Times New Roman"/>
          <w:sz w:val="28"/>
          <w:szCs w:val="28"/>
        </w:rPr>
      </w:pPr>
      <w:r w:rsidRPr="00912F4C">
        <w:rPr>
          <w:rFonts w:ascii="Times New Roman" w:hAnsi="Times New Roman"/>
          <w:color w:val="000000"/>
          <w:sz w:val="28"/>
          <w:szCs w:val="28"/>
        </w:rPr>
        <w:t>Основную долю иранского экспорта (80%) составляет сырая нефть. География иранского нефтяного экспорта остается прежней: 60% экспортируемой нефти поставляется в страны Азии, 33% – в Европу, и 7% – в Африку.</w:t>
      </w:r>
    </w:p>
    <w:p w:rsidR="00520317" w:rsidRDefault="00520317" w:rsidP="00D313A7">
      <w:pPr>
        <w:spacing w:after="0" w:line="360" w:lineRule="auto"/>
        <w:ind w:firstLine="709"/>
        <w:contextualSpacing/>
        <w:jc w:val="both"/>
        <w:rPr>
          <w:rFonts w:ascii="Times New Roman" w:hAnsi="Times New Roman"/>
          <w:color w:val="000000"/>
          <w:sz w:val="28"/>
          <w:szCs w:val="28"/>
        </w:rPr>
      </w:pPr>
      <w:r w:rsidRPr="00912F4C">
        <w:rPr>
          <w:rFonts w:ascii="Times New Roman" w:hAnsi="Times New Roman"/>
          <w:color w:val="000000"/>
          <w:sz w:val="28"/>
          <w:szCs w:val="28"/>
        </w:rPr>
        <w:t>В структуре экспорта ненефтяных товаров преобладают фисташки, ковры ручной работы, газ, промышленная продукция, стальной прокат и металлоизделия, нефтехимические и химические товары. Иранские товары экспортируются в 180 стран. С 84 странами Иран имеет положительный торговый баланс. 50 государств только импортируют иранские товары и ничего не поставляют в Иран.</w:t>
      </w:r>
    </w:p>
    <w:p w:rsidR="00075A75" w:rsidRDefault="00075A75" w:rsidP="00D313A7">
      <w:pPr>
        <w:spacing w:after="0" w:line="360" w:lineRule="auto"/>
        <w:ind w:firstLine="709"/>
        <w:contextualSpacing/>
        <w:jc w:val="both"/>
        <w:rPr>
          <w:rFonts w:ascii="Times New Roman" w:hAnsi="Times New Roman"/>
          <w:color w:val="000000"/>
          <w:sz w:val="28"/>
          <w:szCs w:val="28"/>
        </w:rPr>
      </w:pPr>
    </w:p>
    <w:p w:rsidR="00075A75" w:rsidRPr="00912F4C" w:rsidRDefault="00075A75" w:rsidP="00D313A7">
      <w:pPr>
        <w:spacing w:after="0" w:line="360" w:lineRule="auto"/>
        <w:ind w:firstLine="709"/>
        <w:contextualSpacing/>
        <w:jc w:val="both"/>
        <w:rPr>
          <w:rFonts w:ascii="Times New Roman" w:hAnsi="Times New Roman"/>
          <w:sz w:val="28"/>
          <w:szCs w:val="28"/>
        </w:rPr>
      </w:pPr>
      <w:r>
        <w:rPr>
          <w:rFonts w:ascii="Times New Roman" w:hAnsi="Times New Roman"/>
          <w:color w:val="000000"/>
          <w:sz w:val="28"/>
          <w:szCs w:val="28"/>
        </w:rPr>
        <w:t>Таблица 2. – Товарная структура</w:t>
      </w:r>
    </w:p>
    <w:tbl>
      <w:tblPr>
        <w:tblW w:w="4568" w:type="pct"/>
        <w:tblCellSpacing w:w="15" w:type="dxa"/>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56"/>
        <w:gridCol w:w="1536"/>
        <w:gridCol w:w="1655"/>
      </w:tblGrid>
      <w:tr w:rsidR="00520317" w:rsidRPr="00E31D8B" w:rsidTr="00E31D8B">
        <w:trPr>
          <w:tblCellSpacing w:w="15" w:type="dxa"/>
        </w:trPr>
        <w:tc>
          <w:tcPr>
            <w:tcW w:w="4965" w:type="pct"/>
            <w:gridSpan w:val="3"/>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b/>
                <w:bCs/>
                <w:sz w:val="20"/>
                <w:szCs w:val="20"/>
              </w:rPr>
              <w:t>Товарная структура ненефтяного экспорта Ирана в 2003г.</w:t>
            </w:r>
          </w:p>
        </w:tc>
      </w:tr>
      <w:tr w:rsidR="00520317" w:rsidRPr="00E31D8B" w:rsidTr="00E31D8B">
        <w:trPr>
          <w:tblCellSpacing w:w="15" w:type="dxa"/>
        </w:trPr>
        <w:tc>
          <w:tcPr>
            <w:tcW w:w="3151"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p>
        </w:tc>
        <w:tc>
          <w:tcPr>
            <w:tcW w:w="877"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млн.долл.</w:t>
            </w:r>
          </w:p>
        </w:tc>
        <w:tc>
          <w:tcPr>
            <w:tcW w:w="902"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 к итогу</w:t>
            </w:r>
          </w:p>
        </w:tc>
      </w:tr>
      <w:tr w:rsidR="00520317" w:rsidRPr="00E31D8B" w:rsidTr="00E31D8B">
        <w:trPr>
          <w:tblCellSpacing w:w="15" w:type="dxa"/>
        </w:trPr>
        <w:tc>
          <w:tcPr>
            <w:tcW w:w="3151"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1. Фисташки</w:t>
            </w:r>
          </w:p>
        </w:tc>
        <w:tc>
          <w:tcPr>
            <w:tcW w:w="877"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773</w:t>
            </w:r>
          </w:p>
        </w:tc>
        <w:tc>
          <w:tcPr>
            <w:tcW w:w="902"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11,9</w:t>
            </w:r>
          </w:p>
        </w:tc>
      </w:tr>
      <w:tr w:rsidR="00520317" w:rsidRPr="00E31D8B" w:rsidTr="00E31D8B">
        <w:trPr>
          <w:tblCellSpacing w:w="15" w:type="dxa"/>
        </w:trPr>
        <w:tc>
          <w:tcPr>
            <w:tcW w:w="3151"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2. Ковры ручной работы</w:t>
            </w:r>
          </w:p>
        </w:tc>
        <w:tc>
          <w:tcPr>
            <w:tcW w:w="877"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531</w:t>
            </w:r>
          </w:p>
        </w:tc>
        <w:tc>
          <w:tcPr>
            <w:tcW w:w="902"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8,2</w:t>
            </w:r>
          </w:p>
        </w:tc>
      </w:tr>
      <w:tr w:rsidR="00520317" w:rsidRPr="00E31D8B" w:rsidTr="00E31D8B">
        <w:trPr>
          <w:tblCellSpacing w:w="15" w:type="dxa"/>
        </w:trPr>
        <w:tc>
          <w:tcPr>
            <w:tcW w:w="3151"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3. Сжиженный газ (пропан, бутан)</w:t>
            </w:r>
          </w:p>
        </w:tc>
        <w:tc>
          <w:tcPr>
            <w:tcW w:w="877"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427</w:t>
            </w:r>
          </w:p>
        </w:tc>
        <w:tc>
          <w:tcPr>
            <w:tcW w:w="902"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6,6</w:t>
            </w:r>
          </w:p>
        </w:tc>
      </w:tr>
      <w:tr w:rsidR="00520317" w:rsidRPr="00E31D8B" w:rsidTr="00E31D8B">
        <w:trPr>
          <w:tblCellSpacing w:w="15" w:type="dxa"/>
        </w:trPr>
        <w:tc>
          <w:tcPr>
            <w:tcW w:w="3151"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4. Промпродукция</w:t>
            </w:r>
          </w:p>
        </w:tc>
        <w:tc>
          <w:tcPr>
            <w:tcW w:w="877"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347</w:t>
            </w:r>
          </w:p>
        </w:tc>
        <w:tc>
          <w:tcPr>
            <w:tcW w:w="902"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5,3</w:t>
            </w:r>
          </w:p>
        </w:tc>
      </w:tr>
      <w:tr w:rsidR="00520317" w:rsidRPr="00E31D8B" w:rsidTr="00E31D8B">
        <w:trPr>
          <w:tblCellSpacing w:w="15" w:type="dxa"/>
        </w:trPr>
        <w:tc>
          <w:tcPr>
            <w:tcW w:w="3151"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5. Металл и металлопродукция</w:t>
            </w:r>
          </w:p>
        </w:tc>
        <w:tc>
          <w:tcPr>
            <w:tcW w:w="877"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253</w:t>
            </w:r>
          </w:p>
        </w:tc>
        <w:tc>
          <w:tcPr>
            <w:tcW w:w="902"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3,9</w:t>
            </w:r>
          </w:p>
        </w:tc>
      </w:tr>
      <w:tr w:rsidR="00520317" w:rsidRPr="00E31D8B" w:rsidTr="00E31D8B">
        <w:trPr>
          <w:tblCellSpacing w:w="15" w:type="dxa"/>
        </w:trPr>
        <w:tc>
          <w:tcPr>
            <w:tcW w:w="3151"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6. Нефтехимия</w:t>
            </w:r>
          </w:p>
        </w:tc>
        <w:tc>
          <w:tcPr>
            <w:tcW w:w="877"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213</w:t>
            </w:r>
          </w:p>
        </w:tc>
        <w:tc>
          <w:tcPr>
            <w:tcW w:w="902"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3,3</w:t>
            </w:r>
          </w:p>
        </w:tc>
      </w:tr>
      <w:tr w:rsidR="00520317" w:rsidRPr="00E31D8B" w:rsidTr="00E31D8B">
        <w:trPr>
          <w:tblCellSpacing w:w="15" w:type="dxa"/>
        </w:trPr>
        <w:tc>
          <w:tcPr>
            <w:tcW w:w="3151"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7. Одежда</w:t>
            </w:r>
          </w:p>
        </w:tc>
        <w:tc>
          <w:tcPr>
            <w:tcW w:w="877"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168</w:t>
            </w:r>
          </w:p>
        </w:tc>
        <w:tc>
          <w:tcPr>
            <w:tcW w:w="902"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2,6</w:t>
            </w:r>
          </w:p>
        </w:tc>
      </w:tr>
      <w:tr w:rsidR="00520317" w:rsidRPr="00E31D8B" w:rsidTr="00E31D8B">
        <w:trPr>
          <w:tblCellSpacing w:w="15" w:type="dxa"/>
        </w:trPr>
        <w:tc>
          <w:tcPr>
            <w:tcW w:w="3151"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8. Алюминиевая продукция</w:t>
            </w:r>
          </w:p>
        </w:tc>
        <w:tc>
          <w:tcPr>
            <w:tcW w:w="877"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165</w:t>
            </w:r>
          </w:p>
        </w:tc>
        <w:tc>
          <w:tcPr>
            <w:tcW w:w="902"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2,5</w:t>
            </w:r>
          </w:p>
        </w:tc>
      </w:tr>
      <w:tr w:rsidR="00520317" w:rsidRPr="00E31D8B" w:rsidTr="00E31D8B">
        <w:trPr>
          <w:tblCellSpacing w:w="15" w:type="dxa"/>
        </w:trPr>
        <w:tc>
          <w:tcPr>
            <w:tcW w:w="3151"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9. Бензин</w:t>
            </w:r>
          </w:p>
        </w:tc>
        <w:tc>
          <w:tcPr>
            <w:tcW w:w="877"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113</w:t>
            </w:r>
          </w:p>
        </w:tc>
        <w:tc>
          <w:tcPr>
            <w:tcW w:w="902"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1,7</w:t>
            </w:r>
          </w:p>
        </w:tc>
      </w:tr>
      <w:tr w:rsidR="00520317" w:rsidRPr="00E31D8B" w:rsidTr="00E31D8B">
        <w:trPr>
          <w:tblCellSpacing w:w="15" w:type="dxa"/>
        </w:trPr>
        <w:tc>
          <w:tcPr>
            <w:tcW w:w="3151"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10. Технические масла</w:t>
            </w:r>
          </w:p>
        </w:tc>
        <w:tc>
          <w:tcPr>
            <w:tcW w:w="877"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97</w:t>
            </w:r>
          </w:p>
        </w:tc>
        <w:tc>
          <w:tcPr>
            <w:tcW w:w="902"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1,5</w:t>
            </w:r>
          </w:p>
        </w:tc>
      </w:tr>
      <w:tr w:rsidR="00520317" w:rsidRPr="00E31D8B" w:rsidTr="00E31D8B">
        <w:trPr>
          <w:tblCellSpacing w:w="15" w:type="dxa"/>
        </w:trPr>
        <w:tc>
          <w:tcPr>
            <w:tcW w:w="3151"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11. Прочее</w:t>
            </w:r>
          </w:p>
        </w:tc>
        <w:tc>
          <w:tcPr>
            <w:tcW w:w="877"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3413</w:t>
            </w:r>
          </w:p>
        </w:tc>
        <w:tc>
          <w:tcPr>
            <w:tcW w:w="902"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52</w:t>
            </w:r>
          </w:p>
        </w:tc>
      </w:tr>
      <w:tr w:rsidR="00520317" w:rsidRPr="00E31D8B" w:rsidTr="00E31D8B">
        <w:trPr>
          <w:tblCellSpacing w:w="15" w:type="dxa"/>
        </w:trPr>
        <w:tc>
          <w:tcPr>
            <w:tcW w:w="3151"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Итого</w:t>
            </w:r>
          </w:p>
        </w:tc>
        <w:tc>
          <w:tcPr>
            <w:tcW w:w="877"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6500</w:t>
            </w:r>
          </w:p>
        </w:tc>
        <w:tc>
          <w:tcPr>
            <w:tcW w:w="902"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100</w:t>
            </w:r>
          </w:p>
        </w:tc>
      </w:tr>
    </w:tbl>
    <w:p w:rsidR="00E31D8B" w:rsidRDefault="00E31D8B" w:rsidP="00D313A7">
      <w:pPr>
        <w:spacing w:after="0" w:line="360" w:lineRule="auto"/>
        <w:ind w:firstLine="709"/>
        <w:contextualSpacing/>
        <w:jc w:val="both"/>
        <w:rPr>
          <w:rFonts w:ascii="Times New Roman" w:hAnsi="Times New Roman"/>
          <w:color w:val="000000"/>
          <w:sz w:val="28"/>
          <w:szCs w:val="28"/>
        </w:rPr>
      </w:pPr>
    </w:p>
    <w:p w:rsidR="00520317" w:rsidRDefault="00520317" w:rsidP="00D313A7">
      <w:pPr>
        <w:spacing w:after="0" w:line="360" w:lineRule="auto"/>
        <w:ind w:firstLine="709"/>
        <w:contextualSpacing/>
        <w:jc w:val="both"/>
        <w:rPr>
          <w:rFonts w:ascii="Times New Roman" w:hAnsi="Times New Roman"/>
          <w:color w:val="000000"/>
          <w:sz w:val="28"/>
          <w:szCs w:val="28"/>
        </w:rPr>
      </w:pPr>
      <w:r w:rsidRPr="00912F4C">
        <w:rPr>
          <w:rFonts w:ascii="Times New Roman" w:hAnsi="Times New Roman"/>
          <w:color w:val="000000"/>
          <w:sz w:val="28"/>
          <w:szCs w:val="28"/>
        </w:rPr>
        <w:t>В 2003г. наиболее значительная доля импорта Ирана приходилась на машины и механизмы, металлопродукцию и электрооборудование. Импорт металлопродукции вырос в два раза.</w:t>
      </w:r>
    </w:p>
    <w:p w:rsidR="00E31D8B" w:rsidRDefault="00E31D8B" w:rsidP="00D313A7">
      <w:pPr>
        <w:spacing w:after="0" w:line="360" w:lineRule="auto"/>
        <w:ind w:firstLine="709"/>
        <w:contextualSpacing/>
        <w:jc w:val="both"/>
        <w:rPr>
          <w:rFonts w:ascii="Times New Roman" w:hAnsi="Times New Roman"/>
          <w:sz w:val="28"/>
          <w:szCs w:val="28"/>
        </w:rPr>
      </w:pPr>
    </w:p>
    <w:p w:rsidR="00075A75" w:rsidRPr="00075A75" w:rsidRDefault="00075A75" w:rsidP="00D313A7">
      <w:pPr>
        <w:spacing w:after="0" w:line="360" w:lineRule="auto"/>
        <w:ind w:firstLine="709"/>
        <w:contextualSpacing/>
        <w:jc w:val="both"/>
        <w:rPr>
          <w:rFonts w:ascii="Times New Roman" w:hAnsi="Times New Roman"/>
          <w:sz w:val="28"/>
          <w:szCs w:val="28"/>
        </w:rPr>
      </w:pPr>
      <w:r w:rsidRPr="00075A75">
        <w:rPr>
          <w:rFonts w:ascii="Times New Roman" w:hAnsi="Times New Roman"/>
          <w:sz w:val="28"/>
          <w:szCs w:val="28"/>
        </w:rPr>
        <w:t xml:space="preserve">Таблица 4. - </w:t>
      </w:r>
      <w:r w:rsidRPr="00075A75">
        <w:rPr>
          <w:rFonts w:ascii="Times New Roman" w:hAnsi="Times New Roman"/>
          <w:bCs/>
          <w:sz w:val="28"/>
          <w:szCs w:val="28"/>
        </w:rPr>
        <w:t>Товарная структура импорта Ирана</w:t>
      </w:r>
    </w:p>
    <w:tbl>
      <w:tblPr>
        <w:tblW w:w="4568" w:type="pct"/>
        <w:tblCellSpacing w:w="15" w:type="dxa"/>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53"/>
        <w:gridCol w:w="1900"/>
        <w:gridCol w:w="1394"/>
      </w:tblGrid>
      <w:tr w:rsidR="00520317" w:rsidRPr="00E31D8B" w:rsidTr="00E31D8B">
        <w:trPr>
          <w:tblCellSpacing w:w="15" w:type="dxa"/>
        </w:trPr>
        <w:tc>
          <w:tcPr>
            <w:tcW w:w="4965" w:type="pct"/>
            <w:gridSpan w:val="3"/>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b/>
                <w:bCs/>
                <w:sz w:val="20"/>
                <w:szCs w:val="20"/>
              </w:rPr>
              <w:t>Товарная структура импорта Ирана в 2003г.</w:t>
            </w:r>
          </w:p>
        </w:tc>
      </w:tr>
      <w:tr w:rsidR="00520317" w:rsidRPr="00E31D8B" w:rsidTr="00E31D8B">
        <w:trPr>
          <w:tblCellSpacing w:w="15" w:type="dxa"/>
        </w:trPr>
        <w:tc>
          <w:tcPr>
            <w:tcW w:w="3091"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p>
        </w:tc>
        <w:tc>
          <w:tcPr>
            <w:tcW w:w="0" w:type="auto"/>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млн.долл.</w:t>
            </w:r>
          </w:p>
        </w:tc>
        <w:tc>
          <w:tcPr>
            <w:tcW w:w="785"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 к итогу</w:t>
            </w:r>
          </w:p>
        </w:tc>
      </w:tr>
      <w:tr w:rsidR="00520317" w:rsidRPr="00E31D8B" w:rsidTr="00E31D8B">
        <w:trPr>
          <w:tblCellSpacing w:w="15" w:type="dxa"/>
        </w:trPr>
        <w:tc>
          <w:tcPr>
            <w:tcW w:w="3091"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1. Машины и промоборудование</w:t>
            </w:r>
          </w:p>
        </w:tc>
        <w:tc>
          <w:tcPr>
            <w:tcW w:w="0" w:type="auto"/>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4680</w:t>
            </w:r>
          </w:p>
        </w:tc>
        <w:tc>
          <w:tcPr>
            <w:tcW w:w="785"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17,7</w:t>
            </w:r>
          </w:p>
        </w:tc>
      </w:tr>
      <w:tr w:rsidR="00520317" w:rsidRPr="00E31D8B" w:rsidTr="00E31D8B">
        <w:trPr>
          <w:tblCellSpacing w:w="15" w:type="dxa"/>
        </w:trPr>
        <w:tc>
          <w:tcPr>
            <w:tcW w:w="3091"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2. Металлопродукция</w:t>
            </w:r>
          </w:p>
        </w:tc>
        <w:tc>
          <w:tcPr>
            <w:tcW w:w="0" w:type="auto"/>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3790</w:t>
            </w:r>
          </w:p>
        </w:tc>
        <w:tc>
          <w:tcPr>
            <w:tcW w:w="785"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14,3</w:t>
            </w:r>
          </w:p>
        </w:tc>
      </w:tr>
      <w:tr w:rsidR="00520317" w:rsidRPr="00E31D8B" w:rsidTr="00E31D8B">
        <w:trPr>
          <w:tblCellSpacing w:w="15" w:type="dxa"/>
        </w:trPr>
        <w:tc>
          <w:tcPr>
            <w:tcW w:w="3091"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3. Электрооборудование</w:t>
            </w:r>
          </w:p>
        </w:tc>
        <w:tc>
          <w:tcPr>
            <w:tcW w:w="0" w:type="auto"/>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1970</w:t>
            </w:r>
          </w:p>
        </w:tc>
        <w:tc>
          <w:tcPr>
            <w:tcW w:w="785"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7,4</w:t>
            </w:r>
          </w:p>
        </w:tc>
      </w:tr>
      <w:tr w:rsidR="00520317" w:rsidRPr="00E31D8B" w:rsidTr="00E31D8B">
        <w:trPr>
          <w:tblCellSpacing w:w="15" w:type="dxa"/>
        </w:trPr>
        <w:tc>
          <w:tcPr>
            <w:tcW w:w="3091"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4. Пластмасса</w:t>
            </w:r>
          </w:p>
        </w:tc>
        <w:tc>
          <w:tcPr>
            <w:tcW w:w="0" w:type="auto"/>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950</w:t>
            </w:r>
          </w:p>
        </w:tc>
        <w:tc>
          <w:tcPr>
            <w:tcW w:w="785"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3,6</w:t>
            </w:r>
          </w:p>
        </w:tc>
      </w:tr>
      <w:tr w:rsidR="00520317" w:rsidRPr="00E31D8B" w:rsidTr="00E31D8B">
        <w:trPr>
          <w:tblCellSpacing w:w="15" w:type="dxa"/>
        </w:trPr>
        <w:tc>
          <w:tcPr>
            <w:tcW w:w="3091"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5. Химпродукция</w:t>
            </w:r>
          </w:p>
        </w:tc>
        <w:tc>
          <w:tcPr>
            <w:tcW w:w="0" w:type="auto"/>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890</w:t>
            </w:r>
          </w:p>
        </w:tc>
        <w:tc>
          <w:tcPr>
            <w:tcW w:w="785"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3,4</w:t>
            </w:r>
          </w:p>
        </w:tc>
      </w:tr>
      <w:tr w:rsidR="00520317" w:rsidRPr="00E31D8B" w:rsidTr="00E31D8B">
        <w:trPr>
          <w:tblCellSpacing w:w="15" w:type="dxa"/>
        </w:trPr>
        <w:tc>
          <w:tcPr>
            <w:tcW w:w="3091"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6. Дорожная и с/х техника</w:t>
            </w:r>
          </w:p>
        </w:tc>
        <w:tc>
          <w:tcPr>
            <w:tcW w:w="0" w:type="auto"/>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790</w:t>
            </w:r>
          </w:p>
        </w:tc>
        <w:tc>
          <w:tcPr>
            <w:tcW w:w="785"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3</w:t>
            </w:r>
          </w:p>
        </w:tc>
      </w:tr>
      <w:tr w:rsidR="00520317" w:rsidRPr="00E31D8B" w:rsidTr="00E31D8B">
        <w:trPr>
          <w:tblCellSpacing w:w="15" w:type="dxa"/>
        </w:trPr>
        <w:tc>
          <w:tcPr>
            <w:tcW w:w="3091"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7. Пищевые масла</w:t>
            </w:r>
          </w:p>
        </w:tc>
        <w:tc>
          <w:tcPr>
            <w:tcW w:w="0" w:type="auto"/>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600</w:t>
            </w:r>
          </w:p>
        </w:tc>
        <w:tc>
          <w:tcPr>
            <w:tcW w:w="785"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2,3.</w:t>
            </w:r>
          </w:p>
        </w:tc>
      </w:tr>
      <w:tr w:rsidR="00520317" w:rsidRPr="00E31D8B" w:rsidTr="00E31D8B">
        <w:trPr>
          <w:tblCellSpacing w:w="15" w:type="dxa"/>
        </w:trPr>
        <w:tc>
          <w:tcPr>
            <w:tcW w:w="3091"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8. Медикаменты</w:t>
            </w:r>
          </w:p>
        </w:tc>
        <w:tc>
          <w:tcPr>
            <w:tcW w:w="0" w:type="auto"/>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480</w:t>
            </w:r>
          </w:p>
        </w:tc>
        <w:tc>
          <w:tcPr>
            <w:tcW w:w="785"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1,8</w:t>
            </w:r>
          </w:p>
        </w:tc>
      </w:tr>
      <w:tr w:rsidR="00520317" w:rsidRPr="00E31D8B" w:rsidTr="00E31D8B">
        <w:trPr>
          <w:tblCellSpacing w:w="15" w:type="dxa"/>
        </w:trPr>
        <w:tc>
          <w:tcPr>
            <w:tcW w:w="3091"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9. Бумага и картон</w:t>
            </w:r>
          </w:p>
        </w:tc>
        <w:tc>
          <w:tcPr>
            <w:tcW w:w="0" w:type="auto"/>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450</w:t>
            </w:r>
          </w:p>
        </w:tc>
        <w:tc>
          <w:tcPr>
            <w:tcW w:w="785"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1,7</w:t>
            </w:r>
          </w:p>
        </w:tc>
      </w:tr>
      <w:tr w:rsidR="00520317" w:rsidRPr="00E31D8B" w:rsidTr="00E31D8B">
        <w:trPr>
          <w:tblCellSpacing w:w="15" w:type="dxa"/>
        </w:trPr>
        <w:tc>
          <w:tcPr>
            <w:tcW w:w="3091"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10. Кукуруза</w:t>
            </w:r>
          </w:p>
        </w:tc>
        <w:tc>
          <w:tcPr>
            <w:tcW w:w="0" w:type="auto"/>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430</w:t>
            </w:r>
          </w:p>
        </w:tc>
        <w:tc>
          <w:tcPr>
            <w:tcW w:w="785"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1,6</w:t>
            </w:r>
          </w:p>
        </w:tc>
      </w:tr>
      <w:tr w:rsidR="00520317" w:rsidRPr="00E31D8B" w:rsidTr="00E31D8B">
        <w:trPr>
          <w:tblCellSpacing w:w="15" w:type="dxa"/>
        </w:trPr>
        <w:tc>
          <w:tcPr>
            <w:tcW w:w="3091"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11. Прочее</w:t>
            </w:r>
          </w:p>
        </w:tc>
        <w:tc>
          <w:tcPr>
            <w:tcW w:w="0" w:type="auto"/>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11470</w:t>
            </w:r>
          </w:p>
        </w:tc>
        <w:tc>
          <w:tcPr>
            <w:tcW w:w="785"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43,3</w:t>
            </w:r>
          </w:p>
        </w:tc>
      </w:tr>
      <w:tr w:rsidR="00520317" w:rsidRPr="00E31D8B" w:rsidTr="00E31D8B">
        <w:trPr>
          <w:tblCellSpacing w:w="15" w:type="dxa"/>
        </w:trPr>
        <w:tc>
          <w:tcPr>
            <w:tcW w:w="3091"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Итого</w:t>
            </w:r>
          </w:p>
        </w:tc>
        <w:tc>
          <w:tcPr>
            <w:tcW w:w="0" w:type="auto"/>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26500</w:t>
            </w:r>
          </w:p>
        </w:tc>
        <w:tc>
          <w:tcPr>
            <w:tcW w:w="785" w:type="pct"/>
            <w:vAlign w:val="center"/>
            <w:hideMark/>
          </w:tcPr>
          <w:p w:rsidR="00520317" w:rsidRPr="00E31D8B" w:rsidRDefault="00520317" w:rsidP="00D313A7">
            <w:pPr>
              <w:spacing w:after="0" w:line="360" w:lineRule="auto"/>
              <w:contextualSpacing/>
              <w:jc w:val="both"/>
              <w:rPr>
                <w:rFonts w:ascii="Times New Roman" w:hAnsi="Times New Roman"/>
                <w:sz w:val="20"/>
                <w:szCs w:val="20"/>
              </w:rPr>
            </w:pPr>
            <w:r w:rsidRPr="00E31D8B">
              <w:rPr>
                <w:rFonts w:ascii="Times New Roman" w:hAnsi="Times New Roman"/>
                <w:sz w:val="20"/>
                <w:szCs w:val="20"/>
              </w:rPr>
              <w:t>100</w:t>
            </w:r>
          </w:p>
        </w:tc>
      </w:tr>
    </w:tbl>
    <w:p w:rsidR="00E31D8B" w:rsidRDefault="00E31D8B" w:rsidP="00D313A7">
      <w:pPr>
        <w:spacing w:after="0" w:line="360" w:lineRule="auto"/>
        <w:ind w:firstLine="709"/>
        <w:contextualSpacing/>
        <w:jc w:val="both"/>
        <w:rPr>
          <w:rFonts w:ascii="Times New Roman" w:hAnsi="Times New Roman"/>
          <w:color w:val="000000"/>
          <w:sz w:val="28"/>
          <w:szCs w:val="28"/>
        </w:rPr>
      </w:pPr>
    </w:p>
    <w:p w:rsidR="00520317" w:rsidRPr="00912F4C" w:rsidRDefault="00520317" w:rsidP="00D313A7">
      <w:pPr>
        <w:spacing w:after="0" w:line="360" w:lineRule="auto"/>
        <w:ind w:firstLine="709"/>
        <w:contextualSpacing/>
        <w:jc w:val="both"/>
        <w:rPr>
          <w:rFonts w:ascii="Times New Roman" w:hAnsi="Times New Roman"/>
          <w:sz w:val="28"/>
          <w:szCs w:val="28"/>
        </w:rPr>
      </w:pPr>
      <w:r w:rsidRPr="00912F4C">
        <w:rPr>
          <w:rFonts w:ascii="Times New Roman" w:hAnsi="Times New Roman"/>
          <w:color w:val="000000"/>
          <w:sz w:val="28"/>
          <w:szCs w:val="28"/>
        </w:rPr>
        <w:t>В инвестиционном сотрудничестве, импорте капитального оборудования преимуществом пользуются страны, готовые предоставлять Ирану кредитные линии для реализации конкретных инвестиционных проектов. Объем иностранных заимствований Ирана на конец 2003г. оценивается в 9,2 млрд.долл. Он увеличился по сравнению с показателем пред.г. равным 8 млрд.долл. Иранская статистика не включает в сумму внешнего долга по существу полученное в кредит по контрактам на условиях Buy-Back комплектное оборудование инвестиционных проектов в нефтегазовой отрасли.</w:t>
      </w:r>
    </w:p>
    <w:p w:rsidR="00520317" w:rsidRPr="00912F4C" w:rsidRDefault="00520317" w:rsidP="00D313A7">
      <w:pPr>
        <w:spacing w:after="0" w:line="360" w:lineRule="auto"/>
        <w:ind w:firstLine="709"/>
        <w:contextualSpacing/>
        <w:jc w:val="both"/>
        <w:rPr>
          <w:rFonts w:ascii="Times New Roman" w:hAnsi="Times New Roman"/>
          <w:sz w:val="28"/>
          <w:szCs w:val="28"/>
        </w:rPr>
      </w:pPr>
      <w:r w:rsidRPr="00912F4C">
        <w:rPr>
          <w:rFonts w:ascii="Times New Roman" w:hAnsi="Times New Roman"/>
          <w:color w:val="000000"/>
          <w:sz w:val="28"/>
          <w:szCs w:val="28"/>
        </w:rPr>
        <w:t>Сумма обязательств по заключенным контрактам Buy-Back оценивается в 26,4 млрд.долл. Из этой суммы поставлено в кредит оборудование на 14,7 млрд.долл., возврат которого должен обеспечиваться поставками произведенной на этом оборудовании продукции. Из известных 17 контрактов Buy-Back, заключенных в 1998-2002гг. на 16,2 млрд.долл., сроки освоения вложенных в проекты финансовых средств колеблются от 3 до 5 лет. А условия их возврата – от 3 до 16 лет.</w:t>
      </w:r>
    </w:p>
    <w:p w:rsidR="00520317" w:rsidRPr="00912F4C" w:rsidRDefault="00520317" w:rsidP="00D313A7">
      <w:pPr>
        <w:spacing w:after="0" w:line="360" w:lineRule="auto"/>
        <w:ind w:firstLine="709"/>
        <w:contextualSpacing/>
        <w:jc w:val="both"/>
        <w:rPr>
          <w:rFonts w:ascii="Times New Roman" w:hAnsi="Times New Roman"/>
          <w:sz w:val="28"/>
          <w:szCs w:val="28"/>
        </w:rPr>
      </w:pPr>
      <w:r w:rsidRPr="00912F4C">
        <w:rPr>
          <w:rFonts w:ascii="Times New Roman" w:hAnsi="Times New Roman"/>
          <w:color w:val="000000"/>
          <w:sz w:val="28"/>
          <w:szCs w:val="28"/>
        </w:rPr>
        <w:t>Наблюдается заметный рост объемов торговли Ирана со странами Азиатско-тихоокеанского региона. Основными внешнеторговыми партнерами Ирана в Азии являются Китай (5 млрд.долл.), Япония (4 млрд.долл.), Южная Корея (4 млрд.долл.).</w:t>
      </w:r>
    </w:p>
    <w:p w:rsidR="00520317" w:rsidRPr="00912F4C" w:rsidRDefault="00520317" w:rsidP="00D313A7">
      <w:pPr>
        <w:spacing w:after="0" w:line="360" w:lineRule="auto"/>
        <w:ind w:firstLine="709"/>
        <w:contextualSpacing/>
        <w:jc w:val="both"/>
        <w:rPr>
          <w:rFonts w:ascii="Times New Roman" w:hAnsi="Times New Roman"/>
          <w:sz w:val="28"/>
          <w:szCs w:val="28"/>
        </w:rPr>
      </w:pPr>
      <w:r w:rsidRPr="00912F4C">
        <w:rPr>
          <w:rFonts w:ascii="Times New Roman" w:hAnsi="Times New Roman"/>
          <w:color w:val="000000"/>
          <w:sz w:val="28"/>
          <w:szCs w:val="28"/>
        </w:rPr>
        <w:t>В 2003г. объем товарооборота с КНР достиг 5 млрд.долл. Экспорт Китая оценивается в 1,5 млрд.долл., а импорт – в 3,5 млрд.долл. Основную часть импорта составляют нефть и нефтепродукты. Сотрудничество в основном осуществляется в таких областях как энергетика, строительство метро, судостроение, строительство электростанций и металлургических предприятий, нефтегазовая сфера, нефтехимия, сельское хозяйство, ткацкое производство.</w:t>
      </w:r>
    </w:p>
    <w:p w:rsidR="00520317" w:rsidRPr="00912F4C" w:rsidRDefault="00520317" w:rsidP="00D313A7">
      <w:pPr>
        <w:spacing w:after="0" w:line="360" w:lineRule="auto"/>
        <w:ind w:firstLine="709"/>
        <w:contextualSpacing/>
        <w:jc w:val="both"/>
        <w:rPr>
          <w:rFonts w:ascii="Times New Roman" w:hAnsi="Times New Roman"/>
          <w:color w:val="000000"/>
          <w:sz w:val="28"/>
          <w:szCs w:val="28"/>
        </w:rPr>
      </w:pPr>
      <w:r w:rsidRPr="00912F4C">
        <w:rPr>
          <w:rFonts w:ascii="Times New Roman" w:hAnsi="Times New Roman"/>
          <w:color w:val="000000"/>
          <w:sz w:val="28"/>
          <w:szCs w:val="28"/>
        </w:rPr>
        <w:t>Китайские специалисты активно участвуют в расширении сети тегеранского метро, прорабатываются вопросы участия КНР в проектах по строительству линий метро в Исфагане, Мешхеде, Тебризе. Китайская компания «Синопек» пробурила первую разведочную скважину на нефтегазовом месторождении в районе г.Исфагана. Результаты оказались положительными принято решение о бурении еще восьми скважин.</w:t>
      </w:r>
    </w:p>
    <w:p w:rsidR="00520317" w:rsidRPr="00912F4C" w:rsidRDefault="00520317" w:rsidP="00D313A7">
      <w:pPr>
        <w:pStyle w:val="ac"/>
        <w:spacing w:after="0" w:line="360" w:lineRule="auto"/>
        <w:ind w:left="0" w:firstLine="709"/>
        <w:jc w:val="both"/>
        <w:rPr>
          <w:rFonts w:ascii="Times New Roman" w:hAnsi="Times New Roman"/>
          <w:sz w:val="28"/>
          <w:szCs w:val="28"/>
        </w:rPr>
      </w:pPr>
      <w:r w:rsidRPr="00912F4C">
        <w:rPr>
          <w:rFonts w:ascii="Times New Roman" w:hAnsi="Times New Roman"/>
          <w:color w:val="000000"/>
          <w:sz w:val="28"/>
          <w:szCs w:val="28"/>
        </w:rPr>
        <w:t>Китайские компании будут осуществлять строительство первой фазы шоссейной магистрали «Тегеран-Север». За 3г. будет проложено 32 км. дороги. Стоимость контракта – 193 млн.долл. В 2003г. подписан Протокол о взаимодействии в транспортной сфере, в котором подтверждается желание сторон реализовать на территории ИРИ строительство аэропортов, автодорог, железных дорог, портовых сооружений. Китай выразил готовность на первом этапе инвестировать в транспортную отрасль Ирана от 300 до 400 млн.долл. Проводятся консультации с Китаем, как наиболее вероятным инвестором и подрядчиком осуществления проекта по строительству железной дороги Казвин-Решт.</w:t>
      </w:r>
    </w:p>
    <w:p w:rsidR="00520317" w:rsidRPr="00912F4C" w:rsidRDefault="00520317" w:rsidP="00D313A7">
      <w:pPr>
        <w:pStyle w:val="ac"/>
        <w:spacing w:after="0" w:line="360" w:lineRule="auto"/>
        <w:ind w:left="0" w:firstLine="709"/>
        <w:jc w:val="both"/>
        <w:rPr>
          <w:rFonts w:ascii="Times New Roman" w:hAnsi="Times New Roman"/>
          <w:sz w:val="28"/>
          <w:szCs w:val="28"/>
        </w:rPr>
      </w:pPr>
      <w:r w:rsidRPr="00912F4C">
        <w:rPr>
          <w:rFonts w:ascii="Times New Roman" w:hAnsi="Times New Roman"/>
          <w:color w:val="000000"/>
          <w:sz w:val="28"/>
          <w:szCs w:val="28"/>
        </w:rPr>
        <w:t>В соответствии с уже имеющимися договоренностями Китай будет участвовать в сооружении трех плотин на территории Тегеранской провинции («Телеран», «Мамлу» и «Намруд»). Китайский «Эксимбанк» предоставил Ирану кредит в 140 млн.долл. для осуществления реконструкции и расширения алюминиевого завода в «Араке». Проект будет осуществляться одной из китайских фирм. Всего, по оценкам китайской стороны, на конец 2003г. КНР предоставила ИРИ государственных среднесрочных кредитов на 3 млрд.долл.</w:t>
      </w:r>
    </w:p>
    <w:p w:rsidR="00520317" w:rsidRPr="00912F4C" w:rsidRDefault="00520317" w:rsidP="00D313A7">
      <w:pPr>
        <w:pStyle w:val="ac"/>
        <w:spacing w:after="0" w:line="360" w:lineRule="auto"/>
        <w:ind w:left="0" w:firstLine="709"/>
        <w:jc w:val="both"/>
        <w:rPr>
          <w:rFonts w:ascii="Times New Roman" w:hAnsi="Times New Roman"/>
          <w:sz w:val="28"/>
          <w:szCs w:val="28"/>
        </w:rPr>
      </w:pPr>
      <w:r w:rsidRPr="00912F4C">
        <w:rPr>
          <w:rFonts w:ascii="Times New Roman" w:hAnsi="Times New Roman"/>
          <w:color w:val="000000"/>
          <w:sz w:val="28"/>
          <w:szCs w:val="28"/>
        </w:rPr>
        <w:t>Товарооборот ИРИ и Японии в 2003г. превысил 4 млрд.долл. и около 70% этого объема составляют поставки в Японию иранской нефти и нефтепродуктов. Японская компания «Джи-ди-си» получила право на бурение на нескольких фазах газового месторождения «Южный Парс». Контракт заключен на 5 лет с возможным продлением на 5 лет. Стоимость проекта составляет 160 млн.долл. и заключен он на условиях «Бай бэк».</w:t>
      </w:r>
    </w:p>
    <w:p w:rsidR="00520317" w:rsidRPr="00912F4C" w:rsidRDefault="00520317" w:rsidP="00D313A7">
      <w:pPr>
        <w:pStyle w:val="ac"/>
        <w:spacing w:after="0" w:line="360" w:lineRule="auto"/>
        <w:ind w:left="0" w:firstLine="709"/>
        <w:jc w:val="both"/>
        <w:rPr>
          <w:rFonts w:ascii="Times New Roman" w:hAnsi="Times New Roman"/>
          <w:color w:val="000000"/>
          <w:sz w:val="28"/>
          <w:szCs w:val="28"/>
        </w:rPr>
      </w:pPr>
      <w:r w:rsidRPr="00912F4C">
        <w:rPr>
          <w:rFonts w:ascii="Times New Roman" w:hAnsi="Times New Roman"/>
          <w:color w:val="000000"/>
          <w:sz w:val="28"/>
          <w:szCs w:val="28"/>
        </w:rPr>
        <w:t>Фирма «Нойо» в составе международного консорциума участвует в строительстве завода по сухой очистке газа, поступающего с 6,7 и 8 фаз месторождения «Южный Парс». Стоимость проекта 1,207 млрд.долл. Завод будет самым крупным в регионе из комплексов подобного типа.</w:t>
      </w:r>
    </w:p>
    <w:p w:rsidR="00520317" w:rsidRPr="00912F4C" w:rsidRDefault="00520317" w:rsidP="00D313A7">
      <w:pPr>
        <w:pStyle w:val="ac"/>
        <w:spacing w:after="0" w:line="360" w:lineRule="auto"/>
        <w:ind w:left="0" w:firstLine="709"/>
        <w:jc w:val="both"/>
        <w:rPr>
          <w:rFonts w:ascii="Times New Roman" w:hAnsi="Times New Roman"/>
          <w:sz w:val="28"/>
          <w:szCs w:val="28"/>
        </w:rPr>
      </w:pPr>
      <w:r w:rsidRPr="00912F4C">
        <w:rPr>
          <w:rFonts w:ascii="Times New Roman" w:hAnsi="Times New Roman"/>
          <w:color w:val="000000"/>
          <w:sz w:val="28"/>
          <w:szCs w:val="28"/>
        </w:rPr>
        <w:t>Япония продолжает сотрудничество с Ираном по строительству нефтеочистительного завода в Керманшахе, металлургического комбината в Йезде. Уже несколько лет осуществляется проект по совместному производству в Иране японских автомобилей марки «Нисан» и «Мазда».</w:t>
      </w:r>
    </w:p>
    <w:p w:rsidR="00520317" w:rsidRPr="00912F4C" w:rsidRDefault="00520317" w:rsidP="00D313A7">
      <w:pPr>
        <w:pStyle w:val="ac"/>
        <w:spacing w:after="0" w:line="360" w:lineRule="auto"/>
        <w:ind w:left="0" w:firstLine="709"/>
        <w:jc w:val="both"/>
        <w:rPr>
          <w:rFonts w:ascii="Times New Roman" w:hAnsi="Times New Roman"/>
          <w:sz w:val="28"/>
          <w:szCs w:val="28"/>
        </w:rPr>
      </w:pPr>
      <w:r w:rsidRPr="00912F4C">
        <w:rPr>
          <w:rFonts w:ascii="Times New Roman" w:hAnsi="Times New Roman"/>
          <w:color w:val="000000"/>
          <w:sz w:val="28"/>
          <w:szCs w:val="28"/>
        </w:rPr>
        <w:t>Одним из основных торгово-экономических партнеров Ирана продолжает оставаться Южная Корея. Товарооборот двух стран в 2003г. превысил 4 млрд.долл. Из Кореи в основном экспортирует в Иран суда, продукцию электроники, промоборудование. Иранский экспорт состоит из сырой нефти и нефтепродуктов. Иран является четвертым по значимости поставщиком нефти в РК. Из ИРИ поставляются также такие традиционные товары как ф)исташки, ковры, икра.</w:t>
      </w:r>
    </w:p>
    <w:p w:rsidR="00520317" w:rsidRPr="00912F4C" w:rsidRDefault="00520317" w:rsidP="00D313A7">
      <w:pPr>
        <w:pStyle w:val="ac"/>
        <w:spacing w:after="0" w:line="360" w:lineRule="auto"/>
        <w:ind w:left="0" w:firstLine="709"/>
        <w:jc w:val="both"/>
        <w:rPr>
          <w:rFonts w:ascii="Times New Roman" w:hAnsi="Times New Roman"/>
          <w:sz w:val="28"/>
          <w:szCs w:val="28"/>
        </w:rPr>
      </w:pPr>
      <w:r w:rsidRPr="00912F4C">
        <w:rPr>
          <w:rFonts w:ascii="Times New Roman" w:hAnsi="Times New Roman"/>
          <w:color w:val="000000"/>
          <w:sz w:val="28"/>
          <w:szCs w:val="28"/>
        </w:rPr>
        <w:t>Южнокорейская компания «Даилам» выиграла тендер на строительство завода по производству этилбензина. Предприятие будет строиться в Асалуйе (район «Южного Парса»). Производительность завода – 645 тыс.т. этилбензина в год. Стоимость контракта составляет 761 млн.долл. Указанная компания в составе международного консорциума участвует также в проекте строительства завода сухой очистки газа, поступающего с 6,7 и 8 фаз месторождения «Южный Парс».</w:t>
      </w:r>
    </w:p>
    <w:p w:rsidR="00520317" w:rsidRPr="00912F4C" w:rsidRDefault="00520317" w:rsidP="00D313A7">
      <w:pPr>
        <w:pStyle w:val="ac"/>
        <w:spacing w:after="0" w:line="360" w:lineRule="auto"/>
        <w:ind w:left="0" w:firstLine="709"/>
        <w:jc w:val="both"/>
        <w:rPr>
          <w:rFonts w:ascii="Times New Roman" w:hAnsi="Times New Roman"/>
          <w:color w:val="000000"/>
          <w:sz w:val="28"/>
          <w:szCs w:val="28"/>
        </w:rPr>
      </w:pPr>
      <w:r w:rsidRPr="00912F4C">
        <w:rPr>
          <w:rFonts w:ascii="Times New Roman" w:hAnsi="Times New Roman"/>
          <w:color w:val="000000"/>
          <w:sz w:val="28"/>
          <w:szCs w:val="28"/>
        </w:rPr>
        <w:t>В 2003г. корейская фирма «Хюндай» продолжала выполнять свои обязательства по участию в освоении 1,4 и 5 фаз газового месторождения «Южный Парс». Компания «Киа моторс» продолжает осуществлять проект по совместному производству автомобилей в Иране.</w:t>
      </w:r>
    </w:p>
    <w:p w:rsidR="00520317" w:rsidRPr="00912F4C" w:rsidRDefault="00520317" w:rsidP="00D313A7">
      <w:pPr>
        <w:pStyle w:val="ac"/>
        <w:spacing w:after="0" w:line="360" w:lineRule="auto"/>
        <w:ind w:left="0" w:firstLine="709"/>
        <w:jc w:val="both"/>
        <w:rPr>
          <w:rFonts w:ascii="Times New Roman" w:hAnsi="Times New Roman"/>
          <w:color w:val="000000"/>
          <w:sz w:val="28"/>
          <w:szCs w:val="28"/>
        </w:rPr>
      </w:pPr>
      <w:r w:rsidRPr="00912F4C">
        <w:rPr>
          <w:rFonts w:ascii="Times New Roman" w:hAnsi="Times New Roman"/>
          <w:color w:val="000000"/>
          <w:sz w:val="28"/>
          <w:szCs w:val="28"/>
        </w:rPr>
        <w:t>В 2003г. объем товарооборота с Индией превысил 2,5 млрд.долл. На индийский экспорт приходится 1,1 млрд.долл. В основном Иран импортирует из Индии медикаменты, инженерно-технические услуги, химтовары, текстильные машины. При техсодействии Индии в Мешхеде строится завод по производству желатина, а в Кермане – фармакологический завод. Для Индии Иран важен и как партнер по проекту создания МТК «Север-Юг».</w:t>
      </w:r>
    </w:p>
    <w:p w:rsidR="00520317" w:rsidRPr="00912F4C" w:rsidRDefault="00520317" w:rsidP="00D313A7">
      <w:pPr>
        <w:pStyle w:val="ac"/>
        <w:spacing w:after="0" w:line="360" w:lineRule="auto"/>
        <w:ind w:left="0" w:firstLine="709"/>
        <w:jc w:val="both"/>
        <w:rPr>
          <w:rFonts w:ascii="Times New Roman" w:hAnsi="Times New Roman"/>
          <w:color w:val="000000"/>
          <w:sz w:val="28"/>
          <w:szCs w:val="28"/>
        </w:rPr>
      </w:pPr>
      <w:r w:rsidRPr="00912F4C">
        <w:rPr>
          <w:rFonts w:ascii="Times New Roman" w:hAnsi="Times New Roman"/>
          <w:color w:val="000000"/>
          <w:sz w:val="28"/>
          <w:szCs w:val="28"/>
        </w:rPr>
        <w:t>Иран в основном экспортирует нефть и нефтепродукты. В 2003г. сторонами велись интенсивные переговоры по сотрудничеству в газовой сфере, в частности об организации поставок сжиженного и природного газа в Индию.</w:t>
      </w:r>
    </w:p>
    <w:p w:rsidR="00520317" w:rsidRPr="00912F4C" w:rsidRDefault="00520317" w:rsidP="00D313A7">
      <w:pPr>
        <w:pStyle w:val="ac"/>
        <w:spacing w:after="0" w:line="360" w:lineRule="auto"/>
        <w:ind w:left="0" w:firstLine="709"/>
        <w:jc w:val="both"/>
        <w:rPr>
          <w:rFonts w:ascii="Times New Roman" w:hAnsi="Times New Roman"/>
          <w:color w:val="000000"/>
          <w:sz w:val="28"/>
          <w:szCs w:val="28"/>
        </w:rPr>
      </w:pPr>
      <w:r w:rsidRPr="00912F4C">
        <w:rPr>
          <w:rFonts w:ascii="Times New Roman" w:hAnsi="Times New Roman"/>
          <w:color w:val="000000"/>
          <w:sz w:val="28"/>
          <w:szCs w:val="28"/>
        </w:rPr>
        <w:t>В 2003г. товарооборот с Турцией превысил 2 млрд.долл., из которых 80% приходится на долю иранского экспорта, который в значительной мере состоит из газа, нефти и нефтепродуктов. Из Турции в основном поступают предметы ширпотреба, машины, бензин, Между сторонами подписано соглашение об инвестициях в строительство второй очереди аэропорта «Имам Хомейни». В течение двух лет турецкие компании построят грузовой и таможенный терминалы, а также гостиницу. Стоимость контракта оценивается в 193 млн.долл. Еще минэкономики ИРИ выдало разрешение на осуществление Турцией капиталовложений в иранскую текстильную промышленность в 15 млн.долл.</w:t>
      </w:r>
    </w:p>
    <w:p w:rsidR="00520317" w:rsidRPr="00912F4C" w:rsidRDefault="00520317" w:rsidP="00D313A7">
      <w:pPr>
        <w:pStyle w:val="ac"/>
        <w:spacing w:after="0" w:line="360" w:lineRule="auto"/>
        <w:ind w:left="0" w:firstLine="709"/>
        <w:jc w:val="both"/>
        <w:rPr>
          <w:rFonts w:ascii="Times New Roman" w:hAnsi="Times New Roman"/>
          <w:sz w:val="28"/>
          <w:szCs w:val="28"/>
        </w:rPr>
      </w:pPr>
      <w:r w:rsidRPr="00912F4C">
        <w:rPr>
          <w:rFonts w:ascii="Times New Roman" w:hAnsi="Times New Roman"/>
          <w:color w:val="000000"/>
          <w:sz w:val="28"/>
          <w:szCs w:val="28"/>
        </w:rPr>
        <w:t>В 2003г. торговый оборот с ОАЭ превысил 3,5 млрд.долл. Основная часть данного объема приходится на поставки в Иран реэкспортируемых через ОАЭ товаров. ИРИ является также важным звеном для поступающих в ОАЭ грузов. Так, в 2003г. 50% всех проходящих через территорию Ирана транзитных грузов следовало в Объединенные Арабские Эмираты.</w:t>
      </w:r>
    </w:p>
    <w:p w:rsidR="00520317" w:rsidRPr="00912F4C" w:rsidRDefault="00520317" w:rsidP="00D313A7">
      <w:pPr>
        <w:pStyle w:val="ac"/>
        <w:spacing w:after="0" w:line="360" w:lineRule="auto"/>
        <w:ind w:left="0" w:firstLine="709"/>
        <w:jc w:val="both"/>
        <w:rPr>
          <w:rFonts w:ascii="Times New Roman" w:hAnsi="Times New Roman"/>
          <w:color w:val="000000"/>
          <w:sz w:val="28"/>
          <w:szCs w:val="28"/>
        </w:rPr>
      </w:pPr>
      <w:r w:rsidRPr="00912F4C">
        <w:rPr>
          <w:rFonts w:ascii="Times New Roman" w:hAnsi="Times New Roman"/>
          <w:color w:val="000000"/>
          <w:sz w:val="28"/>
          <w:szCs w:val="28"/>
        </w:rPr>
        <w:t>Министры торговли Ирана и Ирака подписали Меморандум об экономическом сотрудничестве, который позволил активизировать торгово-экономические отношения как на государственном, так и на региональном уровне. В 2003г. товарооборот двух стран увеличился в 3 раза и достиг 800 млн.долл. В приграничных иракских провинциях создаются иранские торговые центры, на завершающем этапе находится процесс создания совместной ТПП.</w:t>
      </w:r>
    </w:p>
    <w:p w:rsidR="00520317" w:rsidRPr="00912F4C" w:rsidRDefault="00520317" w:rsidP="00D313A7">
      <w:pPr>
        <w:pStyle w:val="ac"/>
        <w:spacing w:after="0" w:line="360" w:lineRule="auto"/>
        <w:ind w:left="0" w:firstLine="709"/>
        <w:jc w:val="both"/>
        <w:rPr>
          <w:rFonts w:ascii="Times New Roman" w:hAnsi="Times New Roman"/>
          <w:color w:val="000000"/>
          <w:sz w:val="28"/>
          <w:szCs w:val="28"/>
        </w:rPr>
      </w:pPr>
      <w:r w:rsidRPr="00912F4C">
        <w:rPr>
          <w:rFonts w:ascii="Times New Roman" w:hAnsi="Times New Roman"/>
          <w:color w:val="000000"/>
          <w:sz w:val="28"/>
          <w:szCs w:val="28"/>
        </w:rPr>
        <w:t>Иранские компании стремятся участвовать в конкретных проектах на территории Ирака. Металлургический комбинат Хузистана ведет переговоры об участии в реконструкции сталелитейного завода в Басре на 22 млн.долл. Энергетические компании двух стран прорабатывают вопрос о поставке электроэнергии из Ирана в Ирак.</w:t>
      </w:r>
    </w:p>
    <w:p w:rsidR="00520317" w:rsidRPr="00912F4C" w:rsidRDefault="00520317" w:rsidP="00D313A7">
      <w:pPr>
        <w:pStyle w:val="ac"/>
        <w:spacing w:after="0" w:line="360" w:lineRule="auto"/>
        <w:ind w:left="0" w:firstLine="709"/>
        <w:jc w:val="both"/>
        <w:rPr>
          <w:rFonts w:ascii="Times New Roman" w:hAnsi="Times New Roman"/>
          <w:color w:val="000000"/>
          <w:sz w:val="28"/>
          <w:szCs w:val="28"/>
        </w:rPr>
      </w:pPr>
      <w:r w:rsidRPr="00912F4C">
        <w:rPr>
          <w:rFonts w:ascii="Times New Roman" w:hAnsi="Times New Roman"/>
          <w:color w:val="000000"/>
          <w:sz w:val="28"/>
          <w:szCs w:val="28"/>
        </w:rPr>
        <w:t>Иранские компании в Афганистане участвуют в строительстве дорог, линий электропередач, элеваторов, создании инфраструктуры связи и коммуникаций. Между сторонами подписано соглашение о строительстве в Кабуле центра связи стоимостью 8,3 млн.долл. Иранский экспорт в Афганистан растет, однако товары из ИРИ встречаются все с более жесткой конкуренцией со стороны продукции Китая, Турции и других государств. Все более острой становится и проблема увеличивающейся контрабанды из Ирана. В первую очередь это касается бензина, дизтоплива и продтоваров.</w:t>
      </w:r>
    </w:p>
    <w:p w:rsidR="00520317" w:rsidRPr="00912F4C" w:rsidRDefault="00520317" w:rsidP="00D313A7">
      <w:pPr>
        <w:pStyle w:val="ac"/>
        <w:spacing w:after="0" w:line="360" w:lineRule="auto"/>
        <w:ind w:left="0" w:firstLine="709"/>
        <w:jc w:val="both"/>
        <w:rPr>
          <w:rFonts w:ascii="Times New Roman" w:hAnsi="Times New Roman"/>
          <w:sz w:val="28"/>
          <w:szCs w:val="28"/>
        </w:rPr>
      </w:pPr>
      <w:r w:rsidRPr="00912F4C">
        <w:rPr>
          <w:rFonts w:ascii="Times New Roman" w:hAnsi="Times New Roman"/>
          <w:color w:val="000000"/>
          <w:sz w:val="28"/>
          <w:szCs w:val="28"/>
        </w:rPr>
        <w:t>В 2003г. страны ЕС импортировали из Ирана товаров на 8,5 млрд.долл., а экспортировали – на 8,6 млрд.долл. Среди стран Западной Европы основными партнерами Ирана являются Италия (товарооборот – 4 млрд.долл.), Германия (2,5 млрд.долл.), Франция (2 млрд.долл.), Испания (1,2 млрд.долл.).</w:t>
      </w:r>
    </w:p>
    <w:p w:rsidR="00520317" w:rsidRPr="00912F4C" w:rsidRDefault="00520317" w:rsidP="00D313A7">
      <w:pPr>
        <w:spacing w:after="0" w:line="360" w:lineRule="auto"/>
        <w:ind w:firstLine="709"/>
        <w:contextualSpacing/>
        <w:jc w:val="both"/>
        <w:rPr>
          <w:rFonts w:ascii="Times New Roman" w:hAnsi="Times New Roman"/>
          <w:sz w:val="28"/>
          <w:szCs w:val="28"/>
        </w:rPr>
      </w:pPr>
      <w:r w:rsidRPr="00912F4C">
        <w:rPr>
          <w:rFonts w:ascii="Times New Roman" w:hAnsi="Times New Roman"/>
          <w:color w:val="000000"/>
          <w:sz w:val="28"/>
          <w:szCs w:val="28"/>
        </w:rPr>
        <w:t>В последние 3г. наиболее активно развивались торгово-экономические связи Ирана с Италией. За этот период средний рост товарооборота Ирана со странами ЕС составил 39%, а с Италией этот показатель равен 54%.</w:t>
      </w:r>
    </w:p>
    <w:p w:rsidR="00520317" w:rsidRPr="00912F4C" w:rsidRDefault="00520317" w:rsidP="00D313A7">
      <w:pPr>
        <w:spacing w:after="0" w:line="360" w:lineRule="auto"/>
        <w:ind w:firstLine="709"/>
        <w:contextualSpacing/>
        <w:jc w:val="both"/>
        <w:rPr>
          <w:rFonts w:ascii="Times New Roman" w:hAnsi="Times New Roman"/>
          <w:sz w:val="28"/>
          <w:szCs w:val="28"/>
        </w:rPr>
      </w:pPr>
      <w:r w:rsidRPr="00912F4C">
        <w:rPr>
          <w:rFonts w:ascii="Times New Roman" w:hAnsi="Times New Roman"/>
          <w:color w:val="000000"/>
          <w:sz w:val="28"/>
          <w:szCs w:val="28"/>
        </w:rPr>
        <w:t>В 2003г. товарооборот двух стран достиг 4 млрд.долл. При этом иранский экспорт составил 2,1 млрд.долл., а импорт из Италии – 1,9 млрд.долл. В экспорте Ирана основную часть занимают поставки нефти, нефтепродуктов, кожи, ковров, фруктов, сухофруктов, а в экспорте Италии – машины и оборудование, сталь, первичное сырье для производства пластмасс и химпродукции.</w:t>
      </w:r>
    </w:p>
    <w:p w:rsidR="00520317" w:rsidRPr="00912F4C" w:rsidRDefault="00520317" w:rsidP="00D313A7">
      <w:pPr>
        <w:spacing w:after="0" w:line="360" w:lineRule="auto"/>
        <w:ind w:firstLine="709"/>
        <w:contextualSpacing/>
        <w:jc w:val="both"/>
        <w:rPr>
          <w:rFonts w:ascii="Times New Roman" w:hAnsi="Times New Roman"/>
          <w:sz w:val="28"/>
          <w:szCs w:val="28"/>
        </w:rPr>
      </w:pPr>
      <w:r w:rsidRPr="00912F4C">
        <w:rPr>
          <w:rFonts w:ascii="Times New Roman" w:hAnsi="Times New Roman"/>
          <w:color w:val="000000"/>
          <w:sz w:val="28"/>
          <w:szCs w:val="28"/>
        </w:rPr>
        <w:t>Итальянские компании ENI и Agip задействованы в реализации обустройства 4 и 5 очередей газового месторождения «Южный Парс». Компания Saipem строит 40-километровый участок газопровода в проекте освоения первой очереди «Южного Парса».</w:t>
      </w:r>
    </w:p>
    <w:p w:rsidR="00520317" w:rsidRPr="00912F4C" w:rsidRDefault="00520317" w:rsidP="00D313A7">
      <w:pPr>
        <w:spacing w:after="0" w:line="360" w:lineRule="auto"/>
        <w:ind w:firstLine="709"/>
        <w:contextualSpacing/>
        <w:jc w:val="both"/>
        <w:rPr>
          <w:rFonts w:ascii="Times New Roman" w:hAnsi="Times New Roman"/>
          <w:sz w:val="28"/>
          <w:szCs w:val="28"/>
        </w:rPr>
      </w:pPr>
      <w:r w:rsidRPr="00912F4C">
        <w:rPr>
          <w:rFonts w:ascii="Times New Roman" w:hAnsi="Times New Roman"/>
          <w:color w:val="000000"/>
          <w:sz w:val="28"/>
          <w:szCs w:val="28"/>
        </w:rPr>
        <w:t xml:space="preserve">В 2003г. между Ираном и Италией было подписано Соглашение о промышленном сотрудничестве. Оно предусматривает участие итальянской компании Fata Aluminum в расширении алюминиевого комплекса «Аль-Мехди» и взаимодействие между иранской автомобильной компанией «Замьяд» и итальянской Iveco. </w:t>
      </w:r>
      <w:r w:rsidRPr="00912F4C">
        <w:rPr>
          <w:rFonts w:ascii="Times New Roman" w:hAnsi="Times New Roman"/>
          <w:bCs/>
          <w:color w:val="000000"/>
          <w:sz w:val="28"/>
          <w:szCs w:val="28"/>
        </w:rPr>
        <w:t>Италия больше всех из европейских стран осуществила капиталовложений в Иране</w:t>
      </w:r>
      <w:r w:rsidRPr="00912F4C">
        <w:rPr>
          <w:rFonts w:ascii="Times New Roman" w:hAnsi="Times New Roman"/>
          <w:color w:val="000000"/>
          <w:sz w:val="28"/>
          <w:szCs w:val="28"/>
        </w:rPr>
        <w:t>. За последние десять лет итальянские инвестиции составили 650 млн.долл.</w:t>
      </w:r>
    </w:p>
    <w:p w:rsidR="00520317" w:rsidRPr="00912F4C" w:rsidRDefault="00520317" w:rsidP="00D313A7">
      <w:pPr>
        <w:spacing w:after="0" w:line="360" w:lineRule="auto"/>
        <w:ind w:firstLine="709"/>
        <w:contextualSpacing/>
        <w:jc w:val="both"/>
        <w:rPr>
          <w:rFonts w:ascii="Times New Roman" w:hAnsi="Times New Roman"/>
          <w:sz w:val="28"/>
          <w:szCs w:val="28"/>
        </w:rPr>
      </w:pPr>
      <w:r w:rsidRPr="00912F4C">
        <w:rPr>
          <w:rFonts w:ascii="Times New Roman" w:hAnsi="Times New Roman"/>
          <w:color w:val="000000"/>
          <w:sz w:val="28"/>
          <w:szCs w:val="28"/>
        </w:rPr>
        <w:t xml:space="preserve">Значимость сотрудничества с Германией для Ирана определяется тем, что ФРГ является основным импортером иранской продукции среди стран ЕС. В 2003г. Иран экспортировал в Германию ненефтяных товаров на 350 млн.долл. Основными статьями ненефтяного иранского экспорта являются фисташки, ковры, икра. Иран закупает у ФРГ машины, станки, энергетическое оборудование. </w:t>
      </w:r>
      <w:r w:rsidRPr="00912F4C">
        <w:rPr>
          <w:rFonts w:ascii="Times New Roman" w:hAnsi="Times New Roman"/>
          <w:bCs/>
          <w:color w:val="000000"/>
          <w:sz w:val="28"/>
          <w:szCs w:val="28"/>
        </w:rPr>
        <w:t>В 2003г. Германия приняла решение о том, что государство будет предоставлять годовые гарантии по страхованию сделок с Ираном до 500 млн. евро</w:t>
      </w:r>
      <w:r w:rsidRPr="00912F4C">
        <w:rPr>
          <w:rFonts w:ascii="Times New Roman" w:hAnsi="Times New Roman"/>
          <w:color w:val="000000"/>
          <w:sz w:val="28"/>
          <w:szCs w:val="28"/>
        </w:rPr>
        <w:t>.</w:t>
      </w:r>
    </w:p>
    <w:p w:rsidR="00520317" w:rsidRPr="00912F4C" w:rsidRDefault="00520317" w:rsidP="00D313A7">
      <w:pPr>
        <w:spacing w:after="0" w:line="360" w:lineRule="auto"/>
        <w:ind w:firstLine="709"/>
        <w:contextualSpacing/>
        <w:jc w:val="both"/>
        <w:rPr>
          <w:rFonts w:ascii="Times New Roman" w:hAnsi="Times New Roman"/>
          <w:sz w:val="28"/>
          <w:szCs w:val="28"/>
        </w:rPr>
      </w:pPr>
      <w:r w:rsidRPr="00912F4C">
        <w:rPr>
          <w:rFonts w:ascii="Times New Roman" w:hAnsi="Times New Roman"/>
          <w:color w:val="000000"/>
          <w:sz w:val="28"/>
          <w:szCs w:val="28"/>
        </w:rPr>
        <w:t>Между Германией и Ираном подписан контракт на 700 млн. евро по передаче технологии и лицензии на создание паровых турбин мощностью от 100 до 250 мвт., силовых генераторов и газовых турбин мощностью 160 мвт.</w:t>
      </w:r>
    </w:p>
    <w:p w:rsidR="00520317" w:rsidRPr="00912F4C" w:rsidRDefault="00520317" w:rsidP="00D313A7">
      <w:pPr>
        <w:spacing w:after="0" w:line="360" w:lineRule="auto"/>
        <w:ind w:firstLine="709"/>
        <w:contextualSpacing/>
        <w:jc w:val="both"/>
        <w:rPr>
          <w:rFonts w:ascii="Times New Roman" w:hAnsi="Times New Roman"/>
          <w:sz w:val="28"/>
          <w:szCs w:val="28"/>
        </w:rPr>
      </w:pPr>
      <w:r w:rsidRPr="00912F4C">
        <w:rPr>
          <w:rFonts w:ascii="Times New Roman" w:hAnsi="Times New Roman"/>
          <w:color w:val="000000"/>
          <w:sz w:val="28"/>
          <w:szCs w:val="28"/>
        </w:rPr>
        <w:t>Германская компания Ude и иранская Sazeh заключили контракт в 458 млн. евро на строительство комплекса по производству полихлорвинилового сырья. Комплекс будет построен в специальной экономической зоне «Бандар Имам». Производственная мощность комплекса составит 1870 тыс.т. различной продукции.</w:t>
      </w:r>
    </w:p>
    <w:p w:rsidR="00520317" w:rsidRPr="00912F4C" w:rsidRDefault="00520317" w:rsidP="00D313A7">
      <w:pPr>
        <w:spacing w:after="0" w:line="360" w:lineRule="auto"/>
        <w:ind w:firstLine="709"/>
        <w:contextualSpacing/>
        <w:jc w:val="both"/>
        <w:rPr>
          <w:rFonts w:ascii="Times New Roman" w:hAnsi="Times New Roman"/>
          <w:sz w:val="28"/>
          <w:szCs w:val="28"/>
        </w:rPr>
      </w:pPr>
      <w:r w:rsidRPr="00912F4C">
        <w:rPr>
          <w:rFonts w:ascii="Times New Roman" w:hAnsi="Times New Roman"/>
          <w:color w:val="000000"/>
          <w:sz w:val="28"/>
          <w:szCs w:val="28"/>
        </w:rPr>
        <w:t>Германская фирма «Фриц Вернер» в качестве инвестора участвует в проекте второй фазы развития алюминиевого комплекса «Аль-Мехди». Капиталовложения в 130 млн. евро позволят довести производство алюминия с 55 до 130 тыс.т. в год.</w:t>
      </w:r>
    </w:p>
    <w:p w:rsidR="00520317" w:rsidRPr="00912F4C" w:rsidRDefault="00520317" w:rsidP="00D313A7">
      <w:pPr>
        <w:spacing w:after="0" w:line="360" w:lineRule="auto"/>
        <w:ind w:firstLine="709"/>
        <w:contextualSpacing/>
        <w:jc w:val="both"/>
        <w:rPr>
          <w:rFonts w:ascii="Times New Roman" w:hAnsi="Times New Roman"/>
          <w:sz w:val="28"/>
          <w:szCs w:val="28"/>
        </w:rPr>
      </w:pPr>
      <w:r w:rsidRPr="00912F4C">
        <w:rPr>
          <w:rFonts w:ascii="Times New Roman" w:hAnsi="Times New Roman"/>
          <w:color w:val="000000"/>
          <w:sz w:val="28"/>
          <w:szCs w:val="28"/>
        </w:rPr>
        <w:t>Иранская компания «Бам ходроу» и концерн «Фольксваген» заключили соглашение о производстве в Иране автомобилей данной марки. Продукция будет производиться на заводе в Кермане. Планируемая мощность – 200 тыс. автомобилей в год. В 2003г. в Тебризе (пров. Восточный Азербайджан) было открыто отделение совместной торгово-промышленной Ирано-германской палаты.</w:t>
      </w:r>
    </w:p>
    <w:p w:rsidR="00520317" w:rsidRPr="00912F4C" w:rsidRDefault="00520317" w:rsidP="00D313A7">
      <w:pPr>
        <w:spacing w:after="0" w:line="360" w:lineRule="auto"/>
        <w:ind w:firstLine="709"/>
        <w:contextualSpacing/>
        <w:jc w:val="both"/>
        <w:rPr>
          <w:rFonts w:ascii="Times New Roman" w:hAnsi="Times New Roman"/>
          <w:sz w:val="28"/>
          <w:szCs w:val="28"/>
        </w:rPr>
      </w:pPr>
      <w:r w:rsidRPr="00912F4C">
        <w:rPr>
          <w:rFonts w:ascii="Times New Roman" w:hAnsi="Times New Roman"/>
          <w:color w:val="000000"/>
          <w:sz w:val="28"/>
          <w:szCs w:val="28"/>
        </w:rPr>
        <w:t>ИРИ и Франция в 2003г. подписали и ратифицировали Соглашение о поощрении и взаимной защите капиталовложений. Французская компания «Тоталь Фина Эльф» участвует в разработке 11 и 12 фаз месторождения «Южный Парс». Фирма «Кофлексик Текник» выполняет контракт по сооружению завода легкого полиэтилена в порту Ассалуйе.</w:t>
      </w:r>
    </w:p>
    <w:p w:rsidR="00520317" w:rsidRPr="00912F4C" w:rsidRDefault="00520317" w:rsidP="00D313A7">
      <w:pPr>
        <w:spacing w:after="0" w:line="360" w:lineRule="auto"/>
        <w:ind w:firstLine="709"/>
        <w:contextualSpacing/>
        <w:jc w:val="both"/>
        <w:rPr>
          <w:rFonts w:ascii="Times New Roman" w:hAnsi="Times New Roman"/>
          <w:sz w:val="28"/>
          <w:szCs w:val="28"/>
        </w:rPr>
      </w:pPr>
      <w:r w:rsidRPr="00912F4C">
        <w:rPr>
          <w:rFonts w:ascii="Times New Roman" w:hAnsi="Times New Roman"/>
          <w:color w:val="000000"/>
          <w:sz w:val="28"/>
          <w:szCs w:val="28"/>
        </w:rPr>
        <w:t>В 2003г. Организация железных дорог Ирана продолжала осуществлять контракт по закупке у французской компании «Алстом» локомотивов для грузовых и пассажирских поездов. Иран и Франция подписали крупный контракт на строительство в ИРИ завода по производству легковых автомобилей «Рено» (L-90). Продукция будет производиться на предприятиях «Иран Ходроу» и «Сайпа». Предполагается, что «Рено Ниссан» вложит в этот проект 1 млрд.долл. прямых инвестиций.</w:t>
      </w:r>
    </w:p>
    <w:p w:rsidR="00520317" w:rsidRPr="00912F4C" w:rsidRDefault="00520317" w:rsidP="00D313A7">
      <w:pPr>
        <w:spacing w:after="0" w:line="360" w:lineRule="auto"/>
        <w:ind w:firstLine="709"/>
        <w:contextualSpacing/>
        <w:jc w:val="both"/>
        <w:rPr>
          <w:rFonts w:ascii="Times New Roman" w:hAnsi="Times New Roman"/>
          <w:sz w:val="28"/>
          <w:szCs w:val="28"/>
        </w:rPr>
      </w:pPr>
      <w:r w:rsidRPr="00912F4C">
        <w:rPr>
          <w:rFonts w:ascii="Times New Roman" w:hAnsi="Times New Roman"/>
          <w:color w:val="000000"/>
          <w:sz w:val="28"/>
          <w:szCs w:val="28"/>
        </w:rPr>
        <w:t>В 2003г. Иран продолжал настойчивые попытки заключить с ЕС Соглашение о торговле, которое позволило бы ему расширить свой экспорт в страны данной организации. Прошло несколько раундов переговоров, однако в связи с нерешенностью проблемы ядерной программы Ирана и противоречиями по поводу включения в Соглашение тезисов, касающихся соблюдения прав человека документ не был подписан.</w:t>
      </w:r>
    </w:p>
    <w:p w:rsidR="00520317" w:rsidRDefault="00520317" w:rsidP="00D313A7">
      <w:pPr>
        <w:spacing w:after="0" w:line="360" w:lineRule="auto"/>
        <w:ind w:firstLine="709"/>
        <w:jc w:val="both"/>
        <w:rPr>
          <w:rFonts w:ascii="Times New Roman" w:hAnsi="Times New Roman"/>
          <w:sz w:val="28"/>
        </w:rPr>
      </w:pPr>
    </w:p>
    <w:p w:rsidR="00446CC1" w:rsidRPr="00075A75" w:rsidRDefault="00075A75" w:rsidP="00075A75">
      <w:pPr>
        <w:spacing w:after="0" w:line="360" w:lineRule="auto"/>
        <w:ind w:firstLine="709"/>
        <w:jc w:val="both"/>
        <w:rPr>
          <w:rFonts w:ascii="Times New Roman" w:hAnsi="Times New Roman"/>
          <w:b/>
          <w:sz w:val="28"/>
          <w:szCs w:val="28"/>
        </w:rPr>
      </w:pPr>
      <w:r>
        <w:rPr>
          <w:rFonts w:ascii="Times New Roman" w:hAnsi="Times New Roman"/>
          <w:sz w:val="28"/>
        </w:rPr>
        <w:br w:type="page"/>
      </w:r>
      <w:bookmarkStart w:id="25" w:name="_Toc217320011"/>
      <w:r w:rsidR="00E31D8B" w:rsidRPr="00075A75">
        <w:rPr>
          <w:rFonts w:ascii="Times New Roman" w:hAnsi="Times New Roman"/>
          <w:b/>
          <w:sz w:val="28"/>
          <w:szCs w:val="28"/>
        </w:rPr>
        <w:t>3.2</w:t>
      </w:r>
      <w:r>
        <w:rPr>
          <w:rFonts w:ascii="Times New Roman" w:hAnsi="Times New Roman"/>
          <w:b/>
          <w:sz w:val="28"/>
          <w:szCs w:val="28"/>
        </w:rPr>
        <w:t xml:space="preserve"> </w:t>
      </w:r>
      <w:r w:rsidR="00446CC1" w:rsidRPr="00075A75">
        <w:rPr>
          <w:rFonts w:ascii="Times New Roman" w:hAnsi="Times New Roman"/>
          <w:b/>
          <w:sz w:val="28"/>
          <w:szCs w:val="28"/>
        </w:rPr>
        <w:t>Иностранные инвестиции</w:t>
      </w:r>
      <w:bookmarkEnd w:id="25"/>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10"/>
        <w:gridCol w:w="9335"/>
      </w:tblGrid>
      <w:tr w:rsidR="00446CC1" w:rsidRPr="00912F4C" w:rsidTr="00446CC1">
        <w:trPr>
          <w:tblCellSpacing w:w="0" w:type="dxa"/>
        </w:trPr>
        <w:tc>
          <w:tcPr>
            <w:tcW w:w="0" w:type="auto"/>
            <w:vAlign w:val="center"/>
            <w:hideMark/>
          </w:tcPr>
          <w:tbl>
            <w:tblPr>
              <w:tblW w:w="20" w:type="dxa"/>
              <w:tblCellSpacing w:w="0" w:type="dxa"/>
              <w:tblCellMar>
                <w:left w:w="0" w:type="dxa"/>
                <w:right w:w="0" w:type="dxa"/>
              </w:tblCellMar>
              <w:tblLook w:val="04A0" w:firstRow="1" w:lastRow="0" w:firstColumn="1" w:lastColumn="0" w:noHBand="0" w:noVBand="1"/>
            </w:tblPr>
            <w:tblGrid>
              <w:gridCol w:w="20"/>
            </w:tblGrid>
            <w:tr w:rsidR="00446CC1" w:rsidRPr="00912F4C" w:rsidTr="00446CC1">
              <w:trPr>
                <w:tblCellSpacing w:w="0" w:type="dxa"/>
              </w:trPr>
              <w:tc>
                <w:tcPr>
                  <w:tcW w:w="20" w:type="dxa"/>
                  <w:vAlign w:val="center"/>
                  <w:hideMark/>
                </w:tcPr>
                <w:p w:rsidR="00446CC1" w:rsidRPr="00912F4C" w:rsidRDefault="00446CC1" w:rsidP="00D313A7">
                  <w:pPr>
                    <w:spacing w:after="0" w:line="360" w:lineRule="auto"/>
                    <w:ind w:firstLine="709"/>
                    <w:jc w:val="both"/>
                    <w:rPr>
                      <w:rFonts w:ascii="Times New Roman" w:hAnsi="Times New Roman"/>
                      <w:sz w:val="28"/>
                      <w:szCs w:val="24"/>
                    </w:rPr>
                  </w:pPr>
                </w:p>
              </w:tc>
            </w:tr>
          </w:tbl>
          <w:p w:rsidR="00446CC1" w:rsidRPr="00912F4C" w:rsidRDefault="00446CC1" w:rsidP="00D313A7">
            <w:pPr>
              <w:spacing w:after="0" w:line="360" w:lineRule="auto"/>
              <w:ind w:firstLine="709"/>
              <w:jc w:val="both"/>
              <w:rPr>
                <w:rFonts w:ascii="Times New Roman" w:hAnsi="Times New Roman"/>
                <w:sz w:val="28"/>
                <w:szCs w:val="24"/>
              </w:rPr>
            </w:pPr>
          </w:p>
        </w:tc>
        <w:tc>
          <w:tcPr>
            <w:tcW w:w="5000" w:type="pct"/>
            <w:hideMark/>
          </w:tcPr>
          <w:p w:rsidR="00E31D8B" w:rsidRDefault="00E31D8B" w:rsidP="00D313A7">
            <w:pPr>
              <w:spacing w:after="0" w:line="360" w:lineRule="auto"/>
              <w:ind w:firstLine="709"/>
              <w:jc w:val="both"/>
              <w:rPr>
                <w:rFonts w:ascii="Times New Roman" w:hAnsi="Times New Roman"/>
                <w:sz w:val="28"/>
                <w:szCs w:val="28"/>
              </w:rPr>
            </w:pPr>
          </w:p>
          <w:p w:rsidR="00520317" w:rsidRPr="00912F4C" w:rsidRDefault="00446CC1" w:rsidP="00D313A7">
            <w:pPr>
              <w:spacing w:after="0" w:line="360" w:lineRule="auto"/>
              <w:ind w:firstLine="709"/>
              <w:jc w:val="both"/>
              <w:rPr>
                <w:rFonts w:ascii="Times New Roman" w:hAnsi="Times New Roman"/>
                <w:sz w:val="28"/>
                <w:szCs w:val="28"/>
              </w:rPr>
            </w:pPr>
            <w:r w:rsidRPr="00912F4C">
              <w:rPr>
                <w:rFonts w:ascii="Times New Roman" w:hAnsi="Times New Roman"/>
                <w:sz w:val="28"/>
                <w:szCs w:val="28"/>
              </w:rPr>
              <w:t>В Исламской Республике Иран главным регулирующим органом в области иностранных инвестиций является Министерство экономики и финансов (МЭФ), в подчинении которого находится Организация по инвестициям, экономическому и техническому содействию (ОИЭТС). Один из заместителей министра экономики и финансов одновременно является руководителем ОИЭТС и председателем Комитета по привлечению и защите иностранных инвестиций (КПЗИИ), решения которого имеют, по существу, определяющее значение при рассмотрении инвестиционных проектов.</w:t>
            </w:r>
          </w:p>
          <w:p w:rsidR="00597FC9" w:rsidRPr="00912F4C" w:rsidRDefault="00446CC1" w:rsidP="00D313A7">
            <w:pPr>
              <w:spacing w:after="0" w:line="360" w:lineRule="auto"/>
              <w:ind w:firstLine="709"/>
              <w:jc w:val="both"/>
              <w:rPr>
                <w:rFonts w:ascii="Times New Roman" w:hAnsi="Times New Roman"/>
                <w:sz w:val="28"/>
                <w:szCs w:val="28"/>
              </w:rPr>
            </w:pPr>
            <w:r w:rsidRPr="00912F4C">
              <w:rPr>
                <w:rFonts w:ascii="Times New Roman" w:hAnsi="Times New Roman"/>
                <w:sz w:val="28"/>
                <w:szCs w:val="28"/>
              </w:rPr>
              <w:t>Разработка инвестиционной политики в Иране возложена на Высший Совет по инвестициям (ВСИ). Членами Совета являются главы ведущих экономических министерств страны - экономики и финансов, сельского хозяйства, промышленности, горнорудной промышленности, а также иностранных дел и План</w:t>
            </w:r>
            <w:r w:rsidR="00597FC9" w:rsidRPr="00912F4C">
              <w:rPr>
                <w:rFonts w:ascii="Times New Roman" w:hAnsi="Times New Roman"/>
                <w:sz w:val="28"/>
                <w:szCs w:val="28"/>
              </w:rPr>
              <w:t>ово-Бюджетной организации.</w:t>
            </w:r>
          </w:p>
          <w:p w:rsidR="00597FC9" w:rsidRPr="00912F4C" w:rsidRDefault="00446CC1" w:rsidP="00D313A7">
            <w:pPr>
              <w:spacing w:after="0" w:line="360" w:lineRule="auto"/>
              <w:ind w:firstLine="709"/>
              <w:jc w:val="both"/>
              <w:rPr>
                <w:rFonts w:ascii="Times New Roman" w:hAnsi="Times New Roman"/>
                <w:sz w:val="28"/>
                <w:szCs w:val="28"/>
              </w:rPr>
            </w:pPr>
            <w:r w:rsidRPr="00912F4C">
              <w:rPr>
                <w:rFonts w:ascii="Times New Roman" w:hAnsi="Times New Roman"/>
                <w:sz w:val="28"/>
                <w:szCs w:val="28"/>
              </w:rPr>
              <w:t>На КПЗИИ возложена задача рассмотрения предложений на ввоз капитала и принятия решений с последующим представлением на утверждение в Совет Министров. Членами КПЗИИ являются: заместители министра (по одному из министерства/ведомства) экономики и финансов (руководитель ОИЭТС), иностранных дел, промышленности, горнорудной промышленности, а также заместители руководителя главы Планово-Бюджетной организации и председателя Центрального банка, президент Палаты по вопросам торговли, пр</w:t>
            </w:r>
            <w:r w:rsidR="00597FC9" w:rsidRPr="00912F4C">
              <w:rPr>
                <w:rFonts w:ascii="Times New Roman" w:hAnsi="Times New Roman"/>
                <w:sz w:val="28"/>
                <w:szCs w:val="28"/>
              </w:rPr>
              <w:t>омышленности и шахт Ирана.</w:t>
            </w:r>
          </w:p>
          <w:p w:rsidR="00446CC1" w:rsidRPr="00912F4C" w:rsidRDefault="00446CC1" w:rsidP="00D313A7">
            <w:pPr>
              <w:spacing w:after="0" w:line="360" w:lineRule="auto"/>
              <w:ind w:firstLine="709"/>
              <w:jc w:val="both"/>
              <w:rPr>
                <w:rFonts w:ascii="Times New Roman" w:hAnsi="Times New Roman"/>
                <w:sz w:val="28"/>
                <w:szCs w:val="28"/>
              </w:rPr>
            </w:pPr>
            <w:r w:rsidRPr="00912F4C">
              <w:rPr>
                <w:rFonts w:ascii="Times New Roman" w:hAnsi="Times New Roman"/>
                <w:sz w:val="28"/>
                <w:szCs w:val="28"/>
              </w:rPr>
              <w:t>В своей деятельности ОИЭТС считает приоритетными в первую очередь капиталовложения, направленные на развитие промышленного и сельскохозяйственного экспортноориентированного производства в целях роста национального дохода, увеличения поступлений иностранной валюты, доходов государственного бюджета.</w:t>
            </w:r>
            <w:r w:rsidR="00912F4C">
              <w:rPr>
                <w:rFonts w:ascii="Times New Roman" w:hAnsi="Times New Roman"/>
                <w:sz w:val="28"/>
                <w:szCs w:val="28"/>
              </w:rPr>
              <w:t xml:space="preserve">  </w:t>
            </w:r>
            <w:r w:rsidRPr="00912F4C">
              <w:rPr>
                <w:rFonts w:ascii="Times New Roman" w:hAnsi="Times New Roman"/>
                <w:sz w:val="28"/>
                <w:szCs w:val="28"/>
              </w:rPr>
              <w:t> Иностранные компании в случае принятия решения об инвестировании стремятся заручиться поддержкой ОИЭТС, чтобы гарантировать сохранность своих инвестиций согласно Закону о привлечении и защите иностранных инвестиций в Иране. В свою очередь ОИЭТС оказывает поддержку только тем инвесторам, проекты которых будут приносить доход в СКВ.</w:t>
            </w:r>
            <w:r w:rsidR="00912F4C">
              <w:rPr>
                <w:rFonts w:ascii="Times New Roman" w:hAnsi="Times New Roman"/>
                <w:sz w:val="28"/>
                <w:szCs w:val="28"/>
              </w:rPr>
              <w:t xml:space="preserve">  </w:t>
            </w:r>
            <w:r w:rsidRPr="00912F4C">
              <w:rPr>
                <w:rFonts w:ascii="Times New Roman" w:hAnsi="Times New Roman"/>
                <w:sz w:val="28"/>
                <w:szCs w:val="28"/>
              </w:rPr>
              <w:t> Порядок инвестирования иностранного капитала в иранскую экономику определяется положениями Постановления по выполнению Закона о привлечении и защите иностранных инвестиций и предусматривает следующие этапы:</w:t>
            </w:r>
          </w:p>
          <w:p w:rsidR="00597FC9" w:rsidRPr="00912F4C" w:rsidRDefault="00446CC1" w:rsidP="00D313A7">
            <w:pPr>
              <w:spacing w:after="0" w:line="360" w:lineRule="auto"/>
              <w:ind w:firstLine="709"/>
              <w:jc w:val="both"/>
              <w:rPr>
                <w:rFonts w:ascii="Times New Roman" w:hAnsi="Times New Roman"/>
                <w:sz w:val="28"/>
                <w:szCs w:val="28"/>
              </w:rPr>
            </w:pPr>
            <w:r w:rsidRPr="00912F4C">
              <w:rPr>
                <w:rFonts w:ascii="Times New Roman" w:hAnsi="Times New Roman"/>
                <w:sz w:val="28"/>
                <w:szCs w:val="28"/>
              </w:rPr>
              <w:t>1. Поиск ира</w:t>
            </w:r>
            <w:r w:rsidR="00597FC9" w:rsidRPr="00912F4C">
              <w:rPr>
                <w:rFonts w:ascii="Times New Roman" w:hAnsi="Times New Roman"/>
                <w:sz w:val="28"/>
                <w:szCs w:val="28"/>
              </w:rPr>
              <w:t>нского потенциального партнера.</w:t>
            </w:r>
          </w:p>
          <w:p w:rsidR="00597FC9" w:rsidRPr="00912F4C" w:rsidRDefault="00446CC1" w:rsidP="00D313A7">
            <w:pPr>
              <w:spacing w:after="0" w:line="360" w:lineRule="auto"/>
              <w:ind w:firstLine="709"/>
              <w:jc w:val="both"/>
              <w:rPr>
                <w:rFonts w:ascii="Times New Roman" w:hAnsi="Times New Roman"/>
                <w:sz w:val="28"/>
                <w:szCs w:val="28"/>
              </w:rPr>
            </w:pPr>
            <w:r w:rsidRPr="00912F4C">
              <w:rPr>
                <w:rFonts w:ascii="Times New Roman" w:hAnsi="Times New Roman"/>
                <w:sz w:val="28"/>
                <w:szCs w:val="28"/>
              </w:rPr>
              <w:t xml:space="preserve">2. Согласование проекта и получение разрешения в отраслевом министерстве. На данном этапе иранский и иностранный партнеры должны получить так называемую установочную лицензию и </w:t>
            </w:r>
            <w:r w:rsidR="00597FC9" w:rsidRPr="00912F4C">
              <w:rPr>
                <w:rFonts w:ascii="Times New Roman" w:hAnsi="Times New Roman"/>
                <w:sz w:val="28"/>
                <w:szCs w:val="28"/>
              </w:rPr>
              <w:t>заключить «базовое соглашение».</w:t>
            </w:r>
          </w:p>
          <w:p w:rsidR="00597FC9" w:rsidRPr="00912F4C" w:rsidRDefault="00446CC1" w:rsidP="00D313A7">
            <w:pPr>
              <w:spacing w:after="0" w:line="360" w:lineRule="auto"/>
              <w:ind w:firstLine="709"/>
              <w:jc w:val="both"/>
              <w:rPr>
                <w:rFonts w:ascii="Times New Roman" w:hAnsi="Times New Roman"/>
                <w:sz w:val="28"/>
                <w:szCs w:val="28"/>
              </w:rPr>
            </w:pPr>
            <w:r w:rsidRPr="00912F4C">
              <w:rPr>
                <w:rFonts w:ascii="Times New Roman" w:hAnsi="Times New Roman"/>
                <w:sz w:val="28"/>
                <w:szCs w:val="28"/>
              </w:rPr>
              <w:t>3. Пре</w:t>
            </w:r>
            <w:r w:rsidR="00597FC9" w:rsidRPr="00912F4C">
              <w:rPr>
                <w:rFonts w:ascii="Times New Roman" w:hAnsi="Times New Roman"/>
                <w:sz w:val="28"/>
                <w:szCs w:val="28"/>
              </w:rPr>
              <w:t>дставление проекта в ОИЭТС.</w:t>
            </w:r>
          </w:p>
          <w:p w:rsidR="00446CC1" w:rsidRPr="00912F4C" w:rsidRDefault="00446CC1" w:rsidP="00D313A7">
            <w:pPr>
              <w:spacing w:after="0" w:line="360" w:lineRule="auto"/>
              <w:ind w:firstLine="709"/>
              <w:jc w:val="both"/>
              <w:rPr>
                <w:rFonts w:ascii="Times New Roman" w:hAnsi="Times New Roman"/>
                <w:sz w:val="28"/>
                <w:szCs w:val="28"/>
              </w:rPr>
            </w:pPr>
            <w:r w:rsidRPr="00912F4C">
              <w:rPr>
                <w:rFonts w:ascii="Times New Roman" w:hAnsi="Times New Roman"/>
                <w:sz w:val="28"/>
                <w:szCs w:val="28"/>
              </w:rPr>
              <w:t>Для получения в законодательном порядке содействия и поддержки иностранный инвестор одновременно или после прохождения вышеуказанных процедур должен обратиться в ОИЭТС. К соответствующему запросу должны быть приложены следующие документы:</w:t>
            </w:r>
          </w:p>
          <w:p w:rsidR="00446CC1" w:rsidRPr="00912F4C" w:rsidRDefault="00446CC1" w:rsidP="00D313A7">
            <w:pPr>
              <w:spacing w:after="0" w:line="360" w:lineRule="auto"/>
              <w:ind w:firstLine="709"/>
              <w:jc w:val="both"/>
              <w:rPr>
                <w:rFonts w:ascii="Times New Roman" w:hAnsi="Times New Roman"/>
                <w:sz w:val="28"/>
                <w:szCs w:val="28"/>
              </w:rPr>
            </w:pPr>
            <w:r w:rsidRPr="00912F4C">
              <w:rPr>
                <w:rFonts w:ascii="Times New Roman" w:hAnsi="Times New Roman"/>
                <w:sz w:val="28"/>
                <w:szCs w:val="28"/>
              </w:rPr>
              <w:t>- Копия формы, заполненной иностранным инвестором, о ввозе капитала. - Копия ТЭО. - Копии проектов соглашения по совместному инвестированию и имуществу партнеров. - Копии проектов соглашения в случае, если иностранным инвестором предлагаются технологии. - Нотариально заверенная справка о подтверждении личной подписи/ей и имущества, что дополнительно заверяется иранской консульской службой в стране инвестора. - Копии финансовых отчетов инвестора за последние три года, включая бухгалтерский отчет с указанием доходов и убытков. - Другая необходимая информация по усмотрению иностранного инвестора.</w:t>
            </w:r>
          </w:p>
          <w:p w:rsidR="00446CC1" w:rsidRPr="00912F4C" w:rsidRDefault="00446CC1" w:rsidP="00D313A7">
            <w:pPr>
              <w:spacing w:after="0" w:line="360" w:lineRule="auto"/>
              <w:ind w:firstLine="709"/>
              <w:jc w:val="both"/>
              <w:rPr>
                <w:rFonts w:ascii="Times New Roman" w:hAnsi="Times New Roman"/>
                <w:sz w:val="28"/>
                <w:szCs w:val="28"/>
              </w:rPr>
            </w:pPr>
            <w:r w:rsidRPr="00912F4C">
              <w:rPr>
                <w:rFonts w:ascii="Times New Roman" w:hAnsi="Times New Roman"/>
                <w:sz w:val="28"/>
                <w:szCs w:val="28"/>
              </w:rPr>
              <w:t>4. После изучения проекта и проверки документации ОИЭТС готовит подробный до</w:t>
            </w:r>
            <w:r w:rsidR="00597FC9" w:rsidRPr="00912F4C">
              <w:rPr>
                <w:rFonts w:ascii="Times New Roman" w:hAnsi="Times New Roman"/>
                <w:sz w:val="28"/>
                <w:szCs w:val="28"/>
              </w:rPr>
              <w:t>клад для представления в КПЗИИ;</w:t>
            </w:r>
            <w:r w:rsidRPr="00912F4C">
              <w:rPr>
                <w:rFonts w:ascii="Times New Roman" w:hAnsi="Times New Roman"/>
                <w:sz w:val="28"/>
                <w:szCs w:val="28"/>
              </w:rPr>
              <w:t>5. В случае позитивного решения КПЗИИ по согласованию с Министерством экономики и финансов готовит представление в Кабинет министров;6. Издание постановления Кабинета министров является официальным разрешением для формирования совместного предприятия и начала практической реализации проекта.</w:t>
            </w:r>
          </w:p>
          <w:p w:rsidR="00446CC1" w:rsidRPr="00912F4C" w:rsidRDefault="00446CC1" w:rsidP="00D313A7">
            <w:pPr>
              <w:spacing w:after="0" w:line="360" w:lineRule="auto"/>
              <w:ind w:firstLine="709"/>
              <w:jc w:val="both"/>
              <w:rPr>
                <w:rFonts w:ascii="Times New Roman" w:hAnsi="Times New Roman"/>
                <w:sz w:val="28"/>
                <w:szCs w:val="28"/>
              </w:rPr>
            </w:pPr>
            <w:r w:rsidRPr="00912F4C">
              <w:rPr>
                <w:rFonts w:ascii="Times New Roman" w:hAnsi="Times New Roman"/>
                <w:sz w:val="28"/>
                <w:szCs w:val="28"/>
              </w:rPr>
              <w:t>В то же время имеется ряд ограничений на поле деятельности ввозимого капитала.</w:t>
            </w:r>
          </w:p>
          <w:p w:rsidR="00385F25" w:rsidRPr="00912F4C" w:rsidRDefault="00446CC1" w:rsidP="00D313A7">
            <w:pPr>
              <w:spacing w:after="0" w:line="360" w:lineRule="auto"/>
              <w:ind w:firstLine="709"/>
              <w:jc w:val="both"/>
              <w:rPr>
                <w:rFonts w:ascii="Times New Roman" w:hAnsi="Times New Roman"/>
                <w:sz w:val="28"/>
                <w:szCs w:val="28"/>
              </w:rPr>
            </w:pPr>
            <w:r w:rsidRPr="00912F4C">
              <w:rPr>
                <w:rFonts w:ascii="Times New Roman" w:hAnsi="Times New Roman"/>
                <w:sz w:val="28"/>
                <w:szCs w:val="28"/>
              </w:rPr>
              <w:t>1. Иностранный капитал не пользуется поддер</w:t>
            </w:r>
            <w:r w:rsidR="00385F25" w:rsidRPr="00912F4C">
              <w:rPr>
                <w:rFonts w:ascii="Times New Roman" w:hAnsi="Times New Roman"/>
                <w:sz w:val="28"/>
                <w:szCs w:val="28"/>
              </w:rPr>
              <w:t>жкой и защитой Закона, если он:</w:t>
            </w:r>
          </w:p>
          <w:p w:rsidR="00385F25" w:rsidRPr="00912F4C" w:rsidRDefault="00446CC1" w:rsidP="00D313A7">
            <w:pPr>
              <w:spacing w:after="0" w:line="360" w:lineRule="auto"/>
              <w:ind w:firstLine="709"/>
              <w:jc w:val="both"/>
              <w:rPr>
                <w:rFonts w:ascii="Times New Roman" w:hAnsi="Times New Roman"/>
                <w:sz w:val="28"/>
                <w:szCs w:val="28"/>
              </w:rPr>
            </w:pPr>
            <w:r w:rsidRPr="00912F4C">
              <w:rPr>
                <w:rFonts w:ascii="Times New Roman" w:hAnsi="Times New Roman"/>
                <w:sz w:val="28"/>
                <w:szCs w:val="28"/>
              </w:rPr>
              <w:t>- привлекается в те отрасли народного хозяйства, в которых запрещена деятельность</w:t>
            </w:r>
            <w:r w:rsidR="00385F25" w:rsidRPr="00912F4C">
              <w:rPr>
                <w:rFonts w:ascii="Times New Roman" w:hAnsi="Times New Roman"/>
                <w:sz w:val="28"/>
                <w:szCs w:val="28"/>
              </w:rPr>
              <w:t xml:space="preserve"> частных национальных компаний;</w:t>
            </w:r>
          </w:p>
          <w:p w:rsidR="00385F25" w:rsidRPr="00912F4C" w:rsidRDefault="00446CC1" w:rsidP="00D313A7">
            <w:pPr>
              <w:spacing w:after="0" w:line="360" w:lineRule="auto"/>
              <w:ind w:firstLine="709"/>
              <w:jc w:val="both"/>
              <w:rPr>
                <w:rFonts w:ascii="Times New Roman" w:hAnsi="Times New Roman"/>
                <w:sz w:val="28"/>
                <w:szCs w:val="28"/>
              </w:rPr>
            </w:pPr>
            <w:r w:rsidRPr="00912F4C">
              <w:rPr>
                <w:rFonts w:ascii="Times New Roman" w:hAnsi="Times New Roman"/>
                <w:sz w:val="28"/>
                <w:szCs w:val="28"/>
              </w:rPr>
              <w:t xml:space="preserve">- влечет за собой возникновение какого-либо монопольного права или особых </w:t>
            </w:r>
            <w:r w:rsidR="00385F25" w:rsidRPr="00912F4C">
              <w:rPr>
                <w:rFonts w:ascii="Times New Roman" w:hAnsi="Times New Roman"/>
                <w:sz w:val="28"/>
                <w:szCs w:val="28"/>
              </w:rPr>
              <w:t>уступок и привилегий;</w:t>
            </w:r>
          </w:p>
          <w:p w:rsidR="00446CC1" w:rsidRPr="00912F4C" w:rsidRDefault="00446CC1" w:rsidP="00D313A7">
            <w:pPr>
              <w:spacing w:after="0" w:line="360" w:lineRule="auto"/>
              <w:ind w:firstLine="709"/>
              <w:jc w:val="both"/>
              <w:rPr>
                <w:rFonts w:ascii="Times New Roman" w:hAnsi="Times New Roman"/>
                <w:sz w:val="28"/>
                <w:szCs w:val="28"/>
              </w:rPr>
            </w:pPr>
            <w:r w:rsidRPr="00912F4C">
              <w:rPr>
                <w:rFonts w:ascii="Times New Roman" w:hAnsi="Times New Roman"/>
                <w:sz w:val="28"/>
                <w:szCs w:val="28"/>
              </w:rPr>
              <w:t>- не является полностью частным и в нем участвует иностранное государство и его правительство. В этом случае капитал подлежит выводу из экономической системы Ирана.</w:t>
            </w:r>
          </w:p>
          <w:p w:rsidR="00EA79CD" w:rsidRPr="00912F4C" w:rsidRDefault="00446CC1" w:rsidP="00D313A7">
            <w:pPr>
              <w:spacing w:after="0" w:line="360" w:lineRule="auto"/>
              <w:ind w:firstLine="709"/>
              <w:jc w:val="both"/>
              <w:rPr>
                <w:rFonts w:ascii="Times New Roman" w:hAnsi="Times New Roman"/>
                <w:sz w:val="28"/>
                <w:szCs w:val="28"/>
              </w:rPr>
            </w:pPr>
            <w:r w:rsidRPr="00912F4C">
              <w:rPr>
                <w:rFonts w:ascii="Times New Roman" w:hAnsi="Times New Roman"/>
                <w:sz w:val="28"/>
                <w:szCs w:val="28"/>
              </w:rPr>
              <w:t>2. Законодательство об иностранных инвестициях распространяется на компании лишь тех стран, в которых иранские компании могут функционировать в режиме не менее б</w:t>
            </w:r>
            <w:r w:rsidR="00EA79CD" w:rsidRPr="00912F4C">
              <w:rPr>
                <w:rFonts w:ascii="Times New Roman" w:hAnsi="Times New Roman"/>
                <w:sz w:val="28"/>
                <w:szCs w:val="28"/>
              </w:rPr>
              <w:t>лагоприятном, чем национальный.</w:t>
            </w:r>
          </w:p>
          <w:p w:rsidR="00EA79CD" w:rsidRPr="00912F4C" w:rsidRDefault="00446CC1" w:rsidP="00D313A7">
            <w:pPr>
              <w:spacing w:after="0" w:line="360" w:lineRule="auto"/>
              <w:ind w:firstLine="709"/>
              <w:jc w:val="both"/>
              <w:rPr>
                <w:rFonts w:ascii="Times New Roman" w:hAnsi="Times New Roman"/>
                <w:sz w:val="28"/>
                <w:szCs w:val="28"/>
              </w:rPr>
            </w:pPr>
            <w:r w:rsidRPr="00912F4C">
              <w:rPr>
                <w:rFonts w:ascii="Times New Roman" w:hAnsi="Times New Roman"/>
                <w:sz w:val="28"/>
                <w:szCs w:val="28"/>
              </w:rPr>
              <w:t>3. Не разрешается привлечение иностранного капитала в сферу услуг и, в частности, в торгов</w:t>
            </w:r>
            <w:r w:rsidR="00EA79CD" w:rsidRPr="00912F4C">
              <w:rPr>
                <w:rFonts w:ascii="Times New Roman" w:hAnsi="Times New Roman"/>
                <w:sz w:val="28"/>
                <w:szCs w:val="28"/>
              </w:rPr>
              <w:t>ый сектор и банковскую систему.</w:t>
            </w:r>
          </w:p>
          <w:p w:rsidR="00446CC1" w:rsidRPr="00912F4C" w:rsidRDefault="00446CC1" w:rsidP="00D313A7">
            <w:pPr>
              <w:spacing w:after="0" w:line="360" w:lineRule="auto"/>
              <w:ind w:firstLine="709"/>
              <w:jc w:val="both"/>
              <w:rPr>
                <w:rFonts w:ascii="Times New Roman" w:hAnsi="Times New Roman"/>
                <w:sz w:val="28"/>
                <w:szCs w:val="28"/>
              </w:rPr>
            </w:pPr>
            <w:r w:rsidRPr="00912F4C">
              <w:rPr>
                <w:rFonts w:ascii="Times New Roman" w:hAnsi="Times New Roman"/>
                <w:sz w:val="28"/>
                <w:szCs w:val="28"/>
              </w:rPr>
              <w:t>4. Формы, виды и цели деятельности не должны противоречить нормам ислама.</w:t>
            </w:r>
            <w:r w:rsidR="00912F4C">
              <w:rPr>
                <w:rFonts w:ascii="Times New Roman" w:hAnsi="Times New Roman"/>
                <w:sz w:val="28"/>
                <w:szCs w:val="28"/>
              </w:rPr>
              <w:t xml:space="preserve">   </w:t>
            </w:r>
            <w:r w:rsidRPr="00912F4C">
              <w:rPr>
                <w:rFonts w:ascii="Times New Roman" w:hAnsi="Times New Roman"/>
                <w:sz w:val="28"/>
                <w:szCs w:val="28"/>
              </w:rPr>
              <w:t xml:space="preserve">5. Не разрешается создание предприятий со 100-процентным иностранным капиталом. </w:t>
            </w:r>
            <w:r w:rsidR="00912F4C">
              <w:rPr>
                <w:rFonts w:ascii="Times New Roman" w:hAnsi="Times New Roman"/>
                <w:sz w:val="28"/>
                <w:szCs w:val="28"/>
              </w:rPr>
              <w:t xml:space="preserve">  </w:t>
            </w:r>
            <w:r w:rsidRPr="00912F4C">
              <w:rPr>
                <w:rFonts w:ascii="Times New Roman" w:hAnsi="Times New Roman"/>
                <w:sz w:val="28"/>
                <w:szCs w:val="28"/>
              </w:rPr>
              <w:t> В вопросах правовой защиты иностранных инвестиций действующее иранское законодательство предусматривает равные права для иностранного и национального капиталов. При этом защита предусмотрена в равной степени как для капиталов в товарной форме (машины, оборудование и т.п.), так и в денежной (кредиты, финансовые услуги и т.п.). В случаях, когда по основаниям, предусмотренным законодательством, производится экспроприация имущества предприятия, иностранному инвестору гарантируется справедливая компенсация. Разрешение споров, возникающих в связи с осуществлением иностранных инвестиций на территории Ирана, предусмотрено в иранских судах.</w:t>
            </w:r>
          </w:p>
        </w:tc>
      </w:tr>
    </w:tbl>
    <w:p w:rsidR="00E31D8B" w:rsidRDefault="00E31D8B" w:rsidP="00D313A7">
      <w:pPr>
        <w:spacing w:after="0" w:line="360" w:lineRule="auto"/>
        <w:ind w:firstLine="709"/>
        <w:jc w:val="both"/>
        <w:rPr>
          <w:rFonts w:ascii="Times New Roman" w:hAnsi="Times New Roman"/>
          <w:sz w:val="28"/>
        </w:rPr>
      </w:pPr>
    </w:p>
    <w:p w:rsidR="00446CC1" w:rsidRPr="00E31D8B" w:rsidRDefault="00E31D8B" w:rsidP="00D313A7">
      <w:pPr>
        <w:spacing w:after="0" w:line="360" w:lineRule="auto"/>
        <w:ind w:firstLine="709"/>
        <w:jc w:val="both"/>
        <w:rPr>
          <w:rFonts w:ascii="Times New Roman" w:hAnsi="Times New Roman"/>
          <w:b/>
          <w:sz w:val="28"/>
          <w:szCs w:val="28"/>
        </w:rPr>
      </w:pPr>
      <w:bookmarkStart w:id="26" w:name="_Toc217320012"/>
      <w:r w:rsidRPr="00E31D8B">
        <w:rPr>
          <w:rFonts w:ascii="Times New Roman" w:hAnsi="Times New Roman"/>
          <w:b/>
          <w:sz w:val="28"/>
        </w:rPr>
        <w:t>3.4</w:t>
      </w:r>
      <w:r w:rsidR="00075A75">
        <w:rPr>
          <w:rFonts w:ascii="Times New Roman" w:hAnsi="Times New Roman"/>
          <w:b/>
          <w:sz w:val="28"/>
        </w:rPr>
        <w:t xml:space="preserve"> </w:t>
      </w:r>
      <w:r w:rsidR="00446CC1" w:rsidRPr="00E31D8B">
        <w:rPr>
          <w:rFonts w:ascii="Times New Roman" w:hAnsi="Times New Roman"/>
          <w:b/>
          <w:sz w:val="28"/>
          <w:szCs w:val="28"/>
        </w:rPr>
        <w:t>Участие в международных организациях</w:t>
      </w:r>
      <w:bookmarkEnd w:id="26"/>
    </w:p>
    <w:p w:rsidR="00E31D8B" w:rsidRDefault="00E31D8B" w:rsidP="00D313A7">
      <w:pPr>
        <w:spacing w:after="0" w:line="360" w:lineRule="auto"/>
        <w:ind w:firstLine="709"/>
        <w:contextualSpacing/>
        <w:jc w:val="both"/>
        <w:rPr>
          <w:rFonts w:ascii="Times New Roman" w:hAnsi="Times New Roman"/>
          <w:color w:val="000000"/>
          <w:sz w:val="28"/>
          <w:szCs w:val="28"/>
        </w:rPr>
      </w:pPr>
    </w:p>
    <w:p w:rsidR="008C60EB" w:rsidRPr="00912F4C" w:rsidRDefault="008C60EB" w:rsidP="00D313A7">
      <w:pPr>
        <w:spacing w:after="0" w:line="360" w:lineRule="auto"/>
        <w:ind w:firstLine="709"/>
        <w:contextualSpacing/>
        <w:jc w:val="both"/>
        <w:rPr>
          <w:rFonts w:ascii="Times New Roman" w:hAnsi="Times New Roman"/>
          <w:color w:val="000000"/>
          <w:sz w:val="28"/>
          <w:szCs w:val="28"/>
        </w:rPr>
      </w:pPr>
      <w:r w:rsidRPr="00912F4C">
        <w:rPr>
          <w:rFonts w:ascii="Times New Roman" w:hAnsi="Times New Roman"/>
          <w:color w:val="000000"/>
          <w:sz w:val="28"/>
          <w:szCs w:val="28"/>
        </w:rPr>
        <w:t xml:space="preserve">Иран — член </w:t>
      </w:r>
      <w:r w:rsidRPr="00E548CC">
        <w:rPr>
          <w:rFonts w:ascii="Times New Roman" w:hAnsi="Times New Roman"/>
          <w:sz w:val="28"/>
          <w:szCs w:val="28"/>
        </w:rPr>
        <w:t>ООН</w:t>
      </w:r>
      <w:r w:rsidRPr="00912F4C">
        <w:rPr>
          <w:rFonts w:ascii="Times New Roman" w:hAnsi="Times New Roman"/>
          <w:color w:val="000000"/>
          <w:sz w:val="28"/>
          <w:szCs w:val="28"/>
        </w:rPr>
        <w:t xml:space="preserve"> (с </w:t>
      </w:r>
      <w:r w:rsidRPr="00E548CC">
        <w:rPr>
          <w:rFonts w:ascii="Times New Roman" w:hAnsi="Times New Roman"/>
          <w:sz w:val="28"/>
          <w:szCs w:val="28"/>
        </w:rPr>
        <w:t>1945 года</w:t>
      </w:r>
      <w:r w:rsidRPr="00912F4C">
        <w:rPr>
          <w:rFonts w:ascii="Times New Roman" w:hAnsi="Times New Roman"/>
          <w:color w:val="000000"/>
          <w:sz w:val="28"/>
          <w:szCs w:val="28"/>
        </w:rPr>
        <w:t xml:space="preserve">), </w:t>
      </w:r>
      <w:r w:rsidRPr="00E548CC">
        <w:rPr>
          <w:rFonts w:ascii="Times New Roman" w:hAnsi="Times New Roman"/>
          <w:sz w:val="28"/>
          <w:szCs w:val="28"/>
        </w:rPr>
        <w:t>ОИК</w:t>
      </w:r>
      <w:r w:rsidRPr="00912F4C">
        <w:rPr>
          <w:rFonts w:ascii="Times New Roman" w:hAnsi="Times New Roman"/>
          <w:color w:val="000000"/>
          <w:sz w:val="28"/>
          <w:szCs w:val="28"/>
        </w:rPr>
        <w:t xml:space="preserve">, </w:t>
      </w:r>
      <w:r w:rsidRPr="00E548CC">
        <w:rPr>
          <w:rFonts w:ascii="Times New Roman" w:hAnsi="Times New Roman"/>
          <w:sz w:val="28"/>
          <w:szCs w:val="28"/>
        </w:rPr>
        <w:t>ОПЕК</w:t>
      </w:r>
      <w:r w:rsidRPr="00912F4C">
        <w:rPr>
          <w:rFonts w:ascii="Times New Roman" w:hAnsi="Times New Roman"/>
          <w:color w:val="000000"/>
          <w:sz w:val="28"/>
          <w:szCs w:val="28"/>
        </w:rPr>
        <w:t xml:space="preserve">, </w:t>
      </w:r>
      <w:r w:rsidRPr="00E548CC">
        <w:rPr>
          <w:rFonts w:ascii="Times New Roman" w:hAnsi="Times New Roman"/>
          <w:sz w:val="28"/>
          <w:szCs w:val="28"/>
        </w:rPr>
        <w:t>SAARC</w:t>
      </w:r>
      <w:r w:rsidRPr="00912F4C">
        <w:rPr>
          <w:rFonts w:ascii="Times New Roman" w:hAnsi="Times New Roman"/>
          <w:color w:val="000000"/>
          <w:sz w:val="28"/>
          <w:szCs w:val="28"/>
        </w:rPr>
        <w:t xml:space="preserve">, а также является наблюдателем при </w:t>
      </w:r>
      <w:r w:rsidRPr="00E548CC">
        <w:rPr>
          <w:rFonts w:ascii="Times New Roman" w:hAnsi="Times New Roman"/>
          <w:sz w:val="28"/>
          <w:szCs w:val="28"/>
        </w:rPr>
        <w:t>ШОС</w:t>
      </w:r>
      <w:r w:rsidRPr="00912F4C">
        <w:rPr>
          <w:rFonts w:ascii="Times New Roman" w:hAnsi="Times New Roman"/>
          <w:color w:val="000000"/>
          <w:sz w:val="28"/>
          <w:szCs w:val="28"/>
        </w:rPr>
        <w:t>.</w:t>
      </w:r>
      <w:r w:rsidR="006A70A7" w:rsidRPr="00912F4C">
        <w:rPr>
          <w:rFonts w:ascii="Times New Roman" w:hAnsi="Times New Roman"/>
          <w:color w:val="000000"/>
          <w:sz w:val="28"/>
          <w:szCs w:val="28"/>
        </w:rPr>
        <w:t xml:space="preserve"> Нет дипломатических отношений и с США.</w:t>
      </w:r>
    </w:p>
    <w:p w:rsidR="00D756A2" w:rsidRDefault="00D756A2" w:rsidP="00D313A7">
      <w:pPr>
        <w:pStyle w:val="a3"/>
        <w:spacing w:before="0" w:beforeAutospacing="0" w:after="0" w:afterAutospacing="0" w:line="360" w:lineRule="auto"/>
        <w:ind w:firstLine="709"/>
        <w:contextualSpacing/>
        <w:jc w:val="both"/>
        <w:rPr>
          <w:color w:val="000000"/>
          <w:sz w:val="28"/>
          <w:szCs w:val="28"/>
        </w:rPr>
      </w:pPr>
      <w:r w:rsidRPr="00912F4C">
        <w:rPr>
          <w:b/>
          <w:bCs/>
          <w:color w:val="000000"/>
          <w:sz w:val="28"/>
          <w:szCs w:val="28"/>
        </w:rPr>
        <w:t xml:space="preserve">Организация стран-экспортёров </w:t>
      </w:r>
      <w:r w:rsidRPr="00E548CC">
        <w:rPr>
          <w:b/>
          <w:bCs/>
          <w:sz w:val="28"/>
          <w:szCs w:val="28"/>
        </w:rPr>
        <w:t>нефти</w:t>
      </w:r>
      <w:r w:rsidRPr="00912F4C">
        <w:rPr>
          <w:color w:val="000000"/>
          <w:sz w:val="28"/>
          <w:szCs w:val="28"/>
        </w:rPr>
        <w:t xml:space="preserve">, сокращённо — </w:t>
      </w:r>
      <w:r w:rsidRPr="00912F4C">
        <w:rPr>
          <w:b/>
          <w:bCs/>
          <w:color w:val="000000"/>
          <w:sz w:val="28"/>
          <w:szCs w:val="28"/>
        </w:rPr>
        <w:t>ОПЕК</w:t>
      </w:r>
      <w:r w:rsidRPr="00912F4C">
        <w:rPr>
          <w:color w:val="000000"/>
          <w:sz w:val="28"/>
          <w:szCs w:val="28"/>
        </w:rPr>
        <w:t>, (</w:t>
      </w:r>
      <w:r w:rsidRPr="00E548CC">
        <w:rPr>
          <w:sz w:val="28"/>
          <w:szCs w:val="28"/>
        </w:rPr>
        <w:t>англ.</w:t>
      </w:r>
      <w:r w:rsidRPr="00912F4C">
        <w:rPr>
          <w:color w:val="000000"/>
          <w:sz w:val="28"/>
          <w:szCs w:val="28"/>
        </w:rPr>
        <w:t xml:space="preserve"> </w:t>
      </w:r>
      <w:r w:rsidRPr="00912F4C">
        <w:rPr>
          <w:i/>
          <w:iCs/>
          <w:color w:val="000000"/>
          <w:sz w:val="28"/>
          <w:szCs w:val="28"/>
        </w:rPr>
        <w:t>OPEC, The Organization of the Petroleum Exporting Countries</w:t>
      </w:r>
      <w:r w:rsidRPr="00912F4C">
        <w:rPr>
          <w:color w:val="000000"/>
          <w:sz w:val="28"/>
          <w:szCs w:val="28"/>
        </w:rPr>
        <w:t>) — международная межправительственная организация, созданная нефтедобывающими державами в целях стабилизации цен на нефть. Членами данной организации являются страны, чья экономика во многом зависит от доходов от экспорта нефти.</w:t>
      </w:r>
    </w:p>
    <w:p w:rsidR="006A70A7" w:rsidRPr="00912F4C" w:rsidRDefault="00D756A2" w:rsidP="00D313A7">
      <w:pPr>
        <w:pStyle w:val="a3"/>
        <w:spacing w:before="0" w:beforeAutospacing="0" w:after="0" w:afterAutospacing="0" w:line="360" w:lineRule="auto"/>
        <w:ind w:firstLine="709"/>
        <w:contextualSpacing/>
        <w:jc w:val="both"/>
        <w:rPr>
          <w:color w:val="000000"/>
          <w:sz w:val="28"/>
          <w:szCs w:val="28"/>
        </w:rPr>
      </w:pPr>
      <w:r w:rsidRPr="00912F4C">
        <w:rPr>
          <w:color w:val="000000"/>
          <w:sz w:val="28"/>
          <w:szCs w:val="28"/>
        </w:rPr>
        <w:t xml:space="preserve">ОПЕК как постоянно действующая организация была создана на конференции в </w:t>
      </w:r>
      <w:r w:rsidRPr="00E548CC">
        <w:rPr>
          <w:sz w:val="28"/>
          <w:szCs w:val="28"/>
        </w:rPr>
        <w:t>Багдаде</w:t>
      </w:r>
      <w:r w:rsidRPr="00912F4C">
        <w:rPr>
          <w:color w:val="000000"/>
          <w:sz w:val="28"/>
          <w:szCs w:val="28"/>
        </w:rPr>
        <w:t xml:space="preserve"> 10—14 сентября </w:t>
      </w:r>
      <w:r w:rsidRPr="00E548CC">
        <w:rPr>
          <w:sz w:val="28"/>
          <w:szCs w:val="28"/>
        </w:rPr>
        <w:t>1960</w:t>
      </w:r>
      <w:r w:rsidRPr="00912F4C">
        <w:rPr>
          <w:color w:val="000000"/>
          <w:sz w:val="28"/>
          <w:szCs w:val="28"/>
        </w:rPr>
        <w:t xml:space="preserve">. Первоначально в состав организации вошли </w:t>
      </w:r>
      <w:r w:rsidRPr="00E548CC">
        <w:rPr>
          <w:sz w:val="28"/>
          <w:szCs w:val="28"/>
        </w:rPr>
        <w:t>Иран</w:t>
      </w:r>
      <w:r w:rsidRPr="00912F4C">
        <w:rPr>
          <w:color w:val="000000"/>
          <w:sz w:val="28"/>
          <w:szCs w:val="28"/>
        </w:rPr>
        <w:t xml:space="preserve">, </w:t>
      </w:r>
      <w:r w:rsidRPr="00E548CC">
        <w:rPr>
          <w:sz w:val="28"/>
          <w:szCs w:val="28"/>
        </w:rPr>
        <w:t>Ирак</w:t>
      </w:r>
      <w:r w:rsidRPr="00912F4C">
        <w:rPr>
          <w:color w:val="000000"/>
          <w:sz w:val="28"/>
          <w:szCs w:val="28"/>
        </w:rPr>
        <w:t xml:space="preserve">, </w:t>
      </w:r>
      <w:r w:rsidRPr="00E548CC">
        <w:rPr>
          <w:sz w:val="28"/>
          <w:szCs w:val="28"/>
        </w:rPr>
        <w:t>Кувейт</w:t>
      </w:r>
      <w:r w:rsidRPr="00912F4C">
        <w:rPr>
          <w:color w:val="000000"/>
          <w:sz w:val="28"/>
          <w:szCs w:val="28"/>
        </w:rPr>
        <w:t xml:space="preserve">, </w:t>
      </w:r>
      <w:r w:rsidRPr="00E548CC">
        <w:rPr>
          <w:sz w:val="28"/>
          <w:szCs w:val="28"/>
        </w:rPr>
        <w:t>Саудовская Аравия</w:t>
      </w:r>
      <w:r w:rsidRPr="00912F4C">
        <w:rPr>
          <w:color w:val="000000"/>
          <w:sz w:val="28"/>
          <w:szCs w:val="28"/>
        </w:rPr>
        <w:t xml:space="preserve"> и </w:t>
      </w:r>
      <w:r w:rsidRPr="00E548CC">
        <w:rPr>
          <w:sz w:val="28"/>
          <w:szCs w:val="28"/>
        </w:rPr>
        <w:t>Венесуэла</w:t>
      </w:r>
      <w:r w:rsidRPr="00912F4C">
        <w:rPr>
          <w:color w:val="000000"/>
          <w:sz w:val="28"/>
          <w:szCs w:val="28"/>
        </w:rPr>
        <w:t xml:space="preserve"> (инициатор создания). К этим пяти странам, основавшим организацию, позднее присоединились ещё девять: </w:t>
      </w:r>
      <w:r w:rsidRPr="00E548CC">
        <w:rPr>
          <w:sz w:val="28"/>
          <w:szCs w:val="28"/>
        </w:rPr>
        <w:t>Катар</w:t>
      </w:r>
      <w:r w:rsidRPr="00912F4C">
        <w:rPr>
          <w:color w:val="000000"/>
          <w:sz w:val="28"/>
          <w:szCs w:val="28"/>
        </w:rPr>
        <w:t xml:space="preserve"> (</w:t>
      </w:r>
      <w:r w:rsidRPr="00E548CC">
        <w:rPr>
          <w:sz w:val="28"/>
          <w:szCs w:val="28"/>
        </w:rPr>
        <w:t>1961</w:t>
      </w:r>
      <w:r w:rsidRPr="00912F4C">
        <w:rPr>
          <w:color w:val="000000"/>
          <w:sz w:val="28"/>
          <w:szCs w:val="28"/>
        </w:rPr>
        <w:t xml:space="preserve">), </w:t>
      </w:r>
      <w:r w:rsidRPr="00E548CC">
        <w:rPr>
          <w:sz w:val="28"/>
          <w:szCs w:val="28"/>
        </w:rPr>
        <w:t>Индонезия</w:t>
      </w:r>
      <w:r w:rsidRPr="00912F4C">
        <w:rPr>
          <w:color w:val="000000"/>
          <w:sz w:val="28"/>
          <w:szCs w:val="28"/>
        </w:rPr>
        <w:t xml:space="preserve"> (</w:t>
      </w:r>
      <w:r w:rsidRPr="00E548CC">
        <w:rPr>
          <w:sz w:val="28"/>
          <w:szCs w:val="28"/>
        </w:rPr>
        <w:t>1962</w:t>
      </w:r>
      <w:r w:rsidRPr="00912F4C">
        <w:rPr>
          <w:color w:val="000000"/>
          <w:sz w:val="28"/>
          <w:szCs w:val="28"/>
        </w:rPr>
        <w:t>—</w:t>
      </w:r>
      <w:r w:rsidRPr="00E548CC">
        <w:rPr>
          <w:sz w:val="28"/>
          <w:szCs w:val="28"/>
        </w:rPr>
        <w:t>2008</w:t>
      </w:r>
      <w:r w:rsidRPr="00912F4C">
        <w:rPr>
          <w:color w:val="000000"/>
          <w:sz w:val="28"/>
          <w:szCs w:val="28"/>
        </w:rPr>
        <w:t xml:space="preserve">), </w:t>
      </w:r>
      <w:r w:rsidRPr="00E548CC">
        <w:rPr>
          <w:sz w:val="28"/>
          <w:szCs w:val="28"/>
        </w:rPr>
        <w:t>Ливия</w:t>
      </w:r>
      <w:r w:rsidRPr="00912F4C">
        <w:rPr>
          <w:color w:val="000000"/>
          <w:sz w:val="28"/>
          <w:szCs w:val="28"/>
        </w:rPr>
        <w:t xml:space="preserve"> (</w:t>
      </w:r>
      <w:r w:rsidRPr="00E548CC">
        <w:rPr>
          <w:sz w:val="28"/>
          <w:szCs w:val="28"/>
        </w:rPr>
        <w:t>1962</w:t>
      </w:r>
      <w:r w:rsidRPr="00912F4C">
        <w:rPr>
          <w:color w:val="000000"/>
          <w:sz w:val="28"/>
          <w:szCs w:val="28"/>
        </w:rPr>
        <w:t xml:space="preserve">), </w:t>
      </w:r>
      <w:r w:rsidRPr="00E548CC">
        <w:rPr>
          <w:sz w:val="28"/>
          <w:szCs w:val="28"/>
        </w:rPr>
        <w:t>Объединённые Арабские Эмираты</w:t>
      </w:r>
      <w:r w:rsidRPr="00912F4C">
        <w:rPr>
          <w:color w:val="000000"/>
          <w:sz w:val="28"/>
          <w:szCs w:val="28"/>
        </w:rPr>
        <w:t xml:space="preserve"> (</w:t>
      </w:r>
      <w:r w:rsidRPr="00E548CC">
        <w:rPr>
          <w:sz w:val="28"/>
          <w:szCs w:val="28"/>
        </w:rPr>
        <w:t>1967</w:t>
      </w:r>
      <w:r w:rsidRPr="00912F4C">
        <w:rPr>
          <w:color w:val="000000"/>
          <w:sz w:val="28"/>
          <w:szCs w:val="28"/>
        </w:rPr>
        <w:t xml:space="preserve">), </w:t>
      </w:r>
      <w:r w:rsidRPr="00E548CC">
        <w:rPr>
          <w:sz w:val="28"/>
          <w:szCs w:val="28"/>
        </w:rPr>
        <w:t>Алжир</w:t>
      </w:r>
      <w:r w:rsidRPr="00912F4C">
        <w:rPr>
          <w:color w:val="000000"/>
          <w:sz w:val="28"/>
          <w:szCs w:val="28"/>
        </w:rPr>
        <w:t xml:space="preserve"> (</w:t>
      </w:r>
      <w:r w:rsidRPr="00E548CC">
        <w:rPr>
          <w:sz w:val="28"/>
          <w:szCs w:val="28"/>
        </w:rPr>
        <w:t>1969</w:t>
      </w:r>
      <w:r w:rsidRPr="00912F4C">
        <w:rPr>
          <w:color w:val="000000"/>
          <w:sz w:val="28"/>
          <w:szCs w:val="28"/>
        </w:rPr>
        <w:t xml:space="preserve">), </w:t>
      </w:r>
      <w:r w:rsidRPr="00E548CC">
        <w:rPr>
          <w:sz w:val="28"/>
          <w:szCs w:val="28"/>
        </w:rPr>
        <w:t>Нигерия</w:t>
      </w:r>
      <w:r w:rsidRPr="00912F4C">
        <w:rPr>
          <w:color w:val="000000"/>
          <w:sz w:val="28"/>
          <w:szCs w:val="28"/>
        </w:rPr>
        <w:t xml:space="preserve"> (</w:t>
      </w:r>
      <w:r w:rsidRPr="00E548CC">
        <w:rPr>
          <w:sz w:val="28"/>
          <w:szCs w:val="28"/>
        </w:rPr>
        <w:t>1971</w:t>
      </w:r>
      <w:r w:rsidRPr="00912F4C">
        <w:rPr>
          <w:color w:val="000000"/>
          <w:sz w:val="28"/>
          <w:szCs w:val="28"/>
        </w:rPr>
        <w:t xml:space="preserve">), </w:t>
      </w:r>
      <w:r w:rsidRPr="00E548CC">
        <w:rPr>
          <w:sz w:val="28"/>
          <w:szCs w:val="28"/>
        </w:rPr>
        <w:t>Эквадор</w:t>
      </w:r>
      <w:r w:rsidRPr="00912F4C">
        <w:rPr>
          <w:color w:val="000000"/>
          <w:sz w:val="28"/>
          <w:szCs w:val="28"/>
        </w:rPr>
        <w:t xml:space="preserve"> (</w:t>
      </w:r>
      <w:r w:rsidRPr="00E548CC">
        <w:rPr>
          <w:sz w:val="28"/>
          <w:szCs w:val="28"/>
        </w:rPr>
        <w:t>1973</w:t>
      </w:r>
      <w:r w:rsidRPr="00912F4C">
        <w:rPr>
          <w:color w:val="000000"/>
          <w:sz w:val="28"/>
          <w:szCs w:val="28"/>
        </w:rPr>
        <w:t>—</w:t>
      </w:r>
      <w:r w:rsidRPr="00E548CC">
        <w:rPr>
          <w:sz w:val="28"/>
          <w:szCs w:val="28"/>
        </w:rPr>
        <w:t>1992</w:t>
      </w:r>
      <w:r w:rsidRPr="00912F4C">
        <w:rPr>
          <w:color w:val="000000"/>
          <w:sz w:val="28"/>
          <w:szCs w:val="28"/>
        </w:rPr>
        <w:t xml:space="preserve">, </w:t>
      </w:r>
      <w:r w:rsidRPr="00E548CC">
        <w:rPr>
          <w:sz w:val="28"/>
          <w:szCs w:val="28"/>
        </w:rPr>
        <w:t>2007</w:t>
      </w:r>
      <w:r w:rsidRPr="00912F4C">
        <w:rPr>
          <w:color w:val="000000"/>
          <w:sz w:val="28"/>
          <w:szCs w:val="28"/>
        </w:rPr>
        <w:t xml:space="preserve">), </w:t>
      </w:r>
      <w:r w:rsidRPr="00E548CC">
        <w:rPr>
          <w:sz w:val="28"/>
          <w:szCs w:val="28"/>
        </w:rPr>
        <w:t>Габон</w:t>
      </w:r>
      <w:r w:rsidRPr="00912F4C">
        <w:rPr>
          <w:color w:val="000000"/>
          <w:sz w:val="28"/>
          <w:szCs w:val="28"/>
        </w:rPr>
        <w:t xml:space="preserve"> (</w:t>
      </w:r>
      <w:r w:rsidRPr="00E548CC">
        <w:rPr>
          <w:sz w:val="28"/>
          <w:szCs w:val="28"/>
        </w:rPr>
        <w:t>1975</w:t>
      </w:r>
      <w:r w:rsidRPr="00912F4C">
        <w:rPr>
          <w:color w:val="000000"/>
          <w:sz w:val="28"/>
          <w:szCs w:val="28"/>
        </w:rPr>
        <w:t>—</w:t>
      </w:r>
      <w:r w:rsidRPr="00E548CC">
        <w:rPr>
          <w:sz w:val="28"/>
          <w:szCs w:val="28"/>
        </w:rPr>
        <w:t>1994</w:t>
      </w:r>
      <w:r w:rsidRPr="00912F4C">
        <w:rPr>
          <w:color w:val="000000"/>
          <w:sz w:val="28"/>
          <w:szCs w:val="28"/>
        </w:rPr>
        <w:t xml:space="preserve">), </w:t>
      </w:r>
      <w:r w:rsidRPr="00E548CC">
        <w:rPr>
          <w:sz w:val="28"/>
          <w:szCs w:val="28"/>
        </w:rPr>
        <w:t>Ангола</w:t>
      </w:r>
      <w:r w:rsidRPr="00912F4C">
        <w:rPr>
          <w:color w:val="000000"/>
          <w:sz w:val="28"/>
          <w:szCs w:val="28"/>
        </w:rPr>
        <w:t xml:space="preserve"> (</w:t>
      </w:r>
      <w:r w:rsidRPr="00E548CC">
        <w:rPr>
          <w:sz w:val="28"/>
          <w:szCs w:val="28"/>
        </w:rPr>
        <w:t>2007</w:t>
      </w:r>
      <w:r w:rsidRPr="00912F4C">
        <w:rPr>
          <w:color w:val="000000"/>
          <w:sz w:val="28"/>
          <w:szCs w:val="28"/>
        </w:rPr>
        <w:t>).</w:t>
      </w:r>
    </w:p>
    <w:p w:rsidR="00D756A2" w:rsidRPr="00912F4C" w:rsidRDefault="00D756A2" w:rsidP="00D313A7">
      <w:pPr>
        <w:pStyle w:val="a3"/>
        <w:spacing w:before="0" w:beforeAutospacing="0" w:after="0" w:afterAutospacing="0" w:line="360" w:lineRule="auto"/>
        <w:ind w:firstLine="709"/>
        <w:contextualSpacing/>
        <w:jc w:val="both"/>
        <w:rPr>
          <w:color w:val="000000"/>
          <w:sz w:val="28"/>
          <w:szCs w:val="28"/>
        </w:rPr>
      </w:pPr>
      <w:r w:rsidRPr="00912F4C">
        <w:rPr>
          <w:color w:val="000000"/>
          <w:sz w:val="28"/>
          <w:szCs w:val="28"/>
        </w:rPr>
        <w:t>В настоящее время в ОПЕК входит 13 членов, с учетом изменений состава, произошедших в 2007 г.: появления нового члена организации - Анголы и возвращения в лоно организации Эквадора</w:t>
      </w:r>
      <w:r w:rsidRPr="00E548CC">
        <w:rPr>
          <w:sz w:val="28"/>
          <w:szCs w:val="28"/>
          <w:vertAlign w:val="superscript"/>
        </w:rPr>
        <w:t>[1]</w:t>
      </w:r>
      <w:r w:rsidRPr="00912F4C">
        <w:rPr>
          <w:color w:val="000000"/>
          <w:sz w:val="28"/>
          <w:szCs w:val="28"/>
        </w:rPr>
        <w:t>.</w:t>
      </w:r>
    </w:p>
    <w:p w:rsidR="00D756A2" w:rsidRPr="00912F4C" w:rsidRDefault="00D756A2" w:rsidP="00D313A7">
      <w:pPr>
        <w:pStyle w:val="a3"/>
        <w:spacing w:before="0" w:beforeAutospacing="0" w:after="0" w:afterAutospacing="0" w:line="360" w:lineRule="auto"/>
        <w:ind w:firstLine="709"/>
        <w:contextualSpacing/>
        <w:jc w:val="both"/>
        <w:rPr>
          <w:color w:val="000000"/>
          <w:sz w:val="28"/>
          <w:szCs w:val="28"/>
        </w:rPr>
      </w:pPr>
      <w:r w:rsidRPr="00912F4C">
        <w:rPr>
          <w:color w:val="000000"/>
          <w:sz w:val="28"/>
          <w:szCs w:val="28"/>
        </w:rPr>
        <w:t xml:space="preserve">Штаб-квартира ОПЕК первоначально находилась в </w:t>
      </w:r>
      <w:r w:rsidRPr="00E548CC">
        <w:rPr>
          <w:sz w:val="28"/>
          <w:szCs w:val="28"/>
        </w:rPr>
        <w:t>Женеве</w:t>
      </w:r>
      <w:r w:rsidRPr="00912F4C">
        <w:rPr>
          <w:color w:val="000000"/>
          <w:sz w:val="28"/>
          <w:szCs w:val="28"/>
        </w:rPr>
        <w:t xml:space="preserve"> (</w:t>
      </w:r>
      <w:r w:rsidRPr="00E548CC">
        <w:rPr>
          <w:sz w:val="28"/>
          <w:szCs w:val="28"/>
        </w:rPr>
        <w:t>Швейцария</w:t>
      </w:r>
      <w:r w:rsidRPr="00912F4C">
        <w:rPr>
          <w:color w:val="000000"/>
          <w:sz w:val="28"/>
          <w:szCs w:val="28"/>
        </w:rPr>
        <w:t xml:space="preserve">), затем 1 сентября </w:t>
      </w:r>
      <w:r w:rsidRPr="00E548CC">
        <w:rPr>
          <w:sz w:val="28"/>
          <w:szCs w:val="28"/>
        </w:rPr>
        <w:t>1965</w:t>
      </w:r>
      <w:r w:rsidRPr="00912F4C">
        <w:rPr>
          <w:color w:val="000000"/>
          <w:sz w:val="28"/>
          <w:szCs w:val="28"/>
        </w:rPr>
        <w:t xml:space="preserve"> переместилась в </w:t>
      </w:r>
      <w:r w:rsidRPr="00E548CC">
        <w:rPr>
          <w:sz w:val="28"/>
          <w:szCs w:val="28"/>
        </w:rPr>
        <w:t>Вену</w:t>
      </w:r>
      <w:r w:rsidRPr="00912F4C">
        <w:rPr>
          <w:color w:val="000000"/>
          <w:sz w:val="28"/>
          <w:szCs w:val="28"/>
        </w:rPr>
        <w:t xml:space="preserve"> (</w:t>
      </w:r>
      <w:r w:rsidRPr="00E548CC">
        <w:rPr>
          <w:sz w:val="28"/>
          <w:szCs w:val="28"/>
        </w:rPr>
        <w:t>Австрия</w:t>
      </w:r>
      <w:r w:rsidRPr="00912F4C">
        <w:rPr>
          <w:color w:val="000000"/>
          <w:sz w:val="28"/>
          <w:szCs w:val="28"/>
        </w:rPr>
        <w:t>).</w:t>
      </w:r>
    </w:p>
    <w:p w:rsidR="00D756A2" w:rsidRPr="00912F4C" w:rsidRDefault="00D756A2" w:rsidP="00D313A7">
      <w:pPr>
        <w:pStyle w:val="a3"/>
        <w:spacing w:before="0" w:beforeAutospacing="0" w:after="0" w:afterAutospacing="0" w:line="360" w:lineRule="auto"/>
        <w:ind w:firstLine="709"/>
        <w:contextualSpacing/>
        <w:jc w:val="both"/>
        <w:rPr>
          <w:color w:val="000000"/>
          <w:sz w:val="28"/>
          <w:szCs w:val="28"/>
        </w:rPr>
      </w:pPr>
      <w:r w:rsidRPr="00912F4C">
        <w:rPr>
          <w:color w:val="000000"/>
          <w:sz w:val="28"/>
          <w:szCs w:val="28"/>
        </w:rPr>
        <w:t>Целью ОПЕК является координация деятельности и выработка общей политики в отношении добычи нефти среди стран участников организации, поддержания стабильных цен на нефть, обеспечения стабильных поставок нефти потребителям, получения отдачи от инвестиций в нефтяную отрасль.</w:t>
      </w:r>
    </w:p>
    <w:p w:rsidR="00D756A2" w:rsidRPr="00912F4C" w:rsidRDefault="00D756A2" w:rsidP="00D313A7">
      <w:pPr>
        <w:pStyle w:val="a3"/>
        <w:spacing w:before="0" w:beforeAutospacing="0" w:after="0" w:afterAutospacing="0" w:line="360" w:lineRule="auto"/>
        <w:ind w:firstLine="709"/>
        <w:contextualSpacing/>
        <w:jc w:val="both"/>
        <w:rPr>
          <w:color w:val="000000"/>
          <w:sz w:val="28"/>
          <w:szCs w:val="28"/>
        </w:rPr>
      </w:pPr>
      <w:r w:rsidRPr="00912F4C">
        <w:rPr>
          <w:color w:val="000000"/>
          <w:sz w:val="28"/>
          <w:szCs w:val="28"/>
        </w:rPr>
        <w:t>Министры энергетики и нефти государств членов ОПЕК дважды в год проводят встречи для оценки международного рынка нефти и прогноза его развития на будущее. На этих встречах принимаются решения о действиях, которые необходимо предпринять для стабилизации рынка. Решения об изменениях объёма добычи нефти в соответствии с изменением спроса на рынке принимаются на конференциях ОПЕК.</w:t>
      </w:r>
    </w:p>
    <w:p w:rsidR="006A70A7" w:rsidRPr="00912F4C" w:rsidRDefault="00D756A2" w:rsidP="00D313A7">
      <w:pPr>
        <w:pStyle w:val="a3"/>
        <w:spacing w:before="0" w:beforeAutospacing="0" w:after="0" w:afterAutospacing="0" w:line="360" w:lineRule="auto"/>
        <w:ind w:firstLine="709"/>
        <w:contextualSpacing/>
        <w:jc w:val="both"/>
        <w:rPr>
          <w:color w:val="000000"/>
          <w:sz w:val="28"/>
          <w:szCs w:val="28"/>
        </w:rPr>
      </w:pPr>
      <w:r w:rsidRPr="00912F4C">
        <w:rPr>
          <w:color w:val="000000"/>
          <w:sz w:val="28"/>
          <w:szCs w:val="28"/>
        </w:rPr>
        <w:t xml:space="preserve">Страны члены ОПЕК контролируют около 2/3 мировых запасов нефти. На их долю приходится 40 % от всемирной добычи или половина мирового экспорта нефти. </w:t>
      </w:r>
      <w:r w:rsidRPr="00E548CC">
        <w:rPr>
          <w:sz w:val="28"/>
          <w:szCs w:val="28"/>
        </w:rPr>
        <w:t>Пик нефти</w:t>
      </w:r>
      <w:r w:rsidRPr="00912F4C">
        <w:rPr>
          <w:color w:val="000000"/>
          <w:sz w:val="28"/>
          <w:szCs w:val="28"/>
        </w:rPr>
        <w:t xml:space="preserve"> ещё не пройден только странами ОПЕК и Россией (из крупных экспортёров).</w:t>
      </w:r>
      <w:bookmarkStart w:id="27" w:name=".C2.AB.D0.9A.D0.BE.D1.80.D0.B7.D0.B8.D0."/>
      <w:bookmarkEnd w:id="27"/>
    </w:p>
    <w:p w:rsidR="00BC14A9" w:rsidRPr="00912F4C" w:rsidRDefault="00BC14A9" w:rsidP="00D313A7">
      <w:pPr>
        <w:spacing w:after="0" w:line="360" w:lineRule="auto"/>
        <w:ind w:firstLine="709"/>
        <w:jc w:val="both"/>
        <w:rPr>
          <w:rFonts w:ascii="Times New Roman" w:hAnsi="Times New Roman"/>
          <w:b/>
          <w:sz w:val="28"/>
          <w:szCs w:val="28"/>
        </w:rPr>
      </w:pPr>
      <w:r w:rsidRPr="00912F4C">
        <w:rPr>
          <w:rFonts w:ascii="Times New Roman" w:hAnsi="Times New Roman"/>
          <w:b/>
          <w:sz w:val="28"/>
          <w:szCs w:val="28"/>
        </w:rPr>
        <w:t>Венесуэла и Иран выступили за сокращение странами ОПЕК объемов добычи нефти</w:t>
      </w:r>
    </w:p>
    <w:p w:rsidR="00BC14A9" w:rsidRPr="00912F4C" w:rsidRDefault="00BC14A9" w:rsidP="00D313A7">
      <w:pPr>
        <w:pStyle w:val="a3"/>
        <w:spacing w:before="0" w:beforeAutospacing="0" w:after="0" w:afterAutospacing="0" w:line="360" w:lineRule="auto"/>
        <w:ind w:firstLine="709"/>
        <w:contextualSpacing/>
        <w:jc w:val="both"/>
        <w:rPr>
          <w:color w:val="000000"/>
          <w:sz w:val="28"/>
          <w:szCs w:val="28"/>
        </w:rPr>
      </w:pPr>
      <w:r w:rsidRPr="00912F4C">
        <w:rPr>
          <w:color w:val="000000"/>
          <w:sz w:val="28"/>
          <w:szCs w:val="28"/>
        </w:rPr>
        <w:t>ЛОНДОН, 17 декабря. Венесуэла и Иран вслед за Саудовской Аравией выступили за значительное сокращение объемов производства нефти ОПЕК, сообщает ИТАР-ТАСС.</w:t>
      </w:r>
    </w:p>
    <w:p w:rsidR="00BC14A9" w:rsidRPr="00912F4C" w:rsidRDefault="00BC14A9" w:rsidP="00D313A7">
      <w:pPr>
        <w:pStyle w:val="a3"/>
        <w:spacing w:before="0" w:beforeAutospacing="0" w:after="0" w:afterAutospacing="0" w:line="360" w:lineRule="auto"/>
        <w:ind w:firstLine="709"/>
        <w:contextualSpacing/>
        <w:jc w:val="both"/>
        <w:rPr>
          <w:color w:val="000000"/>
          <w:sz w:val="28"/>
          <w:szCs w:val="28"/>
        </w:rPr>
      </w:pPr>
      <w:r w:rsidRPr="00912F4C">
        <w:rPr>
          <w:color w:val="000000"/>
          <w:sz w:val="28"/>
          <w:szCs w:val="28"/>
        </w:rPr>
        <w:t>Призыв министра нефти и минеральных ресурсов Саудовской Аравии Али ибн Ибрагима ан-Нуэйми, прозвучавший в алжирском городе Оран, где сегодня пройдет заседание ОПЕК, к снижению ежесуточной нефтедобычи до 2 млн баррелей поддержал министр нефти Венесуэлы Рафаэль Рамирес. "Мы хотим принятия очень сильного, серьезного решения, - отметил Р.Рамирес, - между 1 млн и 2 млн баррелей".</w:t>
      </w:r>
    </w:p>
    <w:p w:rsidR="00BC14A9" w:rsidRPr="00912F4C" w:rsidRDefault="00BC14A9" w:rsidP="00D313A7">
      <w:pPr>
        <w:pStyle w:val="a3"/>
        <w:spacing w:before="0" w:beforeAutospacing="0" w:after="0" w:afterAutospacing="0" w:line="360" w:lineRule="auto"/>
        <w:ind w:firstLine="709"/>
        <w:contextualSpacing/>
        <w:jc w:val="both"/>
        <w:rPr>
          <w:color w:val="000000"/>
          <w:sz w:val="28"/>
          <w:szCs w:val="28"/>
        </w:rPr>
      </w:pPr>
      <w:r w:rsidRPr="00912F4C">
        <w:rPr>
          <w:color w:val="000000"/>
          <w:sz w:val="28"/>
          <w:szCs w:val="28"/>
        </w:rPr>
        <w:t>О поддержке позиции Саудовской Аравии ранее заявили Иран и Катар. По мнению иранской стороны, необходимы дополнительные сокращения, поскольку прежние меры не сумели остановить падение цен на нефть. "Недавние сокращения были недостаточными для изменения тенденции на мировом рынке, поэтому необходимы более решительные уменьшения производства", - приводят заявление одного из представителей Ирана британские телеканалы.</w:t>
      </w:r>
    </w:p>
    <w:p w:rsidR="00BC14A9" w:rsidRDefault="00BC14A9" w:rsidP="00D313A7">
      <w:pPr>
        <w:pStyle w:val="a3"/>
        <w:spacing w:before="0" w:beforeAutospacing="0" w:after="0" w:afterAutospacing="0" w:line="360" w:lineRule="auto"/>
        <w:ind w:firstLine="709"/>
        <w:contextualSpacing/>
        <w:jc w:val="both"/>
        <w:rPr>
          <w:color w:val="000000"/>
          <w:sz w:val="28"/>
          <w:szCs w:val="28"/>
        </w:rPr>
      </w:pPr>
      <w:r w:rsidRPr="00912F4C">
        <w:rPr>
          <w:color w:val="000000"/>
          <w:sz w:val="28"/>
          <w:szCs w:val="28"/>
        </w:rPr>
        <w:t>В минувший вторник ОПЕК опубликовала доклад, согласно которому в будущем году произойдет первое за 25 лет падение мирового потребления нефти в размере 0,2 проц.</w:t>
      </w:r>
    </w:p>
    <w:p w:rsidR="00BC14A9" w:rsidRDefault="00BC14A9" w:rsidP="00D313A7">
      <w:pPr>
        <w:spacing w:after="0" w:line="360" w:lineRule="auto"/>
        <w:ind w:firstLine="709"/>
        <w:jc w:val="both"/>
        <w:rPr>
          <w:rStyle w:val="a5"/>
          <w:rFonts w:ascii="Times New Roman" w:hAnsi="Times New Roman"/>
          <w:bCs w:val="0"/>
          <w:sz w:val="28"/>
          <w:szCs w:val="28"/>
        </w:rPr>
      </w:pPr>
      <w:r w:rsidRPr="00912F4C">
        <w:rPr>
          <w:rStyle w:val="a5"/>
          <w:rFonts w:ascii="Times New Roman" w:hAnsi="Times New Roman"/>
          <w:bCs w:val="0"/>
          <w:sz w:val="28"/>
          <w:szCs w:val="28"/>
        </w:rPr>
        <w:t>Иран предложит членам ОПЕК сократить квоту на 2 млн баррелей в сутки</w:t>
      </w:r>
    </w:p>
    <w:p w:rsidR="00BC14A9" w:rsidRPr="00912F4C" w:rsidRDefault="00BC14A9" w:rsidP="00D313A7">
      <w:pPr>
        <w:pStyle w:val="a3"/>
        <w:spacing w:before="0" w:beforeAutospacing="0" w:after="0" w:afterAutospacing="0" w:line="360" w:lineRule="auto"/>
        <w:ind w:firstLine="709"/>
        <w:contextualSpacing/>
        <w:jc w:val="both"/>
        <w:rPr>
          <w:color w:val="000000"/>
          <w:sz w:val="28"/>
          <w:szCs w:val="28"/>
        </w:rPr>
      </w:pPr>
      <w:r w:rsidRPr="00912F4C">
        <w:rPr>
          <w:color w:val="000000"/>
          <w:sz w:val="28"/>
          <w:szCs w:val="28"/>
        </w:rPr>
        <w:t>Иран на предстоящем саммите стран-экспортеров нефти (ОПЕК) в Алжире намерен предложить членам организации сократить уровень добычи "черного золота" на 2 миллиона баррелей в сутки, заявил в воскресенье министр нефти Исламской Республики Голямхоссейн Нозари.</w:t>
      </w:r>
    </w:p>
    <w:p w:rsidR="00BC14A9" w:rsidRPr="00912F4C" w:rsidRDefault="00BC14A9" w:rsidP="00D313A7">
      <w:pPr>
        <w:pStyle w:val="a3"/>
        <w:spacing w:before="0" w:beforeAutospacing="0" w:after="0" w:afterAutospacing="0" w:line="360" w:lineRule="auto"/>
        <w:ind w:firstLine="709"/>
        <w:contextualSpacing/>
        <w:jc w:val="both"/>
        <w:rPr>
          <w:color w:val="000000"/>
          <w:sz w:val="28"/>
          <w:szCs w:val="28"/>
        </w:rPr>
      </w:pPr>
      <w:r w:rsidRPr="00912F4C">
        <w:rPr>
          <w:color w:val="000000"/>
          <w:sz w:val="28"/>
          <w:szCs w:val="28"/>
        </w:rPr>
        <w:t>Саммит ОПЕК пройдет 17 декабря в алжирском городе Оран. На встречу также приглашены не входящие в картель страны - Россия, Оман, Азербайджан, Сирия и другие.</w:t>
      </w:r>
    </w:p>
    <w:p w:rsidR="00BC14A9" w:rsidRPr="00912F4C" w:rsidRDefault="00BC14A9" w:rsidP="00D313A7">
      <w:pPr>
        <w:pStyle w:val="a3"/>
        <w:spacing w:before="0" w:beforeAutospacing="0" w:after="0" w:afterAutospacing="0" w:line="360" w:lineRule="auto"/>
        <w:ind w:firstLine="709"/>
        <w:contextualSpacing/>
        <w:jc w:val="both"/>
        <w:rPr>
          <w:color w:val="000000"/>
          <w:sz w:val="28"/>
          <w:szCs w:val="28"/>
        </w:rPr>
      </w:pPr>
      <w:r w:rsidRPr="00912F4C">
        <w:rPr>
          <w:color w:val="000000"/>
          <w:sz w:val="28"/>
          <w:szCs w:val="28"/>
        </w:rPr>
        <w:t>"Наша позиция на предстоящей встрече в Алжире заключается в том, что Иран предложит членам ОПЕК сократить квоту с 1,5 миллионов до 2 миллионов баррелей в сутки",- сказал Нозари, слова которого приводит иранское информагентство ИСНА.</w:t>
      </w:r>
    </w:p>
    <w:p w:rsidR="00BC14A9" w:rsidRPr="00912F4C" w:rsidRDefault="00BC14A9" w:rsidP="00D313A7">
      <w:pPr>
        <w:pStyle w:val="a3"/>
        <w:spacing w:before="0" w:beforeAutospacing="0" w:after="0" w:afterAutospacing="0" w:line="360" w:lineRule="auto"/>
        <w:ind w:firstLine="709"/>
        <w:contextualSpacing/>
        <w:jc w:val="both"/>
        <w:rPr>
          <w:color w:val="000000"/>
          <w:sz w:val="28"/>
          <w:szCs w:val="28"/>
        </w:rPr>
      </w:pPr>
      <w:r w:rsidRPr="00912F4C">
        <w:rPr>
          <w:color w:val="000000"/>
          <w:sz w:val="28"/>
          <w:szCs w:val="28"/>
        </w:rPr>
        <w:t>"Только таким образом мы сможем сохранить баланс между спросом и предложением на нефть", - добавил министр нефти Ирана.</w:t>
      </w:r>
    </w:p>
    <w:p w:rsidR="00BC14A9" w:rsidRPr="00912F4C" w:rsidRDefault="00BC14A9" w:rsidP="00D313A7">
      <w:pPr>
        <w:pStyle w:val="a3"/>
        <w:spacing w:before="0" w:beforeAutospacing="0" w:after="0" w:afterAutospacing="0" w:line="360" w:lineRule="auto"/>
        <w:ind w:firstLine="709"/>
        <w:contextualSpacing/>
        <w:jc w:val="both"/>
        <w:rPr>
          <w:color w:val="000000"/>
          <w:sz w:val="28"/>
          <w:szCs w:val="28"/>
        </w:rPr>
      </w:pPr>
      <w:r w:rsidRPr="00912F4C">
        <w:rPr>
          <w:color w:val="000000"/>
          <w:sz w:val="28"/>
          <w:szCs w:val="28"/>
        </w:rPr>
        <w:t>С июля 2008 года цена нефти опустилась с рекордных 147 долларов за баррель ниже 50 долларов, что вынудило ОПЕК, на долю которой приходится 40% мирового производства "черного золота", начать сокращение добычи сырья. 24 октября было принято решение сократить квоты на 1,5 миллиона баррелей в сутки.</w:t>
      </w:r>
    </w:p>
    <w:p w:rsidR="00BC14A9" w:rsidRPr="00912F4C" w:rsidRDefault="00BC14A9" w:rsidP="00D313A7">
      <w:pPr>
        <w:pStyle w:val="a3"/>
        <w:spacing w:before="0" w:beforeAutospacing="0" w:after="0" w:afterAutospacing="0" w:line="360" w:lineRule="auto"/>
        <w:ind w:firstLine="709"/>
        <w:contextualSpacing/>
        <w:jc w:val="both"/>
        <w:rPr>
          <w:color w:val="000000"/>
          <w:sz w:val="28"/>
          <w:szCs w:val="28"/>
        </w:rPr>
      </w:pPr>
      <w:r w:rsidRPr="00912F4C">
        <w:rPr>
          <w:color w:val="000000"/>
          <w:sz w:val="28"/>
          <w:szCs w:val="28"/>
        </w:rPr>
        <w:t>В ОПЕК входят Алжир, Ангола, Венесуэла, Индонезия, Иран, Ирак, Катар, Кувейт, Ливия, Нигерия, ОАЭ, Саудовская Аравия и Эквадор. В этих странах сосредоточено около 67% мировых разведанных запасов нефти.</w:t>
      </w:r>
    </w:p>
    <w:p w:rsidR="003D2FD0" w:rsidRPr="00912F4C" w:rsidRDefault="00BC14A9" w:rsidP="00D313A7">
      <w:pPr>
        <w:pStyle w:val="a3"/>
        <w:spacing w:before="0" w:beforeAutospacing="0" w:after="0" w:afterAutospacing="0" w:line="360" w:lineRule="auto"/>
        <w:ind w:firstLine="709"/>
        <w:contextualSpacing/>
        <w:jc w:val="both"/>
        <w:rPr>
          <w:color w:val="000000"/>
          <w:sz w:val="28"/>
          <w:szCs w:val="28"/>
        </w:rPr>
      </w:pPr>
      <w:r w:rsidRPr="00912F4C">
        <w:rPr>
          <w:color w:val="000000"/>
          <w:sz w:val="28"/>
          <w:szCs w:val="28"/>
        </w:rPr>
        <w:t>Доля России в мировой добыче нефти превышает 10%. Страны ОПЕК и Россия суммарно контролируют более 80% всех запасов нефти в мире.</w:t>
      </w:r>
    </w:p>
    <w:p w:rsidR="008C60EB" w:rsidRPr="00912F4C" w:rsidRDefault="008C60EB" w:rsidP="00D313A7">
      <w:pPr>
        <w:pStyle w:val="a3"/>
        <w:spacing w:before="0" w:beforeAutospacing="0" w:after="0" w:afterAutospacing="0" w:line="360" w:lineRule="auto"/>
        <w:ind w:firstLine="709"/>
        <w:contextualSpacing/>
        <w:jc w:val="both"/>
        <w:rPr>
          <w:color w:val="000000"/>
          <w:sz w:val="28"/>
          <w:szCs w:val="28"/>
        </w:rPr>
      </w:pPr>
      <w:r w:rsidRPr="00912F4C">
        <w:rPr>
          <w:b/>
          <w:bCs/>
          <w:color w:val="000000"/>
          <w:sz w:val="28"/>
          <w:szCs w:val="28"/>
        </w:rPr>
        <w:t>Организация «Исламская Конференция»</w:t>
      </w:r>
      <w:r w:rsidRPr="00912F4C">
        <w:rPr>
          <w:color w:val="000000"/>
          <w:sz w:val="28"/>
          <w:szCs w:val="28"/>
        </w:rPr>
        <w:t xml:space="preserve"> (ОИК) — международная организация </w:t>
      </w:r>
      <w:r w:rsidRPr="00E548CC">
        <w:rPr>
          <w:sz w:val="28"/>
          <w:szCs w:val="28"/>
        </w:rPr>
        <w:t>исламских</w:t>
      </w:r>
      <w:r w:rsidRPr="00912F4C">
        <w:rPr>
          <w:color w:val="000000"/>
          <w:sz w:val="28"/>
          <w:szCs w:val="28"/>
        </w:rPr>
        <w:t xml:space="preserve"> стран.</w:t>
      </w:r>
    </w:p>
    <w:p w:rsidR="008C60EB" w:rsidRPr="00912F4C" w:rsidRDefault="008C60EB" w:rsidP="00D313A7">
      <w:pPr>
        <w:pStyle w:val="a3"/>
        <w:spacing w:before="0" w:beforeAutospacing="0" w:after="0" w:afterAutospacing="0" w:line="360" w:lineRule="auto"/>
        <w:ind w:firstLine="709"/>
        <w:contextualSpacing/>
        <w:jc w:val="both"/>
        <w:rPr>
          <w:color w:val="000000"/>
          <w:sz w:val="28"/>
          <w:szCs w:val="28"/>
        </w:rPr>
      </w:pPr>
      <w:r w:rsidRPr="00912F4C">
        <w:rPr>
          <w:color w:val="000000"/>
          <w:sz w:val="28"/>
          <w:szCs w:val="28"/>
        </w:rPr>
        <w:t xml:space="preserve">Основана в </w:t>
      </w:r>
      <w:r w:rsidRPr="00E548CC">
        <w:rPr>
          <w:sz w:val="28"/>
          <w:szCs w:val="28"/>
        </w:rPr>
        <w:t>1969</w:t>
      </w:r>
      <w:r w:rsidRPr="00912F4C">
        <w:rPr>
          <w:color w:val="000000"/>
          <w:sz w:val="28"/>
          <w:szCs w:val="28"/>
        </w:rPr>
        <w:t xml:space="preserve"> году на Конференции глав мусульманских государств в </w:t>
      </w:r>
      <w:r w:rsidRPr="00E548CC">
        <w:rPr>
          <w:sz w:val="28"/>
          <w:szCs w:val="28"/>
        </w:rPr>
        <w:t>Рабате</w:t>
      </w:r>
      <w:r w:rsidRPr="00912F4C">
        <w:rPr>
          <w:color w:val="000000"/>
          <w:sz w:val="28"/>
          <w:szCs w:val="28"/>
        </w:rPr>
        <w:t xml:space="preserve"> с целью обеспечения исламской солидарности в социальной, экономической и политической сферах, борьбы против </w:t>
      </w:r>
      <w:r w:rsidRPr="00E548CC">
        <w:rPr>
          <w:sz w:val="28"/>
          <w:szCs w:val="28"/>
        </w:rPr>
        <w:t>колониализма</w:t>
      </w:r>
      <w:r w:rsidRPr="00912F4C">
        <w:rPr>
          <w:color w:val="000000"/>
          <w:sz w:val="28"/>
          <w:szCs w:val="28"/>
        </w:rPr>
        <w:t xml:space="preserve">, </w:t>
      </w:r>
      <w:r w:rsidRPr="00E548CC">
        <w:rPr>
          <w:sz w:val="28"/>
          <w:szCs w:val="28"/>
        </w:rPr>
        <w:t>неоколониализма</w:t>
      </w:r>
      <w:r w:rsidRPr="00912F4C">
        <w:rPr>
          <w:color w:val="000000"/>
          <w:sz w:val="28"/>
          <w:szCs w:val="28"/>
        </w:rPr>
        <w:t xml:space="preserve"> и </w:t>
      </w:r>
      <w:r w:rsidRPr="00E548CC">
        <w:rPr>
          <w:sz w:val="28"/>
          <w:szCs w:val="28"/>
        </w:rPr>
        <w:t>расизма</w:t>
      </w:r>
      <w:r w:rsidRPr="00912F4C">
        <w:rPr>
          <w:color w:val="000000"/>
          <w:sz w:val="28"/>
          <w:szCs w:val="28"/>
        </w:rPr>
        <w:t xml:space="preserve"> и поддержки </w:t>
      </w:r>
      <w:r w:rsidRPr="00E548CC">
        <w:rPr>
          <w:sz w:val="28"/>
          <w:szCs w:val="28"/>
        </w:rPr>
        <w:t>Организации освобождения Палестины</w:t>
      </w:r>
      <w:r w:rsidRPr="00912F4C">
        <w:rPr>
          <w:color w:val="000000"/>
          <w:sz w:val="28"/>
          <w:szCs w:val="28"/>
        </w:rPr>
        <w:t xml:space="preserve">. Статус наблюдателей имеют </w:t>
      </w:r>
      <w:r w:rsidRPr="00E548CC">
        <w:rPr>
          <w:sz w:val="28"/>
          <w:szCs w:val="28"/>
        </w:rPr>
        <w:t>Босния и Герцеговина</w:t>
      </w:r>
      <w:r w:rsidRPr="00912F4C">
        <w:rPr>
          <w:color w:val="000000"/>
          <w:sz w:val="28"/>
          <w:szCs w:val="28"/>
        </w:rPr>
        <w:t xml:space="preserve">, </w:t>
      </w:r>
      <w:r w:rsidRPr="00E548CC">
        <w:rPr>
          <w:sz w:val="28"/>
          <w:szCs w:val="28"/>
        </w:rPr>
        <w:t>Центральноафриканская республика</w:t>
      </w:r>
      <w:r w:rsidRPr="00912F4C">
        <w:rPr>
          <w:color w:val="000000"/>
          <w:sz w:val="28"/>
          <w:szCs w:val="28"/>
        </w:rPr>
        <w:t xml:space="preserve">, Российская Федерация, а также Национально-освободительный фронт </w:t>
      </w:r>
      <w:r w:rsidRPr="00E548CC">
        <w:rPr>
          <w:sz w:val="28"/>
          <w:szCs w:val="28"/>
        </w:rPr>
        <w:t>Филиппин</w:t>
      </w:r>
      <w:r w:rsidRPr="00912F4C">
        <w:rPr>
          <w:color w:val="000000"/>
          <w:sz w:val="28"/>
          <w:szCs w:val="28"/>
        </w:rPr>
        <w:t xml:space="preserve"> Моро и ряд организаций (</w:t>
      </w:r>
      <w:r w:rsidRPr="00E548CC">
        <w:rPr>
          <w:sz w:val="28"/>
          <w:szCs w:val="28"/>
        </w:rPr>
        <w:t>ООН</w:t>
      </w:r>
      <w:r w:rsidRPr="00912F4C">
        <w:rPr>
          <w:color w:val="000000"/>
          <w:sz w:val="28"/>
          <w:szCs w:val="28"/>
        </w:rPr>
        <w:t xml:space="preserve">, </w:t>
      </w:r>
      <w:r w:rsidRPr="00E548CC">
        <w:rPr>
          <w:sz w:val="28"/>
          <w:szCs w:val="28"/>
        </w:rPr>
        <w:t>Движение неприсоединения</w:t>
      </w:r>
      <w:r w:rsidRPr="00912F4C">
        <w:rPr>
          <w:color w:val="000000"/>
          <w:sz w:val="28"/>
          <w:szCs w:val="28"/>
        </w:rPr>
        <w:t xml:space="preserve"> и др). Штаб-квартира организации находится в </w:t>
      </w:r>
      <w:r w:rsidRPr="00E548CC">
        <w:rPr>
          <w:sz w:val="28"/>
          <w:szCs w:val="28"/>
        </w:rPr>
        <w:t>Джидде</w:t>
      </w:r>
      <w:r w:rsidRPr="00912F4C">
        <w:rPr>
          <w:color w:val="000000"/>
          <w:sz w:val="28"/>
          <w:szCs w:val="28"/>
        </w:rPr>
        <w:t xml:space="preserve"> (</w:t>
      </w:r>
      <w:r w:rsidRPr="00E548CC">
        <w:rPr>
          <w:sz w:val="28"/>
          <w:szCs w:val="28"/>
        </w:rPr>
        <w:t>Саудовская Аравия</w:t>
      </w:r>
      <w:r w:rsidRPr="00912F4C">
        <w:rPr>
          <w:color w:val="000000"/>
          <w:sz w:val="28"/>
          <w:szCs w:val="28"/>
        </w:rPr>
        <w:t>).</w:t>
      </w:r>
    </w:p>
    <w:p w:rsidR="008C60EB" w:rsidRPr="00912F4C" w:rsidRDefault="008C60EB" w:rsidP="00D313A7">
      <w:pPr>
        <w:pStyle w:val="a3"/>
        <w:spacing w:before="0" w:beforeAutospacing="0" w:after="0" w:afterAutospacing="0" w:line="360" w:lineRule="auto"/>
        <w:ind w:firstLine="709"/>
        <w:contextualSpacing/>
        <w:jc w:val="both"/>
        <w:rPr>
          <w:color w:val="000000"/>
          <w:sz w:val="28"/>
          <w:szCs w:val="28"/>
        </w:rPr>
      </w:pPr>
      <w:r w:rsidRPr="00912F4C">
        <w:rPr>
          <w:color w:val="000000"/>
          <w:sz w:val="28"/>
          <w:szCs w:val="28"/>
        </w:rPr>
        <w:t>Организация Исламская Конференция является самой крупной и наиболее влиятельной официальной правительственной мусульманской международной организацией</w:t>
      </w:r>
      <w:r w:rsidRPr="00912F4C">
        <w:rPr>
          <w:color w:val="000000"/>
          <w:sz w:val="28"/>
          <w:szCs w:val="28"/>
          <w:vertAlign w:val="superscript"/>
        </w:rPr>
        <w:t>[</w:t>
      </w:r>
      <w:r w:rsidRPr="00E548CC">
        <w:rPr>
          <w:i/>
          <w:iCs/>
          <w:sz w:val="28"/>
          <w:szCs w:val="28"/>
          <w:vertAlign w:val="superscript"/>
        </w:rPr>
        <w:t>источник?</w:t>
      </w:r>
      <w:r w:rsidRPr="00912F4C">
        <w:rPr>
          <w:color w:val="000000"/>
          <w:sz w:val="28"/>
          <w:szCs w:val="28"/>
          <w:vertAlign w:val="superscript"/>
        </w:rPr>
        <w:t>]</w:t>
      </w:r>
      <w:r w:rsidRPr="00912F4C">
        <w:rPr>
          <w:color w:val="000000"/>
          <w:sz w:val="28"/>
          <w:szCs w:val="28"/>
        </w:rPr>
        <w:t xml:space="preserve">. В настоящее время объединяет 57 стран с населением около 1,2 млрд человек. Первоначально в ее состав входили 25 государств </w:t>
      </w:r>
      <w:r w:rsidRPr="00E548CC">
        <w:rPr>
          <w:sz w:val="28"/>
          <w:szCs w:val="28"/>
        </w:rPr>
        <w:t>Азии</w:t>
      </w:r>
      <w:r w:rsidRPr="00912F4C">
        <w:rPr>
          <w:color w:val="000000"/>
          <w:sz w:val="28"/>
          <w:szCs w:val="28"/>
        </w:rPr>
        <w:t xml:space="preserve"> и </w:t>
      </w:r>
      <w:r w:rsidRPr="00E548CC">
        <w:rPr>
          <w:sz w:val="28"/>
          <w:szCs w:val="28"/>
        </w:rPr>
        <w:t>Африки</w:t>
      </w:r>
      <w:r w:rsidRPr="00912F4C">
        <w:rPr>
          <w:color w:val="000000"/>
          <w:sz w:val="28"/>
          <w:szCs w:val="28"/>
        </w:rPr>
        <w:t xml:space="preserve"> и Организация Освобождения Палестины. Цели создания ОИК: сотрудничество между мусульманскими государствами, совместное участие в деятельности на международной арене, достижение стабильного развития стран-участниц.</w:t>
      </w:r>
    </w:p>
    <w:p w:rsidR="008C60EB" w:rsidRPr="00912F4C" w:rsidRDefault="008C60EB" w:rsidP="00D313A7">
      <w:pPr>
        <w:pStyle w:val="a3"/>
        <w:spacing w:before="0" w:beforeAutospacing="0" w:after="0" w:afterAutospacing="0" w:line="360" w:lineRule="auto"/>
        <w:ind w:firstLine="709"/>
        <w:contextualSpacing/>
        <w:jc w:val="both"/>
        <w:rPr>
          <w:color w:val="000000"/>
          <w:sz w:val="28"/>
          <w:szCs w:val="28"/>
        </w:rPr>
      </w:pPr>
      <w:r w:rsidRPr="00912F4C">
        <w:rPr>
          <w:color w:val="000000"/>
          <w:sz w:val="28"/>
          <w:szCs w:val="28"/>
        </w:rPr>
        <w:t>Руководящие органы ОИК: встреча королей, глав государств и правительств (</w:t>
      </w:r>
      <w:r w:rsidRPr="00E548CC">
        <w:rPr>
          <w:sz w:val="28"/>
          <w:szCs w:val="28"/>
        </w:rPr>
        <w:t>саммит</w:t>
      </w:r>
      <w:r w:rsidRPr="00912F4C">
        <w:rPr>
          <w:color w:val="000000"/>
          <w:sz w:val="28"/>
          <w:szCs w:val="28"/>
        </w:rPr>
        <w:t>), конференция министров иностранных дел, генеральный секретариат и вспомогательные органы (Статья 3 Устава ОИК). Встреча королей, глав государств и правительств (саммит) определяет общую политику мусульманских государств. Подобные встречи проводятся раз в три года. Конференция министров иностранных дел проводится ежегодно. При необходимости созываются внеочередные конференции. Генеральный секретариат является исполнительным органом ОИК. Главой секретариата является Генеральный секретарь, который избирается конференцией Министров иностранных дел на четырехлетний срок. Полномочия Генерального секретаря могут быть продлены только один раз. У генерального секретаря четыре заместителя: по политическим вопросам, по науке и технологиям, по экономическим вопросам, по социальным, культурным и информационным вопросам. Помимо заместителей есть директор кабинета, который организует чисто техническую работу секретариата.</w:t>
      </w:r>
    </w:p>
    <w:p w:rsidR="008C60EB" w:rsidRPr="00912F4C" w:rsidRDefault="008C60EB" w:rsidP="00D313A7">
      <w:pPr>
        <w:pStyle w:val="a3"/>
        <w:spacing w:before="0" w:beforeAutospacing="0" w:after="0" w:afterAutospacing="0" w:line="360" w:lineRule="auto"/>
        <w:ind w:firstLine="709"/>
        <w:contextualSpacing/>
        <w:jc w:val="both"/>
        <w:rPr>
          <w:color w:val="000000"/>
          <w:sz w:val="28"/>
          <w:szCs w:val="28"/>
        </w:rPr>
      </w:pPr>
      <w:r w:rsidRPr="00912F4C">
        <w:rPr>
          <w:color w:val="000000"/>
          <w:sz w:val="28"/>
          <w:szCs w:val="28"/>
        </w:rPr>
        <w:t>В составе Генерального секретариата действует ряд отделов: социально-экономический, по науке и технике, по делам Азии, по делам Африки, по международным вопросам, информации, по правам человека и делам религиозных меньшинств, по делам мусульманских неправительственных организаций и др.</w:t>
      </w:r>
    </w:p>
    <w:p w:rsidR="008C60EB" w:rsidRPr="00912F4C" w:rsidRDefault="008C60EB" w:rsidP="00D313A7">
      <w:pPr>
        <w:pStyle w:val="a3"/>
        <w:spacing w:before="0" w:beforeAutospacing="0" w:after="0" w:afterAutospacing="0" w:line="360" w:lineRule="auto"/>
        <w:ind w:firstLine="709"/>
        <w:contextualSpacing/>
        <w:jc w:val="both"/>
        <w:rPr>
          <w:color w:val="000000"/>
          <w:sz w:val="28"/>
          <w:szCs w:val="28"/>
        </w:rPr>
      </w:pPr>
      <w:r w:rsidRPr="00912F4C">
        <w:rPr>
          <w:color w:val="000000"/>
          <w:sz w:val="28"/>
          <w:szCs w:val="28"/>
        </w:rPr>
        <w:t>В настоящее время ОИК переживает период модернизации. В этой связи, на очередном Саммите ОИК в Дакаре (Сенегал) в марте 2008 года был принят новый Устав Организации.</w:t>
      </w:r>
    </w:p>
    <w:p w:rsidR="008C60EB" w:rsidRPr="00912F4C" w:rsidRDefault="008C60EB" w:rsidP="00D313A7">
      <w:pPr>
        <w:pStyle w:val="a3"/>
        <w:spacing w:before="0" w:beforeAutospacing="0" w:after="0" w:afterAutospacing="0" w:line="360" w:lineRule="auto"/>
        <w:ind w:firstLine="709"/>
        <w:contextualSpacing/>
        <w:jc w:val="both"/>
        <w:rPr>
          <w:color w:val="000000"/>
          <w:sz w:val="28"/>
          <w:szCs w:val="28"/>
        </w:rPr>
      </w:pPr>
      <w:r w:rsidRPr="00912F4C">
        <w:rPr>
          <w:color w:val="000000"/>
          <w:sz w:val="28"/>
          <w:szCs w:val="28"/>
        </w:rPr>
        <w:t>При ОИК действует ряд самостоятельных организаций, созданных по решениям ее конференций и деятельность которых координируется Генеральным секретариатом:</w:t>
      </w:r>
    </w:p>
    <w:p w:rsidR="008C60EB" w:rsidRPr="00912F4C" w:rsidRDefault="008C60EB" w:rsidP="00D313A7">
      <w:pPr>
        <w:numPr>
          <w:ilvl w:val="0"/>
          <w:numId w:val="9"/>
        </w:numPr>
        <w:tabs>
          <w:tab w:val="clear" w:pos="720"/>
          <w:tab w:val="num" w:pos="0"/>
        </w:tabs>
        <w:spacing w:after="0" w:line="360" w:lineRule="auto"/>
        <w:ind w:left="0" w:firstLine="709"/>
        <w:contextualSpacing/>
        <w:jc w:val="both"/>
        <w:rPr>
          <w:rFonts w:ascii="Times New Roman" w:hAnsi="Times New Roman"/>
          <w:color w:val="000000"/>
          <w:sz w:val="28"/>
          <w:szCs w:val="28"/>
        </w:rPr>
      </w:pPr>
      <w:r w:rsidRPr="00E548CC">
        <w:rPr>
          <w:rFonts w:ascii="Times New Roman" w:hAnsi="Times New Roman"/>
          <w:sz w:val="28"/>
          <w:szCs w:val="28"/>
        </w:rPr>
        <w:t>Исламский банк развития</w:t>
      </w:r>
    </w:p>
    <w:p w:rsidR="008C60EB" w:rsidRPr="00912F4C" w:rsidRDefault="008C60EB" w:rsidP="00D313A7">
      <w:pPr>
        <w:numPr>
          <w:ilvl w:val="0"/>
          <w:numId w:val="9"/>
        </w:numPr>
        <w:tabs>
          <w:tab w:val="clear" w:pos="720"/>
          <w:tab w:val="num" w:pos="0"/>
        </w:tabs>
        <w:spacing w:after="0" w:line="360" w:lineRule="auto"/>
        <w:ind w:left="0" w:firstLine="709"/>
        <w:contextualSpacing/>
        <w:jc w:val="both"/>
        <w:rPr>
          <w:rFonts w:ascii="Times New Roman" w:hAnsi="Times New Roman"/>
          <w:color w:val="000000"/>
          <w:sz w:val="28"/>
          <w:szCs w:val="28"/>
        </w:rPr>
      </w:pPr>
      <w:r w:rsidRPr="00E548CC">
        <w:rPr>
          <w:rFonts w:ascii="Times New Roman" w:hAnsi="Times New Roman"/>
          <w:sz w:val="28"/>
          <w:szCs w:val="28"/>
        </w:rPr>
        <w:t>Исламское агентство новостей</w:t>
      </w:r>
    </w:p>
    <w:p w:rsidR="008C60EB" w:rsidRPr="00912F4C" w:rsidRDefault="008C60EB" w:rsidP="00D313A7">
      <w:pPr>
        <w:numPr>
          <w:ilvl w:val="0"/>
          <w:numId w:val="9"/>
        </w:numPr>
        <w:tabs>
          <w:tab w:val="clear" w:pos="720"/>
          <w:tab w:val="num" w:pos="0"/>
        </w:tabs>
        <w:spacing w:after="0" w:line="360" w:lineRule="auto"/>
        <w:ind w:left="0" w:firstLine="709"/>
        <w:contextualSpacing/>
        <w:jc w:val="both"/>
        <w:rPr>
          <w:rFonts w:ascii="Times New Roman" w:hAnsi="Times New Roman"/>
          <w:color w:val="000000"/>
          <w:sz w:val="28"/>
          <w:szCs w:val="28"/>
        </w:rPr>
      </w:pPr>
      <w:r w:rsidRPr="00912F4C">
        <w:rPr>
          <w:rFonts w:ascii="Times New Roman" w:hAnsi="Times New Roman"/>
          <w:color w:val="000000"/>
          <w:sz w:val="28"/>
          <w:szCs w:val="28"/>
        </w:rPr>
        <w:t>Организация радиовещательной и телевизионной службы исламских государств</w:t>
      </w:r>
    </w:p>
    <w:p w:rsidR="008C60EB" w:rsidRPr="00912F4C" w:rsidRDefault="008C60EB" w:rsidP="00D313A7">
      <w:pPr>
        <w:numPr>
          <w:ilvl w:val="0"/>
          <w:numId w:val="9"/>
        </w:numPr>
        <w:tabs>
          <w:tab w:val="clear" w:pos="720"/>
          <w:tab w:val="num" w:pos="0"/>
        </w:tabs>
        <w:spacing w:after="0" w:line="360" w:lineRule="auto"/>
        <w:ind w:left="0" w:firstLine="709"/>
        <w:contextualSpacing/>
        <w:jc w:val="both"/>
        <w:rPr>
          <w:rFonts w:ascii="Times New Roman" w:hAnsi="Times New Roman"/>
          <w:color w:val="000000"/>
          <w:sz w:val="28"/>
          <w:szCs w:val="28"/>
        </w:rPr>
      </w:pPr>
      <w:r w:rsidRPr="00912F4C">
        <w:rPr>
          <w:rFonts w:ascii="Times New Roman" w:hAnsi="Times New Roman"/>
          <w:color w:val="000000"/>
          <w:sz w:val="28"/>
          <w:szCs w:val="28"/>
        </w:rPr>
        <w:t>Исламская комиссия по экономическим и культурным вопросам</w:t>
      </w:r>
    </w:p>
    <w:p w:rsidR="008C60EB" w:rsidRPr="00912F4C" w:rsidRDefault="008C60EB" w:rsidP="00D313A7">
      <w:pPr>
        <w:numPr>
          <w:ilvl w:val="0"/>
          <w:numId w:val="9"/>
        </w:numPr>
        <w:tabs>
          <w:tab w:val="clear" w:pos="720"/>
          <w:tab w:val="num" w:pos="0"/>
        </w:tabs>
        <w:spacing w:after="0" w:line="360" w:lineRule="auto"/>
        <w:ind w:left="0" w:firstLine="709"/>
        <w:contextualSpacing/>
        <w:jc w:val="both"/>
        <w:rPr>
          <w:rFonts w:ascii="Times New Roman" w:hAnsi="Times New Roman"/>
          <w:color w:val="000000"/>
          <w:sz w:val="28"/>
          <w:szCs w:val="28"/>
        </w:rPr>
      </w:pPr>
      <w:r w:rsidRPr="00912F4C">
        <w:rPr>
          <w:rFonts w:ascii="Times New Roman" w:hAnsi="Times New Roman"/>
          <w:color w:val="000000"/>
          <w:sz w:val="28"/>
          <w:szCs w:val="28"/>
        </w:rPr>
        <w:t>Исламский центр по профессионально-техническому обучению и исследованиям</w:t>
      </w:r>
    </w:p>
    <w:p w:rsidR="008C60EB" w:rsidRPr="00912F4C" w:rsidRDefault="008C60EB" w:rsidP="00D313A7">
      <w:pPr>
        <w:numPr>
          <w:ilvl w:val="0"/>
          <w:numId w:val="9"/>
        </w:numPr>
        <w:tabs>
          <w:tab w:val="clear" w:pos="720"/>
          <w:tab w:val="num" w:pos="0"/>
        </w:tabs>
        <w:spacing w:after="0" w:line="360" w:lineRule="auto"/>
        <w:ind w:left="0" w:firstLine="709"/>
        <w:contextualSpacing/>
        <w:jc w:val="both"/>
        <w:rPr>
          <w:rFonts w:ascii="Times New Roman" w:hAnsi="Times New Roman"/>
          <w:color w:val="000000"/>
          <w:sz w:val="28"/>
          <w:szCs w:val="28"/>
        </w:rPr>
      </w:pPr>
      <w:r w:rsidRPr="00912F4C">
        <w:rPr>
          <w:rFonts w:ascii="Times New Roman" w:hAnsi="Times New Roman"/>
          <w:color w:val="000000"/>
          <w:sz w:val="28"/>
          <w:szCs w:val="28"/>
        </w:rPr>
        <w:t>Исламский фонд научно-технического развития</w:t>
      </w:r>
    </w:p>
    <w:p w:rsidR="008C60EB" w:rsidRPr="00912F4C" w:rsidRDefault="008C60EB" w:rsidP="00D313A7">
      <w:pPr>
        <w:numPr>
          <w:ilvl w:val="0"/>
          <w:numId w:val="9"/>
        </w:numPr>
        <w:tabs>
          <w:tab w:val="clear" w:pos="720"/>
          <w:tab w:val="num" w:pos="0"/>
        </w:tabs>
        <w:spacing w:after="0" w:line="360" w:lineRule="auto"/>
        <w:ind w:left="0" w:firstLine="709"/>
        <w:contextualSpacing/>
        <w:jc w:val="both"/>
        <w:rPr>
          <w:rFonts w:ascii="Times New Roman" w:hAnsi="Times New Roman"/>
          <w:color w:val="000000"/>
          <w:sz w:val="28"/>
          <w:szCs w:val="28"/>
        </w:rPr>
      </w:pPr>
      <w:r w:rsidRPr="00912F4C">
        <w:rPr>
          <w:rFonts w:ascii="Times New Roman" w:hAnsi="Times New Roman"/>
          <w:color w:val="000000"/>
          <w:sz w:val="28"/>
          <w:szCs w:val="28"/>
        </w:rPr>
        <w:t>Центр по исследованию исламского искусства и культуры</w:t>
      </w:r>
    </w:p>
    <w:p w:rsidR="008C60EB" w:rsidRPr="00912F4C" w:rsidRDefault="008C60EB" w:rsidP="00D313A7">
      <w:pPr>
        <w:numPr>
          <w:ilvl w:val="0"/>
          <w:numId w:val="9"/>
        </w:numPr>
        <w:tabs>
          <w:tab w:val="clear" w:pos="720"/>
          <w:tab w:val="num" w:pos="0"/>
        </w:tabs>
        <w:spacing w:after="0" w:line="360" w:lineRule="auto"/>
        <w:ind w:left="0" w:firstLine="709"/>
        <w:contextualSpacing/>
        <w:jc w:val="both"/>
        <w:rPr>
          <w:rFonts w:ascii="Times New Roman" w:hAnsi="Times New Roman"/>
          <w:color w:val="000000"/>
          <w:sz w:val="28"/>
          <w:szCs w:val="28"/>
        </w:rPr>
      </w:pPr>
      <w:r w:rsidRPr="00912F4C">
        <w:rPr>
          <w:rFonts w:ascii="Times New Roman" w:hAnsi="Times New Roman"/>
          <w:color w:val="000000"/>
          <w:sz w:val="28"/>
          <w:szCs w:val="28"/>
        </w:rPr>
        <w:t>Фонд Иерусалима, Комитет по Иерусалиму</w:t>
      </w:r>
    </w:p>
    <w:p w:rsidR="008C60EB" w:rsidRPr="00912F4C" w:rsidRDefault="008C60EB" w:rsidP="00D313A7">
      <w:pPr>
        <w:numPr>
          <w:ilvl w:val="0"/>
          <w:numId w:val="9"/>
        </w:numPr>
        <w:tabs>
          <w:tab w:val="clear" w:pos="720"/>
          <w:tab w:val="num" w:pos="0"/>
        </w:tabs>
        <w:spacing w:after="0" w:line="360" w:lineRule="auto"/>
        <w:ind w:left="0" w:firstLine="709"/>
        <w:contextualSpacing/>
        <w:jc w:val="both"/>
        <w:rPr>
          <w:rFonts w:ascii="Times New Roman" w:hAnsi="Times New Roman"/>
          <w:color w:val="000000"/>
          <w:sz w:val="28"/>
          <w:szCs w:val="28"/>
        </w:rPr>
      </w:pPr>
      <w:r w:rsidRPr="00912F4C">
        <w:rPr>
          <w:rFonts w:ascii="Times New Roman" w:hAnsi="Times New Roman"/>
          <w:color w:val="000000"/>
          <w:sz w:val="28"/>
          <w:szCs w:val="28"/>
        </w:rPr>
        <w:t>Исламская торгово-промышленная палата</w:t>
      </w:r>
    </w:p>
    <w:p w:rsidR="008C60EB" w:rsidRPr="00912F4C" w:rsidRDefault="008C60EB" w:rsidP="00D313A7">
      <w:pPr>
        <w:numPr>
          <w:ilvl w:val="0"/>
          <w:numId w:val="9"/>
        </w:numPr>
        <w:tabs>
          <w:tab w:val="clear" w:pos="720"/>
          <w:tab w:val="num" w:pos="0"/>
        </w:tabs>
        <w:spacing w:after="0" w:line="360" w:lineRule="auto"/>
        <w:ind w:left="0" w:firstLine="709"/>
        <w:contextualSpacing/>
        <w:jc w:val="both"/>
        <w:rPr>
          <w:rFonts w:ascii="Times New Roman" w:hAnsi="Times New Roman"/>
          <w:color w:val="000000"/>
          <w:sz w:val="28"/>
          <w:szCs w:val="28"/>
        </w:rPr>
      </w:pPr>
      <w:r w:rsidRPr="00E548CC">
        <w:rPr>
          <w:rFonts w:ascii="Times New Roman" w:hAnsi="Times New Roman"/>
          <w:sz w:val="28"/>
          <w:szCs w:val="28"/>
        </w:rPr>
        <w:t>Организация исламских столиц</w:t>
      </w:r>
    </w:p>
    <w:p w:rsidR="008C60EB" w:rsidRPr="00912F4C" w:rsidRDefault="008C60EB" w:rsidP="00D313A7">
      <w:pPr>
        <w:numPr>
          <w:ilvl w:val="0"/>
          <w:numId w:val="9"/>
        </w:numPr>
        <w:tabs>
          <w:tab w:val="clear" w:pos="720"/>
          <w:tab w:val="num" w:pos="0"/>
        </w:tabs>
        <w:spacing w:after="0" w:line="360" w:lineRule="auto"/>
        <w:ind w:left="0" w:firstLine="709"/>
        <w:contextualSpacing/>
        <w:jc w:val="both"/>
        <w:rPr>
          <w:rFonts w:ascii="Times New Roman" w:hAnsi="Times New Roman"/>
          <w:color w:val="000000"/>
          <w:sz w:val="28"/>
          <w:szCs w:val="28"/>
        </w:rPr>
      </w:pPr>
      <w:r w:rsidRPr="00912F4C">
        <w:rPr>
          <w:rFonts w:ascii="Times New Roman" w:hAnsi="Times New Roman"/>
          <w:color w:val="000000"/>
          <w:sz w:val="28"/>
          <w:szCs w:val="28"/>
        </w:rPr>
        <w:t>Центр по статистическим, экономическим и социальным исследованиям</w:t>
      </w:r>
    </w:p>
    <w:p w:rsidR="008C60EB" w:rsidRPr="00912F4C" w:rsidRDefault="008C60EB" w:rsidP="00D313A7">
      <w:pPr>
        <w:numPr>
          <w:ilvl w:val="0"/>
          <w:numId w:val="9"/>
        </w:numPr>
        <w:tabs>
          <w:tab w:val="clear" w:pos="720"/>
          <w:tab w:val="num" w:pos="0"/>
        </w:tabs>
        <w:spacing w:after="0" w:line="360" w:lineRule="auto"/>
        <w:ind w:left="0" w:firstLine="709"/>
        <w:contextualSpacing/>
        <w:jc w:val="both"/>
        <w:rPr>
          <w:rFonts w:ascii="Times New Roman" w:hAnsi="Times New Roman"/>
          <w:color w:val="000000"/>
          <w:sz w:val="28"/>
          <w:szCs w:val="28"/>
        </w:rPr>
      </w:pPr>
      <w:r w:rsidRPr="00912F4C">
        <w:rPr>
          <w:rFonts w:ascii="Times New Roman" w:hAnsi="Times New Roman"/>
          <w:color w:val="000000"/>
          <w:sz w:val="28"/>
          <w:szCs w:val="28"/>
        </w:rPr>
        <w:t>Комитет исламской солидарности с мусульманскими африканскими странами зоны Сахеля</w:t>
      </w:r>
    </w:p>
    <w:p w:rsidR="008C60EB" w:rsidRPr="00912F4C" w:rsidRDefault="008C60EB" w:rsidP="00D313A7">
      <w:pPr>
        <w:numPr>
          <w:ilvl w:val="0"/>
          <w:numId w:val="9"/>
        </w:numPr>
        <w:tabs>
          <w:tab w:val="clear" w:pos="720"/>
          <w:tab w:val="num" w:pos="0"/>
        </w:tabs>
        <w:spacing w:after="0" w:line="360" w:lineRule="auto"/>
        <w:ind w:left="0" w:firstLine="709"/>
        <w:contextualSpacing/>
        <w:jc w:val="both"/>
        <w:rPr>
          <w:rFonts w:ascii="Times New Roman" w:hAnsi="Times New Roman"/>
          <w:color w:val="000000"/>
          <w:sz w:val="28"/>
          <w:szCs w:val="28"/>
        </w:rPr>
      </w:pPr>
      <w:r w:rsidRPr="00912F4C">
        <w:rPr>
          <w:rFonts w:ascii="Times New Roman" w:hAnsi="Times New Roman"/>
          <w:color w:val="000000"/>
          <w:sz w:val="28"/>
          <w:szCs w:val="28"/>
        </w:rPr>
        <w:t>Исламская ассоциация судовладельцев</w:t>
      </w:r>
    </w:p>
    <w:p w:rsidR="008C60EB" w:rsidRPr="00912F4C" w:rsidRDefault="008C60EB" w:rsidP="00D313A7">
      <w:pPr>
        <w:numPr>
          <w:ilvl w:val="0"/>
          <w:numId w:val="9"/>
        </w:numPr>
        <w:tabs>
          <w:tab w:val="clear" w:pos="720"/>
          <w:tab w:val="num" w:pos="0"/>
        </w:tabs>
        <w:spacing w:after="0" w:line="360" w:lineRule="auto"/>
        <w:ind w:left="0" w:firstLine="709"/>
        <w:contextualSpacing/>
        <w:jc w:val="both"/>
        <w:rPr>
          <w:rFonts w:ascii="Times New Roman" w:hAnsi="Times New Roman"/>
          <w:color w:val="000000"/>
          <w:sz w:val="28"/>
          <w:szCs w:val="28"/>
        </w:rPr>
      </w:pPr>
      <w:r w:rsidRPr="00E548CC">
        <w:rPr>
          <w:rFonts w:ascii="Times New Roman" w:hAnsi="Times New Roman"/>
          <w:sz w:val="28"/>
          <w:szCs w:val="28"/>
        </w:rPr>
        <w:t>Исламский центр развития торговли</w:t>
      </w:r>
    </w:p>
    <w:p w:rsidR="008C60EB" w:rsidRPr="00912F4C" w:rsidRDefault="008C60EB" w:rsidP="00D313A7">
      <w:pPr>
        <w:numPr>
          <w:ilvl w:val="0"/>
          <w:numId w:val="9"/>
        </w:numPr>
        <w:tabs>
          <w:tab w:val="clear" w:pos="720"/>
          <w:tab w:val="num" w:pos="0"/>
        </w:tabs>
        <w:spacing w:after="0" w:line="360" w:lineRule="auto"/>
        <w:ind w:left="0" w:firstLine="709"/>
        <w:contextualSpacing/>
        <w:jc w:val="both"/>
        <w:rPr>
          <w:rFonts w:ascii="Times New Roman" w:hAnsi="Times New Roman"/>
          <w:color w:val="000000"/>
          <w:sz w:val="28"/>
          <w:szCs w:val="28"/>
        </w:rPr>
      </w:pPr>
      <w:r w:rsidRPr="00912F4C">
        <w:rPr>
          <w:rFonts w:ascii="Times New Roman" w:hAnsi="Times New Roman"/>
          <w:color w:val="000000"/>
          <w:sz w:val="28"/>
          <w:szCs w:val="28"/>
        </w:rPr>
        <w:t>Исламский фонд развития</w:t>
      </w:r>
    </w:p>
    <w:p w:rsidR="008C60EB" w:rsidRPr="00912F4C" w:rsidRDefault="008C60EB" w:rsidP="00D313A7">
      <w:pPr>
        <w:numPr>
          <w:ilvl w:val="0"/>
          <w:numId w:val="9"/>
        </w:numPr>
        <w:tabs>
          <w:tab w:val="clear" w:pos="720"/>
          <w:tab w:val="num" w:pos="0"/>
        </w:tabs>
        <w:spacing w:after="0" w:line="360" w:lineRule="auto"/>
        <w:ind w:left="0" w:firstLine="709"/>
        <w:contextualSpacing/>
        <w:jc w:val="both"/>
        <w:rPr>
          <w:rFonts w:ascii="Times New Roman" w:hAnsi="Times New Roman"/>
          <w:color w:val="000000"/>
          <w:sz w:val="28"/>
          <w:szCs w:val="28"/>
        </w:rPr>
      </w:pPr>
      <w:r w:rsidRPr="00912F4C">
        <w:rPr>
          <w:rFonts w:ascii="Times New Roman" w:hAnsi="Times New Roman"/>
          <w:color w:val="000000"/>
          <w:sz w:val="28"/>
          <w:szCs w:val="28"/>
        </w:rPr>
        <w:t>Исламский суд справедливости</w:t>
      </w:r>
    </w:p>
    <w:p w:rsidR="008C60EB" w:rsidRPr="00912F4C" w:rsidRDefault="008C60EB" w:rsidP="00D313A7">
      <w:pPr>
        <w:numPr>
          <w:ilvl w:val="0"/>
          <w:numId w:val="9"/>
        </w:numPr>
        <w:tabs>
          <w:tab w:val="clear" w:pos="720"/>
          <w:tab w:val="num" w:pos="0"/>
        </w:tabs>
        <w:spacing w:after="0" w:line="360" w:lineRule="auto"/>
        <w:ind w:left="0" w:firstLine="709"/>
        <w:contextualSpacing/>
        <w:jc w:val="both"/>
        <w:rPr>
          <w:rFonts w:ascii="Times New Roman" w:hAnsi="Times New Roman"/>
          <w:color w:val="000000"/>
          <w:sz w:val="28"/>
          <w:szCs w:val="28"/>
        </w:rPr>
      </w:pPr>
      <w:r w:rsidRPr="00E548CC">
        <w:rPr>
          <w:rFonts w:ascii="Times New Roman" w:hAnsi="Times New Roman"/>
          <w:sz w:val="28"/>
          <w:szCs w:val="28"/>
        </w:rPr>
        <w:t>Исламская организация по вопросам образования, науки и культуры</w:t>
      </w:r>
    </w:p>
    <w:p w:rsidR="008C60EB" w:rsidRPr="00912F4C" w:rsidRDefault="008C60EB" w:rsidP="00D313A7">
      <w:pPr>
        <w:pStyle w:val="a3"/>
        <w:spacing w:before="0" w:beforeAutospacing="0" w:after="0" w:afterAutospacing="0" w:line="360" w:lineRule="auto"/>
        <w:ind w:firstLine="709"/>
        <w:contextualSpacing/>
        <w:jc w:val="both"/>
        <w:rPr>
          <w:color w:val="000000"/>
          <w:sz w:val="28"/>
          <w:szCs w:val="28"/>
          <w:lang w:val="en-US"/>
        </w:rPr>
      </w:pPr>
      <w:r w:rsidRPr="00912F4C">
        <w:rPr>
          <w:b/>
          <w:bCs/>
          <w:color w:val="000000"/>
          <w:sz w:val="28"/>
          <w:szCs w:val="28"/>
        </w:rPr>
        <w:t>Ассоциация регионального сотрудничества Южной Азии</w:t>
      </w:r>
      <w:r w:rsidRPr="00912F4C">
        <w:rPr>
          <w:color w:val="000000"/>
          <w:sz w:val="28"/>
          <w:szCs w:val="28"/>
        </w:rPr>
        <w:t xml:space="preserve"> (</w:t>
      </w:r>
      <w:r w:rsidRPr="00E548CC">
        <w:rPr>
          <w:sz w:val="28"/>
          <w:szCs w:val="28"/>
        </w:rPr>
        <w:t>англ.</w:t>
      </w:r>
      <w:r w:rsidRPr="00912F4C">
        <w:rPr>
          <w:color w:val="000000"/>
          <w:sz w:val="28"/>
          <w:szCs w:val="28"/>
        </w:rPr>
        <w:t xml:space="preserve"> </w:t>
      </w:r>
      <w:r w:rsidRPr="00912F4C">
        <w:rPr>
          <w:i/>
          <w:iCs/>
          <w:color w:val="000000"/>
          <w:sz w:val="28"/>
          <w:szCs w:val="28"/>
          <w:lang w:val="en-US"/>
        </w:rPr>
        <w:t>South Asian Association for Regional Cooperation (SAARC)</w:t>
      </w:r>
      <w:r w:rsidRPr="00912F4C">
        <w:rPr>
          <w:color w:val="000000"/>
          <w:sz w:val="28"/>
          <w:szCs w:val="28"/>
          <w:lang w:val="en-US"/>
        </w:rPr>
        <w:t xml:space="preserve">) — </w:t>
      </w:r>
      <w:r w:rsidRPr="00912F4C">
        <w:rPr>
          <w:color w:val="000000"/>
          <w:sz w:val="28"/>
          <w:szCs w:val="28"/>
        </w:rPr>
        <w:t>торгово</w:t>
      </w:r>
      <w:r w:rsidRPr="00912F4C">
        <w:rPr>
          <w:color w:val="000000"/>
          <w:sz w:val="28"/>
          <w:szCs w:val="28"/>
          <w:lang w:val="en-US"/>
        </w:rPr>
        <w:t>-</w:t>
      </w:r>
      <w:r w:rsidRPr="00912F4C">
        <w:rPr>
          <w:color w:val="000000"/>
          <w:sz w:val="28"/>
          <w:szCs w:val="28"/>
        </w:rPr>
        <w:t>экономический</w:t>
      </w:r>
      <w:r w:rsidRPr="00912F4C">
        <w:rPr>
          <w:color w:val="000000"/>
          <w:sz w:val="28"/>
          <w:szCs w:val="28"/>
          <w:lang w:val="en-US"/>
        </w:rPr>
        <w:t xml:space="preserve"> </w:t>
      </w:r>
      <w:r w:rsidRPr="00912F4C">
        <w:rPr>
          <w:color w:val="000000"/>
          <w:sz w:val="28"/>
          <w:szCs w:val="28"/>
        </w:rPr>
        <w:t>союз</w:t>
      </w:r>
      <w:r w:rsidRPr="00912F4C">
        <w:rPr>
          <w:color w:val="000000"/>
          <w:sz w:val="28"/>
          <w:szCs w:val="28"/>
          <w:lang w:val="en-US"/>
        </w:rPr>
        <w:t xml:space="preserve"> </w:t>
      </w:r>
      <w:r w:rsidRPr="00912F4C">
        <w:rPr>
          <w:color w:val="000000"/>
          <w:sz w:val="28"/>
          <w:szCs w:val="28"/>
        </w:rPr>
        <w:t>стран</w:t>
      </w:r>
      <w:r w:rsidRPr="00912F4C">
        <w:rPr>
          <w:color w:val="000000"/>
          <w:sz w:val="28"/>
          <w:szCs w:val="28"/>
          <w:lang w:val="en-US"/>
        </w:rPr>
        <w:t xml:space="preserve"> </w:t>
      </w:r>
      <w:r w:rsidRPr="00912F4C">
        <w:rPr>
          <w:color w:val="000000"/>
          <w:sz w:val="28"/>
          <w:szCs w:val="28"/>
        </w:rPr>
        <w:t>Южной</w:t>
      </w:r>
      <w:r w:rsidRPr="00912F4C">
        <w:rPr>
          <w:color w:val="000000"/>
          <w:sz w:val="28"/>
          <w:szCs w:val="28"/>
          <w:lang w:val="en-US"/>
        </w:rPr>
        <w:t xml:space="preserve"> </w:t>
      </w:r>
      <w:r w:rsidRPr="00912F4C">
        <w:rPr>
          <w:color w:val="000000"/>
          <w:sz w:val="28"/>
          <w:szCs w:val="28"/>
        </w:rPr>
        <w:t>Азии</w:t>
      </w:r>
      <w:r w:rsidRPr="00912F4C">
        <w:rPr>
          <w:color w:val="000000"/>
          <w:sz w:val="28"/>
          <w:szCs w:val="28"/>
          <w:lang w:val="en-US"/>
        </w:rPr>
        <w:t>.</w:t>
      </w:r>
    </w:p>
    <w:p w:rsidR="008C60EB" w:rsidRPr="00912F4C" w:rsidRDefault="008C60EB" w:rsidP="00D313A7">
      <w:pPr>
        <w:pStyle w:val="a3"/>
        <w:spacing w:before="0" w:beforeAutospacing="0" w:after="0" w:afterAutospacing="0" w:line="360" w:lineRule="auto"/>
        <w:ind w:firstLine="709"/>
        <w:contextualSpacing/>
        <w:jc w:val="both"/>
        <w:rPr>
          <w:color w:val="000000"/>
          <w:sz w:val="28"/>
          <w:szCs w:val="28"/>
        </w:rPr>
      </w:pPr>
      <w:r w:rsidRPr="00912F4C">
        <w:rPr>
          <w:color w:val="000000"/>
          <w:sz w:val="28"/>
          <w:szCs w:val="28"/>
        </w:rPr>
        <w:t xml:space="preserve">Основана в </w:t>
      </w:r>
      <w:r w:rsidRPr="00E548CC">
        <w:rPr>
          <w:sz w:val="28"/>
          <w:szCs w:val="28"/>
        </w:rPr>
        <w:t>1985</w:t>
      </w:r>
      <w:r w:rsidRPr="00912F4C">
        <w:rPr>
          <w:color w:val="000000"/>
          <w:sz w:val="28"/>
          <w:szCs w:val="28"/>
        </w:rPr>
        <w:t xml:space="preserve"> году для обеспечения сотрудничества в социально-экономической сфере. Штаб-квартира находится в </w:t>
      </w:r>
      <w:r w:rsidRPr="00E548CC">
        <w:rPr>
          <w:sz w:val="28"/>
          <w:szCs w:val="28"/>
        </w:rPr>
        <w:t>Катманду</w:t>
      </w:r>
      <w:r w:rsidRPr="00912F4C">
        <w:rPr>
          <w:color w:val="000000"/>
          <w:sz w:val="28"/>
          <w:szCs w:val="28"/>
        </w:rPr>
        <w:t xml:space="preserve"> (</w:t>
      </w:r>
      <w:r w:rsidRPr="00E548CC">
        <w:rPr>
          <w:sz w:val="28"/>
          <w:szCs w:val="28"/>
        </w:rPr>
        <w:t>Непал</w:t>
      </w:r>
      <w:r w:rsidRPr="00912F4C">
        <w:rPr>
          <w:color w:val="000000"/>
          <w:sz w:val="28"/>
          <w:szCs w:val="28"/>
        </w:rPr>
        <w:t>).</w:t>
      </w:r>
    </w:p>
    <w:p w:rsidR="006A70A7" w:rsidRPr="00912F4C" w:rsidRDefault="006A70A7" w:rsidP="00D313A7">
      <w:pPr>
        <w:pStyle w:val="a3"/>
        <w:spacing w:before="0" w:beforeAutospacing="0" w:after="0" w:afterAutospacing="0" w:line="360" w:lineRule="auto"/>
        <w:ind w:firstLine="709"/>
        <w:contextualSpacing/>
        <w:jc w:val="both"/>
        <w:rPr>
          <w:color w:val="000000"/>
          <w:sz w:val="28"/>
          <w:szCs w:val="28"/>
        </w:rPr>
      </w:pPr>
      <w:r w:rsidRPr="00912F4C">
        <w:rPr>
          <w:b/>
          <w:bCs/>
          <w:color w:val="000000"/>
          <w:sz w:val="28"/>
          <w:szCs w:val="28"/>
        </w:rPr>
        <w:t>Организамция Объединённых Намций</w:t>
      </w:r>
      <w:r w:rsidRPr="00912F4C">
        <w:rPr>
          <w:color w:val="000000"/>
          <w:sz w:val="28"/>
          <w:szCs w:val="28"/>
        </w:rPr>
        <w:t xml:space="preserve">, </w:t>
      </w:r>
      <w:r w:rsidRPr="00912F4C">
        <w:rPr>
          <w:b/>
          <w:bCs/>
          <w:color w:val="000000"/>
          <w:sz w:val="28"/>
          <w:szCs w:val="28"/>
        </w:rPr>
        <w:t>ООН</w:t>
      </w:r>
      <w:r w:rsidRPr="00912F4C">
        <w:rPr>
          <w:color w:val="000000"/>
          <w:sz w:val="28"/>
          <w:szCs w:val="28"/>
        </w:rPr>
        <w:t xml:space="preserve"> — </w:t>
      </w:r>
      <w:r w:rsidRPr="00E548CC">
        <w:rPr>
          <w:sz w:val="28"/>
          <w:szCs w:val="28"/>
        </w:rPr>
        <w:t>международная организация</w:t>
      </w:r>
      <w:r w:rsidRPr="00912F4C">
        <w:rPr>
          <w:color w:val="000000"/>
          <w:sz w:val="28"/>
          <w:szCs w:val="28"/>
        </w:rPr>
        <w:t>, созданная для поддержания и укрепления международного мира и безопасности, развития сотрудничества между государствами.</w:t>
      </w:r>
    </w:p>
    <w:p w:rsidR="006A70A7" w:rsidRPr="00912F4C" w:rsidRDefault="006A70A7" w:rsidP="00D313A7">
      <w:pPr>
        <w:pStyle w:val="a3"/>
        <w:spacing w:before="0" w:beforeAutospacing="0" w:after="0" w:afterAutospacing="0" w:line="360" w:lineRule="auto"/>
        <w:ind w:firstLine="709"/>
        <w:contextualSpacing/>
        <w:jc w:val="both"/>
        <w:rPr>
          <w:color w:val="000000"/>
          <w:sz w:val="28"/>
          <w:szCs w:val="28"/>
        </w:rPr>
      </w:pPr>
      <w:r w:rsidRPr="00912F4C">
        <w:rPr>
          <w:color w:val="000000"/>
          <w:sz w:val="28"/>
          <w:szCs w:val="28"/>
        </w:rPr>
        <w:t xml:space="preserve">Основы её деятельности и структура разрабатывались в годы </w:t>
      </w:r>
      <w:r w:rsidRPr="00E548CC">
        <w:rPr>
          <w:sz w:val="28"/>
          <w:szCs w:val="28"/>
        </w:rPr>
        <w:t>Второй мировой войны</w:t>
      </w:r>
      <w:r w:rsidRPr="00912F4C">
        <w:rPr>
          <w:color w:val="000000"/>
          <w:sz w:val="28"/>
          <w:szCs w:val="28"/>
        </w:rPr>
        <w:t xml:space="preserve"> ведущими участниками </w:t>
      </w:r>
      <w:r w:rsidRPr="00E548CC">
        <w:rPr>
          <w:sz w:val="28"/>
          <w:szCs w:val="28"/>
        </w:rPr>
        <w:t>антигитлеровской коалиции</w:t>
      </w:r>
      <w:r w:rsidRPr="00912F4C">
        <w:rPr>
          <w:color w:val="000000"/>
          <w:sz w:val="28"/>
          <w:szCs w:val="28"/>
        </w:rPr>
        <w:t>.</w:t>
      </w:r>
    </w:p>
    <w:p w:rsidR="00713385" w:rsidRPr="00912F4C" w:rsidRDefault="00713385" w:rsidP="00D313A7">
      <w:pPr>
        <w:spacing w:after="0" w:line="360" w:lineRule="auto"/>
        <w:ind w:firstLine="709"/>
        <w:contextualSpacing/>
        <w:jc w:val="both"/>
        <w:rPr>
          <w:rFonts w:ascii="Times New Roman" w:hAnsi="Times New Roman"/>
          <w:color w:val="000000"/>
          <w:sz w:val="28"/>
          <w:szCs w:val="28"/>
        </w:rPr>
      </w:pPr>
      <w:r w:rsidRPr="00912F4C">
        <w:rPr>
          <w:rFonts w:ascii="Times New Roman" w:hAnsi="Times New Roman"/>
          <w:color w:val="000000"/>
          <w:sz w:val="28"/>
          <w:szCs w:val="28"/>
        </w:rPr>
        <w:t>ООН - универсальная международная организация, созданная в целях поддержания мира и международной безопасности и развития сотрудничества между государствами, разрешения глобальных проблем, содействия социальному прогрессу, повышения уровня жизни и защиты прав человека, в состав которой входят 189 государств мира</w:t>
      </w:r>
    </w:p>
    <w:p w:rsidR="00713385" w:rsidRPr="00912F4C" w:rsidRDefault="00713385" w:rsidP="00D313A7">
      <w:pPr>
        <w:spacing w:after="0" w:line="360" w:lineRule="auto"/>
        <w:ind w:firstLine="709"/>
        <w:contextualSpacing/>
        <w:jc w:val="both"/>
        <w:rPr>
          <w:rFonts w:ascii="Times New Roman" w:hAnsi="Times New Roman"/>
          <w:color w:val="000000"/>
          <w:sz w:val="28"/>
          <w:szCs w:val="28"/>
        </w:rPr>
      </w:pPr>
      <w:r w:rsidRPr="00912F4C">
        <w:rPr>
          <w:rFonts w:ascii="Times New Roman" w:hAnsi="Times New Roman"/>
          <w:color w:val="000000"/>
          <w:sz w:val="28"/>
          <w:szCs w:val="28"/>
        </w:rPr>
        <w:t>Большинство из нас слышали о деятельности Организации Объединенных Наций, связанной с поддержанием мира или оказанием гуманитарной помощи. Однако далеко не всегда и не столь хорошо известно о многих других аспектах ее деятельности, которые влияют на нашу жизнь.</w:t>
      </w:r>
    </w:p>
    <w:p w:rsidR="00713385" w:rsidRDefault="00713385" w:rsidP="00D313A7">
      <w:pPr>
        <w:spacing w:after="0" w:line="360" w:lineRule="auto"/>
        <w:ind w:firstLine="709"/>
        <w:contextualSpacing/>
        <w:jc w:val="both"/>
        <w:rPr>
          <w:rFonts w:ascii="Times New Roman" w:hAnsi="Times New Roman"/>
          <w:color w:val="000000"/>
          <w:sz w:val="28"/>
          <w:szCs w:val="28"/>
        </w:rPr>
      </w:pPr>
      <w:r w:rsidRPr="00912F4C">
        <w:rPr>
          <w:rFonts w:ascii="Times New Roman" w:hAnsi="Times New Roman"/>
          <w:color w:val="000000"/>
          <w:sz w:val="28"/>
          <w:szCs w:val="28"/>
        </w:rPr>
        <w:t xml:space="preserve">Организация Объединенных Наций является центром решения проблем, с которыми сталкивается все человечество. Эта деятельность осуществляется совместными усилиями более 30 связанных с ней организаций, составляющих </w:t>
      </w:r>
      <w:r w:rsidRPr="00E548CC">
        <w:rPr>
          <w:rFonts w:ascii="Times New Roman" w:hAnsi="Times New Roman"/>
          <w:sz w:val="28"/>
          <w:szCs w:val="28"/>
        </w:rPr>
        <w:t>систему Организации Объединенных Наций</w:t>
      </w:r>
      <w:r w:rsidRPr="00912F4C">
        <w:rPr>
          <w:rFonts w:ascii="Times New Roman" w:hAnsi="Times New Roman"/>
          <w:color w:val="000000"/>
          <w:sz w:val="28"/>
          <w:szCs w:val="28"/>
        </w:rPr>
        <w:t>. Изо дня в день Организация Объединенных Наций и другие организации ее системы ведут работу по содействию соблюдению прав человека, охране окружающей среды, борьбе с болезнями и сокращению масштабов нищеты. Учреждения Организации Объединенных Наций разрабатывают нормы и правила безопасного и эффективного воздушного сообщения и способствуют совершенствованию телекоммуникаций и защите интересов потребителей. Организация Объединенных Наций является инициатором международных кампаний по борьбе с оборотом наркотиков и терроризмом. Действуя во всех регионах мира, Организация Объединенных Наций и ее учреждения оказывают помощь беженцам, осуществляют программы разминирования, помогают увеличить объем производства продовольствия и играют ведущую роль в борьбе со СПИДом.</w:t>
      </w:r>
    </w:p>
    <w:p w:rsidR="00E31D8B" w:rsidRDefault="00E31D8B" w:rsidP="00D313A7">
      <w:pPr>
        <w:spacing w:after="0" w:line="360" w:lineRule="auto"/>
        <w:ind w:firstLine="709"/>
        <w:contextualSpacing/>
        <w:jc w:val="both"/>
        <w:rPr>
          <w:rFonts w:ascii="Times New Roman" w:hAnsi="Times New Roman"/>
          <w:color w:val="000000"/>
          <w:sz w:val="28"/>
          <w:szCs w:val="28"/>
        </w:rPr>
      </w:pPr>
    </w:p>
    <w:p w:rsidR="00E31D8B" w:rsidRPr="00912F4C" w:rsidRDefault="00E31D8B" w:rsidP="00D313A7">
      <w:pPr>
        <w:spacing w:after="0" w:line="360" w:lineRule="auto"/>
        <w:ind w:firstLine="709"/>
        <w:contextualSpacing/>
        <w:jc w:val="both"/>
        <w:rPr>
          <w:rFonts w:ascii="Times New Roman" w:hAnsi="Times New Roman"/>
          <w:color w:val="000000"/>
          <w:sz w:val="28"/>
          <w:szCs w:val="28"/>
        </w:rPr>
      </w:pPr>
    </w:p>
    <w:p w:rsidR="00446CC1" w:rsidRPr="00D313A7" w:rsidRDefault="00446CC1" w:rsidP="00D313A7">
      <w:pPr>
        <w:spacing w:after="0" w:line="360" w:lineRule="auto"/>
        <w:ind w:firstLine="709"/>
        <w:jc w:val="both"/>
        <w:rPr>
          <w:rFonts w:ascii="Times New Roman" w:hAnsi="Times New Roman"/>
          <w:b/>
          <w:sz w:val="28"/>
        </w:rPr>
      </w:pPr>
      <w:r w:rsidRPr="00912F4C">
        <w:rPr>
          <w:rFonts w:ascii="Times New Roman" w:hAnsi="Times New Roman"/>
          <w:color w:val="000000"/>
          <w:sz w:val="28"/>
          <w:szCs w:val="28"/>
        </w:rPr>
        <w:br w:type="page"/>
      </w:r>
      <w:bookmarkStart w:id="28" w:name="_Toc217320013"/>
      <w:r w:rsidRPr="00D313A7">
        <w:rPr>
          <w:rFonts w:ascii="Times New Roman" w:hAnsi="Times New Roman"/>
          <w:b/>
          <w:sz w:val="28"/>
        </w:rPr>
        <w:t>Вывод</w:t>
      </w:r>
      <w:bookmarkEnd w:id="28"/>
    </w:p>
    <w:p w:rsidR="003D2FD0" w:rsidRPr="00912F4C" w:rsidRDefault="003D2FD0" w:rsidP="00D313A7">
      <w:pPr>
        <w:spacing w:after="0" w:line="360" w:lineRule="auto"/>
        <w:ind w:firstLine="709"/>
        <w:jc w:val="both"/>
        <w:rPr>
          <w:rFonts w:ascii="Times New Roman" w:hAnsi="Times New Roman"/>
          <w:sz w:val="28"/>
        </w:rPr>
      </w:pPr>
    </w:p>
    <w:p w:rsidR="00EA79CD" w:rsidRPr="00912F4C" w:rsidRDefault="00EA79CD" w:rsidP="00D313A7">
      <w:pPr>
        <w:spacing w:after="0" w:line="360" w:lineRule="auto"/>
        <w:ind w:firstLine="709"/>
        <w:contextualSpacing/>
        <w:jc w:val="both"/>
        <w:rPr>
          <w:rFonts w:ascii="Times New Roman" w:hAnsi="Times New Roman"/>
          <w:color w:val="000000"/>
          <w:sz w:val="28"/>
          <w:szCs w:val="28"/>
        </w:rPr>
      </w:pPr>
      <w:r w:rsidRPr="00912F4C">
        <w:rPr>
          <w:rFonts w:ascii="Times New Roman" w:hAnsi="Times New Roman"/>
          <w:sz w:val="28"/>
          <w:szCs w:val="28"/>
        </w:rPr>
        <w:t xml:space="preserve">Итак, завершая свою работу, я хочу обратить внимание на то, что Иран является </w:t>
      </w:r>
      <w:r w:rsidRPr="00912F4C">
        <w:rPr>
          <w:rFonts w:ascii="Times New Roman" w:hAnsi="Times New Roman"/>
          <w:color w:val="000000"/>
          <w:sz w:val="28"/>
          <w:szCs w:val="28"/>
        </w:rPr>
        <w:t xml:space="preserve">одной из наиболее экономически и технически развитых стран </w:t>
      </w:r>
      <w:r w:rsidRPr="00E548CC">
        <w:rPr>
          <w:rFonts w:ascii="Times New Roman" w:hAnsi="Times New Roman"/>
          <w:sz w:val="28"/>
          <w:szCs w:val="28"/>
        </w:rPr>
        <w:t>Ближнего Востока</w:t>
      </w:r>
      <w:r w:rsidRPr="00912F4C">
        <w:rPr>
          <w:rFonts w:ascii="Times New Roman" w:hAnsi="Times New Roman"/>
          <w:color w:val="000000"/>
          <w:sz w:val="28"/>
          <w:szCs w:val="28"/>
        </w:rPr>
        <w:t xml:space="preserve"> и располагаясь в стратегически важном регионе </w:t>
      </w:r>
      <w:r w:rsidRPr="00E548CC">
        <w:rPr>
          <w:rFonts w:ascii="Times New Roman" w:hAnsi="Times New Roman"/>
          <w:sz w:val="28"/>
          <w:szCs w:val="28"/>
        </w:rPr>
        <w:t>Евразии</w:t>
      </w:r>
      <w:r w:rsidRPr="00912F4C">
        <w:rPr>
          <w:rFonts w:ascii="Times New Roman" w:hAnsi="Times New Roman"/>
          <w:color w:val="000000"/>
          <w:sz w:val="28"/>
          <w:szCs w:val="28"/>
        </w:rPr>
        <w:t xml:space="preserve">, играет серьёзную роль в международных отношениях. Иран обладает крупными запасами </w:t>
      </w:r>
      <w:r w:rsidRPr="00E548CC">
        <w:rPr>
          <w:rFonts w:ascii="Times New Roman" w:hAnsi="Times New Roman"/>
          <w:sz w:val="28"/>
          <w:szCs w:val="28"/>
        </w:rPr>
        <w:t>нефти</w:t>
      </w:r>
      <w:r w:rsidRPr="00912F4C">
        <w:rPr>
          <w:rFonts w:ascii="Times New Roman" w:hAnsi="Times New Roman"/>
          <w:color w:val="000000"/>
          <w:sz w:val="28"/>
          <w:szCs w:val="28"/>
        </w:rPr>
        <w:t xml:space="preserve"> и </w:t>
      </w:r>
      <w:r w:rsidRPr="00E548CC">
        <w:rPr>
          <w:rFonts w:ascii="Times New Roman" w:hAnsi="Times New Roman"/>
          <w:sz w:val="28"/>
          <w:szCs w:val="28"/>
        </w:rPr>
        <w:t>природного газа</w:t>
      </w:r>
      <w:r w:rsidRPr="00912F4C">
        <w:rPr>
          <w:rFonts w:ascii="Times New Roman" w:hAnsi="Times New Roman"/>
          <w:color w:val="000000"/>
          <w:sz w:val="28"/>
          <w:szCs w:val="28"/>
        </w:rPr>
        <w:t xml:space="preserve">, а также ведет разработку </w:t>
      </w:r>
      <w:r w:rsidRPr="00E548CC">
        <w:rPr>
          <w:rFonts w:ascii="Times New Roman" w:hAnsi="Times New Roman"/>
          <w:sz w:val="28"/>
          <w:szCs w:val="28"/>
        </w:rPr>
        <w:t>собственной ядерной программы</w:t>
      </w:r>
      <w:r w:rsidRPr="00912F4C">
        <w:rPr>
          <w:rFonts w:ascii="Times New Roman" w:hAnsi="Times New Roman"/>
          <w:color w:val="000000"/>
          <w:sz w:val="28"/>
          <w:szCs w:val="28"/>
        </w:rPr>
        <w:t>.</w:t>
      </w:r>
    </w:p>
    <w:p w:rsidR="00EA79CD" w:rsidRPr="00912F4C" w:rsidRDefault="00EA79CD" w:rsidP="00D313A7">
      <w:pPr>
        <w:spacing w:after="0" w:line="360" w:lineRule="auto"/>
        <w:ind w:firstLine="709"/>
        <w:contextualSpacing/>
        <w:jc w:val="both"/>
        <w:rPr>
          <w:rFonts w:ascii="Times New Roman" w:hAnsi="Times New Roman"/>
          <w:sz w:val="28"/>
          <w:szCs w:val="28"/>
        </w:rPr>
      </w:pPr>
      <w:r w:rsidRPr="00912F4C">
        <w:rPr>
          <w:rFonts w:ascii="Times New Roman" w:hAnsi="Times New Roman"/>
          <w:sz w:val="28"/>
          <w:szCs w:val="28"/>
        </w:rPr>
        <w:t xml:space="preserve">Еще до исламской революции </w:t>
      </w:r>
      <w:r w:rsidRPr="00912F4C">
        <w:rPr>
          <w:rFonts w:ascii="Times New Roman" w:hAnsi="Times New Roman"/>
          <w:b/>
          <w:bCs/>
          <w:sz w:val="28"/>
          <w:szCs w:val="28"/>
        </w:rPr>
        <w:t>экономика Ирана</w:t>
      </w:r>
      <w:r w:rsidRPr="00912F4C">
        <w:rPr>
          <w:rFonts w:ascii="Times New Roman" w:hAnsi="Times New Roman"/>
          <w:sz w:val="28"/>
          <w:szCs w:val="28"/>
        </w:rPr>
        <w:t xml:space="preserve"> носила смешанный характер. Государственный сектор окреп в период экономического роста, последовавшего за четырехкратным скачком цен на нефть в 1973–1974, но при этом успешно функционировал и частный сектор, а иностранный капитал привлекался для участия в большинстве инвестиционных проектов. После Революции 1979 государство национализировало большинство частных компаний, занимающихся прежде всего банковской и страховой деятельностью. Одновременно ослабла ориентация экономики на внешние рынки. Первоначально исламский режим предполагал ограничить национализацию основными отраслями обрабатывающей промышленности, а также компаниями, принадлежавшими владельцам, которые сотрудничали с прежним режимом. Однако к середине 1980-х годов в руках государства было сосредоточено более 90% предприятий с численностью персонала на каждом из них не менее 100 человек. Конфискованная собственность попадала под контроль двух организаций – Фонд помощи обездоленным (Боньяд мостазафин) и Фонд мучеников (Боньяд шехид). Большая часть внешнеторговых операций контролируется государством.</w:t>
      </w:r>
    </w:p>
    <w:p w:rsidR="00EA79CD" w:rsidRPr="00912F4C" w:rsidRDefault="00EA79CD" w:rsidP="00D313A7">
      <w:pPr>
        <w:spacing w:after="0" w:line="360" w:lineRule="auto"/>
        <w:ind w:firstLine="709"/>
        <w:contextualSpacing/>
        <w:jc w:val="both"/>
        <w:rPr>
          <w:rFonts w:ascii="Times New Roman" w:hAnsi="Times New Roman"/>
          <w:sz w:val="28"/>
          <w:szCs w:val="28"/>
        </w:rPr>
      </w:pPr>
      <w:r w:rsidRPr="00912F4C">
        <w:rPr>
          <w:rFonts w:ascii="Times New Roman" w:hAnsi="Times New Roman"/>
          <w:b/>
          <w:bCs/>
          <w:sz w:val="28"/>
          <w:szCs w:val="28"/>
        </w:rPr>
        <w:t>В Иране</w:t>
      </w:r>
      <w:r w:rsidRPr="00912F4C">
        <w:rPr>
          <w:rFonts w:ascii="Times New Roman" w:hAnsi="Times New Roman"/>
          <w:sz w:val="28"/>
          <w:szCs w:val="28"/>
        </w:rPr>
        <w:t xml:space="preserve"> признается право частной собственности, однако не прекращаются дебаты о допустимых масштабах и сферах деятельности частных предприятий, которые продолжают доминировать в сельском хозяйстве, розничной торговле, транспорте и строительстве.</w:t>
      </w:r>
    </w:p>
    <w:p w:rsidR="00EA79CD" w:rsidRPr="00912F4C" w:rsidRDefault="00EA79CD" w:rsidP="00D313A7">
      <w:pPr>
        <w:spacing w:after="0" w:line="360" w:lineRule="auto"/>
        <w:ind w:firstLine="709"/>
        <w:contextualSpacing/>
        <w:jc w:val="both"/>
        <w:rPr>
          <w:rFonts w:ascii="Times New Roman" w:hAnsi="Times New Roman"/>
          <w:sz w:val="28"/>
          <w:szCs w:val="28"/>
        </w:rPr>
      </w:pPr>
      <w:r w:rsidRPr="00912F4C">
        <w:rPr>
          <w:rFonts w:ascii="Times New Roman" w:hAnsi="Times New Roman"/>
          <w:sz w:val="28"/>
          <w:szCs w:val="28"/>
        </w:rPr>
        <w:t xml:space="preserve">Исламская конституция декларирует необходимость </w:t>
      </w:r>
      <w:r w:rsidRPr="00912F4C">
        <w:rPr>
          <w:rFonts w:ascii="Times New Roman" w:hAnsi="Times New Roman"/>
          <w:b/>
          <w:bCs/>
          <w:i/>
          <w:iCs/>
          <w:sz w:val="28"/>
          <w:szCs w:val="28"/>
        </w:rPr>
        <w:t>плановой экономики</w:t>
      </w:r>
      <w:r w:rsidRPr="00912F4C">
        <w:rPr>
          <w:rFonts w:ascii="Times New Roman" w:hAnsi="Times New Roman"/>
          <w:sz w:val="28"/>
          <w:szCs w:val="28"/>
        </w:rPr>
        <w:t>. Государство регулирует почти все сферы экономической деятельности посредством годовых бюджетов, участием в производстве товаров и услуг, через ценовую политику, нормирование, выделение сырья и контроль за внешней торговлей.</w:t>
      </w:r>
    </w:p>
    <w:p w:rsidR="00EA79CD" w:rsidRPr="00912F4C" w:rsidRDefault="00EA79CD" w:rsidP="00D313A7">
      <w:pPr>
        <w:spacing w:after="0" w:line="360" w:lineRule="auto"/>
        <w:ind w:firstLine="709"/>
        <w:contextualSpacing/>
        <w:jc w:val="both"/>
        <w:rPr>
          <w:rFonts w:ascii="Times New Roman" w:hAnsi="Times New Roman"/>
          <w:sz w:val="28"/>
          <w:szCs w:val="28"/>
        </w:rPr>
      </w:pPr>
      <w:r w:rsidRPr="00912F4C">
        <w:rPr>
          <w:rFonts w:ascii="Times New Roman" w:hAnsi="Times New Roman"/>
          <w:sz w:val="28"/>
          <w:szCs w:val="28"/>
        </w:rPr>
        <w:t>Также тесно сотрудничает с другими государствами, участвуя в международных организациях.</w:t>
      </w:r>
    </w:p>
    <w:p w:rsidR="00EA79CD" w:rsidRDefault="00EA79CD" w:rsidP="00D313A7">
      <w:pPr>
        <w:spacing w:after="0" w:line="360" w:lineRule="auto"/>
        <w:ind w:firstLine="709"/>
        <w:contextualSpacing/>
        <w:jc w:val="both"/>
        <w:rPr>
          <w:rFonts w:ascii="Times New Roman" w:hAnsi="Times New Roman"/>
          <w:color w:val="000000"/>
          <w:sz w:val="28"/>
          <w:szCs w:val="28"/>
        </w:rPr>
      </w:pPr>
    </w:p>
    <w:p w:rsidR="00D313A7" w:rsidRPr="00912F4C" w:rsidRDefault="00D313A7" w:rsidP="00D313A7">
      <w:pPr>
        <w:spacing w:after="0" w:line="360" w:lineRule="auto"/>
        <w:ind w:firstLine="709"/>
        <w:contextualSpacing/>
        <w:jc w:val="both"/>
        <w:rPr>
          <w:rFonts w:ascii="Times New Roman" w:hAnsi="Times New Roman"/>
          <w:color w:val="000000"/>
          <w:sz w:val="28"/>
          <w:szCs w:val="28"/>
        </w:rPr>
      </w:pPr>
    </w:p>
    <w:p w:rsidR="00446CC1" w:rsidRPr="00D313A7" w:rsidRDefault="00446CC1" w:rsidP="00D313A7">
      <w:pPr>
        <w:spacing w:after="0" w:line="360" w:lineRule="auto"/>
        <w:ind w:firstLine="709"/>
        <w:jc w:val="both"/>
        <w:rPr>
          <w:rFonts w:ascii="Times New Roman" w:hAnsi="Times New Roman"/>
          <w:b/>
          <w:sz w:val="28"/>
        </w:rPr>
      </w:pPr>
      <w:r w:rsidRPr="00912F4C">
        <w:rPr>
          <w:rFonts w:ascii="Times New Roman" w:hAnsi="Times New Roman"/>
          <w:sz w:val="28"/>
          <w:szCs w:val="28"/>
        </w:rPr>
        <w:br w:type="page"/>
      </w:r>
      <w:bookmarkStart w:id="29" w:name="_Toc217320014"/>
      <w:r w:rsidRPr="00D313A7">
        <w:rPr>
          <w:rFonts w:ascii="Times New Roman" w:hAnsi="Times New Roman"/>
          <w:b/>
          <w:sz w:val="28"/>
        </w:rPr>
        <w:t>Список использованной литературы</w:t>
      </w:r>
      <w:bookmarkEnd w:id="29"/>
    </w:p>
    <w:p w:rsidR="003D2FD0" w:rsidRPr="00912F4C" w:rsidRDefault="003D2FD0" w:rsidP="00D313A7">
      <w:pPr>
        <w:spacing w:after="0" w:line="360" w:lineRule="auto"/>
        <w:jc w:val="both"/>
        <w:rPr>
          <w:rFonts w:ascii="Times New Roman" w:hAnsi="Times New Roman"/>
          <w:sz w:val="28"/>
          <w:szCs w:val="24"/>
        </w:rPr>
      </w:pPr>
    </w:p>
    <w:p w:rsidR="00962653" w:rsidRPr="00912F4C" w:rsidRDefault="00962653" w:rsidP="00D313A7">
      <w:pPr>
        <w:pStyle w:val="Style2"/>
        <w:widowControl/>
        <w:numPr>
          <w:ilvl w:val="0"/>
          <w:numId w:val="15"/>
        </w:numPr>
        <w:tabs>
          <w:tab w:val="left" w:pos="552"/>
        </w:tabs>
        <w:spacing w:line="360" w:lineRule="auto"/>
        <w:ind w:firstLine="0"/>
        <w:rPr>
          <w:rStyle w:val="FontStyle11"/>
          <w:sz w:val="28"/>
          <w:szCs w:val="28"/>
        </w:rPr>
      </w:pPr>
      <w:r w:rsidRPr="00912F4C">
        <w:rPr>
          <w:rStyle w:val="FontStyle11"/>
          <w:sz w:val="28"/>
          <w:szCs w:val="28"/>
          <w:lang w:val="uk-UA" w:eastAsia="uk-UA"/>
        </w:rPr>
        <w:t xml:space="preserve">Мировая </w:t>
      </w:r>
      <w:r w:rsidRPr="00912F4C">
        <w:rPr>
          <w:rStyle w:val="FontStyle11"/>
          <w:sz w:val="28"/>
          <w:szCs w:val="28"/>
          <w:lang w:eastAsia="uk-UA"/>
        </w:rPr>
        <w:t xml:space="preserve">экономика </w:t>
      </w:r>
      <w:r w:rsidRPr="00912F4C">
        <w:rPr>
          <w:rStyle w:val="FontStyle11"/>
          <w:sz w:val="28"/>
          <w:szCs w:val="28"/>
          <w:lang w:val="uk-UA" w:eastAsia="uk-UA"/>
        </w:rPr>
        <w:t xml:space="preserve">за </w:t>
      </w:r>
      <w:r w:rsidRPr="00912F4C">
        <w:rPr>
          <w:rStyle w:val="FontStyle11"/>
          <w:sz w:val="28"/>
          <w:szCs w:val="28"/>
          <w:lang w:eastAsia="uk-UA"/>
        </w:rPr>
        <w:t xml:space="preserve">100 </w:t>
      </w:r>
      <w:r w:rsidRPr="00912F4C">
        <w:rPr>
          <w:rStyle w:val="FontStyle11"/>
          <w:sz w:val="28"/>
          <w:szCs w:val="28"/>
          <w:lang w:val="uk-UA" w:eastAsia="uk-UA"/>
        </w:rPr>
        <w:t xml:space="preserve">лет </w:t>
      </w:r>
      <w:r w:rsidRPr="00912F4C">
        <w:rPr>
          <w:rStyle w:val="FontStyle11"/>
          <w:sz w:val="28"/>
          <w:szCs w:val="28"/>
          <w:lang w:eastAsia="uk-UA"/>
        </w:rPr>
        <w:t xml:space="preserve">/ </w:t>
      </w:r>
      <w:r w:rsidRPr="00912F4C">
        <w:rPr>
          <w:rStyle w:val="FontStyle11"/>
          <w:sz w:val="28"/>
          <w:szCs w:val="28"/>
          <w:lang w:val="uk-UA" w:eastAsia="uk-UA"/>
        </w:rPr>
        <w:t xml:space="preserve">Мировая </w:t>
      </w:r>
      <w:r w:rsidRPr="00912F4C">
        <w:rPr>
          <w:rStyle w:val="FontStyle11"/>
          <w:sz w:val="28"/>
          <w:szCs w:val="28"/>
          <w:lang w:eastAsia="uk-UA"/>
        </w:rPr>
        <w:t xml:space="preserve">экономика и </w:t>
      </w:r>
      <w:r w:rsidR="00196CB3" w:rsidRPr="00912F4C">
        <w:rPr>
          <w:rStyle w:val="FontStyle11"/>
          <w:sz w:val="28"/>
          <w:szCs w:val="28"/>
          <w:lang w:eastAsia="uk-UA"/>
        </w:rPr>
        <w:t>между-</w:t>
      </w:r>
      <w:r w:rsidRPr="00912F4C">
        <w:rPr>
          <w:rStyle w:val="FontStyle11"/>
          <w:sz w:val="28"/>
          <w:szCs w:val="28"/>
          <w:lang w:eastAsia="uk-UA"/>
        </w:rPr>
        <w:t>народные отношения, 2001.- № 9. - С.90-114.</w:t>
      </w:r>
    </w:p>
    <w:p w:rsidR="00962653" w:rsidRPr="00912F4C" w:rsidRDefault="00962653" w:rsidP="00D313A7">
      <w:pPr>
        <w:pStyle w:val="Style2"/>
        <w:widowControl/>
        <w:numPr>
          <w:ilvl w:val="0"/>
          <w:numId w:val="15"/>
        </w:numPr>
        <w:tabs>
          <w:tab w:val="left" w:pos="552"/>
        </w:tabs>
        <w:spacing w:line="360" w:lineRule="auto"/>
        <w:ind w:firstLine="0"/>
        <w:rPr>
          <w:rStyle w:val="FontStyle11"/>
          <w:sz w:val="28"/>
          <w:szCs w:val="28"/>
        </w:rPr>
      </w:pPr>
      <w:r w:rsidRPr="00912F4C">
        <w:rPr>
          <w:rStyle w:val="FontStyle11"/>
          <w:sz w:val="28"/>
          <w:szCs w:val="28"/>
        </w:rPr>
        <w:t>Голиков А.П., Черномаз П.А. Международные экономическиетермины: словарь-справочник. - X.: ХНУ им. В.Н. Каразина, 2007</w:t>
      </w:r>
    </w:p>
    <w:p w:rsidR="00962653" w:rsidRPr="00912F4C" w:rsidRDefault="00962653" w:rsidP="00D313A7">
      <w:pPr>
        <w:pStyle w:val="Style2"/>
        <w:widowControl/>
        <w:numPr>
          <w:ilvl w:val="0"/>
          <w:numId w:val="15"/>
        </w:numPr>
        <w:tabs>
          <w:tab w:val="left" w:pos="552"/>
        </w:tabs>
        <w:spacing w:line="360" w:lineRule="auto"/>
        <w:ind w:firstLine="0"/>
        <w:rPr>
          <w:rStyle w:val="FontStyle11"/>
          <w:sz w:val="28"/>
          <w:szCs w:val="28"/>
        </w:rPr>
      </w:pPr>
      <w:r w:rsidRPr="00912F4C">
        <w:rPr>
          <w:rStyle w:val="FontStyle11"/>
          <w:sz w:val="28"/>
          <w:szCs w:val="28"/>
        </w:rPr>
        <w:t>Грицак Ю.П. Социально-экономические типы стран: Пособиедля студентов и учителей. - X., 1998.</w:t>
      </w:r>
    </w:p>
    <w:p w:rsidR="00962653" w:rsidRPr="00912F4C" w:rsidRDefault="00962653" w:rsidP="00D313A7">
      <w:pPr>
        <w:pStyle w:val="Style2"/>
        <w:widowControl/>
        <w:numPr>
          <w:ilvl w:val="0"/>
          <w:numId w:val="15"/>
        </w:numPr>
        <w:tabs>
          <w:tab w:val="left" w:pos="552"/>
        </w:tabs>
        <w:spacing w:line="360" w:lineRule="auto"/>
        <w:ind w:firstLine="0"/>
        <w:rPr>
          <w:rStyle w:val="FontStyle11"/>
          <w:sz w:val="28"/>
          <w:szCs w:val="28"/>
        </w:rPr>
      </w:pPr>
      <w:r w:rsidRPr="00912F4C">
        <w:rPr>
          <w:rStyle w:val="FontStyle11"/>
          <w:sz w:val="28"/>
          <w:szCs w:val="28"/>
          <w:lang w:val="uk-UA" w:eastAsia="uk-UA"/>
        </w:rPr>
        <w:t xml:space="preserve">Економічна і соціальна географія світу: Навч. посібник </w:t>
      </w:r>
      <w:r w:rsidRPr="00912F4C">
        <w:rPr>
          <w:rStyle w:val="FontStyle11"/>
          <w:sz w:val="28"/>
          <w:szCs w:val="28"/>
          <w:lang w:eastAsia="uk-UA"/>
        </w:rPr>
        <w:t xml:space="preserve">/ </w:t>
      </w:r>
      <w:r w:rsidRPr="00912F4C">
        <w:rPr>
          <w:rStyle w:val="FontStyle11"/>
          <w:sz w:val="28"/>
          <w:szCs w:val="28"/>
          <w:lang w:val="uk-UA" w:eastAsia="uk-UA"/>
        </w:rPr>
        <w:t xml:space="preserve">Шаб-лій О.І., Кузик С.П., Книш М.М. та ін.; за </w:t>
      </w:r>
      <w:r w:rsidRPr="00912F4C">
        <w:rPr>
          <w:rStyle w:val="FontStyle11"/>
          <w:sz w:val="28"/>
          <w:szCs w:val="28"/>
          <w:lang w:eastAsia="uk-UA"/>
        </w:rPr>
        <w:t xml:space="preserve">ред. СП. </w:t>
      </w:r>
      <w:r w:rsidRPr="00912F4C">
        <w:rPr>
          <w:rStyle w:val="FontStyle11"/>
          <w:sz w:val="28"/>
          <w:szCs w:val="28"/>
          <w:lang w:val="uk-UA" w:eastAsia="uk-UA"/>
        </w:rPr>
        <w:t xml:space="preserve">Кузика. </w:t>
      </w:r>
      <w:r w:rsidRPr="00912F4C">
        <w:rPr>
          <w:rStyle w:val="FontStyle11"/>
          <w:sz w:val="28"/>
          <w:szCs w:val="28"/>
          <w:lang w:eastAsia="uk-UA"/>
        </w:rPr>
        <w:t xml:space="preserve">- </w:t>
      </w:r>
      <w:r w:rsidRPr="00912F4C">
        <w:rPr>
          <w:rStyle w:val="FontStyle11"/>
          <w:sz w:val="28"/>
          <w:szCs w:val="28"/>
          <w:lang w:val="uk-UA" w:eastAsia="uk-UA"/>
        </w:rPr>
        <w:t xml:space="preserve">Львів:Світ, </w:t>
      </w:r>
      <w:r w:rsidRPr="00912F4C">
        <w:rPr>
          <w:rStyle w:val="FontStyle11"/>
          <w:sz w:val="28"/>
          <w:szCs w:val="28"/>
          <w:lang w:eastAsia="uk-UA"/>
        </w:rPr>
        <w:t>2002.</w:t>
      </w:r>
    </w:p>
    <w:p w:rsidR="00962653" w:rsidRPr="00912F4C" w:rsidRDefault="00196CB3" w:rsidP="00D313A7">
      <w:pPr>
        <w:pStyle w:val="Style2"/>
        <w:widowControl/>
        <w:numPr>
          <w:ilvl w:val="0"/>
          <w:numId w:val="15"/>
        </w:numPr>
        <w:tabs>
          <w:tab w:val="left" w:pos="552"/>
        </w:tabs>
        <w:spacing w:line="360" w:lineRule="auto"/>
        <w:ind w:firstLine="0"/>
        <w:rPr>
          <w:color w:val="000000"/>
          <w:sz w:val="28"/>
          <w:szCs w:val="28"/>
        </w:rPr>
      </w:pPr>
      <w:r w:rsidRPr="00912F4C">
        <w:rPr>
          <w:color w:val="000000"/>
          <w:sz w:val="28"/>
          <w:szCs w:val="28"/>
        </w:rPr>
        <w:t>Энциклопедия "Кругосвет" (на С</w:t>
      </w:r>
      <w:r w:rsidR="00962653" w:rsidRPr="00912F4C">
        <w:rPr>
          <w:color w:val="000000"/>
          <w:sz w:val="28"/>
          <w:szCs w:val="28"/>
        </w:rPr>
        <w:t>-диске).— РОЛ, 2002.)</w:t>
      </w:r>
    </w:p>
    <w:p w:rsidR="00962653" w:rsidRPr="00912F4C" w:rsidRDefault="00962653" w:rsidP="00D313A7">
      <w:pPr>
        <w:pStyle w:val="Style2"/>
        <w:widowControl/>
        <w:numPr>
          <w:ilvl w:val="0"/>
          <w:numId w:val="15"/>
        </w:numPr>
        <w:tabs>
          <w:tab w:val="left" w:pos="552"/>
        </w:tabs>
        <w:spacing w:line="360" w:lineRule="auto"/>
        <w:ind w:firstLine="0"/>
        <w:rPr>
          <w:color w:val="000000"/>
          <w:sz w:val="28"/>
          <w:szCs w:val="28"/>
        </w:rPr>
      </w:pPr>
      <w:r w:rsidRPr="00912F4C">
        <w:rPr>
          <w:color w:val="000000"/>
          <w:sz w:val="28"/>
          <w:szCs w:val="28"/>
        </w:rPr>
        <w:t>Страны мира. Новый энциклопедический справочник.— М.: 1997. Большая энциклопедия Кирилла и Мефодия (на СД-дисках).—"Кирилл и Мефодий", 2000-20054</w:t>
      </w:r>
    </w:p>
    <w:p w:rsidR="00962653" w:rsidRPr="00912F4C" w:rsidRDefault="00962653" w:rsidP="00D313A7">
      <w:pPr>
        <w:pStyle w:val="Style2"/>
        <w:widowControl/>
        <w:numPr>
          <w:ilvl w:val="0"/>
          <w:numId w:val="15"/>
        </w:numPr>
        <w:tabs>
          <w:tab w:val="left" w:pos="552"/>
        </w:tabs>
        <w:spacing w:line="360" w:lineRule="auto"/>
        <w:ind w:firstLine="0"/>
        <w:rPr>
          <w:color w:val="000000"/>
          <w:sz w:val="28"/>
          <w:szCs w:val="28"/>
        </w:rPr>
      </w:pPr>
      <w:r w:rsidRPr="00912F4C">
        <w:rPr>
          <w:color w:val="000000"/>
          <w:sz w:val="28"/>
          <w:szCs w:val="28"/>
        </w:rPr>
        <w:t>Народы мира: историко-этнографический справочник / Гл. ред.Ю.В.Бромлей.— М.: Сов. энкиклопедия, 1998.</w:t>
      </w:r>
    </w:p>
    <w:p w:rsidR="00962653" w:rsidRPr="00912F4C" w:rsidRDefault="003D2FD0" w:rsidP="00D313A7">
      <w:pPr>
        <w:pStyle w:val="Style2"/>
        <w:widowControl/>
        <w:numPr>
          <w:ilvl w:val="0"/>
          <w:numId w:val="15"/>
        </w:numPr>
        <w:tabs>
          <w:tab w:val="left" w:pos="552"/>
        </w:tabs>
        <w:spacing w:line="360" w:lineRule="auto"/>
        <w:ind w:firstLine="0"/>
        <w:rPr>
          <w:color w:val="000000"/>
          <w:sz w:val="28"/>
          <w:szCs w:val="28"/>
        </w:rPr>
      </w:pPr>
      <w:r w:rsidRPr="00D313A7">
        <w:rPr>
          <w:sz w:val="28"/>
          <w:szCs w:val="28"/>
        </w:rPr>
        <w:t>http://persian-farsi.ucoz.ru/publ/2-1-0-38</w:t>
      </w:r>
    </w:p>
    <w:p w:rsidR="00962653" w:rsidRPr="00912F4C" w:rsidRDefault="003D2FD0" w:rsidP="00D313A7">
      <w:pPr>
        <w:pStyle w:val="Style2"/>
        <w:widowControl/>
        <w:numPr>
          <w:ilvl w:val="0"/>
          <w:numId w:val="15"/>
        </w:numPr>
        <w:tabs>
          <w:tab w:val="left" w:pos="552"/>
        </w:tabs>
        <w:spacing w:line="360" w:lineRule="auto"/>
        <w:ind w:firstLine="0"/>
        <w:rPr>
          <w:color w:val="000000"/>
          <w:sz w:val="28"/>
          <w:szCs w:val="28"/>
        </w:rPr>
      </w:pPr>
      <w:r w:rsidRPr="00D313A7">
        <w:rPr>
          <w:sz w:val="28"/>
          <w:szCs w:val="28"/>
        </w:rPr>
        <w:t>http://www.iran.ru/rus/investition.php</w:t>
      </w:r>
    </w:p>
    <w:p w:rsidR="00962653" w:rsidRPr="00912F4C" w:rsidRDefault="003D2FD0" w:rsidP="00D313A7">
      <w:pPr>
        <w:pStyle w:val="Style2"/>
        <w:widowControl/>
        <w:numPr>
          <w:ilvl w:val="0"/>
          <w:numId w:val="15"/>
        </w:numPr>
        <w:tabs>
          <w:tab w:val="left" w:pos="552"/>
        </w:tabs>
        <w:spacing w:line="360" w:lineRule="auto"/>
        <w:ind w:firstLine="0"/>
        <w:rPr>
          <w:color w:val="000000"/>
          <w:sz w:val="28"/>
          <w:szCs w:val="28"/>
        </w:rPr>
      </w:pPr>
      <w:r w:rsidRPr="00D313A7">
        <w:rPr>
          <w:sz w:val="28"/>
          <w:szCs w:val="28"/>
        </w:rPr>
        <w:t>http://globalization.su</w:t>
      </w:r>
    </w:p>
    <w:p w:rsidR="00962653" w:rsidRPr="00912F4C" w:rsidRDefault="003D2FD0" w:rsidP="00D313A7">
      <w:pPr>
        <w:pStyle w:val="Style2"/>
        <w:widowControl/>
        <w:numPr>
          <w:ilvl w:val="0"/>
          <w:numId w:val="15"/>
        </w:numPr>
        <w:tabs>
          <w:tab w:val="left" w:pos="552"/>
        </w:tabs>
        <w:spacing w:line="360" w:lineRule="auto"/>
        <w:ind w:firstLine="0"/>
        <w:rPr>
          <w:color w:val="000000"/>
          <w:sz w:val="28"/>
          <w:szCs w:val="28"/>
        </w:rPr>
      </w:pPr>
      <w:r w:rsidRPr="00D313A7">
        <w:rPr>
          <w:sz w:val="28"/>
          <w:szCs w:val="28"/>
        </w:rPr>
        <w:t>http://www.prime-tass.ru/news/show.asp?id=848262&amp;ct=news</w:t>
      </w:r>
    </w:p>
    <w:p w:rsidR="00962653" w:rsidRPr="00912F4C" w:rsidRDefault="003D2FD0" w:rsidP="00D313A7">
      <w:pPr>
        <w:pStyle w:val="Style2"/>
        <w:widowControl/>
        <w:numPr>
          <w:ilvl w:val="0"/>
          <w:numId w:val="15"/>
        </w:numPr>
        <w:tabs>
          <w:tab w:val="left" w:pos="552"/>
        </w:tabs>
        <w:spacing w:line="360" w:lineRule="auto"/>
        <w:ind w:firstLine="0"/>
        <w:rPr>
          <w:color w:val="000000"/>
          <w:sz w:val="28"/>
          <w:szCs w:val="28"/>
        </w:rPr>
      </w:pPr>
      <w:r w:rsidRPr="00D313A7">
        <w:rPr>
          <w:sz w:val="28"/>
          <w:szCs w:val="28"/>
        </w:rPr>
        <w:t>http://www.rian.ru/economy/20081214/157190419.html</w:t>
      </w:r>
    </w:p>
    <w:p w:rsidR="003D2FD0" w:rsidRPr="00D313A7" w:rsidRDefault="00D313A7" w:rsidP="00D313A7">
      <w:pPr>
        <w:pStyle w:val="Style2"/>
        <w:widowControl/>
        <w:numPr>
          <w:ilvl w:val="0"/>
          <w:numId w:val="15"/>
        </w:numPr>
        <w:tabs>
          <w:tab w:val="left" w:pos="552"/>
        </w:tabs>
        <w:spacing w:line="360" w:lineRule="auto"/>
        <w:ind w:firstLine="0"/>
        <w:rPr>
          <w:color w:val="000000"/>
          <w:sz w:val="28"/>
          <w:szCs w:val="28"/>
        </w:rPr>
      </w:pPr>
      <w:r w:rsidRPr="00D313A7">
        <w:rPr>
          <w:sz w:val="28"/>
          <w:szCs w:val="28"/>
        </w:rPr>
        <w:t>http://farsiiran.narod.ru/analitics/irmassmedia/irmodelmodern.htm</w:t>
      </w:r>
      <w:bookmarkStart w:id="30" w:name="_GoBack"/>
      <w:bookmarkEnd w:id="30"/>
    </w:p>
    <w:sectPr w:rsidR="003D2FD0" w:rsidRPr="00D313A7" w:rsidSect="00912F4C">
      <w:footerReference w:type="default" r:id="rId11"/>
      <w:pgSz w:w="11906" w:h="16838"/>
      <w:pgMar w:top="1134" w:right="85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09E" w:rsidRDefault="00D7209E" w:rsidP="00446CC1">
      <w:pPr>
        <w:spacing w:after="0" w:line="240" w:lineRule="auto"/>
      </w:pPr>
      <w:r>
        <w:separator/>
      </w:r>
    </w:p>
  </w:endnote>
  <w:endnote w:type="continuationSeparator" w:id="0">
    <w:p w:rsidR="00D7209E" w:rsidRDefault="00D7209E" w:rsidP="00446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A75" w:rsidRDefault="00075A75">
    <w:pPr>
      <w:pStyle w:val="aa"/>
      <w:jc w:val="right"/>
    </w:pPr>
  </w:p>
  <w:p w:rsidR="00075A75" w:rsidRDefault="00075A7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09E" w:rsidRDefault="00D7209E" w:rsidP="00446CC1">
      <w:pPr>
        <w:spacing w:after="0" w:line="240" w:lineRule="auto"/>
      </w:pPr>
      <w:r>
        <w:separator/>
      </w:r>
    </w:p>
  </w:footnote>
  <w:footnote w:type="continuationSeparator" w:id="0">
    <w:p w:rsidR="00D7209E" w:rsidRDefault="00D7209E" w:rsidP="00446C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40CA8"/>
    <w:multiLevelType w:val="hybridMultilevel"/>
    <w:tmpl w:val="68A037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1D1591A"/>
    <w:multiLevelType w:val="multilevel"/>
    <w:tmpl w:val="F12A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D70590"/>
    <w:multiLevelType w:val="multilevel"/>
    <w:tmpl w:val="272E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275651"/>
    <w:multiLevelType w:val="multilevel"/>
    <w:tmpl w:val="54D8357A"/>
    <w:lvl w:ilvl="0">
      <w:start w:val="3"/>
      <w:numFmt w:val="decimal"/>
      <w:lvlText w:val="%1."/>
      <w:lvlJc w:val="left"/>
      <w:pPr>
        <w:ind w:left="540" w:hanging="5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600" w:hanging="1800"/>
      </w:pPr>
      <w:rPr>
        <w:rFonts w:cs="Times New Roman" w:hint="default"/>
      </w:rPr>
    </w:lvl>
    <w:lvl w:ilvl="6">
      <w:start w:val="1"/>
      <w:numFmt w:val="decimal"/>
      <w:lvlText w:val="%1.%2.%3.%4.%5.%6.%7."/>
      <w:lvlJc w:val="left"/>
      <w:pPr>
        <w:ind w:left="4320" w:hanging="216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400" w:hanging="2520"/>
      </w:pPr>
      <w:rPr>
        <w:rFonts w:cs="Times New Roman" w:hint="default"/>
      </w:rPr>
    </w:lvl>
  </w:abstractNum>
  <w:abstractNum w:abstractNumId="4">
    <w:nsid w:val="14DB4532"/>
    <w:multiLevelType w:val="multilevel"/>
    <w:tmpl w:val="F3048376"/>
    <w:lvl w:ilvl="0">
      <w:start w:val="1"/>
      <w:numFmt w:val="decimal"/>
      <w:lvlText w:val="%1."/>
      <w:lvlJc w:val="left"/>
      <w:pPr>
        <w:ind w:left="720" w:hanging="360"/>
      </w:pPr>
      <w:rPr>
        <w:rFonts w:cs="Times New Roman"/>
      </w:rPr>
    </w:lvl>
    <w:lvl w:ilvl="1">
      <w:start w:val="1"/>
      <w:numFmt w:val="decimal"/>
      <w:isLgl/>
      <w:lvlText w:val="%1.%2."/>
      <w:lvlJc w:val="left"/>
      <w:pPr>
        <w:ind w:left="1713" w:hanging="720"/>
      </w:pPr>
      <w:rPr>
        <w:rFonts w:cs="Times New Roman" w:hint="default"/>
      </w:rPr>
    </w:lvl>
    <w:lvl w:ilvl="2">
      <w:start w:val="1"/>
      <w:numFmt w:val="decimal"/>
      <w:isLgl/>
      <w:lvlText w:val="%1.%2.%3."/>
      <w:lvlJc w:val="left"/>
      <w:pPr>
        <w:ind w:left="2160" w:hanging="108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960" w:hanging="1800"/>
      </w:pPr>
      <w:rPr>
        <w:rFonts w:cs="Times New Roman" w:hint="default"/>
      </w:rPr>
    </w:lvl>
    <w:lvl w:ilvl="6">
      <w:start w:val="1"/>
      <w:numFmt w:val="decimal"/>
      <w:isLgl/>
      <w:lvlText w:val="%1.%2.%3.%4.%5.%6.%7."/>
      <w:lvlJc w:val="left"/>
      <w:pPr>
        <w:ind w:left="4680" w:hanging="2160"/>
      </w:pPr>
      <w:rPr>
        <w:rFonts w:cs="Times New Roman" w:hint="default"/>
      </w:rPr>
    </w:lvl>
    <w:lvl w:ilvl="7">
      <w:start w:val="1"/>
      <w:numFmt w:val="decimal"/>
      <w:isLgl/>
      <w:lvlText w:val="%1.%2.%3.%4.%5.%6.%7.%8."/>
      <w:lvlJc w:val="left"/>
      <w:pPr>
        <w:ind w:left="5040" w:hanging="2160"/>
      </w:pPr>
      <w:rPr>
        <w:rFonts w:cs="Times New Roman" w:hint="default"/>
      </w:rPr>
    </w:lvl>
    <w:lvl w:ilvl="8">
      <w:start w:val="1"/>
      <w:numFmt w:val="decimal"/>
      <w:isLgl/>
      <w:lvlText w:val="%1.%2.%3.%4.%5.%6.%7.%8.%9."/>
      <w:lvlJc w:val="left"/>
      <w:pPr>
        <w:ind w:left="5760" w:hanging="2520"/>
      </w:pPr>
      <w:rPr>
        <w:rFonts w:cs="Times New Roman" w:hint="default"/>
      </w:rPr>
    </w:lvl>
  </w:abstractNum>
  <w:abstractNum w:abstractNumId="5">
    <w:nsid w:val="15DE0E0E"/>
    <w:multiLevelType w:val="hybridMultilevel"/>
    <w:tmpl w:val="B92A018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D8E7686"/>
    <w:multiLevelType w:val="hybridMultilevel"/>
    <w:tmpl w:val="774E54D8"/>
    <w:lvl w:ilvl="0" w:tplc="A5E0126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23412B7D"/>
    <w:multiLevelType w:val="hybridMultilevel"/>
    <w:tmpl w:val="304C29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49E0BE4"/>
    <w:multiLevelType w:val="hybridMultilevel"/>
    <w:tmpl w:val="B90214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AA77C29"/>
    <w:multiLevelType w:val="multilevel"/>
    <w:tmpl w:val="1C9C1536"/>
    <w:lvl w:ilvl="0">
      <w:start w:val="1"/>
      <w:numFmt w:val="decimal"/>
      <w:lvlText w:val="%1."/>
      <w:lvlJc w:val="left"/>
      <w:pPr>
        <w:ind w:left="450" w:hanging="450"/>
      </w:pPr>
      <w:rPr>
        <w:rFonts w:cs="Times New Roman" w:hint="default"/>
      </w:rPr>
    </w:lvl>
    <w:lvl w:ilvl="1">
      <w:start w:val="1"/>
      <w:numFmt w:val="decimal"/>
      <w:lvlText w:val="%1.%2."/>
      <w:lvlJc w:val="left"/>
      <w:pPr>
        <w:ind w:left="1506" w:hanging="720"/>
      </w:pPr>
      <w:rPr>
        <w:rFonts w:cs="Times New Roman" w:hint="default"/>
      </w:rPr>
    </w:lvl>
    <w:lvl w:ilvl="2">
      <w:start w:val="1"/>
      <w:numFmt w:val="decimal"/>
      <w:lvlText w:val="%1.%2.%3."/>
      <w:lvlJc w:val="left"/>
      <w:pPr>
        <w:ind w:left="2292" w:hanging="720"/>
      </w:pPr>
      <w:rPr>
        <w:rFonts w:cs="Times New Roman" w:hint="default"/>
      </w:rPr>
    </w:lvl>
    <w:lvl w:ilvl="3">
      <w:start w:val="1"/>
      <w:numFmt w:val="decimal"/>
      <w:lvlText w:val="%1.%2.%3.%4."/>
      <w:lvlJc w:val="left"/>
      <w:pPr>
        <w:ind w:left="3438" w:hanging="1080"/>
      </w:pPr>
      <w:rPr>
        <w:rFonts w:cs="Times New Roman" w:hint="default"/>
      </w:rPr>
    </w:lvl>
    <w:lvl w:ilvl="4">
      <w:start w:val="1"/>
      <w:numFmt w:val="decimal"/>
      <w:lvlText w:val="%1.%2.%3.%4.%5."/>
      <w:lvlJc w:val="left"/>
      <w:pPr>
        <w:ind w:left="4224" w:hanging="1080"/>
      </w:pPr>
      <w:rPr>
        <w:rFonts w:cs="Times New Roman" w:hint="default"/>
      </w:rPr>
    </w:lvl>
    <w:lvl w:ilvl="5">
      <w:start w:val="1"/>
      <w:numFmt w:val="decimal"/>
      <w:lvlText w:val="%1.%2.%3.%4.%5.%6."/>
      <w:lvlJc w:val="left"/>
      <w:pPr>
        <w:ind w:left="5370" w:hanging="1440"/>
      </w:pPr>
      <w:rPr>
        <w:rFonts w:cs="Times New Roman" w:hint="default"/>
      </w:rPr>
    </w:lvl>
    <w:lvl w:ilvl="6">
      <w:start w:val="1"/>
      <w:numFmt w:val="decimal"/>
      <w:lvlText w:val="%1.%2.%3.%4.%5.%6.%7."/>
      <w:lvlJc w:val="left"/>
      <w:pPr>
        <w:ind w:left="6516" w:hanging="1800"/>
      </w:pPr>
      <w:rPr>
        <w:rFonts w:cs="Times New Roman" w:hint="default"/>
      </w:rPr>
    </w:lvl>
    <w:lvl w:ilvl="7">
      <w:start w:val="1"/>
      <w:numFmt w:val="decimal"/>
      <w:lvlText w:val="%1.%2.%3.%4.%5.%6.%7.%8."/>
      <w:lvlJc w:val="left"/>
      <w:pPr>
        <w:ind w:left="7302" w:hanging="1800"/>
      </w:pPr>
      <w:rPr>
        <w:rFonts w:cs="Times New Roman" w:hint="default"/>
      </w:rPr>
    </w:lvl>
    <w:lvl w:ilvl="8">
      <w:start w:val="1"/>
      <w:numFmt w:val="decimal"/>
      <w:lvlText w:val="%1.%2.%3.%4.%5.%6.%7.%8.%9."/>
      <w:lvlJc w:val="left"/>
      <w:pPr>
        <w:ind w:left="8448" w:hanging="2160"/>
      </w:pPr>
      <w:rPr>
        <w:rFonts w:cs="Times New Roman" w:hint="default"/>
      </w:rPr>
    </w:lvl>
  </w:abstractNum>
  <w:abstractNum w:abstractNumId="10">
    <w:nsid w:val="34392E6A"/>
    <w:multiLevelType w:val="multilevel"/>
    <w:tmpl w:val="E2F2FC42"/>
    <w:lvl w:ilvl="0">
      <w:start w:val="1"/>
      <w:numFmt w:val="decimal"/>
      <w:lvlText w:val="%1."/>
      <w:lvlJc w:val="left"/>
      <w:pPr>
        <w:ind w:left="786" w:hanging="360"/>
      </w:pPr>
      <w:rPr>
        <w:rFonts w:cs="Times New Roman"/>
      </w:rPr>
    </w:lvl>
    <w:lvl w:ilvl="1">
      <w:start w:val="1"/>
      <w:numFmt w:val="decimal"/>
      <w:isLgl/>
      <w:lvlText w:val="%1.%2."/>
      <w:lvlJc w:val="left"/>
      <w:pPr>
        <w:ind w:left="1440" w:hanging="720"/>
      </w:pPr>
      <w:rPr>
        <w:rFonts w:cs="Times New Roman" w:hint="default"/>
      </w:rPr>
    </w:lvl>
    <w:lvl w:ilvl="2">
      <w:start w:val="1"/>
      <w:numFmt w:val="decimal"/>
      <w:pStyle w:val="3"/>
      <w:isLgl/>
      <w:lvlText w:val="%1.%2.%3."/>
      <w:lvlJc w:val="left"/>
      <w:pPr>
        <w:ind w:left="2160" w:hanging="108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960" w:hanging="1800"/>
      </w:pPr>
      <w:rPr>
        <w:rFonts w:cs="Times New Roman" w:hint="default"/>
      </w:rPr>
    </w:lvl>
    <w:lvl w:ilvl="6">
      <w:start w:val="1"/>
      <w:numFmt w:val="decimal"/>
      <w:isLgl/>
      <w:lvlText w:val="%1.%2.%3.%4.%5.%6.%7."/>
      <w:lvlJc w:val="left"/>
      <w:pPr>
        <w:ind w:left="4680" w:hanging="2160"/>
      </w:pPr>
      <w:rPr>
        <w:rFonts w:cs="Times New Roman" w:hint="default"/>
      </w:rPr>
    </w:lvl>
    <w:lvl w:ilvl="7">
      <w:start w:val="1"/>
      <w:numFmt w:val="decimal"/>
      <w:isLgl/>
      <w:lvlText w:val="%1.%2.%3.%4.%5.%6.%7.%8."/>
      <w:lvlJc w:val="left"/>
      <w:pPr>
        <w:ind w:left="5040" w:hanging="2160"/>
      </w:pPr>
      <w:rPr>
        <w:rFonts w:cs="Times New Roman" w:hint="default"/>
      </w:rPr>
    </w:lvl>
    <w:lvl w:ilvl="8">
      <w:start w:val="1"/>
      <w:numFmt w:val="decimal"/>
      <w:isLgl/>
      <w:lvlText w:val="%1.%2.%3.%4.%5.%6.%7.%8.%9."/>
      <w:lvlJc w:val="left"/>
      <w:pPr>
        <w:ind w:left="5760" w:hanging="2520"/>
      </w:pPr>
      <w:rPr>
        <w:rFonts w:cs="Times New Roman" w:hint="default"/>
      </w:rPr>
    </w:lvl>
  </w:abstractNum>
  <w:abstractNum w:abstractNumId="11">
    <w:nsid w:val="36691F4E"/>
    <w:multiLevelType w:val="hybridMultilevel"/>
    <w:tmpl w:val="741A72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C513096"/>
    <w:multiLevelType w:val="singleLevel"/>
    <w:tmpl w:val="40BE432A"/>
    <w:lvl w:ilvl="0">
      <w:start w:val="1"/>
      <w:numFmt w:val="decimal"/>
      <w:lvlText w:val="%1."/>
      <w:legacy w:legacy="1" w:legacySpace="0" w:legacyIndent="307"/>
      <w:lvlJc w:val="left"/>
      <w:rPr>
        <w:rFonts w:ascii="Times New Roman" w:hAnsi="Times New Roman" w:cs="Times New Roman" w:hint="default"/>
      </w:rPr>
    </w:lvl>
  </w:abstractNum>
  <w:abstractNum w:abstractNumId="13">
    <w:nsid w:val="41A22F63"/>
    <w:multiLevelType w:val="hybridMultilevel"/>
    <w:tmpl w:val="49FCBDF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4DE288B"/>
    <w:multiLevelType w:val="multilevel"/>
    <w:tmpl w:val="F3048376"/>
    <w:lvl w:ilvl="0">
      <w:start w:val="1"/>
      <w:numFmt w:val="decimal"/>
      <w:lvlText w:val="%1."/>
      <w:lvlJc w:val="left"/>
      <w:pPr>
        <w:ind w:left="720" w:hanging="360"/>
      </w:pPr>
      <w:rPr>
        <w:rFonts w:cs="Times New Roman"/>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2160" w:hanging="108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960" w:hanging="1800"/>
      </w:pPr>
      <w:rPr>
        <w:rFonts w:cs="Times New Roman" w:hint="default"/>
      </w:rPr>
    </w:lvl>
    <w:lvl w:ilvl="6">
      <w:start w:val="1"/>
      <w:numFmt w:val="decimal"/>
      <w:isLgl/>
      <w:lvlText w:val="%1.%2.%3.%4.%5.%6.%7."/>
      <w:lvlJc w:val="left"/>
      <w:pPr>
        <w:ind w:left="4680" w:hanging="2160"/>
      </w:pPr>
      <w:rPr>
        <w:rFonts w:cs="Times New Roman" w:hint="default"/>
      </w:rPr>
    </w:lvl>
    <w:lvl w:ilvl="7">
      <w:start w:val="1"/>
      <w:numFmt w:val="decimal"/>
      <w:isLgl/>
      <w:lvlText w:val="%1.%2.%3.%4.%5.%6.%7.%8."/>
      <w:lvlJc w:val="left"/>
      <w:pPr>
        <w:ind w:left="5040" w:hanging="2160"/>
      </w:pPr>
      <w:rPr>
        <w:rFonts w:cs="Times New Roman" w:hint="default"/>
      </w:rPr>
    </w:lvl>
    <w:lvl w:ilvl="8">
      <w:start w:val="1"/>
      <w:numFmt w:val="decimal"/>
      <w:isLgl/>
      <w:lvlText w:val="%1.%2.%3.%4.%5.%6.%7.%8.%9."/>
      <w:lvlJc w:val="left"/>
      <w:pPr>
        <w:ind w:left="5760" w:hanging="2520"/>
      </w:pPr>
      <w:rPr>
        <w:rFonts w:cs="Times New Roman" w:hint="default"/>
      </w:rPr>
    </w:lvl>
  </w:abstractNum>
  <w:abstractNum w:abstractNumId="15">
    <w:nsid w:val="6C990898"/>
    <w:multiLevelType w:val="multilevel"/>
    <w:tmpl w:val="A1885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596890"/>
    <w:multiLevelType w:val="multilevel"/>
    <w:tmpl w:val="6456A084"/>
    <w:lvl w:ilvl="0">
      <w:start w:val="2"/>
      <w:numFmt w:val="decimal"/>
      <w:lvlText w:val="%1"/>
      <w:lvlJc w:val="left"/>
      <w:pPr>
        <w:ind w:left="600" w:hanging="600"/>
      </w:pPr>
      <w:rPr>
        <w:rFonts w:cs="Times New Roman" w:hint="default"/>
      </w:rPr>
    </w:lvl>
    <w:lvl w:ilvl="1">
      <w:start w:val="1"/>
      <w:numFmt w:val="decimal"/>
      <w:lvlText w:val="%1.%2"/>
      <w:lvlJc w:val="left"/>
      <w:pPr>
        <w:ind w:left="1320" w:hanging="60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7">
    <w:nsid w:val="7B6F19C7"/>
    <w:multiLevelType w:val="multilevel"/>
    <w:tmpl w:val="F3048376"/>
    <w:lvl w:ilvl="0">
      <w:start w:val="1"/>
      <w:numFmt w:val="decimal"/>
      <w:lvlText w:val="%1."/>
      <w:lvlJc w:val="left"/>
      <w:pPr>
        <w:ind w:left="720" w:hanging="360"/>
      </w:pPr>
      <w:rPr>
        <w:rFonts w:cs="Times New Roman"/>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2160" w:hanging="108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960" w:hanging="1800"/>
      </w:pPr>
      <w:rPr>
        <w:rFonts w:cs="Times New Roman" w:hint="default"/>
      </w:rPr>
    </w:lvl>
    <w:lvl w:ilvl="6">
      <w:start w:val="1"/>
      <w:numFmt w:val="decimal"/>
      <w:isLgl/>
      <w:lvlText w:val="%1.%2.%3.%4.%5.%6.%7."/>
      <w:lvlJc w:val="left"/>
      <w:pPr>
        <w:ind w:left="4680" w:hanging="2160"/>
      </w:pPr>
      <w:rPr>
        <w:rFonts w:cs="Times New Roman" w:hint="default"/>
      </w:rPr>
    </w:lvl>
    <w:lvl w:ilvl="7">
      <w:start w:val="1"/>
      <w:numFmt w:val="decimal"/>
      <w:isLgl/>
      <w:lvlText w:val="%1.%2.%3.%4.%5.%6.%7.%8."/>
      <w:lvlJc w:val="left"/>
      <w:pPr>
        <w:ind w:left="5040" w:hanging="2160"/>
      </w:pPr>
      <w:rPr>
        <w:rFonts w:cs="Times New Roman" w:hint="default"/>
      </w:rPr>
    </w:lvl>
    <w:lvl w:ilvl="8">
      <w:start w:val="1"/>
      <w:numFmt w:val="decimal"/>
      <w:isLgl/>
      <w:lvlText w:val="%1.%2.%3.%4.%5.%6.%7.%8.%9."/>
      <w:lvlJc w:val="left"/>
      <w:pPr>
        <w:ind w:left="5760" w:hanging="2520"/>
      </w:pPr>
      <w:rPr>
        <w:rFonts w:cs="Times New Roman" w:hint="default"/>
      </w:rPr>
    </w:lvl>
  </w:abstractNum>
  <w:abstractNum w:abstractNumId="18">
    <w:nsid w:val="7E177DE1"/>
    <w:multiLevelType w:val="multilevel"/>
    <w:tmpl w:val="0C2C656A"/>
    <w:lvl w:ilvl="0">
      <w:start w:val="2"/>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num w:numId="1">
    <w:abstractNumId w:val="11"/>
  </w:num>
  <w:num w:numId="2">
    <w:abstractNumId w:val="10"/>
  </w:num>
  <w:num w:numId="3">
    <w:abstractNumId w:val="13"/>
  </w:num>
  <w:num w:numId="4">
    <w:abstractNumId w:val="17"/>
  </w:num>
  <w:num w:numId="5">
    <w:abstractNumId w:val="4"/>
  </w:num>
  <w:num w:numId="6">
    <w:abstractNumId w:val="14"/>
  </w:num>
  <w:num w:numId="7">
    <w:abstractNumId w:val="3"/>
  </w:num>
  <w:num w:numId="8">
    <w:abstractNumId w:val="15"/>
  </w:num>
  <w:num w:numId="9">
    <w:abstractNumId w:val="2"/>
  </w:num>
  <w:num w:numId="10">
    <w:abstractNumId w:val="1"/>
  </w:num>
  <w:num w:numId="11">
    <w:abstractNumId w:val="8"/>
  </w:num>
  <w:num w:numId="12">
    <w:abstractNumId w:val="7"/>
  </w:num>
  <w:num w:numId="13">
    <w:abstractNumId w:val="0"/>
  </w:num>
  <w:num w:numId="14">
    <w:abstractNumId w:val="10"/>
    <w:lvlOverride w:ilvl="0">
      <w:startOverride w:val="1"/>
    </w:lvlOverride>
  </w:num>
  <w:num w:numId="15">
    <w:abstractNumId w:val="12"/>
  </w:num>
  <w:num w:numId="16">
    <w:abstractNumId w:val="5"/>
  </w:num>
  <w:num w:numId="17">
    <w:abstractNumId w:val="9"/>
  </w:num>
  <w:num w:numId="18">
    <w:abstractNumId w:val="18"/>
  </w:num>
  <w:num w:numId="19">
    <w:abstractNumId w:val="6"/>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1910"/>
    <w:rsid w:val="000236EC"/>
    <w:rsid w:val="00031910"/>
    <w:rsid w:val="00075A75"/>
    <w:rsid w:val="000D3898"/>
    <w:rsid w:val="00196CB3"/>
    <w:rsid w:val="001A21A6"/>
    <w:rsid w:val="001A4AAC"/>
    <w:rsid w:val="001B4133"/>
    <w:rsid w:val="001F2957"/>
    <w:rsid w:val="00200AFE"/>
    <w:rsid w:val="00210210"/>
    <w:rsid w:val="00212262"/>
    <w:rsid w:val="00232FC8"/>
    <w:rsid w:val="0029113D"/>
    <w:rsid w:val="00292E2E"/>
    <w:rsid w:val="00300ADF"/>
    <w:rsid w:val="00325FC9"/>
    <w:rsid w:val="00385F25"/>
    <w:rsid w:val="003C34C0"/>
    <w:rsid w:val="003D2FD0"/>
    <w:rsid w:val="004261B1"/>
    <w:rsid w:val="00446CC1"/>
    <w:rsid w:val="0047557D"/>
    <w:rsid w:val="004A04E6"/>
    <w:rsid w:val="00511151"/>
    <w:rsid w:val="00520317"/>
    <w:rsid w:val="00521FB1"/>
    <w:rsid w:val="00597FC9"/>
    <w:rsid w:val="00624B00"/>
    <w:rsid w:val="00671A6B"/>
    <w:rsid w:val="00681935"/>
    <w:rsid w:val="006A70A7"/>
    <w:rsid w:val="00713385"/>
    <w:rsid w:val="00740E92"/>
    <w:rsid w:val="00745448"/>
    <w:rsid w:val="007A4EF6"/>
    <w:rsid w:val="00813813"/>
    <w:rsid w:val="00844EFB"/>
    <w:rsid w:val="00881243"/>
    <w:rsid w:val="008C60EB"/>
    <w:rsid w:val="008D01A2"/>
    <w:rsid w:val="008F77F2"/>
    <w:rsid w:val="00905732"/>
    <w:rsid w:val="00912F4C"/>
    <w:rsid w:val="00915F72"/>
    <w:rsid w:val="00916F2E"/>
    <w:rsid w:val="00946E77"/>
    <w:rsid w:val="00962653"/>
    <w:rsid w:val="009B7D34"/>
    <w:rsid w:val="009C02B8"/>
    <w:rsid w:val="009E020C"/>
    <w:rsid w:val="00A01CA8"/>
    <w:rsid w:val="00A176F9"/>
    <w:rsid w:val="00A75B31"/>
    <w:rsid w:val="00AC1793"/>
    <w:rsid w:val="00B00C54"/>
    <w:rsid w:val="00B54F58"/>
    <w:rsid w:val="00B77CE4"/>
    <w:rsid w:val="00BC14A9"/>
    <w:rsid w:val="00C408BA"/>
    <w:rsid w:val="00CD7320"/>
    <w:rsid w:val="00CE722A"/>
    <w:rsid w:val="00D075E4"/>
    <w:rsid w:val="00D313A7"/>
    <w:rsid w:val="00D54FA2"/>
    <w:rsid w:val="00D7209E"/>
    <w:rsid w:val="00D756A2"/>
    <w:rsid w:val="00E31D8B"/>
    <w:rsid w:val="00E548CC"/>
    <w:rsid w:val="00EA018B"/>
    <w:rsid w:val="00EA79CD"/>
    <w:rsid w:val="00FE65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D6DFDFEE-EB90-4982-B5EF-AF032BD52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AAC"/>
    <w:pPr>
      <w:spacing w:after="200" w:line="276" w:lineRule="auto"/>
    </w:pPr>
    <w:rPr>
      <w:rFonts w:cs="Times New Roman"/>
      <w:sz w:val="22"/>
      <w:szCs w:val="22"/>
    </w:rPr>
  </w:style>
  <w:style w:type="paragraph" w:styleId="1">
    <w:name w:val="heading 1"/>
    <w:basedOn w:val="a"/>
    <w:next w:val="a"/>
    <w:link w:val="10"/>
    <w:uiPriority w:val="9"/>
    <w:qFormat/>
    <w:rsid w:val="00597FC9"/>
    <w:pPr>
      <w:keepNext/>
      <w:keepLines/>
      <w:spacing w:before="480" w:after="0"/>
      <w:outlineLvl w:val="0"/>
    </w:pPr>
    <w:rPr>
      <w:rFonts w:ascii="Times New Roman" w:hAnsi="Times New Roman"/>
      <w:b/>
      <w:bCs/>
      <w:color w:val="000000"/>
      <w:sz w:val="28"/>
      <w:szCs w:val="28"/>
    </w:rPr>
  </w:style>
  <w:style w:type="paragraph" w:styleId="2">
    <w:name w:val="heading 2"/>
    <w:basedOn w:val="a"/>
    <w:link w:val="20"/>
    <w:uiPriority w:val="9"/>
    <w:qFormat/>
    <w:rsid w:val="00031910"/>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iPriority w:val="9"/>
    <w:unhideWhenUsed/>
    <w:qFormat/>
    <w:rsid w:val="009C02B8"/>
    <w:pPr>
      <w:keepNext/>
      <w:keepLines/>
      <w:numPr>
        <w:ilvl w:val="2"/>
        <w:numId w:val="2"/>
      </w:numPr>
      <w:spacing w:before="200" w:after="0"/>
      <w:outlineLvl w:val="2"/>
    </w:pPr>
    <w:rPr>
      <w:rFonts w:ascii="Times New Roman" w:hAnsi="Times New Roman"/>
      <w:b/>
      <w:bCs/>
      <w:sz w:val="28"/>
    </w:rPr>
  </w:style>
  <w:style w:type="paragraph" w:styleId="4">
    <w:name w:val="heading 4"/>
    <w:basedOn w:val="a"/>
    <w:next w:val="a"/>
    <w:link w:val="40"/>
    <w:uiPriority w:val="9"/>
    <w:semiHidden/>
    <w:unhideWhenUsed/>
    <w:qFormat/>
    <w:rsid w:val="00292E2E"/>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97FC9"/>
    <w:rPr>
      <w:rFonts w:ascii="Times New Roman" w:hAnsi="Times New Roman" w:cs="Times New Roman"/>
      <w:b/>
      <w:bCs/>
      <w:color w:val="000000"/>
      <w:sz w:val="28"/>
      <w:szCs w:val="28"/>
    </w:rPr>
  </w:style>
  <w:style w:type="character" w:customStyle="1" w:styleId="20">
    <w:name w:val="Заголовок 2 Знак"/>
    <w:link w:val="2"/>
    <w:uiPriority w:val="9"/>
    <w:locked/>
    <w:rsid w:val="00031910"/>
    <w:rPr>
      <w:rFonts w:ascii="Times New Roman" w:hAnsi="Times New Roman" w:cs="Times New Roman"/>
      <w:b/>
      <w:bCs/>
      <w:sz w:val="36"/>
      <w:szCs w:val="36"/>
    </w:rPr>
  </w:style>
  <w:style w:type="character" w:customStyle="1" w:styleId="30">
    <w:name w:val="Заголовок 3 Знак"/>
    <w:link w:val="3"/>
    <w:uiPriority w:val="9"/>
    <w:locked/>
    <w:rsid w:val="009C02B8"/>
    <w:rPr>
      <w:rFonts w:ascii="Times New Roman" w:hAnsi="Times New Roman" w:cs="Times New Roman"/>
      <w:b/>
      <w:bCs/>
      <w:sz w:val="28"/>
    </w:rPr>
  </w:style>
  <w:style w:type="character" w:customStyle="1" w:styleId="40">
    <w:name w:val="Заголовок 4 Знак"/>
    <w:link w:val="4"/>
    <w:uiPriority w:val="9"/>
    <w:semiHidden/>
    <w:locked/>
    <w:rsid w:val="00292E2E"/>
    <w:rPr>
      <w:rFonts w:ascii="Cambria" w:hAnsi="Cambria" w:cs="Times New Roman"/>
      <w:b/>
      <w:bCs/>
      <w:i/>
      <w:iCs/>
      <w:color w:val="4F81BD"/>
    </w:rPr>
  </w:style>
  <w:style w:type="character" w:customStyle="1" w:styleId="mw-headline">
    <w:name w:val="mw-headline"/>
    <w:rsid w:val="00031910"/>
    <w:rPr>
      <w:rFonts w:cs="Times New Roman"/>
    </w:rPr>
  </w:style>
  <w:style w:type="paragraph" w:styleId="a3">
    <w:name w:val="Normal (Web)"/>
    <w:basedOn w:val="a"/>
    <w:uiPriority w:val="99"/>
    <w:unhideWhenUsed/>
    <w:rsid w:val="00031910"/>
    <w:pPr>
      <w:spacing w:before="100" w:beforeAutospacing="1" w:after="100" w:afterAutospacing="1" w:line="240" w:lineRule="auto"/>
    </w:pPr>
    <w:rPr>
      <w:rFonts w:ascii="Times New Roman" w:hAnsi="Times New Roman"/>
      <w:sz w:val="24"/>
      <w:szCs w:val="24"/>
    </w:rPr>
  </w:style>
  <w:style w:type="character" w:styleId="a4">
    <w:name w:val="Hyperlink"/>
    <w:uiPriority w:val="99"/>
    <w:unhideWhenUsed/>
    <w:rsid w:val="00031910"/>
    <w:rPr>
      <w:rFonts w:cs="Times New Roman"/>
      <w:color w:val="0000FF"/>
      <w:u w:val="single"/>
    </w:rPr>
  </w:style>
  <w:style w:type="character" w:styleId="a5">
    <w:name w:val="Strong"/>
    <w:uiPriority w:val="22"/>
    <w:qFormat/>
    <w:rsid w:val="00CD7320"/>
    <w:rPr>
      <w:rFonts w:cs="Times New Roman"/>
      <w:b/>
      <w:bCs/>
    </w:rPr>
  </w:style>
  <w:style w:type="paragraph" w:styleId="a6">
    <w:name w:val="Balloon Text"/>
    <w:basedOn w:val="a"/>
    <w:link w:val="a7"/>
    <w:uiPriority w:val="99"/>
    <w:semiHidden/>
    <w:unhideWhenUsed/>
    <w:rsid w:val="00CD7320"/>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CD7320"/>
    <w:rPr>
      <w:rFonts w:ascii="Tahoma" w:hAnsi="Tahoma" w:cs="Tahoma"/>
      <w:sz w:val="16"/>
      <w:szCs w:val="16"/>
    </w:rPr>
  </w:style>
  <w:style w:type="paragraph" w:styleId="a8">
    <w:name w:val="header"/>
    <w:basedOn w:val="a"/>
    <w:link w:val="a9"/>
    <w:uiPriority w:val="99"/>
    <w:semiHidden/>
    <w:unhideWhenUsed/>
    <w:rsid w:val="00446CC1"/>
    <w:pPr>
      <w:tabs>
        <w:tab w:val="center" w:pos="4677"/>
        <w:tab w:val="right" w:pos="9355"/>
      </w:tabs>
      <w:spacing w:after="0" w:line="240" w:lineRule="auto"/>
    </w:pPr>
  </w:style>
  <w:style w:type="character" w:customStyle="1" w:styleId="a9">
    <w:name w:val="Верхний колонтитул Знак"/>
    <w:link w:val="a8"/>
    <w:uiPriority w:val="99"/>
    <w:semiHidden/>
    <w:locked/>
    <w:rsid w:val="00446CC1"/>
    <w:rPr>
      <w:rFonts w:cs="Times New Roman"/>
    </w:rPr>
  </w:style>
  <w:style w:type="paragraph" w:styleId="aa">
    <w:name w:val="footer"/>
    <w:basedOn w:val="a"/>
    <w:link w:val="ab"/>
    <w:uiPriority w:val="99"/>
    <w:unhideWhenUsed/>
    <w:rsid w:val="00446CC1"/>
    <w:pPr>
      <w:tabs>
        <w:tab w:val="center" w:pos="4677"/>
        <w:tab w:val="right" w:pos="9355"/>
      </w:tabs>
      <w:spacing w:after="0" w:line="240" w:lineRule="auto"/>
    </w:pPr>
  </w:style>
  <w:style w:type="character" w:customStyle="1" w:styleId="ab">
    <w:name w:val="Нижний колонтитул Знак"/>
    <w:link w:val="aa"/>
    <w:uiPriority w:val="99"/>
    <w:locked/>
    <w:rsid w:val="00446CC1"/>
    <w:rPr>
      <w:rFonts w:cs="Times New Roman"/>
    </w:rPr>
  </w:style>
  <w:style w:type="paragraph" w:styleId="ac">
    <w:name w:val="List Paragraph"/>
    <w:basedOn w:val="a"/>
    <w:uiPriority w:val="34"/>
    <w:qFormat/>
    <w:rsid w:val="00446CC1"/>
    <w:pPr>
      <w:ind w:left="720"/>
      <w:contextualSpacing/>
    </w:pPr>
  </w:style>
  <w:style w:type="character" w:customStyle="1" w:styleId="editsection">
    <w:name w:val="editsection"/>
    <w:rsid w:val="00D756A2"/>
    <w:rPr>
      <w:rFonts w:cs="Times New Roman"/>
    </w:rPr>
  </w:style>
  <w:style w:type="character" w:customStyle="1" w:styleId="time">
    <w:name w:val="time"/>
    <w:rsid w:val="00BC14A9"/>
    <w:rPr>
      <w:rFonts w:cs="Times New Roman"/>
    </w:rPr>
  </w:style>
  <w:style w:type="table" w:styleId="ad">
    <w:name w:val="Table Grid"/>
    <w:basedOn w:val="a1"/>
    <w:uiPriority w:val="59"/>
    <w:rsid w:val="00292E2E"/>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2">
    <w:name w:val="Style2"/>
    <w:basedOn w:val="a"/>
    <w:uiPriority w:val="99"/>
    <w:rsid w:val="00962653"/>
    <w:pPr>
      <w:widowControl w:val="0"/>
      <w:autoSpaceDE w:val="0"/>
      <w:autoSpaceDN w:val="0"/>
      <w:adjustRightInd w:val="0"/>
      <w:spacing w:after="0" w:line="221" w:lineRule="exact"/>
      <w:ind w:firstLine="245"/>
      <w:jc w:val="both"/>
    </w:pPr>
    <w:rPr>
      <w:rFonts w:ascii="Times New Roman" w:hAnsi="Times New Roman"/>
      <w:sz w:val="24"/>
      <w:szCs w:val="24"/>
    </w:rPr>
  </w:style>
  <w:style w:type="character" w:customStyle="1" w:styleId="FontStyle11">
    <w:name w:val="Font Style11"/>
    <w:uiPriority w:val="99"/>
    <w:rsid w:val="00962653"/>
    <w:rPr>
      <w:rFonts w:ascii="Times New Roman" w:hAnsi="Times New Roman" w:cs="Times New Roman"/>
      <w:color w:val="000000"/>
      <w:sz w:val="20"/>
      <w:szCs w:val="20"/>
    </w:rPr>
  </w:style>
  <w:style w:type="paragraph" w:styleId="ae">
    <w:name w:val="TOC Heading"/>
    <w:basedOn w:val="1"/>
    <w:next w:val="a"/>
    <w:uiPriority w:val="39"/>
    <w:semiHidden/>
    <w:unhideWhenUsed/>
    <w:qFormat/>
    <w:rsid w:val="00C408BA"/>
    <w:pPr>
      <w:outlineLvl w:val="9"/>
    </w:pPr>
    <w:rPr>
      <w:rFonts w:ascii="Cambria" w:hAnsi="Cambria"/>
      <w:color w:val="365F91"/>
      <w:lang w:eastAsia="en-US"/>
    </w:rPr>
  </w:style>
  <w:style w:type="paragraph" w:styleId="11">
    <w:name w:val="toc 1"/>
    <w:basedOn w:val="a"/>
    <w:next w:val="a"/>
    <w:autoRedefine/>
    <w:uiPriority w:val="39"/>
    <w:unhideWhenUsed/>
    <w:rsid w:val="00C408BA"/>
    <w:pPr>
      <w:spacing w:after="100"/>
    </w:pPr>
  </w:style>
  <w:style w:type="paragraph" w:styleId="21">
    <w:name w:val="toc 2"/>
    <w:basedOn w:val="a"/>
    <w:next w:val="a"/>
    <w:autoRedefine/>
    <w:uiPriority w:val="39"/>
    <w:unhideWhenUsed/>
    <w:rsid w:val="00C408BA"/>
    <w:pPr>
      <w:spacing w:after="100"/>
      <w:ind w:left="220"/>
    </w:pPr>
  </w:style>
  <w:style w:type="paragraph" w:styleId="31">
    <w:name w:val="toc 3"/>
    <w:basedOn w:val="a"/>
    <w:next w:val="a"/>
    <w:autoRedefine/>
    <w:uiPriority w:val="39"/>
    <w:unhideWhenUsed/>
    <w:rsid w:val="00C408B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270850">
      <w:marLeft w:val="0"/>
      <w:marRight w:val="0"/>
      <w:marTop w:val="0"/>
      <w:marBottom w:val="0"/>
      <w:divBdr>
        <w:top w:val="none" w:sz="0" w:space="0" w:color="auto"/>
        <w:left w:val="none" w:sz="0" w:space="0" w:color="auto"/>
        <w:bottom w:val="none" w:sz="0" w:space="0" w:color="auto"/>
        <w:right w:val="none" w:sz="0" w:space="0" w:color="auto"/>
      </w:divBdr>
      <w:divsChild>
        <w:div w:id="1520270860">
          <w:marLeft w:val="0"/>
          <w:marRight w:val="0"/>
          <w:marTop w:val="0"/>
          <w:marBottom w:val="0"/>
          <w:divBdr>
            <w:top w:val="none" w:sz="0" w:space="0" w:color="auto"/>
            <w:left w:val="none" w:sz="0" w:space="0" w:color="auto"/>
            <w:bottom w:val="none" w:sz="0" w:space="0" w:color="auto"/>
            <w:right w:val="none" w:sz="0" w:space="0" w:color="auto"/>
          </w:divBdr>
          <w:divsChild>
            <w:div w:id="1520270857">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152027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906">
          <w:marLeft w:val="0"/>
          <w:marRight w:val="0"/>
          <w:marTop w:val="0"/>
          <w:marBottom w:val="0"/>
          <w:divBdr>
            <w:top w:val="none" w:sz="0" w:space="0" w:color="auto"/>
            <w:left w:val="none" w:sz="0" w:space="0" w:color="auto"/>
            <w:bottom w:val="none" w:sz="0" w:space="0" w:color="auto"/>
            <w:right w:val="none" w:sz="0" w:space="0" w:color="auto"/>
          </w:divBdr>
          <w:divsChild>
            <w:div w:id="1520270898">
              <w:marLeft w:val="0"/>
              <w:marRight w:val="0"/>
              <w:marTop w:val="0"/>
              <w:marBottom w:val="0"/>
              <w:divBdr>
                <w:top w:val="none" w:sz="0" w:space="0" w:color="auto"/>
                <w:left w:val="none" w:sz="0" w:space="0" w:color="auto"/>
                <w:bottom w:val="none" w:sz="0" w:space="0" w:color="auto"/>
                <w:right w:val="none" w:sz="0" w:space="0" w:color="auto"/>
              </w:divBdr>
              <w:divsChild>
                <w:div w:id="1520270859">
                  <w:marLeft w:val="0"/>
                  <w:marRight w:val="0"/>
                  <w:marTop w:val="0"/>
                  <w:marBottom w:val="0"/>
                  <w:divBdr>
                    <w:top w:val="none" w:sz="0" w:space="0" w:color="auto"/>
                    <w:left w:val="none" w:sz="0" w:space="0" w:color="auto"/>
                    <w:bottom w:val="none" w:sz="0" w:space="0" w:color="auto"/>
                    <w:right w:val="none" w:sz="0" w:space="0" w:color="auto"/>
                  </w:divBdr>
                  <w:divsChild>
                    <w:div w:id="152027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270851">
      <w:marLeft w:val="0"/>
      <w:marRight w:val="0"/>
      <w:marTop w:val="0"/>
      <w:marBottom w:val="0"/>
      <w:divBdr>
        <w:top w:val="none" w:sz="0" w:space="0" w:color="auto"/>
        <w:left w:val="none" w:sz="0" w:space="0" w:color="auto"/>
        <w:bottom w:val="none" w:sz="0" w:space="0" w:color="auto"/>
        <w:right w:val="none" w:sz="0" w:space="0" w:color="auto"/>
      </w:divBdr>
    </w:div>
    <w:div w:id="1520270854">
      <w:marLeft w:val="0"/>
      <w:marRight w:val="0"/>
      <w:marTop w:val="0"/>
      <w:marBottom w:val="0"/>
      <w:divBdr>
        <w:top w:val="none" w:sz="0" w:space="0" w:color="auto"/>
        <w:left w:val="none" w:sz="0" w:space="0" w:color="auto"/>
        <w:bottom w:val="none" w:sz="0" w:space="0" w:color="auto"/>
        <w:right w:val="none" w:sz="0" w:space="0" w:color="auto"/>
      </w:divBdr>
    </w:div>
    <w:div w:id="1520270855">
      <w:marLeft w:val="0"/>
      <w:marRight w:val="0"/>
      <w:marTop w:val="0"/>
      <w:marBottom w:val="0"/>
      <w:divBdr>
        <w:top w:val="none" w:sz="0" w:space="0" w:color="auto"/>
        <w:left w:val="none" w:sz="0" w:space="0" w:color="auto"/>
        <w:bottom w:val="none" w:sz="0" w:space="0" w:color="auto"/>
        <w:right w:val="none" w:sz="0" w:space="0" w:color="auto"/>
      </w:divBdr>
    </w:div>
    <w:div w:id="1520270856">
      <w:marLeft w:val="0"/>
      <w:marRight w:val="0"/>
      <w:marTop w:val="0"/>
      <w:marBottom w:val="0"/>
      <w:divBdr>
        <w:top w:val="none" w:sz="0" w:space="0" w:color="auto"/>
        <w:left w:val="none" w:sz="0" w:space="0" w:color="auto"/>
        <w:bottom w:val="none" w:sz="0" w:space="0" w:color="auto"/>
        <w:right w:val="none" w:sz="0" w:space="0" w:color="auto"/>
      </w:divBdr>
    </w:div>
    <w:div w:id="1520270862">
      <w:marLeft w:val="0"/>
      <w:marRight w:val="0"/>
      <w:marTop w:val="0"/>
      <w:marBottom w:val="0"/>
      <w:divBdr>
        <w:top w:val="none" w:sz="0" w:space="0" w:color="auto"/>
        <w:left w:val="none" w:sz="0" w:space="0" w:color="auto"/>
        <w:bottom w:val="none" w:sz="0" w:space="0" w:color="auto"/>
        <w:right w:val="none" w:sz="0" w:space="0" w:color="auto"/>
      </w:divBdr>
    </w:div>
    <w:div w:id="1520270864">
      <w:marLeft w:val="0"/>
      <w:marRight w:val="0"/>
      <w:marTop w:val="0"/>
      <w:marBottom w:val="0"/>
      <w:divBdr>
        <w:top w:val="none" w:sz="0" w:space="0" w:color="auto"/>
        <w:left w:val="none" w:sz="0" w:space="0" w:color="auto"/>
        <w:bottom w:val="none" w:sz="0" w:space="0" w:color="auto"/>
        <w:right w:val="none" w:sz="0" w:space="0" w:color="auto"/>
      </w:divBdr>
    </w:div>
    <w:div w:id="1520270865">
      <w:marLeft w:val="0"/>
      <w:marRight w:val="0"/>
      <w:marTop w:val="0"/>
      <w:marBottom w:val="0"/>
      <w:divBdr>
        <w:top w:val="none" w:sz="0" w:space="0" w:color="auto"/>
        <w:left w:val="none" w:sz="0" w:space="0" w:color="auto"/>
        <w:bottom w:val="none" w:sz="0" w:space="0" w:color="auto"/>
        <w:right w:val="none" w:sz="0" w:space="0" w:color="auto"/>
      </w:divBdr>
    </w:div>
    <w:div w:id="1520270870">
      <w:marLeft w:val="0"/>
      <w:marRight w:val="0"/>
      <w:marTop w:val="0"/>
      <w:marBottom w:val="0"/>
      <w:divBdr>
        <w:top w:val="none" w:sz="0" w:space="0" w:color="auto"/>
        <w:left w:val="none" w:sz="0" w:space="0" w:color="auto"/>
        <w:bottom w:val="none" w:sz="0" w:space="0" w:color="auto"/>
        <w:right w:val="none" w:sz="0" w:space="0" w:color="auto"/>
      </w:divBdr>
    </w:div>
    <w:div w:id="1520270871">
      <w:marLeft w:val="0"/>
      <w:marRight w:val="0"/>
      <w:marTop w:val="0"/>
      <w:marBottom w:val="0"/>
      <w:divBdr>
        <w:top w:val="none" w:sz="0" w:space="0" w:color="auto"/>
        <w:left w:val="none" w:sz="0" w:space="0" w:color="auto"/>
        <w:bottom w:val="none" w:sz="0" w:space="0" w:color="auto"/>
        <w:right w:val="none" w:sz="0" w:space="0" w:color="auto"/>
      </w:divBdr>
    </w:div>
    <w:div w:id="1520270872">
      <w:marLeft w:val="0"/>
      <w:marRight w:val="0"/>
      <w:marTop w:val="0"/>
      <w:marBottom w:val="0"/>
      <w:divBdr>
        <w:top w:val="none" w:sz="0" w:space="0" w:color="auto"/>
        <w:left w:val="none" w:sz="0" w:space="0" w:color="auto"/>
        <w:bottom w:val="none" w:sz="0" w:space="0" w:color="auto"/>
        <w:right w:val="none" w:sz="0" w:space="0" w:color="auto"/>
      </w:divBdr>
    </w:div>
    <w:div w:id="1520270875">
      <w:marLeft w:val="0"/>
      <w:marRight w:val="0"/>
      <w:marTop w:val="0"/>
      <w:marBottom w:val="0"/>
      <w:divBdr>
        <w:top w:val="none" w:sz="0" w:space="0" w:color="auto"/>
        <w:left w:val="none" w:sz="0" w:space="0" w:color="auto"/>
        <w:bottom w:val="none" w:sz="0" w:space="0" w:color="auto"/>
        <w:right w:val="none" w:sz="0" w:space="0" w:color="auto"/>
      </w:divBdr>
    </w:div>
    <w:div w:id="1520270876">
      <w:marLeft w:val="0"/>
      <w:marRight w:val="0"/>
      <w:marTop w:val="0"/>
      <w:marBottom w:val="0"/>
      <w:divBdr>
        <w:top w:val="none" w:sz="0" w:space="0" w:color="auto"/>
        <w:left w:val="none" w:sz="0" w:space="0" w:color="auto"/>
        <w:bottom w:val="none" w:sz="0" w:space="0" w:color="auto"/>
        <w:right w:val="none" w:sz="0" w:space="0" w:color="auto"/>
      </w:divBdr>
    </w:div>
    <w:div w:id="1520270877">
      <w:marLeft w:val="0"/>
      <w:marRight w:val="0"/>
      <w:marTop w:val="0"/>
      <w:marBottom w:val="0"/>
      <w:divBdr>
        <w:top w:val="none" w:sz="0" w:space="0" w:color="auto"/>
        <w:left w:val="none" w:sz="0" w:space="0" w:color="auto"/>
        <w:bottom w:val="none" w:sz="0" w:space="0" w:color="auto"/>
        <w:right w:val="none" w:sz="0" w:space="0" w:color="auto"/>
      </w:divBdr>
    </w:div>
    <w:div w:id="1520270878">
      <w:marLeft w:val="0"/>
      <w:marRight w:val="0"/>
      <w:marTop w:val="0"/>
      <w:marBottom w:val="0"/>
      <w:divBdr>
        <w:top w:val="none" w:sz="0" w:space="0" w:color="auto"/>
        <w:left w:val="none" w:sz="0" w:space="0" w:color="auto"/>
        <w:bottom w:val="none" w:sz="0" w:space="0" w:color="auto"/>
        <w:right w:val="none" w:sz="0" w:space="0" w:color="auto"/>
      </w:divBdr>
    </w:div>
    <w:div w:id="1520270879">
      <w:marLeft w:val="0"/>
      <w:marRight w:val="0"/>
      <w:marTop w:val="0"/>
      <w:marBottom w:val="0"/>
      <w:divBdr>
        <w:top w:val="none" w:sz="0" w:space="0" w:color="auto"/>
        <w:left w:val="none" w:sz="0" w:space="0" w:color="auto"/>
        <w:bottom w:val="none" w:sz="0" w:space="0" w:color="auto"/>
        <w:right w:val="none" w:sz="0" w:space="0" w:color="auto"/>
      </w:divBdr>
      <w:divsChild>
        <w:div w:id="1520270852">
          <w:marLeft w:val="0"/>
          <w:marRight w:val="0"/>
          <w:marTop w:val="0"/>
          <w:marBottom w:val="0"/>
          <w:divBdr>
            <w:top w:val="none" w:sz="0" w:space="0" w:color="auto"/>
            <w:left w:val="none" w:sz="0" w:space="0" w:color="auto"/>
            <w:bottom w:val="none" w:sz="0" w:space="0" w:color="auto"/>
            <w:right w:val="none" w:sz="0" w:space="0" w:color="auto"/>
          </w:divBdr>
        </w:div>
        <w:div w:id="1520270894">
          <w:marLeft w:val="0"/>
          <w:marRight w:val="0"/>
          <w:marTop w:val="0"/>
          <w:marBottom w:val="0"/>
          <w:divBdr>
            <w:top w:val="none" w:sz="0" w:space="0" w:color="auto"/>
            <w:left w:val="none" w:sz="0" w:space="0" w:color="auto"/>
            <w:bottom w:val="none" w:sz="0" w:space="0" w:color="auto"/>
            <w:right w:val="none" w:sz="0" w:space="0" w:color="auto"/>
          </w:divBdr>
        </w:div>
      </w:divsChild>
    </w:div>
    <w:div w:id="1520270880">
      <w:marLeft w:val="0"/>
      <w:marRight w:val="0"/>
      <w:marTop w:val="0"/>
      <w:marBottom w:val="0"/>
      <w:divBdr>
        <w:top w:val="none" w:sz="0" w:space="0" w:color="auto"/>
        <w:left w:val="none" w:sz="0" w:space="0" w:color="auto"/>
        <w:bottom w:val="none" w:sz="0" w:space="0" w:color="auto"/>
        <w:right w:val="none" w:sz="0" w:space="0" w:color="auto"/>
      </w:divBdr>
      <w:divsChild>
        <w:div w:id="1520270868">
          <w:marLeft w:val="0"/>
          <w:marRight w:val="0"/>
          <w:marTop w:val="0"/>
          <w:marBottom w:val="0"/>
          <w:divBdr>
            <w:top w:val="none" w:sz="0" w:space="0" w:color="auto"/>
            <w:left w:val="none" w:sz="0" w:space="0" w:color="auto"/>
            <w:bottom w:val="none" w:sz="0" w:space="0" w:color="auto"/>
            <w:right w:val="none" w:sz="0" w:space="0" w:color="auto"/>
          </w:divBdr>
          <w:divsChild>
            <w:div w:id="1520270867">
              <w:marLeft w:val="0"/>
              <w:marRight w:val="0"/>
              <w:marTop w:val="0"/>
              <w:marBottom w:val="0"/>
              <w:divBdr>
                <w:top w:val="none" w:sz="0" w:space="0" w:color="auto"/>
                <w:left w:val="none" w:sz="0" w:space="0" w:color="auto"/>
                <w:bottom w:val="none" w:sz="0" w:space="0" w:color="auto"/>
                <w:right w:val="none" w:sz="0" w:space="0" w:color="auto"/>
              </w:divBdr>
            </w:div>
            <w:div w:id="1520270909">
              <w:marLeft w:val="0"/>
              <w:marRight w:val="0"/>
              <w:marTop w:val="0"/>
              <w:marBottom w:val="0"/>
              <w:divBdr>
                <w:top w:val="none" w:sz="0" w:space="0" w:color="auto"/>
                <w:left w:val="none" w:sz="0" w:space="0" w:color="auto"/>
                <w:bottom w:val="none" w:sz="0" w:space="0" w:color="auto"/>
                <w:right w:val="none" w:sz="0" w:space="0" w:color="auto"/>
              </w:divBdr>
            </w:div>
          </w:divsChild>
        </w:div>
        <w:div w:id="1520270886">
          <w:marLeft w:val="0"/>
          <w:marRight w:val="0"/>
          <w:marTop w:val="0"/>
          <w:marBottom w:val="0"/>
          <w:divBdr>
            <w:top w:val="none" w:sz="0" w:space="0" w:color="auto"/>
            <w:left w:val="none" w:sz="0" w:space="0" w:color="auto"/>
            <w:bottom w:val="none" w:sz="0" w:space="0" w:color="auto"/>
            <w:right w:val="none" w:sz="0" w:space="0" w:color="auto"/>
          </w:divBdr>
          <w:divsChild>
            <w:div w:id="1520270873">
              <w:marLeft w:val="0"/>
              <w:marRight w:val="0"/>
              <w:marTop w:val="0"/>
              <w:marBottom w:val="0"/>
              <w:divBdr>
                <w:top w:val="none" w:sz="0" w:space="0" w:color="auto"/>
                <w:left w:val="none" w:sz="0" w:space="0" w:color="auto"/>
                <w:bottom w:val="none" w:sz="0" w:space="0" w:color="auto"/>
                <w:right w:val="none" w:sz="0" w:space="0" w:color="auto"/>
              </w:divBdr>
              <w:divsChild>
                <w:div w:id="1520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882">
      <w:marLeft w:val="0"/>
      <w:marRight w:val="0"/>
      <w:marTop w:val="0"/>
      <w:marBottom w:val="0"/>
      <w:divBdr>
        <w:top w:val="none" w:sz="0" w:space="0" w:color="auto"/>
        <w:left w:val="none" w:sz="0" w:space="0" w:color="auto"/>
        <w:bottom w:val="none" w:sz="0" w:space="0" w:color="auto"/>
        <w:right w:val="none" w:sz="0" w:space="0" w:color="auto"/>
      </w:divBdr>
    </w:div>
    <w:div w:id="1520270884">
      <w:marLeft w:val="0"/>
      <w:marRight w:val="0"/>
      <w:marTop w:val="0"/>
      <w:marBottom w:val="0"/>
      <w:divBdr>
        <w:top w:val="none" w:sz="0" w:space="0" w:color="auto"/>
        <w:left w:val="none" w:sz="0" w:space="0" w:color="auto"/>
        <w:bottom w:val="none" w:sz="0" w:space="0" w:color="auto"/>
        <w:right w:val="none" w:sz="0" w:space="0" w:color="auto"/>
      </w:divBdr>
    </w:div>
    <w:div w:id="1520270885">
      <w:marLeft w:val="0"/>
      <w:marRight w:val="0"/>
      <w:marTop w:val="0"/>
      <w:marBottom w:val="0"/>
      <w:divBdr>
        <w:top w:val="none" w:sz="0" w:space="0" w:color="auto"/>
        <w:left w:val="none" w:sz="0" w:space="0" w:color="auto"/>
        <w:bottom w:val="none" w:sz="0" w:space="0" w:color="auto"/>
        <w:right w:val="none" w:sz="0" w:space="0" w:color="auto"/>
      </w:divBdr>
    </w:div>
    <w:div w:id="1520270887">
      <w:marLeft w:val="0"/>
      <w:marRight w:val="0"/>
      <w:marTop w:val="0"/>
      <w:marBottom w:val="0"/>
      <w:divBdr>
        <w:top w:val="none" w:sz="0" w:space="0" w:color="auto"/>
        <w:left w:val="none" w:sz="0" w:space="0" w:color="auto"/>
        <w:bottom w:val="none" w:sz="0" w:space="0" w:color="auto"/>
        <w:right w:val="none" w:sz="0" w:space="0" w:color="auto"/>
      </w:divBdr>
    </w:div>
    <w:div w:id="1520270888">
      <w:marLeft w:val="0"/>
      <w:marRight w:val="0"/>
      <w:marTop w:val="0"/>
      <w:marBottom w:val="0"/>
      <w:divBdr>
        <w:top w:val="none" w:sz="0" w:space="0" w:color="auto"/>
        <w:left w:val="none" w:sz="0" w:space="0" w:color="auto"/>
        <w:bottom w:val="none" w:sz="0" w:space="0" w:color="auto"/>
        <w:right w:val="none" w:sz="0" w:space="0" w:color="auto"/>
      </w:divBdr>
    </w:div>
    <w:div w:id="1520270889">
      <w:marLeft w:val="0"/>
      <w:marRight w:val="0"/>
      <w:marTop w:val="0"/>
      <w:marBottom w:val="0"/>
      <w:divBdr>
        <w:top w:val="none" w:sz="0" w:space="0" w:color="auto"/>
        <w:left w:val="none" w:sz="0" w:space="0" w:color="auto"/>
        <w:bottom w:val="none" w:sz="0" w:space="0" w:color="auto"/>
        <w:right w:val="none" w:sz="0" w:space="0" w:color="auto"/>
      </w:divBdr>
    </w:div>
    <w:div w:id="1520270890">
      <w:marLeft w:val="0"/>
      <w:marRight w:val="0"/>
      <w:marTop w:val="0"/>
      <w:marBottom w:val="0"/>
      <w:divBdr>
        <w:top w:val="none" w:sz="0" w:space="0" w:color="auto"/>
        <w:left w:val="none" w:sz="0" w:space="0" w:color="auto"/>
        <w:bottom w:val="none" w:sz="0" w:space="0" w:color="auto"/>
        <w:right w:val="none" w:sz="0" w:space="0" w:color="auto"/>
      </w:divBdr>
    </w:div>
    <w:div w:id="1520270891">
      <w:marLeft w:val="0"/>
      <w:marRight w:val="0"/>
      <w:marTop w:val="0"/>
      <w:marBottom w:val="0"/>
      <w:divBdr>
        <w:top w:val="none" w:sz="0" w:space="0" w:color="auto"/>
        <w:left w:val="none" w:sz="0" w:space="0" w:color="auto"/>
        <w:bottom w:val="none" w:sz="0" w:space="0" w:color="auto"/>
        <w:right w:val="none" w:sz="0" w:space="0" w:color="auto"/>
      </w:divBdr>
      <w:divsChild>
        <w:div w:id="1520270853">
          <w:marLeft w:val="0"/>
          <w:marRight w:val="0"/>
          <w:marTop w:val="0"/>
          <w:marBottom w:val="0"/>
          <w:divBdr>
            <w:top w:val="none" w:sz="0" w:space="0" w:color="auto"/>
            <w:left w:val="none" w:sz="0" w:space="0" w:color="auto"/>
            <w:bottom w:val="none" w:sz="0" w:space="0" w:color="auto"/>
            <w:right w:val="none" w:sz="0" w:space="0" w:color="auto"/>
          </w:divBdr>
          <w:divsChild>
            <w:div w:id="1520270897">
              <w:marLeft w:val="0"/>
              <w:marRight w:val="0"/>
              <w:marTop w:val="0"/>
              <w:marBottom w:val="0"/>
              <w:divBdr>
                <w:top w:val="none" w:sz="0" w:space="0" w:color="auto"/>
                <w:left w:val="none" w:sz="0" w:space="0" w:color="auto"/>
                <w:bottom w:val="none" w:sz="0" w:space="0" w:color="auto"/>
                <w:right w:val="none" w:sz="0" w:space="0" w:color="auto"/>
              </w:divBdr>
            </w:div>
            <w:div w:id="152027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270895">
      <w:marLeft w:val="0"/>
      <w:marRight w:val="0"/>
      <w:marTop w:val="0"/>
      <w:marBottom w:val="0"/>
      <w:divBdr>
        <w:top w:val="none" w:sz="0" w:space="0" w:color="auto"/>
        <w:left w:val="none" w:sz="0" w:space="0" w:color="auto"/>
        <w:bottom w:val="none" w:sz="0" w:space="0" w:color="auto"/>
        <w:right w:val="none" w:sz="0" w:space="0" w:color="auto"/>
      </w:divBdr>
    </w:div>
    <w:div w:id="1520270899">
      <w:marLeft w:val="0"/>
      <w:marRight w:val="0"/>
      <w:marTop w:val="0"/>
      <w:marBottom w:val="0"/>
      <w:divBdr>
        <w:top w:val="none" w:sz="0" w:space="0" w:color="auto"/>
        <w:left w:val="none" w:sz="0" w:space="0" w:color="auto"/>
        <w:bottom w:val="none" w:sz="0" w:space="0" w:color="auto"/>
        <w:right w:val="none" w:sz="0" w:space="0" w:color="auto"/>
      </w:divBdr>
    </w:div>
    <w:div w:id="1520270902">
      <w:marLeft w:val="0"/>
      <w:marRight w:val="0"/>
      <w:marTop w:val="0"/>
      <w:marBottom w:val="0"/>
      <w:divBdr>
        <w:top w:val="none" w:sz="0" w:space="0" w:color="auto"/>
        <w:left w:val="none" w:sz="0" w:space="0" w:color="auto"/>
        <w:bottom w:val="none" w:sz="0" w:space="0" w:color="auto"/>
        <w:right w:val="none" w:sz="0" w:space="0" w:color="auto"/>
      </w:divBdr>
    </w:div>
    <w:div w:id="1520270903">
      <w:marLeft w:val="0"/>
      <w:marRight w:val="0"/>
      <w:marTop w:val="0"/>
      <w:marBottom w:val="0"/>
      <w:divBdr>
        <w:top w:val="none" w:sz="0" w:space="0" w:color="auto"/>
        <w:left w:val="none" w:sz="0" w:space="0" w:color="auto"/>
        <w:bottom w:val="none" w:sz="0" w:space="0" w:color="auto"/>
        <w:right w:val="none" w:sz="0" w:space="0" w:color="auto"/>
      </w:divBdr>
    </w:div>
    <w:div w:id="1520270904">
      <w:marLeft w:val="0"/>
      <w:marRight w:val="0"/>
      <w:marTop w:val="0"/>
      <w:marBottom w:val="0"/>
      <w:divBdr>
        <w:top w:val="none" w:sz="0" w:space="0" w:color="auto"/>
        <w:left w:val="none" w:sz="0" w:space="0" w:color="auto"/>
        <w:bottom w:val="none" w:sz="0" w:space="0" w:color="auto"/>
        <w:right w:val="none" w:sz="0" w:space="0" w:color="auto"/>
      </w:divBdr>
      <w:divsChild>
        <w:div w:id="1520270861">
          <w:marLeft w:val="0"/>
          <w:marRight w:val="0"/>
          <w:marTop w:val="0"/>
          <w:marBottom w:val="0"/>
          <w:divBdr>
            <w:top w:val="none" w:sz="0" w:space="0" w:color="auto"/>
            <w:left w:val="none" w:sz="0" w:space="0" w:color="auto"/>
            <w:bottom w:val="none" w:sz="0" w:space="0" w:color="auto"/>
            <w:right w:val="none" w:sz="0" w:space="0" w:color="auto"/>
          </w:divBdr>
          <w:divsChild>
            <w:div w:id="1520270900">
              <w:marLeft w:val="0"/>
              <w:marRight w:val="0"/>
              <w:marTop w:val="0"/>
              <w:marBottom w:val="0"/>
              <w:divBdr>
                <w:top w:val="none" w:sz="0" w:space="0" w:color="auto"/>
                <w:left w:val="none" w:sz="0" w:space="0" w:color="auto"/>
                <w:bottom w:val="none" w:sz="0" w:space="0" w:color="auto"/>
                <w:right w:val="none" w:sz="0" w:space="0" w:color="auto"/>
              </w:divBdr>
              <w:divsChild>
                <w:div w:id="1520270863">
                  <w:marLeft w:val="0"/>
                  <w:marRight w:val="0"/>
                  <w:marTop w:val="0"/>
                  <w:marBottom w:val="0"/>
                  <w:divBdr>
                    <w:top w:val="none" w:sz="0" w:space="0" w:color="auto"/>
                    <w:left w:val="none" w:sz="0" w:space="0" w:color="auto"/>
                    <w:bottom w:val="none" w:sz="0" w:space="0" w:color="auto"/>
                    <w:right w:val="none" w:sz="0" w:space="0" w:color="auto"/>
                  </w:divBdr>
                  <w:divsChild>
                    <w:div w:id="152027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893">
          <w:marLeft w:val="0"/>
          <w:marRight w:val="0"/>
          <w:marTop w:val="0"/>
          <w:marBottom w:val="0"/>
          <w:divBdr>
            <w:top w:val="none" w:sz="0" w:space="0" w:color="auto"/>
            <w:left w:val="none" w:sz="0" w:space="0" w:color="auto"/>
            <w:bottom w:val="none" w:sz="0" w:space="0" w:color="auto"/>
            <w:right w:val="none" w:sz="0" w:space="0" w:color="auto"/>
          </w:divBdr>
          <w:divsChild>
            <w:div w:id="1520270869">
              <w:marLeft w:val="0"/>
              <w:marRight w:val="0"/>
              <w:marTop w:val="0"/>
              <w:marBottom w:val="0"/>
              <w:divBdr>
                <w:top w:val="none" w:sz="0" w:space="0" w:color="auto"/>
                <w:left w:val="none" w:sz="0" w:space="0" w:color="auto"/>
                <w:bottom w:val="none" w:sz="0" w:space="0" w:color="auto"/>
                <w:right w:val="none" w:sz="0" w:space="0" w:color="auto"/>
              </w:divBdr>
              <w:divsChild>
                <w:div w:id="1520270901">
                  <w:marLeft w:val="0"/>
                  <w:marRight w:val="0"/>
                  <w:marTop w:val="0"/>
                  <w:marBottom w:val="0"/>
                  <w:divBdr>
                    <w:top w:val="none" w:sz="0" w:space="0" w:color="auto"/>
                    <w:left w:val="none" w:sz="0" w:space="0" w:color="auto"/>
                    <w:bottom w:val="none" w:sz="0" w:space="0" w:color="auto"/>
                    <w:right w:val="none" w:sz="0" w:space="0" w:color="auto"/>
                  </w:divBdr>
                  <w:divsChild>
                    <w:div w:id="152027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270905">
      <w:marLeft w:val="0"/>
      <w:marRight w:val="0"/>
      <w:marTop w:val="0"/>
      <w:marBottom w:val="0"/>
      <w:divBdr>
        <w:top w:val="none" w:sz="0" w:space="0" w:color="auto"/>
        <w:left w:val="none" w:sz="0" w:space="0" w:color="auto"/>
        <w:bottom w:val="none" w:sz="0" w:space="0" w:color="auto"/>
        <w:right w:val="none" w:sz="0" w:space="0" w:color="auto"/>
      </w:divBdr>
    </w:div>
    <w:div w:id="1520270907">
      <w:marLeft w:val="0"/>
      <w:marRight w:val="0"/>
      <w:marTop w:val="0"/>
      <w:marBottom w:val="0"/>
      <w:divBdr>
        <w:top w:val="none" w:sz="0" w:space="0" w:color="auto"/>
        <w:left w:val="none" w:sz="0" w:space="0" w:color="auto"/>
        <w:bottom w:val="none" w:sz="0" w:space="0" w:color="auto"/>
        <w:right w:val="none" w:sz="0" w:space="0" w:color="auto"/>
      </w:divBdr>
    </w:div>
    <w:div w:id="1520270908">
      <w:marLeft w:val="0"/>
      <w:marRight w:val="0"/>
      <w:marTop w:val="0"/>
      <w:marBottom w:val="0"/>
      <w:divBdr>
        <w:top w:val="none" w:sz="0" w:space="0" w:color="auto"/>
        <w:left w:val="none" w:sz="0" w:space="0" w:color="auto"/>
        <w:bottom w:val="none" w:sz="0" w:space="0" w:color="auto"/>
        <w:right w:val="none" w:sz="0" w:space="0" w:color="auto"/>
      </w:divBdr>
      <w:divsChild>
        <w:div w:id="1520270866">
          <w:marLeft w:val="0"/>
          <w:marRight w:val="0"/>
          <w:marTop w:val="0"/>
          <w:marBottom w:val="0"/>
          <w:divBdr>
            <w:top w:val="none" w:sz="0" w:space="0" w:color="auto"/>
            <w:left w:val="none" w:sz="0" w:space="0" w:color="auto"/>
            <w:bottom w:val="none" w:sz="0" w:space="0" w:color="auto"/>
            <w:right w:val="none" w:sz="0" w:space="0" w:color="auto"/>
          </w:divBdr>
        </w:div>
        <w:div w:id="1520270881">
          <w:marLeft w:val="0"/>
          <w:marRight w:val="0"/>
          <w:marTop w:val="0"/>
          <w:marBottom w:val="0"/>
          <w:divBdr>
            <w:top w:val="none" w:sz="0" w:space="0" w:color="auto"/>
            <w:left w:val="none" w:sz="0" w:space="0" w:color="auto"/>
            <w:bottom w:val="none" w:sz="0" w:space="0" w:color="auto"/>
            <w:right w:val="none" w:sz="0" w:space="0" w:color="auto"/>
          </w:divBdr>
        </w:div>
      </w:divsChild>
    </w:div>
    <w:div w:id="1520270911">
      <w:marLeft w:val="0"/>
      <w:marRight w:val="0"/>
      <w:marTop w:val="0"/>
      <w:marBottom w:val="0"/>
      <w:divBdr>
        <w:top w:val="none" w:sz="0" w:space="0" w:color="auto"/>
        <w:left w:val="none" w:sz="0" w:space="0" w:color="auto"/>
        <w:bottom w:val="none" w:sz="0" w:space="0" w:color="auto"/>
        <w:right w:val="none" w:sz="0" w:space="0" w:color="auto"/>
      </w:divBdr>
    </w:div>
    <w:div w:id="1520270913">
      <w:marLeft w:val="0"/>
      <w:marRight w:val="0"/>
      <w:marTop w:val="0"/>
      <w:marBottom w:val="0"/>
      <w:divBdr>
        <w:top w:val="none" w:sz="0" w:space="0" w:color="auto"/>
        <w:left w:val="none" w:sz="0" w:space="0" w:color="auto"/>
        <w:bottom w:val="none" w:sz="0" w:space="0" w:color="auto"/>
        <w:right w:val="none" w:sz="0" w:space="0" w:color="auto"/>
      </w:divBdr>
      <w:divsChild>
        <w:div w:id="1520270892">
          <w:marLeft w:val="0"/>
          <w:marRight w:val="0"/>
          <w:marTop w:val="0"/>
          <w:marBottom w:val="0"/>
          <w:divBdr>
            <w:top w:val="none" w:sz="0" w:space="0" w:color="auto"/>
            <w:left w:val="none" w:sz="0" w:space="0" w:color="auto"/>
            <w:bottom w:val="none" w:sz="0" w:space="0" w:color="auto"/>
            <w:right w:val="none" w:sz="0" w:space="0" w:color="auto"/>
          </w:divBdr>
        </w:div>
        <w:div w:id="1520270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4FD67-57E6-425F-93B1-63C078C0F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14903</Words>
  <Characters>84949</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kvn</dc:creator>
  <cp:keywords/>
  <dc:description/>
  <cp:lastModifiedBy>admin</cp:lastModifiedBy>
  <cp:revision>2</cp:revision>
  <cp:lastPrinted>2008-12-18T15:17:00Z</cp:lastPrinted>
  <dcterms:created xsi:type="dcterms:W3CDTF">2014-02-28T07:32:00Z</dcterms:created>
  <dcterms:modified xsi:type="dcterms:W3CDTF">2014-02-28T07:32:00Z</dcterms:modified>
</cp:coreProperties>
</file>