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42" w:rsidRDefault="00955C42">
      <w:pPr>
        <w:pStyle w:val="2"/>
        <w:jc w:val="center"/>
      </w:pPr>
      <w:r>
        <w:rPr>
          <w:sz w:val="28"/>
          <w:szCs w:val="28"/>
        </w:rPr>
        <w:t>Министерство образования Украины</w:t>
      </w:r>
    </w:p>
    <w:p w:rsidR="00955C42" w:rsidRDefault="00955C42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Одесский Государственный университет им. И. И. Мечникова</w:t>
      </w:r>
    </w:p>
    <w:p w:rsidR="00955C42" w:rsidRDefault="00955C42"/>
    <w:p w:rsidR="00955C42" w:rsidRDefault="00955C42"/>
    <w:p w:rsidR="00955C42" w:rsidRDefault="00955C42"/>
    <w:p w:rsidR="00955C42" w:rsidRDefault="00955C42"/>
    <w:p w:rsidR="00955C42" w:rsidRDefault="00955C42"/>
    <w:p w:rsidR="00955C42" w:rsidRDefault="00955C42"/>
    <w:p w:rsidR="00955C42" w:rsidRDefault="00955C42">
      <w:pPr>
        <w:rPr>
          <w:lang w:val="en-US"/>
        </w:rPr>
      </w:pPr>
    </w:p>
    <w:p w:rsidR="00955C42" w:rsidRDefault="00955C42"/>
    <w:p w:rsidR="00955C42" w:rsidRDefault="00955C42">
      <w:pPr>
        <w:pStyle w:val="2"/>
        <w:jc w:val="center"/>
      </w:pPr>
      <w:r>
        <w:rPr>
          <w:sz w:val="44"/>
          <w:szCs w:val="44"/>
        </w:rPr>
        <w:t>Контрольная работа</w:t>
      </w:r>
    </w:p>
    <w:p w:rsidR="00955C42" w:rsidRDefault="00955C42">
      <w:pPr>
        <w:pStyle w:val="2"/>
        <w:jc w:val="center"/>
        <w:rPr>
          <w:sz w:val="36"/>
          <w:szCs w:val="36"/>
        </w:rPr>
      </w:pPr>
      <w:r>
        <w:t>по курсу: ”Прокурорский надзор в Украине ”</w:t>
      </w:r>
    </w:p>
    <w:p w:rsidR="00955C42" w:rsidRDefault="00955C42">
      <w:pPr>
        <w:pStyle w:val="2"/>
        <w:jc w:val="center"/>
      </w:pPr>
      <w:r>
        <w:t>студента 5 курса юридического института</w:t>
      </w:r>
    </w:p>
    <w:p w:rsidR="00955C42" w:rsidRDefault="00955C42">
      <w:pPr>
        <w:pStyle w:val="2"/>
        <w:jc w:val="center"/>
      </w:pPr>
      <w:r>
        <w:t>одесского государственного университета</w:t>
      </w:r>
    </w:p>
    <w:p w:rsidR="00955C42" w:rsidRDefault="00955C42">
      <w:pPr>
        <w:pStyle w:val="2"/>
        <w:jc w:val="center"/>
      </w:pPr>
      <w:r>
        <w:t>отделения последипломного обучения</w:t>
      </w:r>
    </w:p>
    <w:p w:rsidR="00955C42" w:rsidRDefault="00955C42">
      <w:pPr>
        <w:pStyle w:val="2"/>
        <w:jc w:val="center"/>
      </w:pPr>
      <w:r>
        <w:t>академгруппа № 1</w:t>
      </w:r>
    </w:p>
    <w:p w:rsidR="00955C42" w:rsidRDefault="00955C42">
      <w:pPr>
        <w:pStyle w:val="2"/>
        <w:jc w:val="center"/>
      </w:pPr>
      <w:r>
        <w:t>Слезко Романа Михайловича</w:t>
      </w:r>
    </w:p>
    <w:p w:rsidR="00955C42" w:rsidRDefault="00955C42"/>
    <w:p w:rsidR="00955C42" w:rsidRDefault="009C0C8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81pt">
            <v:imagedata r:id="rId7" o:title=""/>
          </v:shape>
        </w:pict>
      </w:r>
    </w:p>
    <w:p w:rsidR="00955C42" w:rsidRDefault="00955C42"/>
    <w:p w:rsidR="00955C42" w:rsidRDefault="00955C42"/>
    <w:p w:rsidR="00955C42" w:rsidRDefault="00955C42">
      <w:pPr>
        <w:rPr>
          <w:lang w:val="en-US"/>
        </w:rPr>
      </w:pPr>
    </w:p>
    <w:p w:rsidR="00955C42" w:rsidRDefault="00955C42">
      <w:pPr>
        <w:rPr>
          <w:lang w:val="en-US"/>
        </w:rPr>
      </w:pPr>
    </w:p>
    <w:p w:rsidR="00955C42" w:rsidRDefault="00955C42"/>
    <w:p w:rsidR="00955C42" w:rsidRDefault="00955C42"/>
    <w:p w:rsidR="00955C42" w:rsidRDefault="00955C42"/>
    <w:p w:rsidR="00955C42" w:rsidRDefault="00955C42">
      <w:pPr>
        <w:pStyle w:val="2"/>
        <w:jc w:val="center"/>
        <w:rPr>
          <w:sz w:val="24"/>
          <w:szCs w:val="24"/>
        </w:rPr>
      </w:pPr>
    </w:p>
    <w:p w:rsidR="00955C42" w:rsidRDefault="00955C42">
      <w:pPr>
        <w:pStyle w:val="2"/>
        <w:jc w:val="center"/>
      </w:pPr>
      <w:r>
        <w:rPr>
          <w:sz w:val="24"/>
          <w:szCs w:val="24"/>
        </w:rPr>
        <w:t>Одесса 1997 г.</w:t>
      </w:r>
    </w:p>
    <w:p w:rsidR="00955C42" w:rsidRDefault="00955C42">
      <w:pPr>
        <w:jc w:val="center"/>
      </w:pPr>
    </w:p>
    <w:p w:rsidR="00955C42" w:rsidRDefault="00955C42">
      <w:pPr>
        <w:ind w:left="720"/>
        <w:jc w:val="both"/>
        <w:rPr>
          <w:b/>
          <w:bCs/>
          <w:sz w:val="48"/>
          <w:szCs w:val="48"/>
        </w:rPr>
      </w:pPr>
    </w:p>
    <w:p w:rsidR="00955C42" w:rsidRDefault="00955C42">
      <w:pPr>
        <w:ind w:left="720"/>
        <w:jc w:val="both"/>
        <w:rPr>
          <w:b/>
          <w:bCs/>
          <w:sz w:val="48"/>
          <w:szCs w:val="48"/>
        </w:rPr>
      </w:pPr>
    </w:p>
    <w:p w:rsidR="00955C42" w:rsidRDefault="00955C4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Тема: </w:t>
      </w:r>
      <w:r>
        <w:rPr>
          <w:b/>
          <w:bCs/>
          <w:sz w:val="36"/>
          <w:szCs w:val="36"/>
        </w:rPr>
        <w:t>”Акты прокурорского реагирования в порядке общего надзора”</w:t>
      </w:r>
    </w:p>
    <w:p w:rsidR="00955C42" w:rsidRDefault="00955C42">
      <w:pPr>
        <w:jc w:val="center"/>
        <w:rPr>
          <w:b/>
          <w:bCs/>
          <w:sz w:val="48"/>
          <w:szCs w:val="48"/>
        </w:rPr>
      </w:pPr>
    </w:p>
    <w:p w:rsidR="00955C42" w:rsidRDefault="00955C42">
      <w:pPr>
        <w:jc w:val="center"/>
        <w:rPr>
          <w:b/>
          <w:bCs/>
          <w:sz w:val="48"/>
          <w:szCs w:val="48"/>
        </w:rPr>
      </w:pPr>
    </w:p>
    <w:p w:rsidR="00955C42" w:rsidRDefault="00955C42">
      <w:pPr>
        <w:jc w:val="center"/>
        <w:rPr>
          <w:b/>
          <w:bCs/>
          <w:sz w:val="48"/>
          <w:szCs w:val="48"/>
        </w:rPr>
      </w:pPr>
    </w:p>
    <w:p w:rsidR="00955C42" w:rsidRDefault="00955C42">
      <w:pPr>
        <w:jc w:val="center"/>
        <w:rPr>
          <w:b/>
          <w:bCs/>
          <w:sz w:val="48"/>
          <w:szCs w:val="48"/>
        </w:rPr>
      </w:pPr>
    </w:p>
    <w:p w:rsidR="00955C42" w:rsidRDefault="00955C42">
      <w:pPr>
        <w:jc w:val="center"/>
        <w:rPr>
          <w:rFonts w:ascii="CyrillicGoth" w:hAnsi="CyrillicGoth" w:cs="CyrillicGoth"/>
          <w:sz w:val="36"/>
          <w:szCs w:val="36"/>
        </w:rPr>
      </w:pPr>
      <w:r>
        <w:rPr>
          <w:b/>
          <w:bCs/>
          <w:sz w:val="48"/>
          <w:szCs w:val="48"/>
        </w:rPr>
        <w:t>План</w:t>
      </w:r>
    </w:p>
    <w:p w:rsidR="00955C42" w:rsidRDefault="00955C42"/>
    <w:p w:rsidR="00955C42" w:rsidRDefault="00955C42">
      <w:pPr>
        <w:ind w:left="720" w:firstLine="720"/>
        <w:rPr>
          <w:b/>
          <w:bCs/>
          <w:sz w:val="36"/>
          <w:szCs w:val="36"/>
        </w:rPr>
      </w:pPr>
    </w:p>
    <w:p w:rsidR="00955C42" w:rsidRDefault="00955C42">
      <w:pPr>
        <w:ind w:left="720" w:firstLine="720"/>
        <w:rPr>
          <w:b/>
          <w:bCs/>
          <w:sz w:val="36"/>
          <w:szCs w:val="36"/>
        </w:rPr>
      </w:pPr>
    </w:p>
    <w:p w:rsidR="00955C42" w:rsidRDefault="00955C42" w:rsidP="00955C42">
      <w:pPr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2"/>
          <w:szCs w:val="32"/>
        </w:rPr>
        <w:t>Протест.</w:t>
      </w:r>
    </w:p>
    <w:p w:rsidR="00955C42" w:rsidRDefault="00955C42" w:rsidP="00955C42">
      <w:pPr>
        <w:numPr>
          <w:ilvl w:val="12"/>
          <w:numId w:val="0"/>
        </w:numPr>
        <w:ind w:left="1440"/>
        <w:jc w:val="both"/>
        <w:rPr>
          <w:sz w:val="36"/>
          <w:szCs w:val="36"/>
        </w:rPr>
      </w:pPr>
    </w:p>
    <w:p w:rsidR="00955C42" w:rsidRDefault="00955C42" w:rsidP="00955C42">
      <w:pPr>
        <w:numPr>
          <w:ilvl w:val="12"/>
          <w:numId w:val="0"/>
        </w:numPr>
        <w:ind w:left="1440"/>
        <w:jc w:val="both"/>
        <w:rPr>
          <w:sz w:val="36"/>
          <w:szCs w:val="36"/>
        </w:rPr>
      </w:pPr>
    </w:p>
    <w:p w:rsidR="00955C42" w:rsidRDefault="00955C42" w:rsidP="00955C42">
      <w:pPr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2"/>
          <w:szCs w:val="32"/>
        </w:rPr>
        <w:t>Предписание.</w:t>
      </w:r>
    </w:p>
    <w:p w:rsidR="00955C42" w:rsidRDefault="00955C42" w:rsidP="00955C42">
      <w:pPr>
        <w:numPr>
          <w:ilvl w:val="12"/>
          <w:numId w:val="0"/>
        </w:numPr>
        <w:ind w:left="1440"/>
        <w:jc w:val="both"/>
        <w:rPr>
          <w:sz w:val="36"/>
          <w:szCs w:val="36"/>
        </w:rPr>
      </w:pPr>
    </w:p>
    <w:p w:rsidR="00955C42" w:rsidRDefault="00955C42" w:rsidP="00955C42">
      <w:pPr>
        <w:numPr>
          <w:ilvl w:val="12"/>
          <w:numId w:val="0"/>
        </w:numPr>
        <w:ind w:left="1440"/>
        <w:jc w:val="both"/>
        <w:rPr>
          <w:sz w:val="36"/>
          <w:szCs w:val="36"/>
        </w:rPr>
      </w:pPr>
    </w:p>
    <w:p w:rsidR="00955C42" w:rsidRDefault="00955C42" w:rsidP="00955C42">
      <w:pPr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2"/>
          <w:szCs w:val="32"/>
        </w:rPr>
        <w:t>Представление.</w:t>
      </w:r>
    </w:p>
    <w:p w:rsidR="00955C42" w:rsidRDefault="00955C42" w:rsidP="00955C42">
      <w:pPr>
        <w:numPr>
          <w:ilvl w:val="12"/>
          <w:numId w:val="0"/>
        </w:numPr>
        <w:ind w:left="1440"/>
        <w:jc w:val="both"/>
        <w:rPr>
          <w:sz w:val="36"/>
          <w:szCs w:val="36"/>
        </w:rPr>
      </w:pPr>
    </w:p>
    <w:p w:rsidR="00955C42" w:rsidRDefault="00955C42" w:rsidP="00955C42">
      <w:pPr>
        <w:numPr>
          <w:ilvl w:val="12"/>
          <w:numId w:val="0"/>
        </w:numPr>
        <w:ind w:left="1440"/>
        <w:jc w:val="both"/>
        <w:rPr>
          <w:sz w:val="36"/>
          <w:szCs w:val="36"/>
        </w:rPr>
      </w:pPr>
    </w:p>
    <w:p w:rsidR="00955C42" w:rsidRDefault="00955C42" w:rsidP="00955C42">
      <w:pPr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2"/>
          <w:szCs w:val="32"/>
        </w:rPr>
        <w:t>Постановление.</w:t>
      </w:r>
    </w:p>
    <w:p w:rsidR="00955C42" w:rsidRDefault="00955C42" w:rsidP="00955C42">
      <w:pPr>
        <w:numPr>
          <w:ilvl w:val="12"/>
          <w:numId w:val="0"/>
        </w:numPr>
        <w:ind w:left="1440"/>
        <w:jc w:val="both"/>
        <w:rPr>
          <w:sz w:val="36"/>
          <w:szCs w:val="36"/>
        </w:rPr>
      </w:pPr>
    </w:p>
    <w:p w:rsidR="00955C42" w:rsidRDefault="00955C42" w:rsidP="00955C42">
      <w:pPr>
        <w:numPr>
          <w:ilvl w:val="12"/>
          <w:numId w:val="0"/>
        </w:numPr>
        <w:ind w:left="1440"/>
        <w:jc w:val="both"/>
        <w:rPr>
          <w:sz w:val="36"/>
          <w:szCs w:val="36"/>
        </w:rPr>
      </w:pPr>
    </w:p>
    <w:p w:rsidR="00955C42" w:rsidRDefault="00955C42" w:rsidP="00955C42">
      <w:pPr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2"/>
          <w:szCs w:val="32"/>
        </w:rPr>
        <w:t>Требования, предъявляемые к документам прокурорского реагирования.</w:t>
      </w:r>
    </w:p>
    <w:p w:rsidR="00955C42" w:rsidRDefault="00955C42">
      <w:pPr>
        <w:jc w:val="both"/>
        <w:rPr>
          <w:sz w:val="32"/>
          <w:szCs w:val="32"/>
        </w:rPr>
      </w:pPr>
    </w:p>
    <w:p w:rsidR="00955C42" w:rsidRDefault="00955C42">
      <w:pPr>
        <w:jc w:val="both"/>
        <w:rPr>
          <w:sz w:val="36"/>
          <w:szCs w:val="36"/>
        </w:rPr>
      </w:pPr>
    </w:p>
    <w:p w:rsidR="00955C42" w:rsidRDefault="00955C42">
      <w:pPr>
        <w:jc w:val="both"/>
      </w:pPr>
    </w:p>
    <w:p w:rsidR="00955C42" w:rsidRDefault="00955C42">
      <w:pPr>
        <w:jc w:val="both"/>
      </w:pPr>
    </w:p>
    <w:p w:rsidR="00955C42" w:rsidRDefault="00955C42">
      <w:pPr>
        <w:jc w:val="both"/>
      </w:pPr>
    </w:p>
    <w:p w:rsidR="00955C42" w:rsidRDefault="00955C42">
      <w:pPr>
        <w:jc w:val="both"/>
      </w:pPr>
    </w:p>
    <w:p w:rsidR="00955C42" w:rsidRDefault="00955C42">
      <w:pPr>
        <w:jc w:val="both"/>
      </w:pPr>
    </w:p>
    <w:p w:rsidR="00955C42" w:rsidRDefault="00955C42">
      <w:pPr>
        <w:jc w:val="both"/>
      </w:pPr>
    </w:p>
    <w:p w:rsidR="00955C42" w:rsidRDefault="00955C42">
      <w:pPr>
        <w:widowControl w:val="0"/>
        <w:ind w:firstLine="720"/>
        <w:jc w:val="both"/>
      </w:pPr>
      <w:bookmarkStart w:id="0" w:name="BITSoft"/>
      <w:bookmarkEnd w:id="0"/>
      <w:r>
        <w:t xml:space="preserve">К актам прокурорского реагирования в порядке общего надзора относятся: протест, представление, предписание и постановление прокурора. </w:t>
      </w:r>
    </w:p>
    <w:p w:rsidR="00955C42" w:rsidRDefault="00955C42">
      <w:pPr>
        <w:widowControl w:val="0"/>
        <w:ind w:firstLine="720"/>
        <w:jc w:val="both"/>
      </w:pPr>
      <w:r>
        <w:t>«</w:t>
      </w:r>
      <w:r>
        <w:rPr>
          <w:i/>
          <w:iCs/>
        </w:rPr>
        <w:t>Протест</w:t>
      </w:r>
      <w:r>
        <w:rPr>
          <w:i/>
          <w:iCs/>
          <w:noProof/>
        </w:rPr>
        <w:t xml:space="preserve"> —</w:t>
      </w:r>
      <w:r>
        <w:rPr>
          <w:i/>
          <w:iCs/>
        </w:rPr>
        <w:t xml:space="preserve"> это документ прокурора (его заместителя), содержащий обращенное к компетентному органу либо </w:t>
      </w:r>
      <w:bookmarkStart w:id="1" w:name="OCRUncertain005"/>
      <w:r>
        <w:rPr>
          <w:i/>
          <w:iCs/>
        </w:rPr>
        <w:t>долж</w:t>
      </w:r>
      <w:bookmarkEnd w:id="1"/>
      <w:r>
        <w:rPr>
          <w:i/>
          <w:iCs/>
        </w:rPr>
        <w:t xml:space="preserve">ностному лицу обязательное для рассмотрения требование об </w:t>
      </w:r>
      <w:bookmarkStart w:id="2" w:name="OCRUncertain006"/>
      <w:r>
        <w:rPr>
          <w:i/>
          <w:iCs/>
        </w:rPr>
        <w:t>от</w:t>
      </w:r>
      <w:bookmarkEnd w:id="2"/>
      <w:r>
        <w:rPr>
          <w:i/>
          <w:iCs/>
        </w:rPr>
        <w:t>мене противоречащего закону акта, решения или о пр</w:t>
      </w:r>
      <w:bookmarkStart w:id="3" w:name="OCRUncertain007"/>
      <w:r>
        <w:rPr>
          <w:i/>
          <w:iCs/>
        </w:rPr>
        <w:t>и</w:t>
      </w:r>
      <w:bookmarkEnd w:id="3"/>
      <w:r>
        <w:rPr>
          <w:i/>
          <w:iCs/>
        </w:rPr>
        <w:t>ведении их в соответствие с законом, либо о прекращении незаконно действия должностного лица, восстановлении наруш</w:t>
      </w:r>
      <w:bookmarkStart w:id="4" w:name="OCRUncertain008"/>
      <w:r>
        <w:rPr>
          <w:i/>
          <w:iCs/>
        </w:rPr>
        <w:t>е</w:t>
      </w:r>
      <w:bookmarkEnd w:id="4"/>
      <w:r>
        <w:rPr>
          <w:i/>
          <w:iCs/>
        </w:rPr>
        <w:t xml:space="preserve">нного </w:t>
      </w:r>
      <w:bookmarkStart w:id="5" w:name="OCRUncertain009"/>
      <w:r>
        <w:rPr>
          <w:i/>
          <w:iCs/>
        </w:rPr>
        <w:t>п</w:t>
      </w:r>
      <w:bookmarkEnd w:id="5"/>
      <w:r>
        <w:rPr>
          <w:i/>
          <w:iCs/>
        </w:rPr>
        <w:t>рава.»</w:t>
      </w:r>
      <w:r>
        <w:rPr>
          <w:rStyle w:val="a8"/>
          <w:i/>
          <w:iCs/>
        </w:rPr>
        <w:footnoteReference w:id="1"/>
      </w:r>
    </w:p>
    <w:p w:rsidR="00955C42" w:rsidRDefault="00955C42">
      <w:pPr>
        <w:widowControl w:val="0"/>
        <w:ind w:firstLine="720"/>
        <w:jc w:val="both"/>
      </w:pPr>
      <w:r>
        <w:t>Прокурор приносит протест органу или должностному лицу, издавшему незаконный акт либо совершившему незаконное д</w:t>
      </w:r>
      <w:bookmarkStart w:id="6" w:name="OCRUncertain010"/>
      <w:r>
        <w:t>е</w:t>
      </w:r>
      <w:bookmarkEnd w:id="6"/>
      <w:r>
        <w:t>йствие, или в вышестоящий орган л</w:t>
      </w:r>
      <w:bookmarkStart w:id="7" w:name="OCRUncertain011"/>
      <w:r>
        <w:t>и</w:t>
      </w:r>
      <w:bookmarkEnd w:id="7"/>
      <w:r>
        <w:t>бо вышестоящему должностному лицу. Необходимость прин</w:t>
      </w:r>
      <w:bookmarkStart w:id="8" w:name="OCRUncertain012"/>
      <w:r>
        <w:t>е</w:t>
      </w:r>
      <w:bookmarkEnd w:id="8"/>
      <w:r>
        <w:t>сения п</w:t>
      </w:r>
      <w:bookmarkStart w:id="9" w:name="OCRUncertain013"/>
      <w:r>
        <w:t>р</w:t>
      </w:r>
      <w:bookmarkEnd w:id="9"/>
      <w:r>
        <w:t xml:space="preserve">отеста в вышестоящий орган либо вышестоящему должностному лицу возникает в случаях, когда у прокурора есть основания полагать, что орган или должностное лицо отклонит </w:t>
      </w:r>
      <w:bookmarkStart w:id="10" w:name="OCRUncertain014"/>
      <w:r>
        <w:t>про</w:t>
      </w:r>
      <w:bookmarkEnd w:id="10"/>
      <w:r>
        <w:t xml:space="preserve">тест или задержит его рассмотрение, либо издание акта было согласовано с вышестоящим органом или должностным лицом или утверждено им. При необходимости протест приносится </w:t>
      </w:r>
      <w:bookmarkStart w:id="11" w:name="OCRUncertain015"/>
      <w:r>
        <w:t>д</w:t>
      </w:r>
      <w:bookmarkEnd w:id="11"/>
      <w:r>
        <w:t>вум или более органам либо должностным лицам на совместн</w:t>
      </w:r>
      <w:bookmarkStart w:id="12" w:name="OCRUncertain016"/>
      <w:r>
        <w:t>о</w:t>
      </w:r>
      <w:bookmarkEnd w:id="12"/>
      <w:r>
        <w:t xml:space="preserve"> изданный ими акт (наприм</w:t>
      </w:r>
      <w:bookmarkStart w:id="13" w:name="OCRUncertain017"/>
      <w:r>
        <w:t>е</w:t>
      </w:r>
      <w:bookmarkEnd w:id="13"/>
      <w:r>
        <w:t>р, на решение администрации и</w:t>
      </w:r>
      <w:r>
        <w:rPr>
          <w:noProof/>
        </w:rPr>
        <w:t xml:space="preserve"> профсоюзного </w:t>
      </w:r>
      <w:r>
        <w:t>комитета предприятия).</w:t>
      </w:r>
    </w:p>
    <w:p w:rsidR="00955C42" w:rsidRDefault="00955C42">
      <w:pPr>
        <w:widowControl w:val="0"/>
        <w:ind w:firstLine="720"/>
        <w:jc w:val="both"/>
      </w:pPr>
      <w:r>
        <w:t>При выявл</w:t>
      </w:r>
      <w:bookmarkStart w:id="14" w:name="OCRUncertain018"/>
      <w:r>
        <w:t>е</w:t>
      </w:r>
      <w:bookmarkEnd w:id="14"/>
      <w:r>
        <w:t xml:space="preserve">нии нескольких незаконных актов, изданных одним и тем же органом или должностным лицом </w:t>
      </w:r>
      <w:bookmarkStart w:id="15" w:name="OCRUncertain019"/>
      <w:r>
        <w:t>с</w:t>
      </w:r>
      <w:bookmarkEnd w:id="15"/>
      <w:r>
        <w:t xml:space="preserve"> </w:t>
      </w:r>
      <w:bookmarkStart w:id="16" w:name="OCRUncertain020"/>
      <w:r>
        <w:t>оди</w:t>
      </w:r>
      <w:bookmarkEnd w:id="16"/>
      <w:r>
        <w:t>наковы ми нарушениями закона, может быть прин</w:t>
      </w:r>
      <w:bookmarkStart w:id="17" w:name="OCRUncertain021"/>
      <w:r>
        <w:t>е</w:t>
      </w:r>
      <w:bookmarkEnd w:id="17"/>
      <w:r>
        <w:t>сен один протест.</w:t>
      </w:r>
    </w:p>
    <w:p w:rsidR="00955C42" w:rsidRDefault="00955C42">
      <w:pPr>
        <w:widowControl w:val="0"/>
        <w:ind w:firstLine="720"/>
        <w:jc w:val="both"/>
      </w:pPr>
      <w:r>
        <w:t>Принесение протеста в вышестоящий орган либо вышестоящему должностному лицу прокурором, которому они не поднадзорны, производится через вышестоящего прокурора. В таком же порядке направляются представления, предп</w:t>
      </w:r>
      <w:bookmarkStart w:id="18" w:name="OCRUncertain022"/>
      <w:r>
        <w:t>и</w:t>
      </w:r>
      <w:bookmarkEnd w:id="18"/>
      <w:r>
        <w:t xml:space="preserve">сании и постановления. Самостоятельное обращение прокурора в не поднадзорный ему орган или к не поднадзорному должностному лицу </w:t>
      </w:r>
      <w:bookmarkStart w:id="19" w:name="OCRUncertain024"/>
      <w:r>
        <w:t>яв</w:t>
      </w:r>
      <w:bookmarkEnd w:id="19"/>
      <w:r>
        <w:t xml:space="preserve">ляется превышением компетенции. </w:t>
      </w:r>
    </w:p>
    <w:p w:rsidR="00955C42" w:rsidRDefault="00955C42">
      <w:pPr>
        <w:widowControl w:val="0"/>
        <w:ind w:firstLine="720"/>
        <w:jc w:val="both"/>
      </w:pPr>
      <w:r>
        <w:t>«</w:t>
      </w:r>
      <w:r>
        <w:rPr>
          <w:i/>
          <w:iCs/>
        </w:rPr>
        <w:t>В протесте прокурор ставит вопрос об отмене акта или введении его в соответствие с законом, а также прекращении незаконного действия должностного лица, восстановлении нарушенного права</w:t>
      </w:r>
      <w:r>
        <w:t>»</w:t>
      </w:r>
      <w:r>
        <w:rPr>
          <w:rStyle w:val="a8"/>
        </w:rPr>
        <w:footnoteReference w:id="2"/>
      </w:r>
      <w:r>
        <w:t>.</w:t>
      </w:r>
    </w:p>
    <w:p w:rsidR="00955C42" w:rsidRDefault="00955C42">
      <w:pPr>
        <w:widowControl w:val="0"/>
        <w:ind w:firstLine="720"/>
        <w:jc w:val="both"/>
      </w:pPr>
      <w:r>
        <w:t>В протесте прокурор требует отмены акта, когда он полность</w:t>
      </w:r>
      <w:bookmarkStart w:id="20" w:name="OCRUncertain025"/>
      <w:r>
        <w:t>ю</w:t>
      </w:r>
      <w:bookmarkEnd w:id="20"/>
      <w:r>
        <w:t xml:space="preserve"> не соответству</w:t>
      </w:r>
      <w:bookmarkStart w:id="21" w:name="OCRUncertain026"/>
      <w:r>
        <w:t>е</w:t>
      </w:r>
      <w:bookmarkEnd w:id="21"/>
      <w:r>
        <w:t>т закону, или внесения в него изменений, дополнений, устраняющих противоправность. Удовлетворение протеста влечет за собой издание другого акта отменяющего, изменяющего или дополняющего опротестованный, либо прекращение незаконного действия, носящего про</w:t>
      </w:r>
      <w:r>
        <w:softHyphen/>
        <w:t>должаемый характер.</w:t>
      </w:r>
    </w:p>
    <w:p w:rsidR="00955C42" w:rsidRDefault="00955C42">
      <w:pPr>
        <w:widowControl w:val="0"/>
        <w:ind w:firstLine="720"/>
        <w:jc w:val="both"/>
      </w:pPr>
      <w:r>
        <w:t xml:space="preserve">Отмена, изменение или дополнение актов, не исполненных до рассмотрения протеста, автоматически устраняет правонарушение. Если же издание акта или совершение действия </w:t>
      </w:r>
      <w:r>
        <w:rPr>
          <w:noProof/>
        </w:rPr>
        <w:t>повлекло</w:t>
      </w:r>
      <w:r>
        <w:t xml:space="preserve"> последствия, то в протест включается требование об их устранении, о восстановлении нарушенного права. Например, в протесте на приказ руководителя государственного </w:t>
      </w:r>
      <w:r>
        <w:rPr>
          <w:noProof/>
        </w:rPr>
        <w:t>предприятия</w:t>
      </w:r>
      <w:r>
        <w:t xml:space="preserve"> о списании в убыток недостачи или порчи ценностей вопреки закону прокурор требует восстановить их сто</w:t>
      </w:r>
      <w:r>
        <w:softHyphen/>
        <w:t>имость на балансе и отнести ее за счет виновных; в протесте на приказ о приеме на материально ответственную должность лица, имеющего судимость за корыстное преступление,</w:t>
      </w:r>
      <w:r>
        <w:rPr>
          <w:noProof/>
        </w:rPr>
        <w:t>—</w:t>
      </w:r>
      <w:r>
        <w:t xml:space="preserve"> прекратить трудовой договор. </w:t>
      </w:r>
    </w:p>
    <w:p w:rsidR="00955C42" w:rsidRDefault="00955C42">
      <w:pPr>
        <w:widowControl w:val="0"/>
        <w:ind w:firstLine="720"/>
        <w:jc w:val="both"/>
      </w:pPr>
      <w:r>
        <w:rPr>
          <w:noProof/>
        </w:rPr>
        <w:t>Есл</w:t>
      </w:r>
      <w:r>
        <w:t>и опротестованный акт направлен издавшим его органом или должностным лицом другим органам, предприятиям, учреждениям, организациям или должностным лицам либо опубликован в п</w:t>
      </w:r>
      <w:bookmarkStart w:id="22" w:name="OCRUncertain027"/>
      <w:r>
        <w:t>е</w:t>
      </w:r>
      <w:bookmarkEnd w:id="22"/>
      <w:r>
        <w:t>чати, то в протесте предлагается оповестить получателей либо пом</w:t>
      </w:r>
      <w:bookmarkStart w:id="23" w:name="OCRUncertain028"/>
      <w:r>
        <w:t>е</w:t>
      </w:r>
      <w:bookmarkEnd w:id="23"/>
      <w:r>
        <w:t>стить в печати сооб</w:t>
      </w:r>
      <w:bookmarkStart w:id="24" w:name="OCRUncertain029"/>
      <w:r>
        <w:t>щ</w:t>
      </w:r>
      <w:bookmarkEnd w:id="24"/>
      <w:r>
        <w:t xml:space="preserve">ение о его отмене </w:t>
      </w:r>
      <w:r>
        <w:rPr>
          <w:noProof/>
        </w:rPr>
        <w:t>или изме</w:t>
      </w:r>
      <w:bookmarkStart w:id="25" w:name="OCRUncertain030"/>
      <w:r>
        <w:t>нении.</w:t>
      </w:r>
      <w:bookmarkEnd w:id="25"/>
    </w:p>
    <w:p w:rsidR="00955C42" w:rsidRDefault="00955C42">
      <w:pPr>
        <w:widowControl w:val="0"/>
        <w:ind w:right="79" w:firstLine="720"/>
        <w:jc w:val="both"/>
      </w:pPr>
      <w:r>
        <w:t xml:space="preserve">Протест прокурора приостанавливает действие опротестованного акта и подлежит обязательному рассмотрению соответствующим органом или должностным лицом в десятидневный срок после его поступления. О результатах рассмотрения протеста в этот же срок сообщается прокурору. </w:t>
      </w:r>
    </w:p>
    <w:p w:rsidR="00955C42" w:rsidRDefault="00955C42">
      <w:pPr>
        <w:widowControl w:val="0"/>
        <w:ind w:right="80" w:firstLine="720"/>
        <w:jc w:val="both"/>
      </w:pPr>
      <w:bookmarkStart w:id="26" w:name="OCRUncertain031"/>
      <w:r>
        <w:t>П</w:t>
      </w:r>
      <w:bookmarkEnd w:id="26"/>
      <w:r>
        <w:t>риостановление опротестованного акта означает прекращение его действия на время до рассмотрения. Действие опротест</w:t>
      </w:r>
      <w:bookmarkStart w:id="27" w:name="OCRUncertain032"/>
      <w:r>
        <w:t>ованных</w:t>
      </w:r>
      <w:bookmarkEnd w:id="27"/>
      <w:r>
        <w:t xml:space="preserve"> нормативных актов приостанавливается </w:t>
      </w:r>
      <w:bookmarkStart w:id="28" w:name="OCRUncertain033"/>
      <w:r>
        <w:t>в</w:t>
      </w:r>
      <w:bookmarkEnd w:id="28"/>
      <w:r>
        <w:t>о всех случ</w:t>
      </w:r>
      <w:bookmarkStart w:id="29" w:name="OCRUncertain034"/>
      <w:r>
        <w:t>а</w:t>
      </w:r>
      <w:bookmarkEnd w:id="29"/>
      <w:r>
        <w:t>я</w:t>
      </w:r>
      <w:bookmarkStart w:id="30" w:name="OCRUncertain035"/>
      <w:r>
        <w:t>х</w:t>
      </w:r>
      <w:bookmarkEnd w:id="30"/>
      <w:r>
        <w:t>. Индивидуальны</w:t>
      </w:r>
      <w:bookmarkStart w:id="31" w:name="OCRUncertain036"/>
      <w:r>
        <w:t>е</w:t>
      </w:r>
      <w:bookmarkEnd w:id="31"/>
      <w:r>
        <w:t xml:space="preserve"> акты приостанавливаются, если они </w:t>
      </w:r>
      <w:bookmarkStart w:id="32" w:name="OCRUncertain037"/>
      <w:r>
        <w:t>не</w:t>
      </w:r>
      <w:bookmarkEnd w:id="32"/>
      <w:r>
        <w:t xml:space="preserve"> исполн</w:t>
      </w:r>
      <w:bookmarkStart w:id="33" w:name="OCRUncertain038"/>
      <w:r>
        <w:t>е</w:t>
      </w:r>
      <w:bookmarkEnd w:id="33"/>
      <w:r>
        <w:t xml:space="preserve">ны или </w:t>
      </w:r>
      <w:bookmarkStart w:id="34" w:name="OCRUncertain039"/>
      <w:r>
        <w:t>и</w:t>
      </w:r>
      <w:bookmarkEnd w:id="34"/>
      <w:r>
        <w:t>сполн</w:t>
      </w:r>
      <w:bookmarkStart w:id="35" w:name="OCRUncertain040"/>
      <w:r>
        <w:t>е</w:t>
      </w:r>
      <w:bookmarkEnd w:id="35"/>
      <w:r>
        <w:t>ны частично. Рассмотрен</w:t>
      </w:r>
      <w:bookmarkStart w:id="36" w:name="OCRUncertain041"/>
      <w:r>
        <w:t>и</w:t>
      </w:r>
      <w:bookmarkEnd w:id="36"/>
      <w:r>
        <w:t>е прот</w:t>
      </w:r>
      <w:bookmarkStart w:id="37" w:name="OCRUncertain042"/>
      <w:r>
        <w:t>е</w:t>
      </w:r>
      <w:bookmarkEnd w:id="37"/>
      <w:r>
        <w:t>ста включа</w:t>
      </w:r>
      <w:bookmarkStart w:id="38" w:name="OCRUncertain043"/>
      <w:r>
        <w:t>е</w:t>
      </w:r>
      <w:bookmarkEnd w:id="38"/>
      <w:r>
        <w:t>т в себя ознакомление с ним или его обсужд</w:t>
      </w:r>
      <w:bookmarkStart w:id="39" w:name="OCRUncertain044"/>
      <w:r>
        <w:t>е</w:t>
      </w:r>
      <w:bookmarkEnd w:id="39"/>
      <w:r>
        <w:t xml:space="preserve">ние коллегиальным органом и принятие </w:t>
      </w:r>
      <w:r>
        <w:rPr>
          <w:noProof/>
        </w:rPr>
        <w:t xml:space="preserve">по нему </w:t>
      </w:r>
      <w:r>
        <w:t xml:space="preserve">решения (о полном </w:t>
      </w:r>
      <w:bookmarkStart w:id="40" w:name="OCRUncertain045"/>
      <w:r>
        <w:t>и</w:t>
      </w:r>
      <w:bookmarkEnd w:id="40"/>
      <w:r>
        <w:t>л</w:t>
      </w:r>
      <w:bookmarkStart w:id="41" w:name="OCRUncertain046"/>
      <w:r>
        <w:t>и</w:t>
      </w:r>
      <w:bookmarkEnd w:id="41"/>
      <w:r>
        <w:t xml:space="preserve"> част</w:t>
      </w:r>
      <w:bookmarkStart w:id="42" w:name="OCRUncertain047"/>
      <w:r>
        <w:t>и</w:t>
      </w:r>
      <w:bookmarkEnd w:id="42"/>
      <w:r>
        <w:t xml:space="preserve">чном удовлетворении требований прокурора либо их отклонении, о мерах по устранению </w:t>
      </w:r>
      <w:bookmarkStart w:id="43" w:name="OCRUncertain048"/>
      <w:r>
        <w:t>нарушений</w:t>
      </w:r>
      <w:bookmarkEnd w:id="43"/>
      <w:r>
        <w:t xml:space="preserve"> закона). В десятидн</w:t>
      </w:r>
      <w:bookmarkStart w:id="44" w:name="OCRUncertain049"/>
      <w:r>
        <w:t>е</w:t>
      </w:r>
      <w:bookmarkEnd w:id="44"/>
      <w:r>
        <w:t>вный срок со дня поступления протеста соотв</w:t>
      </w:r>
      <w:bookmarkStart w:id="45" w:name="OCRUncertain050"/>
      <w:r>
        <w:t>е</w:t>
      </w:r>
      <w:bookmarkEnd w:id="45"/>
      <w:r>
        <w:t>тствующий орган или должностное лицо принимает р</w:t>
      </w:r>
      <w:bookmarkStart w:id="46" w:name="OCRUncertain051"/>
      <w:r>
        <w:t>е</w:t>
      </w:r>
      <w:bookmarkEnd w:id="46"/>
      <w:r>
        <w:t>ш</w:t>
      </w:r>
      <w:bookmarkStart w:id="47" w:name="OCRUncertain052"/>
      <w:r>
        <w:t>е</w:t>
      </w:r>
      <w:bookmarkEnd w:id="47"/>
      <w:r>
        <w:t>ние по тр</w:t>
      </w:r>
      <w:bookmarkStart w:id="48" w:name="OCRUncertain053"/>
      <w:r>
        <w:t>е</w:t>
      </w:r>
      <w:bookmarkEnd w:id="48"/>
      <w:r>
        <w:t xml:space="preserve">бованию прокурора и сообщает ему </w:t>
      </w:r>
      <w:bookmarkStart w:id="49" w:name="OCRUncertain054"/>
      <w:r>
        <w:t>о</w:t>
      </w:r>
      <w:bookmarkEnd w:id="49"/>
      <w:r>
        <w:t xml:space="preserve"> рез</w:t>
      </w:r>
      <w:bookmarkStart w:id="50" w:name="OCRUncertain055"/>
      <w:r>
        <w:t>у</w:t>
      </w:r>
      <w:bookmarkEnd w:id="50"/>
      <w:r>
        <w:t>льтатах рассмотрения, а при отклон</w:t>
      </w:r>
      <w:bookmarkStart w:id="51" w:name="OCRUncertain056"/>
      <w:r>
        <w:t>е</w:t>
      </w:r>
      <w:bookmarkEnd w:id="51"/>
      <w:r>
        <w:t>нии указывает мотивы. Соблюдение этого срока не зависит от периодичности заседаний коллегиального органа. Для получ</w:t>
      </w:r>
      <w:bookmarkStart w:id="52" w:name="OCRUncertain057"/>
      <w:r>
        <w:t>е</w:t>
      </w:r>
      <w:bookmarkEnd w:id="52"/>
      <w:r>
        <w:t>ния более подробной информации об удовлетворении протеста или м</w:t>
      </w:r>
      <w:bookmarkStart w:id="53" w:name="OCRUncertain058"/>
      <w:r>
        <w:t>отивах</w:t>
      </w:r>
      <w:bookmarkEnd w:id="53"/>
      <w:r>
        <w:t xml:space="preserve"> его отклонения прокурор может истребовать копию а</w:t>
      </w:r>
      <w:bookmarkStart w:id="54" w:name="OCRUncertain059"/>
      <w:r>
        <w:t>кта,</w:t>
      </w:r>
      <w:bookmarkEnd w:id="54"/>
      <w:r>
        <w:t xml:space="preserve"> изданного по результатам рассмотрения. </w:t>
      </w:r>
    </w:p>
    <w:p w:rsidR="00955C42" w:rsidRDefault="00955C42">
      <w:pPr>
        <w:widowControl w:val="0"/>
        <w:ind w:right="120" w:firstLine="720"/>
        <w:jc w:val="both"/>
      </w:pPr>
      <w:r>
        <w:t xml:space="preserve">При уклонении от рассмотрения протеста в течении десяти дней либо полном или частичном его отклонении прокурор или его заместитель, несогласный с этим, может обратиться в течение пятнадцати дней с момента получения сообщения об отклонении протеста или истечении предусмотренного законом срока для его рассмотрения в суд с заявлением признании акта незаконным. Подача такого заявления приостанавливает действие правового </w:t>
      </w:r>
      <w:bookmarkStart w:id="55" w:name="OCRUncertain004"/>
      <w:r>
        <w:t>ак</w:t>
      </w:r>
      <w:bookmarkEnd w:id="55"/>
      <w:r>
        <w:t>та. Пропуск без уважительных причин срока для обращения в суд влечет за собой отказ в удовлетворении заявления. При наличии уважительной причины суд может этот срок восстановить</w:t>
      </w:r>
      <w:r>
        <w:rPr>
          <w:noProof/>
        </w:rPr>
        <w:t>.</w:t>
      </w:r>
      <w:r>
        <w:t xml:space="preserve"> </w:t>
      </w:r>
    </w:p>
    <w:p w:rsidR="00955C42" w:rsidRDefault="00955C42">
      <w:pPr>
        <w:widowControl w:val="0"/>
        <w:ind w:right="120" w:firstLine="720"/>
        <w:jc w:val="both"/>
      </w:pPr>
      <w:r>
        <w:t xml:space="preserve">В заявлении указываются: </w:t>
      </w:r>
    </w:p>
    <w:p w:rsidR="00955C42" w:rsidRDefault="00955C42" w:rsidP="00955C42">
      <w:pPr>
        <w:widowControl w:val="0"/>
        <w:numPr>
          <w:ilvl w:val="0"/>
          <w:numId w:val="2"/>
        </w:numPr>
        <w:ind w:right="120"/>
        <w:jc w:val="both"/>
      </w:pPr>
      <w:r>
        <w:t xml:space="preserve">суд, в который направляются материалы; </w:t>
      </w:r>
    </w:p>
    <w:p w:rsidR="00955C42" w:rsidRDefault="00955C42" w:rsidP="00955C42">
      <w:pPr>
        <w:widowControl w:val="0"/>
        <w:numPr>
          <w:ilvl w:val="0"/>
          <w:numId w:val="2"/>
        </w:numPr>
        <w:ind w:right="120"/>
        <w:jc w:val="both"/>
      </w:pPr>
      <w:r>
        <w:t xml:space="preserve">прокурор, обратившийся с заявлением; </w:t>
      </w:r>
    </w:p>
    <w:p w:rsidR="00955C42" w:rsidRDefault="00955C42" w:rsidP="00955C42">
      <w:pPr>
        <w:widowControl w:val="0"/>
        <w:numPr>
          <w:ilvl w:val="0"/>
          <w:numId w:val="2"/>
        </w:numPr>
        <w:ind w:right="120"/>
        <w:jc w:val="both"/>
      </w:pPr>
      <w:r>
        <w:t xml:space="preserve">орган или должностное лицо, которым был принят незаконный акт, и его местонахождение: название и номер акта, время и место его издания; </w:t>
      </w:r>
    </w:p>
    <w:p w:rsidR="00955C42" w:rsidRDefault="00955C42" w:rsidP="00955C42">
      <w:pPr>
        <w:widowControl w:val="0"/>
        <w:numPr>
          <w:ilvl w:val="0"/>
          <w:numId w:val="2"/>
        </w:numPr>
        <w:ind w:right="120"/>
        <w:jc w:val="both"/>
      </w:pPr>
      <w:r>
        <w:t xml:space="preserve">положения опротестованного акта, противоречащие соответствующему закону, и в чем это выражается; </w:t>
      </w:r>
    </w:p>
    <w:p w:rsidR="00955C42" w:rsidRDefault="00955C42" w:rsidP="00955C42">
      <w:pPr>
        <w:widowControl w:val="0"/>
        <w:numPr>
          <w:ilvl w:val="0"/>
          <w:numId w:val="2"/>
        </w:numPr>
        <w:ind w:right="120"/>
        <w:jc w:val="both"/>
      </w:pPr>
      <w:r>
        <w:t xml:space="preserve">требование о признании незаконным всего акта или его части. </w:t>
      </w:r>
    </w:p>
    <w:p w:rsidR="00955C42" w:rsidRDefault="00955C42">
      <w:pPr>
        <w:widowControl w:val="0"/>
        <w:ind w:right="120" w:firstLine="720"/>
        <w:jc w:val="both"/>
      </w:pPr>
      <w:r>
        <w:t xml:space="preserve">К заявлению прилагаются: </w:t>
      </w:r>
    </w:p>
    <w:p w:rsidR="00955C42" w:rsidRDefault="00955C42" w:rsidP="00955C42">
      <w:pPr>
        <w:widowControl w:val="0"/>
        <w:numPr>
          <w:ilvl w:val="0"/>
          <w:numId w:val="2"/>
        </w:numPr>
        <w:ind w:right="120"/>
        <w:jc w:val="both"/>
      </w:pPr>
      <w:r>
        <w:t xml:space="preserve">копия оспариваемого акта или заверенная выписка из него; </w:t>
      </w:r>
    </w:p>
    <w:p w:rsidR="00955C42" w:rsidRDefault="00955C42" w:rsidP="00955C42">
      <w:pPr>
        <w:widowControl w:val="0"/>
        <w:numPr>
          <w:ilvl w:val="0"/>
          <w:numId w:val="2"/>
        </w:numPr>
        <w:ind w:right="120"/>
        <w:jc w:val="both"/>
      </w:pPr>
      <w:r>
        <w:t>сообщение об</w:t>
      </w:r>
      <w:r>
        <w:rPr>
          <w:noProof/>
        </w:rPr>
        <w:t xml:space="preserve"> отклонении </w:t>
      </w:r>
      <w:r>
        <w:t>протеста или подтверждение уклонения от его рассмотрения (выписка из журнала исходящей корреспонденции прокуратуры, копии напоминаний органу или должностному лицу о рассмотрении протеста, справка секретаря прокуратуры о неполучении ответа)</w:t>
      </w:r>
      <w:r>
        <w:rPr>
          <w:noProof/>
        </w:rPr>
        <w:t>;</w:t>
      </w:r>
      <w:r>
        <w:t xml:space="preserve"> </w:t>
      </w:r>
    </w:p>
    <w:p w:rsidR="00955C42" w:rsidRDefault="00955C42" w:rsidP="00955C42">
      <w:pPr>
        <w:widowControl w:val="0"/>
        <w:numPr>
          <w:ilvl w:val="0"/>
          <w:numId w:val="2"/>
        </w:numPr>
        <w:ind w:right="120"/>
        <w:jc w:val="both"/>
      </w:pPr>
      <w:r>
        <w:t xml:space="preserve">другие необходимые документы. </w:t>
      </w:r>
    </w:p>
    <w:p w:rsidR="00955C42" w:rsidRDefault="00955C42">
      <w:pPr>
        <w:widowControl w:val="0"/>
        <w:ind w:right="60" w:firstLine="720"/>
        <w:jc w:val="both"/>
      </w:pPr>
      <w:r>
        <w:t>Заявление рассматривается судом в десятидневный срок с участием прокурора и представителя органа или должностного лица, принявшего акт. Их неявка в судебное заседание не препятствует рассмотрению заявления, если суд не признает явку обязательной.</w:t>
      </w:r>
    </w:p>
    <w:p w:rsidR="00955C42" w:rsidRDefault="00955C42">
      <w:pPr>
        <w:widowControl w:val="0"/>
        <w:ind w:right="60" w:firstLine="720"/>
        <w:jc w:val="both"/>
      </w:pPr>
      <w:r>
        <w:t>Одним из актов прокурорского реагирования в порядке общего надзора является предписание прокурора.</w:t>
      </w:r>
    </w:p>
    <w:p w:rsidR="00955C42" w:rsidRDefault="00955C42">
      <w:pPr>
        <w:widowControl w:val="0"/>
        <w:ind w:right="60" w:firstLine="720"/>
        <w:jc w:val="both"/>
      </w:pPr>
      <w:r>
        <w:t>«</w:t>
      </w:r>
      <w:r>
        <w:rPr>
          <w:i/>
          <w:iCs/>
        </w:rPr>
        <w:t>Предписание</w:t>
      </w:r>
      <w:r>
        <w:rPr>
          <w:i/>
          <w:iCs/>
          <w:noProof/>
        </w:rPr>
        <w:t xml:space="preserve"> —</w:t>
      </w:r>
      <w:r>
        <w:rPr>
          <w:i/>
          <w:iCs/>
        </w:rPr>
        <w:t xml:space="preserve"> это документ прокурора (его заместителя), содержащий обращенное к органу или должностному лицу и подлежащее немедленному исполнению требование об устранении очевидного нарушения закона во избежание возможного причинения существенного ущерба интересам государства, предприятия, учреждения, организации или гражданам</w:t>
      </w:r>
      <w:r>
        <w:t>»</w:t>
      </w:r>
      <w:r>
        <w:rPr>
          <w:rStyle w:val="a8"/>
        </w:rPr>
        <w:footnoteReference w:id="3"/>
      </w:r>
      <w:r>
        <w:t>.</w:t>
      </w:r>
    </w:p>
    <w:p w:rsidR="00955C42" w:rsidRDefault="00955C42">
      <w:pPr>
        <w:widowControl w:val="0"/>
        <w:ind w:right="60" w:firstLine="720"/>
        <w:jc w:val="both"/>
      </w:pPr>
      <w:r>
        <w:t>Письменное предписание об устранении нарушений закона вносится прокурором, его заместителем органу либо должностному лицу, допустившим нарушения, или вышестоящему в порядке подчиненности органу либо должностному лицу, которые правомочны устранить нарушения. Оно заверяется гербовой печатью прокуратуры и вруч</w:t>
      </w:r>
      <w:r>
        <w:rPr>
          <w:noProof/>
        </w:rPr>
        <w:t>ается</w:t>
      </w:r>
      <w:r>
        <w:t xml:space="preserve"> под расписку, а при невозможности это сделать</w:t>
      </w:r>
      <w:r>
        <w:rPr>
          <w:noProof/>
        </w:rPr>
        <w:t xml:space="preserve"> —</w:t>
      </w:r>
      <w:r>
        <w:t xml:space="preserve"> направляется по почте. При отказе получить предписание об этом делается отметка на втором его экземпляре и предписание направляется в вышестоящие орган. В этом случае прокурор может принять меры по привлечению руководителя органа или должностного лица к ответственности за невыполнение законодательства о прокуратуре.</w:t>
      </w:r>
    </w:p>
    <w:p w:rsidR="00955C42" w:rsidRDefault="00955C42">
      <w:pPr>
        <w:widowControl w:val="0"/>
        <w:ind w:right="60" w:firstLine="720"/>
        <w:jc w:val="both"/>
      </w:pPr>
      <w:r>
        <w:t xml:space="preserve">Требования предписания носят императивный характер: </w:t>
      </w:r>
    </w:p>
    <w:p w:rsidR="00955C42" w:rsidRDefault="00955C42" w:rsidP="00955C42">
      <w:pPr>
        <w:widowControl w:val="0"/>
        <w:numPr>
          <w:ilvl w:val="0"/>
          <w:numId w:val="2"/>
        </w:numPr>
        <w:ind w:right="60"/>
        <w:jc w:val="both"/>
      </w:pPr>
      <w:r>
        <w:t xml:space="preserve">отменить правовой акт; </w:t>
      </w:r>
    </w:p>
    <w:p w:rsidR="00955C42" w:rsidRDefault="00955C42" w:rsidP="00955C42">
      <w:pPr>
        <w:widowControl w:val="0"/>
        <w:numPr>
          <w:ilvl w:val="0"/>
          <w:numId w:val="2"/>
        </w:numPr>
        <w:ind w:right="60"/>
        <w:jc w:val="both"/>
      </w:pPr>
      <w:r>
        <w:t xml:space="preserve">привести акт в соответствие с законом; </w:t>
      </w:r>
    </w:p>
    <w:p w:rsidR="00955C42" w:rsidRDefault="00955C42" w:rsidP="00955C42">
      <w:pPr>
        <w:widowControl w:val="0"/>
        <w:numPr>
          <w:ilvl w:val="0"/>
          <w:numId w:val="2"/>
        </w:numPr>
        <w:ind w:right="60"/>
        <w:jc w:val="both"/>
      </w:pPr>
      <w:r>
        <w:t xml:space="preserve">восстановить нарушенное право; </w:t>
      </w:r>
    </w:p>
    <w:p w:rsidR="00955C42" w:rsidRDefault="00955C42" w:rsidP="00955C42">
      <w:pPr>
        <w:widowControl w:val="0"/>
        <w:numPr>
          <w:ilvl w:val="0"/>
          <w:numId w:val="2"/>
        </w:numPr>
        <w:ind w:right="60"/>
        <w:jc w:val="both"/>
      </w:pPr>
      <w:r>
        <w:t xml:space="preserve">совершить действия, необходимые для предотвращения существенного ущерба; </w:t>
      </w:r>
    </w:p>
    <w:p w:rsidR="00955C42" w:rsidRDefault="00955C42" w:rsidP="00955C42">
      <w:pPr>
        <w:widowControl w:val="0"/>
        <w:numPr>
          <w:ilvl w:val="0"/>
          <w:numId w:val="2"/>
        </w:numPr>
        <w:ind w:right="60"/>
        <w:jc w:val="both"/>
      </w:pPr>
      <w:r>
        <w:t>воздержаться от совершения действий и т. п.</w:t>
      </w:r>
    </w:p>
    <w:p w:rsidR="00955C42" w:rsidRDefault="00955C42">
      <w:pPr>
        <w:widowControl w:val="0"/>
        <w:ind w:firstLine="720"/>
        <w:jc w:val="both"/>
      </w:pPr>
      <w:r>
        <w:t>Письменное предписание вносится в случаях, когда нарушение закона носит очевидный характер и может</w:t>
      </w:r>
      <w:r>
        <w:rPr>
          <w:noProof/>
        </w:rPr>
        <w:t xml:space="preserve"> причинить </w:t>
      </w:r>
      <w:r>
        <w:t>существенный ущерб интересам государства, предприятия, учреждения, организации, а также гражданам, если не будет немедленно устранено. Причинение ущерба может выражаться в: повреждении или утрате имущества; прекращении производственно-хозяйственной деятельности или создании серьезных препятствий для ее продолжения; загрязнении среды обитания и уничтожении природных объектов; крушении, аварии и других чрезвычайных последствиях; существенном ущемлении гарантированных Кон</w:t>
      </w:r>
      <w:bookmarkStart w:id="56" w:name="OCRUncertain062"/>
      <w:r>
        <w:t>ст</w:t>
      </w:r>
      <w:bookmarkEnd w:id="56"/>
      <w:r>
        <w:t xml:space="preserve">итуцией трудовых, жилищных </w:t>
      </w:r>
      <w:r>
        <w:rPr>
          <w:noProof/>
        </w:rPr>
        <w:t xml:space="preserve">и </w:t>
      </w:r>
      <w:r>
        <w:t>иных прав и свобод граждан. Хара</w:t>
      </w:r>
      <w:bookmarkStart w:id="57" w:name="OCRUncertain063"/>
      <w:r>
        <w:t>ктер</w:t>
      </w:r>
      <w:bookmarkEnd w:id="57"/>
      <w:r>
        <w:t xml:space="preserve"> существенного ущ</w:t>
      </w:r>
      <w:bookmarkStart w:id="58" w:name="OCRUncertain064"/>
      <w:r>
        <w:t>е</w:t>
      </w:r>
      <w:bookmarkEnd w:id="58"/>
      <w:r>
        <w:t>рба и наличие причинно</w:t>
      </w:r>
      <w:bookmarkStart w:id="59" w:name="OCRUncertain065"/>
      <w:r>
        <w:t xml:space="preserve">й </w:t>
      </w:r>
      <w:bookmarkEnd w:id="59"/>
      <w:r>
        <w:t xml:space="preserve">связи между ним и нарушением закона устанавливаются </w:t>
      </w:r>
      <w:bookmarkStart w:id="60" w:name="OCRUncertain066"/>
      <w:r>
        <w:t>про</w:t>
      </w:r>
      <w:bookmarkEnd w:id="60"/>
      <w:r>
        <w:t xml:space="preserve">курором в каждом случае с учетом конкретных обстоятельств.  </w:t>
      </w:r>
    </w:p>
    <w:p w:rsidR="00955C42" w:rsidRDefault="00955C42">
      <w:pPr>
        <w:widowControl w:val="0"/>
        <w:ind w:firstLine="720"/>
        <w:jc w:val="both"/>
      </w:pPr>
      <w:r>
        <w:t>Предписание подлежит незамедлительному исполнению, о чем сообщается прокурору. Требование немедленного исполнения предписания означает, что нарушение закона должно быть</w:t>
      </w:r>
      <w:r>
        <w:rPr>
          <w:noProof/>
        </w:rPr>
        <w:t xml:space="preserve"> устранено </w:t>
      </w:r>
      <w:r>
        <w:t>безотлагательно или в срок, установленный прокурором. Письменное сообщение об этом должно направляться прокурору сразу после принятия надлежащих мер.</w:t>
      </w:r>
    </w:p>
    <w:p w:rsidR="00955C42" w:rsidRDefault="00955C42">
      <w:pPr>
        <w:widowControl w:val="0"/>
        <w:ind w:right="20" w:firstLine="720"/>
        <w:jc w:val="both"/>
      </w:pPr>
      <w:r>
        <w:t>В отличие от протеста или представления предписание нельзя отклонить, а можно лишь обжаловать. Поэтому орган либо должностное лицо могут обжаловать: предписание заместителя прокурора</w:t>
      </w:r>
      <w:r>
        <w:rPr>
          <w:noProof/>
        </w:rPr>
        <w:t xml:space="preserve"> —</w:t>
      </w:r>
      <w:r>
        <w:t xml:space="preserve"> прокурору, предписание</w:t>
      </w:r>
      <w:r>
        <w:rPr>
          <w:noProof/>
        </w:rPr>
        <w:t xml:space="preserve"> прокурора —</w:t>
      </w:r>
      <w:r>
        <w:t xml:space="preserve"> вышестоящему прокурору. Обжаловать его могут орган или должностное лицо, которому оно внесено, а также граждане, интересы которых затрагиваются исполнением предписания. Исходя из незамедлительности исполнения, обжаловать</w:t>
      </w:r>
      <w:r>
        <w:rPr>
          <w:i/>
          <w:iCs/>
        </w:rPr>
        <w:t xml:space="preserve"> </w:t>
      </w:r>
      <w:r>
        <w:t>предписание надлежит сразу после его вынесения, Жалоба рассматривается в десятидневный срок. Результатом ее рассмотрения может быть подтверждение законности и</w:t>
      </w:r>
      <w:r>
        <w:rPr>
          <w:noProof/>
        </w:rPr>
        <w:t xml:space="preserve"> обоснованности </w:t>
      </w:r>
      <w:r>
        <w:t>предписания либо его отзыв, о чем сообщается заявителю. Решение вышестоящего прокурора по жалобе на предписание является окончательным.</w:t>
      </w:r>
    </w:p>
    <w:p w:rsidR="00955C42" w:rsidRDefault="00955C42">
      <w:pPr>
        <w:widowControl w:val="0"/>
        <w:ind w:firstLine="720"/>
        <w:jc w:val="both"/>
      </w:pPr>
      <w:r>
        <w:t>«</w:t>
      </w:r>
      <w:r>
        <w:rPr>
          <w:i/>
          <w:iCs/>
        </w:rPr>
        <w:t>Представление</w:t>
      </w:r>
      <w:r>
        <w:rPr>
          <w:i/>
          <w:iCs/>
          <w:noProof/>
        </w:rPr>
        <w:t xml:space="preserve"> —</w:t>
      </w:r>
      <w:r>
        <w:rPr>
          <w:i/>
          <w:iCs/>
        </w:rPr>
        <w:t xml:space="preserve"> это обращенный к полномочно государственному органу, общественной организации или должностному лицу документ прокурора (его заместителя), содержащий анализ нарушений закона, причин этих нарушений и способствующих им условий, а также требование об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их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устранении</w:t>
      </w:r>
      <w:r>
        <w:t>»</w:t>
      </w:r>
      <w:r>
        <w:rPr>
          <w:rStyle w:val="a8"/>
        </w:rPr>
        <w:footnoteReference w:id="4"/>
      </w:r>
      <w:r>
        <w:t>.</w:t>
      </w:r>
      <w:r>
        <w:rPr>
          <w:b/>
          <w:bCs/>
        </w:rPr>
        <w:t xml:space="preserve"> </w:t>
      </w:r>
      <w:r>
        <w:t>В представлении приводятся данные о распространенности нарушений закона и наиболее характерные факты. В нем не должно быть декларативных утверждений, общих призывов, предположений и оговорок.</w:t>
      </w:r>
    </w:p>
    <w:p w:rsidR="00955C42" w:rsidRDefault="00955C42">
      <w:pPr>
        <w:widowControl w:val="0"/>
        <w:ind w:right="20" w:firstLine="720"/>
        <w:jc w:val="both"/>
      </w:pPr>
      <w:r>
        <w:t>Представление с требованиями устранения нарушений закона, причин этих нарушений и способствующих</w:t>
      </w:r>
      <w:r>
        <w:rPr>
          <w:noProof/>
        </w:rPr>
        <w:t xml:space="preserve"> им условий </w:t>
      </w:r>
      <w:r>
        <w:t>вносится прокурором, его заместителем в государственный орган, общественную организацию или должностному лицу, которые наделены полномочием устранить нарушение закона, и подлежит безотлагательному рассмотрению.</w:t>
      </w:r>
    </w:p>
    <w:p w:rsidR="00955C42" w:rsidRDefault="00955C42">
      <w:pPr>
        <w:widowControl w:val="0"/>
        <w:ind w:right="20" w:firstLine="720"/>
        <w:jc w:val="both"/>
      </w:pPr>
      <w:r>
        <w:t xml:space="preserve">При внесении представления на основе обобщенной практики прокурорского надзора (например, в местный орган самоуправления) в нем указываются те меры, которые уже были приняты прокуратурой для устранения нарушений закона, причин этих нарушений и способствующих им условий. Устранение нарушений закона по изложенному в представлении требованию может заключаться как в совершении действий, предписываемых законодательством (например, обеспечение очистными устройствами источников выброса </w:t>
      </w:r>
      <w:r>
        <w:rPr>
          <w:noProof/>
        </w:rPr>
        <w:t>вредных</w:t>
      </w:r>
      <w:r>
        <w:t xml:space="preserve"> веществ в атмосферу), так и в прекращении незаконной деятельности</w:t>
      </w:r>
      <w:r>
        <w:rPr>
          <w:noProof/>
        </w:rPr>
        <w:t xml:space="preserve"> —</w:t>
      </w:r>
      <w:r>
        <w:t xml:space="preserve"> совокупности взаимосвязанных действий, свидетельствующих о неблагополучном состоянии законности в целом либо применительно к отдельным отраслям законодательства (систематические нарушения предприятием законов после вынесенного предупреждения). Устранение нарушений закона предполагает также ликвидацию последствий (приведение в прежнее состояние земель, выведенных из сельскохозяйственного оборота в результате нарушений земельного законодательства). Требования об устранении причин нарушений закона и способствующих им условий (разъяснение действующего законодательства, упорядочение учета ценностей и т. п.) направлены на их предупреждение. Если в представлении названы лица, виновные в нарушении </w:t>
      </w:r>
      <w:r>
        <w:rPr>
          <w:noProof/>
        </w:rPr>
        <w:t>закона,</w:t>
      </w:r>
      <w:r>
        <w:t xml:space="preserve"> то прокурор вправе поставить вопрос об их дисциплинарной ответственности, а также о возмещении ими материального ущерба.</w:t>
      </w:r>
    </w:p>
    <w:p w:rsidR="00955C42" w:rsidRDefault="00955C42">
      <w:pPr>
        <w:widowControl w:val="0"/>
        <w:ind w:right="20" w:firstLine="720"/>
        <w:jc w:val="both"/>
      </w:pPr>
      <w:r>
        <w:t>Безотлагательность предполагает рассмотрение представления сразу же по его поступлении. «</w:t>
      </w:r>
      <w:r>
        <w:rPr>
          <w:i/>
          <w:iCs/>
        </w:rPr>
        <w:t>Не позднее чем в месячный срок должны быть приняты</w:t>
      </w:r>
      <w:r>
        <w:rPr>
          <w:i/>
          <w:iCs/>
          <w:noProof/>
        </w:rPr>
        <w:t xml:space="preserve"> соответствующие </w:t>
      </w:r>
      <w:r>
        <w:rPr>
          <w:i/>
          <w:iCs/>
        </w:rPr>
        <w:t>меры к устранению нарушений закона, причин и способствующих им условий и о результатах сообщено прокурору</w:t>
      </w:r>
      <w:r>
        <w:t>»</w:t>
      </w:r>
      <w:r>
        <w:rPr>
          <w:rStyle w:val="a8"/>
        </w:rPr>
        <w:footnoteReference w:id="5"/>
      </w:r>
      <w:r>
        <w:t xml:space="preserve">. </w:t>
      </w:r>
    </w:p>
    <w:p w:rsidR="00955C42" w:rsidRDefault="00955C42">
      <w:pPr>
        <w:widowControl w:val="0"/>
        <w:ind w:right="20" w:firstLine="720"/>
        <w:jc w:val="both"/>
      </w:pPr>
      <w:r>
        <w:t>Коллегиальный орган, которому внесено представление, должен рассмотреть его на своем заседании, дата проведения которого устанавливается с учетом необходимости выполнения требования безотлагательности. Представление может быть обсуждено на собрании трудового коллектива, жителей населенного пункта, микрорайона и т. п. Прокурор вправе требовать рассмотрения представления с его участием. О дне рассмотрения представления коллегиальным органом (сессией Совета народных депутатов, руководящим органом общественной организации и т. д.) прокурор должен быть заблаговременно поставлен в известность. Его неявка не препятствует рассмотрению представления в назначенный срок.</w:t>
      </w:r>
    </w:p>
    <w:p w:rsidR="00955C42" w:rsidRDefault="00955C42">
      <w:pPr>
        <w:widowControl w:val="0"/>
        <w:ind w:left="20" w:firstLine="720"/>
        <w:jc w:val="both"/>
      </w:pPr>
      <w:r>
        <w:t>Результаты рассмотрения могут быть отражены в приказе, решении, плане мероприятий и т. п. Сообщение прокурору должно содержать ответы на все его требования, а отклонение представления полностью или в определенной части должно быть мотивировано.</w:t>
      </w:r>
    </w:p>
    <w:p w:rsidR="00955C42" w:rsidRDefault="00955C42">
      <w:pPr>
        <w:widowControl w:val="0"/>
        <w:ind w:left="40" w:firstLine="720"/>
        <w:jc w:val="both"/>
      </w:pPr>
      <w:r>
        <w:t>При необоснованном отклонении представления оно может быть внесено в вышестоящий орган (общественную организацию, должностному лицу)</w:t>
      </w:r>
      <w:r>
        <w:rPr>
          <w:noProof/>
        </w:rPr>
        <w:t>,</w:t>
      </w:r>
      <w:r>
        <w:t xml:space="preserve"> а при неполноте сообщения прокурор вправе истребовать дополнительные сведения. При наличии сомнений в достоверности сообщения о принятых мерах прокурор может провести контрольную проверку либо потребовать ее проведения от органа управления или контроля. </w:t>
      </w:r>
    </w:p>
    <w:p w:rsidR="00955C42" w:rsidRDefault="00955C42">
      <w:pPr>
        <w:widowControl w:val="0"/>
        <w:ind w:left="80" w:firstLine="720"/>
        <w:jc w:val="both"/>
      </w:pPr>
      <w:r>
        <w:t>«</w:t>
      </w:r>
      <w:r>
        <w:rPr>
          <w:i/>
          <w:iCs/>
        </w:rPr>
        <w:t>Представления по малозначительным фактам, когда устранения правонарушения можно добиться путем устного требования и разъяснения закона, не вносятся</w:t>
      </w:r>
      <w:r>
        <w:t>»</w:t>
      </w:r>
      <w:r>
        <w:rPr>
          <w:rStyle w:val="a8"/>
        </w:rPr>
        <w:footnoteReference w:id="6"/>
      </w:r>
      <w:r>
        <w:t>. Устное требование можно также использовать вместо</w:t>
      </w:r>
      <w:r>
        <w:rPr>
          <w:noProof/>
        </w:rPr>
        <w:t xml:space="preserve"> протеста для </w:t>
      </w:r>
      <w:r>
        <w:t xml:space="preserve">отмены или приведения в соответствие с законом правового акта или прекращения незаконного действия должностного лица. </w:t>
      </w:r>
    </w:p>
    <w:p w:rsidR="00955C42" w:rsidRDefault="00955C42">
      <w:pPr>
        <w:widowControl w:val="0"/>
        <w:ind w:left="80" w:firstLine="720"/>
        <w:jc w:val="both"/>
      </w:pPr>
      <w:r>
        <w:t>В случае нарушения закона должностным лицом или гражданином прокурор, его заместитель, в зависимости от характера нарушения закона, выносит мотивированное постановление о дисциплинарном производстве, производстве об</w:t>
      </w:r>
      <w:r>
        <w:rPr>
          <w:i/>
          <w:iCs/>
        </w:rPr>
        <w:t xml:space="preserve"> </w:t>
      </w:r>
      <w:r>
        <w:t>административном</w:t>
      </w:r>
      <w:r>
        <w:rPr>
          <w:i/>
          <w:iCs/>
        </w:rPr>
        <w:t xml:space="preserve"> </w:t>
      </w:r>
      <w:r>
        <w:t>правонарушении</w:t>
      </w:r>
      <w:r>
        <w:rPr>
          <w:i/>
          <w:iCs/>
        </w:rPr>
        <w:t xml:space="preserve"> </w:t>
      </w:r>
      <w:r>
        <w:t>или о возбуждении</w:t>
      </w:r>
      <w:r>
        <w:rPr>
          <w:i/>
          <w:iCs/>
        </w:rPr>
        <w:t xml:space="preserve"> </w:t>
      </w:r>
      <w:r>
        <w:t>уголовного дела в отношении этих лиц.</w:t>
      </w:r>
    </w:p>
    <w:p w:rsidR="00955C42" w:rsidRDefault="00955C42">
      <w:pPr>
        <w:widowControl w:val="0"/>
        <w:ind w:left="20" w:firstLine="720"/>
        <w:jc w:val="both"/>
      </w:pPr>
      <w:r>
        <w:t>Таким образом можно сказать, что постановление прокурора (его заместителя)</w:t>
      </w:r>
      <w:r>
        <w:rPr>
          <w:noProof/>
        </w:rPr>
        <w:t>,</w:t>
      </w:r>
      <w:r>
        <w:t xml:space="preserve"> выносимое при осуществлении общего надзора,</w:t>
      </w:r>
      <w:r>
        <w:rPr>
          <w:noProof/>
        </w:rPr>
        <w:t>—</w:t>
      </w:r>
      <w:r>
        <w:t xml:space="preserve"> это документ, которым в отношении должностного лица или гражданина возбуждается дисциплинарное производство, производство об административном правонарушении или уголовное дело.</w:t>
      </w:r>
    </w:p>
    <w:p w:rsidR="00955C42" w:rsidRDefault="00955C42">
      <w:pPr>
        <w:widowControl w:val="0"/>
        <w:ind w:left="20" w:firstLine="720"/>
        <w:jc w:val="both"/>
      </w:pPr>
      <w:r>
        <w:t>Постановление о возбуждении дисциплинарного производства или</w:t>
      </w:r>
      <w:r>
        <w:rPr>
          <w:i/>
          <w:iCs/>
        </w:rPr>
        <w:t xml:space="preserve"> </w:t>
      </w:r>
      <w:r>
        <w:t xml:space="preserve">производства об административном правонарушении, </w:t>
      </w:r>
      <w:r>
        <w:rPr>
          <w:noProof/>
        </w:rPr>
        <w:t>если</w:t>
      </w:r>
      <w:r>
        <w:t xml:space="preserve"> оно направлено одному органу или должностному лицу, может быть вынесено одновременно в отношении нескольких лиц, допустивших данное нарушение. В нем обосновывается наличие состава дисциплинарного или административного проступка и делается ссылка на нарушенную норму и норму, по которой нарушитель подлежит привлечению к ответственности. До вынесения постановления от привлекаемых к ответственности лиц истребуются письменные объяснения; </w:t>
      </w:r>
      <w:r>
        <w:rPr>
          <w:noProof/>
        </w:rPr>
        <w:t>протокол</w:t>
      </w:r>
      <w:r>
        <w:t xml:space="preserve"> об административном правонарушении в дополнение к постановлению не составляется.</w:t>
      </w:r>
    </w:p>
    <w:p w:rsidR="00955C42" w:rsidRDefault="00955C42">
      <w:pPr>
        <w:widowControl w:val="0"/>
        <w:ind w:left="20" w:firstLine="720"/>
        <w:jc w:val="both"/>
      </w:pPr>
      <w:r>
        <w:t>Постановление о возбуждении уголовного дела направляется органам дознания или предварительного бедствия (ч.</w:t>
      </w:r>
      <w:r>
        <w:rPr>
          <w:noProof/>
        </w:rPr>
        <w:t xml:space="preserve"> 3 </w:t>
      </w:r>
      <w:r>
        <w:t>ст. 98 УПК).</w:t>
      </w:r>
    </w:p>
    <w:p w:rsidR="00955C42" w:rsidRDefault="00955C42">
      <w:pPr>
        <w:widowControl w:val="0"/>
        <w:ind w:firstLine="720"/>
        <w:jc w:val="both"/>
      </w:pPr>
      <w:r>
        <w:t>Постановление о возбуждении дисциплинарного производства должно быть рассмотрено органом или должностным лицом в десятидневный срок после его поступления, постановление о возбуждении производства об административном правонарушении рассматривается в течение десяти дней, если законом не предусмотрен более короткий срок.</w:t>
      </w:r>
    </w:p>
    <w:p w:rsidR="00955C42" w:rsidRDefault="00955C42">
      <w:pPr>
        <w:widowControl w:val="0"/>
        <w:ind w:firstLine="720"/>
        <w:jc w:val="both"/>
      </w:pPr>
      <w:r>
        <w:t>Если орган или должностное лицо приходит к выводу о необоснованности постановления прокурора, то принимается решение об отказе в привлечении к дисциплинарной ответственности (ст.</w:t>
      </w:r>
      <w:r>
        <w:rPr>
          <w:noProof/>
        </w:rPr>
        <w:t>147</w:t>
      </w:r>
      <w:r>
        <w:t xml:space="preserve"> КЗоТ) или о прекращении дела об административном правонарушении (ч.</w:t>
      </w:r>
      <w:r>
        <w:rPr>
          <w:noProof/>
        </w:rPr>
        <w:t>1</w:t>
      </w:r>
      <w:r>
        <w:t xml:space="preserve"> ст.</w:t>
      </w:r>
      <w:r>
        <w:rPr>
          <w:noProof/>
        </w:rPr>
        <w:t>284</w:t>
      </w:r>
      <w:r>
        <w:t xml:space="preserve"> КоАП)</w:t>
      </w:r>
      <w:r>
        <w:rPr>
          <w:noProof/>
        </w:rPr>
        <w:t>.</w:t>
      </w:r>
      <w:r>
        <w:t xml:space="preserve"> При рассмотрении постановления орган или должностное лицо вправе вместо наложения дисциплинарного взыскания передать материалы трудовому коллективу или его органу для применения мер общественного воздействия (ст.</w:t>
      </w:r>
      <w:r>
        <w:rPr>
          <w:noProof/>
        </w:rPr>
        <w:t>152</w:t>
      </w:r>
      <w:r>
        <w:t xml:space="preserve"> КЗоТ), а вместо наложения административного взыскания</w:t>
      </w:r>
      <w:r>
        <w:rPr>
          <w:noProof/>
        </w:rPr>
        <w:t xml:space="preserve"> —</w:t>
      </w:r>
      <w:r>
        <w:t xml:space="preserve"> передать материалы по месту работы на рассмотрение товарищеского суда, комиссии по борьбе с пьянством, общественной организации или трудовому коллективу (ч.</w:t>
      </w:r>
      <w:r>
        <w:rPr>
          <w:noProof/>
        </w:rPr>
        <w:t>1</w:t>
      </w:r>
      <w:r>
        <w:t xml:space="preserve"> ст.187 КоАП).</w:t>
      </w:r>
    </w:p>
    <w:p w:rsidR="00955C42" w:rsidRDefault="00955C42">
      <w:pPr>
        <w:widowControl w:val="0"/>
        <w:ind w:left="80" w:firstLine="720"/>
        <w:jc w:val="both"/>
      </w:pPr>
      <w:r>
        <w:t>При несогласии с результатами рассмотрения постановления прокурор в пределах срока давности привлечения к ответственности (ст.</w:t>
      </w:r>
      <w:r>
        <w:rPr>
          <w:noProof/>
        </w:rPr>
        <w:t>148</w:t>
      </w:r>
      <w:r>
        <w:t xml:space="preserve"> КЗоТ, ст.</w:t>
      </w:r>
      <w:r>
        <w:rPr>
          <w:noProof/>
        </w:rPr>
        <w:t>38</w:t>
      </w:r>
      <w:r>
        <w:t xml:space="preserve"> КоАП) направляет постановление о возбуждении дисциплинарного производства вышестоящему органу или должностному лицу (ч.</w:t>
      </w:r>
      <w:r>
        <w:rPr>
          <w:noProof/>
        </w:rPr>
        <w:t>2</w:t>
      </w:r>
      <w:r>
        <w:t xml:space="preserve"> ст.</w:t>
      </w:r>
      <w:r>
        <w:rPr>
          <w:noProof/>
        </w:rPr>
        <w:t>147</w:t>
      </w:r>
      <w:r>
        <w:t xml:space="preserve"> КЗоТ) либо опротестовывает постановление о прекращении дела об административном правонарушении (ст.</w:t>
      </w:r>
      <w:r>
        <w:rPr>
          <w:noProof/>
        </w:rPr>
        <w:t>290</w:t>
      </w:r>
      <w:r>
        <w:t xml:space="preserve"> КоАП).</w:t>
      </w:r>
    </w:p>
    <w:p w:rsidR="00955C42" w:rsidRDefault="00955C42">
      <w:pPr>
        <w:widowControl w:val="0"/>
        <w:ind w:left="120" w:firstLine="720"/>
        <w:jc w:val="both"/>
      </w:pPr>
      <w:r>
        <w:t>Закон не обязывает орган или должностное лицо сообщать прокурору о результатах рассмотрения постановления о возбуждении дисциплинарного производства или производства об административном правонарушении. Однако прокурор может на основании закона о прокуратуре истребовать копию акта изданного по результатам рассмотрения постановления, или получить информацию в иной форме.</w:t>
      </w:r>
    </w:p>
    <w:p w:rsidR="00955C42" w:rsidRDefault="00955C42">
      <w:pPr>
        <w:widowControl w:val="0"/>
        <w:ind w:left="120" w:firstLine="720"/>
        <w:jc w:val="both"/>
      </w:pPr>
      <w:r>
        <w:t>Все вышеперечисленные документы прокурорского реагирования составляются в соответствии с определенными требованиями. «</w:t>
      </w:r>
      <w:r>
        <w:rPr>
          <w:i/>
          <w:iCs/>
        </w:rPr>
        <w:t>В протесте, представлении, предписании или постановлении прокурора обязательно указывается, кем и какое положение закона нарушено, в чем состоит нарушение и что и в какой срок должностное лицо или орган должны предпринять к его устранению</w:t>
      </w:r>
      <w:r>
        <w:t>.»</w:t>
      </w:r>
      <w:r>
        <w:rPr>
          <w:rStyle w:val="a8"/>
        </w:rPr>
        <w:footnoteReference w:id="7"/>
      </w:r>
    </w:p>
    <w:p w:rsidR="00955C42" w:rsidRDefault="00955C42">
      <w:pPr>
        <w:widowControl w:val="0"/>
        <w:ind w:left="120" w:firstLine="720"/>
        <w:jc w:val="both"/>
      </w:pPr>
      <w:r>
        <w:t>В документах прокурорского реагирования надлежит указывать:</w:t>
      </w:r>
    </w:p>
    <w:p w:rsidR="00955C42" w:rsidRDefault="00955C42">
      <w:pPr>
        <w:widowControl w:val="0"/>
        <w:spacing w:before="60"/>
        <w:ind w:firstLine="720"/>
        <w:jc w:val="both"/>
      </w:pPr>
      <w:r>
        <w:t xml:space="preserve">а) кем допущено нарушение закона; </w:t>
      </w:r>
    </w:p>
    <w:p w:rsidR="00955C42" w:rsidRDefault="00955C42">
      <w:pPr>
        <w:widowControl w:val="0"/>
        <w:spacing w:before="60"/>
        <w:ind w:firstLine="720"/>
        <w:jc w:val="both"/>
      </w:pPr>
      <w:r>
        <w:t xml:space="preserve">б) какое его положение нарушено; </w:t>
      </w:r>
    </w:p>
    <w:p w:rsidR="00955C42" w:rsidRDefault="00955C42">
      <w:pPr>
        <w:widowControl w:val="0"/>
        <w:spacing w:before="60"/>
        <w:ind w:firstLine="720"/>
        <w:jc w:val="both"/>
      </w:pPr>
      <w:r>
        <w:t xml:space="preserve">в) в чем состоит нарушение; </w:t>
      </w:r>
    </w:p>
    <w:p w:rsidR="00955C42" w:rsidRDefault="00955C42">
      <w:pPr>
        <w:widowControl w:val="0"/>
        <w:spacing w:before="60"/>
        <w:ind w:firstLine="720"/>
        <w:jc w:val="both"/>
      </w:pPr>
      <w:r>
        <w:t>г) что следует предпринять для его устранения;</w:t>
      </w:r>
    </w:p>
    <w:p w:rsidR="00955C42" w:rsidRDefault="00955C42">
      <w:pPr>
        <w:widowControl w:val="0"/>
        <w:spacing w:before="60"/>
        <w:ind w:firstLine="720"/>
        <w:jc w:val="both"/>
      </w:pPr>
      <w:r>
        <w:t>д) в какой срок нарушение должно быть устранено.</w:t>
      </w:r>
    </w:p>
    <w:p w:rsidR="00955C42" w:rsidRDefault="00955C42">
      <w:pPr>
        <w:widowControl w:val="0"/>
        <w:ind w:firstLine="720"/>
        <w:jc w:val="both"/>
      </w:pPr>
      <w:r>
        <w:rPr>
          <w:noProof/>
        </w:rPr>
        <w:t xml:space="preserve">Требование об указании лица, совершившего правонарушение </w:t>
      </w:r>
      <w:r>
        <w:t>не относится к постановлению о возбуждении уголовного дела - в нем могут быть названы только признаки преступления (ч.</w:t>
      </w:r>
      <w:r>
        <w:rPr>
          <w:noProof/>
        </w:rPr>
        <w:t>2 ст</w:t>
      </w:r>
      <w:r>
        <w:t>.</w:t>
      </w:r>
      <w:r>
        <w:rPr>
          <w:noProof/>
        </w:rPr>
        <w:t>94 УПК).</w:t>
      </w:r>
      <w:r>
        <w:t xml:space="preserve"> Ссылаясь на положение закона, которое нарушено, прокурор называет его статью (часть, пункт). Изложение нарушения закона означает описание его фактической стороны. Указание о том, что необходимо предпринять должностному лицу или органу для устранения нарушения, дается в виде требований. Срок устранения нарушения определяется законом Украины «О прокуратуре»</w:t>
      </w:r>
      <w:r>
        <w:rPr>
          <w:noProof/>
        </w:rPr>
        <w:t>,</w:t>
      </w:r>
      <w:r>
        <w:t xml:space="preserve"> применительно к предписанию он может быть конкретизирован прокурором. </w:t>
      </w:r>
    </w:p>
    <w:p w:rsidR="00955C42" w:rsidRDefault="00955C42">
      <w:pPr>
        <w:widowControl w:val="0"/>
        <w:ind w:firstLine="720"/>
        <w:jc w:val="both"/>
      </w:pPr>
      <w:r>
        <w:t>Документ прокурорского реагирования включает в себя:</w:t>
      </w:r>
    </w:p>
    <w:p w:rsidR="00955C42" w:rsidRDefault="00955C42">
      <w:pPr>
        <w:widowControl w:val="0"/>
        <w:ind w:firstLine="720"/>
        <w:jc w:val="both"/>
      </w:pPr>
      <w:r>
        <w:t xml:space="preserve">1) </w:t>
      </w:r>
      <w:r>
        <w:rPr>
          <w:i/>
          <w:iCs/>
        </w:rPr>
        <w:t>вводную часть</w:t>
      </w:r>
      <w:r>
        <w:rPr>
          <w:noProof/>
        </w:rPr>
        <w:t xml:space="preserve"> —</w:t>
      </w:r>
      <w:r>
        <w:t xml:space="preserve"> фамилию, инициалы и должность лица или наименование органа, которому адресуется документ, название документа, дату и место его вынесения, а применительно к постановлению</w:t>
      </w:r>
      <w:r>
        <w:rPr>
          <w:noProof/>
        </w:rPr>
        <w:t xml:space="preserve"> —</w:t>
      </w:r>
      <w:r>
        <w:t xml:space="preserve"> должность, классный чин, </w:t>
      </w:r>
      <w:r>
        <w:rPr>
          <w:noProof/>
        </w:rPr>
        <w:t>фамилию,</w:t>
      </w:r>
      <w:r>
        <w:t xml:space="preserve"> инициалы прокурора или его заместителя; </w:t>
      </w:r>
    </w:p>
    <w:p w:rsidR="00955C42" w:rsidRDefault="00955C42">
      <w:pPr>
        <w:widowControl w:val="0"/>
        <w:ind w:firstLine="720"/>
        <w:jc w:val="both"/>
      </w:pPr>
      <w:r>
        <w:t>2</w:t>
      </w:r>
      <w:r>
        <w:rPr>
          <w:i/>
          <w:iCs/>
        </w:rPr>
        <w:t>) описательно-мотивировочную часть</w:t>
      </w:r>
      <w:r>
        <w:rPr>
          <w:noProof/>
        </w:rPr>
        <w:t xml:space="preserve"> —</w:t>
      </w:r>
      <w:r>
        <w:t xml:space="preserve"> источник информации о нарушении закона, кем и какое его положение нарушено, в чем состоит нарушение, ссылка на норму, которой руководствуется прокурор</w:t>
      </w:r>
      <w:r>
        <w:rPr>
          <w:noProof/>
        </w:rPr>
        <w:t xml:space="preserve">; </w:t>
      </w:r>
    </w:p>
    <w:p w:rsidR="00955C42" w:rsidRDefault="00955C42">
      <w:pPr>
        <w:widowControl w:val="0"/>
        <w:ind w:firstLine="720"/>
        <w:jc w:val="both"/>
      </w:pPr>
      <w:r>
        <w:t xml:space="preserve">3) </w:t>
      </w:r>
      <w:r>
        <w:rPr>
          <w:i/>
          <w:iCs/>
        </w:rPr>
        <w:t>заключительную (резолютивную) часть</w:t>
      </w:r>
      <w:r>
        <w:rPr>
          <w:noProof/>
        </w:rPr>
        <w:t>—</w:t>
      </w:r>
      <w:r>
        <w:t xml:space="preserve">указание на то, что необходимо предпринять для устранения нарушения </w:t>
      </w:r>
      <w:r>
        <w:rPr>
          <w:noProof/>
        </w:rPr>
        <w:t xml:space="preserve">законы, </w:t>
      </w:r>
      <w:r>
        <w:t xml:space="preserve">причин нарушения и способствующих ему условий ( в протесте, предписании, представлении), в отношении кого возбуждается дисциплинарное производство или производство об административном правонарушении, какому должностному лицу или органу документ направляется для рассмотрения или кому поручается расследование уголовного дела. В документе указывается также, что он подлежит обязательному рассмотрению </w:t>
      </w:r>
      <w:r>
        <w:rPr>
          <w:noProof/>
        </w:rPr>
        <w:t xml:space="preserve">в </w:t>
      </w:r>
      <w:r>
        <w:t>установленный законом срок и о результатах должно быть сообщено прокурору, разъясняется право на обжалование (в предписании).</w:t>
      </w:r>
    </w:p>
    <w:p w:rsidR="00955C42" w:rsidRDefault="00955C42">
      <w:pPr>
        <w:widowControl w:val="0"/>
        <w:ind w:firstLine="720"/>
        <w:jc w:val="both"/>
      </w:pPr>
      <w:r>
        <w:t xml:space="preserve">Документ должен быть подписан прокурором (его заместителем </w:t>
      </w:r>
      <w:r>
        <w:rPr>
          <w:noProof/>
        </w:rPr>
        <w:t>)</w:t>
      </w:r>
      <w:r>
        <w:t xml:space="preserve"> с указанием должности, классного чина, фамилии и инициалов.</w:t>
      </w:r>
    </w:p>
    <w:p w:rsidR="00955C42" w:rsidRDefault="00955C42">
      <w:pPr>
        <w:widowControl w:val="0"/>
        <w:ind w:firstLine="720"/>
        <w:jc w:val="both"/>
      </w:pPr>
      <w:r>
        <w:t>К документу могут быть приложены материалы, подтверждающие изложенные в нем выводы и требования. Кроме общих, к документам прокурорского реагирования предъявляются и специальные требования .</w:t>
      </w:r>
    </w:p>
    <w:p w:rsidR="00955C42" w:rsidRDefault="00955C42">
      <w:pPr>
        <w:widowControl w:val="0"/>
        <w:ind w:right="40" w:firstLine="720"/>
        <w:jc w:val="both"/>
      </w:pPr>
      <w:r>
        <w:t>«</w:t>
      </w:r>
      <w:r>
        <w:rPr>
          <w:i/>
          <w:iCs/>
        </w:rPr>
        <w:t>Управление общего надзора Генеральной прокуратуры и другие ее подразделения, занимающиеся общим надзором, соответствующие отделы прокуратуры Республики Крым, прокуратур областей и приравненных к ним, прокуратуры города Киева должны изучать и анализировать документы прокурорского реагирования, отзывая те из них, которые не соответствуют требованиям закона</w:t>
      </w:r>
      <w:r>
        <w:t>»</w:t>
      </w:r>
      <w:r>
        <w:rPr>
          <w:rStyle w:val="a8"/>
        </w:rPr>
        <w:footnoteReference w:id="8"/>
      </w:r>
      <w:r>
        <w:rPr>
          <w:noProof/>
        </w:rPr>
        <w:t xml:space="preserve">. Анализ </w:t>
      </w:r>
      <w:r>
        <w:t>их качества следует проводить также в городских, районных межрайонных и приравненных к ним прокураторам.</w:t>
      </w:r>
    </w:p>
    <w:p w:rsidR="00955C42" w:rsidRDefault="00955C42">
      <w:pPr>
        <w:widowControl w:val="0"/>
        <w:ind w:firstLine="720"/>
        <w:jc w:val="both"/>
      </w:pPr>
      <w:r>
        <w:t>Копии документов прокурорского реагирования безотлагательно высылаются вышестоящим прокурорам. Это позволяет своевременно направлять подчиненным прокурорам замечания по документам или</w:t>
      </w:r>
      <w:r>
        <w:rPr>
          <w:noProof/>
        </w:rPr>
        <w:t xml:space="preserve"> отказывать </w:t>
      </w:r>
      <w:r>
        <w:t>их. Поводом к отзыву могут быть, во-первых, необоснованные принесение протестов, внесение предписаний и представлений, вынесение постановлений и, во-вторых, несоблюдение требований изложенных выше. В первом случае отзываются как рассмотренные, так и нерассмотренные документы, во втором</w:t>
      </w:r>
      <w:r>
        <w:rPr>
          <w:noProof/>
        </w:rPr>
        <w:t xml:space="preserve"> _</w:t>
      </w:r>
      <w:r>
        <w:t xml:space="preserve"> только нерассмотренные. Предписание можно также отозвать в связи с рассмотрением поданной на него жалобы. При отзыве рассмотренного документа устраняются последствия нарушения закона, допущенного в связи </w:t>
      </w:r>
      <w:r>
        <w:rPr>
          <w:i/>
          <w:iCs/>
        </w:rPr>
        <w:t xml:space="preserve">с </w:t>
      </w:r>
      <w:r>
        <w:t>выполнением необоснованных требований прокурора (признается утратившим силу приказ об отмене опротестованного прокурором акта, отменяется наложенно</w:t>
      </w:r>
      <w:bookmarkStart w:id="61" w:name="OCRUncertain067"/>
      <w:r>
        <w:t>е</w:t>
      </w:r>
      <w:bookmarkEnd w:id="61"/>
      <w:r>
        <w:t xml:space="preserve"> дисциплинарно</w:t>
      </w:r>
      <w:bookmarkStart w:id="62" w:name="OCRUncertain068"/>
      <w:r>
        <w:t>е</w:t>
      </w:r>
      <w:bookmarkEnd w:id="62"/>
      <w:r>
        <w:rPr>
          <w:noProof/>
        </w:rPr>
        <w:t xml:space="preserve"> взыскание </w:t>
      </w:r>
      <w:r>
        <w:t>и т.</w:t>
      </w:r>
      <w:bookmarkStart w:id="63" w:name="OCRUncertain069"/>
      <w:r>
        <w:t>д.).</w:t>
      </w:r>
      <w:bookmarkEnd w:id="63"/>
    </w:p>
    <w:p w:rsidR="00955C42" w:rsidRDefault="00955C42">
      <w:pPr>
        <w:ind w:firstLine="720"/>
        <w:jc w:val="both"/>
      </w:pPr>
      <w:r>
        <w:t>Указание вышестоящ</w:t>
      </w:r>
      <w:bookmarkStart w:id="64" w:name="OCRUncertain070"/>
      <w:r>
        <w:t>е</w:t>
      </w:r>
      <w:bookmarkEnd w:id="64"/>
      <w:r>
        <w:t>го прокурора об отзыве</w:t>
      </w:r>
      <w:r>
        <w:rPr>
          <w:noProof/>
        </w:rPr>
        <w:t xml:space="preserve"> документа </w:t>
      </w:r>
      <w:r>
        <w:t>реаг</w:t>
      </w:r>
      <w:bookmarkStart w:id="65" w:name="OCRUncertain071"/>
      <w:r>
        <w:t>и</w:t>
      </w:r>
      <w:bookmarkEnd w:id="65"/>
      <w:r>
        <w:t>рования исполняется безотлагательно. Докум</w:t>
      </w:r>
      <w:bookmarkStart w:id="66" w:name="OCRUncertain072"/>
      <w:r>
        <w:t>е</w:t>
      </w:r>
      <w:bookmarkEnd w:id="66"/>
      <w:r>
        <w:t>нт, вн</w:t>
      </w:r>
      <w:bookmarkStart w:id="67" w:name="OCRUncertain073"/>
      <w:r>
        <w:t>е</w:t>
      </w:r>
      <w:bookmarkEnd w:id="67"/>
      <w:r>
        <w:t xml:space="preserve">сенный заместителем </w:t>
      </w:r>
      <w:bookmarkStart w:id="68" w:name="OCRUncertain074"/>
      <w:r>
        <w:t>прокуро</w:t>
      </w:r>
      <w:bookmarkEnd w:id="68"/>
      <w:r>
        <w:t>ра, может быть отозван прокурором. Убед</w:t>
      </w:r>
      <w:bookmarkStart w:id="69" w:name="OCRUncertain075"/>
      <w:r>
        <w:t>и</w:t>
      </w:r>
      <w:bookmarkEnd w:id="69"/>
      <w:r>
        <w:t xml:space="preserve">вшись в </w:t>
      </w:r>
      <w:bookmarkStart w:id="70" w:name="OCRUncertain076"/>
      <w:r>
        <w:t>необосн</w:t>
      </w:r>
      <w:bookmarkEnd w:id="70"/>
      <w:r>
        <w:t>ованности вн</w:t>
      </w:r>
      <w:bookmarkStart w:id="71" w:name="OCRUncertain077"/>
      <w:r>
        <w:t>е</w:t>
      </w:r>
      <w:bookmarkEnd w:id="71"/>
      <w:r>
        <w:t>сения документа р</w:t>
      </w:r>
      <w:bookmarkStart w:id="72" w:name="OCRUncertain078"/>
      <w:r>
        <w:t>е</w:t>
      </w:r>
      <w:bookmarkEnd w:id="72"/>
      <w:r>
        <w:t xml:space="preserve">агирования или </w:t>
      </w:r>
      <w:bookmarkStart w:id="73" w:name="OCRUncertain079"/>
      <w:r>
        <w:t>несоблюден</w:t>
      </w:r>
      <w:bookmarkEnd w:id="73"/>
      <w:r>
        <w:t>ии предъявляемых к нему требо</w:t>
      </w:r>
      <w:bookmarkStart w:id="74" w:name="OCRUncertain081"/>
      <w:r>
        <w:t>в</w:t>
      </w:r>
      <w:bookmarkEnd w:id="74"/>
      <w:r>
        <w:t xml:space="preserve">аний, прокурор должен </w:t>
      </w:r>
      <w:bookmarkStart w:id="75" w:name="OCRUncertain082"/>
      <w:r>
        <w:t>отозвать</w:t>
      </w:r>
      <w:bookmarkEnd w:id="75"/>
      <w:r>
        <w:t xml:space="preserve"> его по собств</w:t>
      </w:r>
      <w:bookmarkStart w:id="76" w:name="OCRUncertain083"/>
      <w:r>
        <w:t>е</w:t>
      </w:r>
      <w:bookmarkEnd w:id="76"/>
      <w:r>
        <w:t xml:space="preserve">нной инициативе. </w:t>
      </w:r>
    </w:p>
    <w:p w:rsidR="00955C42" w:rsidRDefault="00955C42">
      <w:pPr>
        <w:jc w:val="both"/>
      </w:pPr>
    </w:p>
    <w:p w:rsidR="00955C42" w:rsidRDefault="00955C42">
      <w:pPr>
        <w:jc w:val="both"/>
      </w:pPr>
    </w:p>
    <w:p w:rsidR="00955C42" w:rsidRDefault="00955C42">
      <w:pPr>
        <w:jc w:val="both"/>
      </w:pPr>
    </w:p>
    <w:p w:rsidR="00955C42" w:rsidRDefault="00955C42">
      <w:pPr>
        <w:jc w:val="both"/>
      </w:pPr>
    </w:p>
    <w:p w:rsidR="00955C42" w:rsidRDefault="00955C42">
      <w:pPr>
        <w:jc w:val="both"/>
      </w:pPr>
    </w:p>
    <w:p w:rsidR="00955C42" w:rsidRDefault="00955C42">
      <w:pPr>
        <w:jc w:val="both"/>
      </w:pPr>
    </w:p>
    <w:p w:rsidR="00955C42" w:rsidRDefault="00955C42">
      <w:pPr>
        <w:jc w:val="both"/>
      </w:pPr>
    </w:p>
    <w:p w:rsidR="00955C42" w:rsidRDefault="00955C4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Литература</w:t>
      </w:r>
    </w:p>
    <w:p w:rsidR="00955C42" w:rsidRDefault="00955C42">
      <w:pPr>
        <w:jc w:val="center"/>
        <w:rPr>
          <w:b/>
          <w:bCs/>
          <w:sz w:val="48"/>
          <w:szCs w:val="48"/>
        </w:rPr>
      </w:pPr>
    </w:p>
    <w:p w:rsidR="00955C42" w:rsidRDefault="00955C42" w:rsidP="00955C42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Уголовно-процессуальный кодекс Украины, официальный текст с изменениями и дополнениями по состоянию на 1.02.1994 г., Киев, издательство «Украина», 1994.</w:t>
      </w:r>
    </w:p>
    <w:p w:rsidR="00955C42" w:rsidRDefault="00955C42">
      <w:pPr>
        <w:rPr>
          <w:sz w:val="32"/>
          <w:szCs w:val="32"/>
        </w:rPr>
      </w:pPr>
    </w:p>
    <w:p w:rsidR="00955C42" w:rsidRDefault="00955C42" w:rsidP="00955C42">
      <w:pPr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Арбитражно-процессуальный кодекс Украины, научно-практический комментарий, под редакцией В.В.Джунь, В.В.Гулия, Харьков, 1995.</w:t>
      </w:r>
    </w:p>
    <w:p w:rsidR="00955C42" w:rsidRDefault="00955C42">
      <w:pPr>
        <w:ind w:left="720"/>
        <w:jc w:val="both"/>
        <w:rPr>
          <w:sz w:val="32"/>
          <w:szCs w:val="32"/>
        </w:rPr>
      </w:pPr>
    </w:p>
    <w:p w:rsidR="00955C42" w:rsidRDefault="00955C42" w:rsidP="00955C42">
      <w:pPr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Кодекс законов о труде Украины и другое законодательство о труде (по состоянию на 4.04.1995 г.), Киев, «Трудовые отношения», издание второе , доработанное, 1995.</w:t>
      </w:r>
    </w:p>
    <w:p w:rsidR="00955C42" w:rsidRDefault="00955C42">
      <w:pPr>
        <w:ind w:left="720"/>
        <w:jc w:val="both"/>
        <w:rPr>
          <w:sz w:val="32"/>
          <w:szCs w:val="32"/>
        </w:rPr>
      </w:pPr>
    </w:p>
    <w:p w:rsidR="00955C42" w:rsidRDefault="00955C42" w:rsidP="00955C42">
      <w:pPr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Закон Украины «О прокуратуре» принятый Верховным советом Украины 5 ноября 1991 г. с изменениями и дополнениями по состоянию на 21.03.95 г., ст.25, ИПС «Юрист Плюс».,30.06.96 г.</w:t>
      </w:r>
    </w:p>
    <w:p w:rsidR="00955C42" w:rsidRDefault="00955C42">
      <w:pPr>
        <w:ind w:left="720"/>
        <w:jc w:val="both"/>
        <w:rPr>
          <w:sz w:val="32"/>
          <w:szCs w:val="32"/>
        </w:rPr>
      </w:pPr>
    </w:p>
    <w:p w:rsidR="00955C42" w:rsidRDefault="00955C42" w:rsidP="00955C42">
      <w:pPr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Закон Украины «О прокуратуре»: Научно-практический комментарий // Д.М.Бакаев, Ю.М.Грошевой, В.В.Долежан,. Харьков, ЧФ «Рита», 1993.</w:t>
      </w:r>
    </w:p>
    <w:p w:rsidR="00955C42" w:rsidRDefault="00955C42">
      <w:pPr>
        <w:ind w:left="720"/>
        <w:jc w:val="both"/>
        <w:rPr>
          <w:sz w:val="32"/>
          <w:szCs w:val="32"/>
        </w:rPr>
      </w:pPr>
    </w:p>
    <w:p w:rsidR="00955C42" w:rsidRDefault="00955C42" w:rsidP="00955C42">
      <w:pPr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Наказ Генерального прокурора Україны №2 від 25.03.1996 р. «Про організацію роботы органів прокуратури по здійсненню загальног нагляду», ИПС «Законодательство Украины и России», «Инфодиск», 20.11.96.</w:t>
      </w:r>
    </w:p>
    <w:p w:rsidR="00955C42" w:rsidRDefault="00955C42">
      <w:pPr>
        <w:ind w:left="720"/>
        <w:jc w:val="both"/>
      </w:pPr>
      <w:bookmarkStart w:id="77" w:name="_GoBack"/>
      <w:bookmarkEnd w:id="77"/>
    </w:p>
    <w:sectPr w:rsidR="00955C42">
      <w:footerReference w:type="default" r:id="rId8"/>
      <w:footnotePr>
        <w:numRestart w:val="eachPage"/>
      </w:footnotePr>
      <w:pgSz w:w="11907" w:h="16840"/>
      <w:pgMar w:top="1531" w:right="1134" w:bottom="1531" w:left="1701" w:header="72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E56" w:rsidRDefault="00770E56">
      <w:r>
        <w:separator/>
      </w:r>
    </w:p>
  </w:endnote>
  <w:endnote w:type="continuationSeparator" w:id="0">
    <w:p w:rsidR="00770E56" w:rsidRDefault="0077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yrillicGot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C42" w:rsidRDefault="00C306FF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955C42" w:rsidRDefault="00955C4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E56" w:rsidRDefault="00770E56">
      <w:r>
        <w:separator/>
      </w:r>
    </w:p>
  </w:footnote>
  <w:footnote w:type="continuationSeparator" w:id="0">
    <w:p w:rsidR="00770E56" w:rsidRDefault="00770E56">
      <w:r>
        <w:continuationSeparator/>
      </w:r>
    </w:p>
  </w:footnote>
  <w:footnote w:id="1">
    <w:p w:rsidR="00770E56" w:rsidRDefault="00955C42">
      <w:pPr>
        <w:pStyle w:val="a6"/>
        <w:jc w:val="both"/>
      </w:pPr>
      <w:r>
        <w:rPr>
          <w:rStyle w:val="a8"/>
        </w:rPr>
        <w:footnoteRef/>
      </w:r>
      <w:r>
        <w:t xml:space="preserve"> Закон Украины «О прокуратуре»: Научно-практический комментарий // Д.М.Бакаев, Ю.М.Грошевой, В.В.Долежан,. Харьков, ЧФ «Рита», 1993 г., стр.84</w:t>
      </w:r>
    </w:p>
  </w:footnote>
  <w:footnote w:id="2">
    <w:p w:rsidR="00770E56" w:rsidRDefault="00955C42">
      <w:pPr>
        <w:pStyle w:val="a6"/>
      </w:pPr>
      <w:r>
        <w:rPr>
          <w:rStyle w:val="a8"/>
        </w:rPr>
        <w:footnoteRef/>
      </w:r>
      <w:r>
        <w:t xml:space="preserve"> Закон Украины «О прокуратуре» принятый Верховным советом Украины 5 ноября 1991 г. с изменениями и дополнениями по состоянию на 21.03.95 г.,ст.21, ИПС «Юрист Плюс».,30.06.96 г.</w:t>
      </w:r>
    </w:p>
  </w:footnote>
  <w:footnote w:id="3">
    <w:p w:rsidR="00770E56" w:rsidRDefault="00955C42">
      <w:pPr>
        <w:pStyle w:val="a6"/>
        <w:jc w:val="both"/>
      </w:pPr>
      <w:r>
        <w:rPr>
          <w:rStyle w:val="a8"/>
        </w:rPr>
        <w:footnoteRef/>
      </w:r>
      <w:r>
        <w:t xml:space="preserve"> Закон Украины «О прокуратуре»: Научно-практический комментарий // Д.М.Бакаев, Ю.М.Грошевой, В.В.Долежан,. Харьков, ЧФ «Рита», 1993 г., стр.87</w:t>
      </w:r>
    </w:p>
  </w:footnote>
  <w:footnote w:id="4">
    <w:p w:rsidR="00770E56" w:rsidRDefault="00955C42">
      <w:pPr>
        <w:pStyle w:val="a6"/>
        <w:jc w:val="both"/>
      </w:pPr>
      <w:r>
        <w:rPr>
          <w:rStyle w:val="a8"/>
        </w:rPr>
        <w:footnoteRef/>
      </w:r>
      <w:r>
        <w:t xml:space="preserve"> Закон Украины «О прокуратуре»: Научно-практический комментарий // Д.М.Бакаев, Ю.М.Грошевой, В.В.Долежан,. Харьков, ЧФ «Рита», 1993 г., стр.88</w:t>
      </w:r>
    </w:p>
  </w:footnote>
  <w:footnote w:id="5">
    <w:p w:rsidR="00770E56" w:rsidRDefault="00955C42">
      <w:pPr>
        <w:pStyle w:val="a6"/>
        <w:jc w:val="both"/>
      </w:pPr>
      <w:r>
        <w:rPr>
          <w:rStyle w:val="a8"/>
        </w:rPr>
        <w:footnoteRef/>
      </w:r>
      <w:r>
        <w:t xml:space="preserve"> Закон Украины «О прокуратуре» принятый Верховным советом Украины 5 ноября 1991 г. с изменениями и дополнениями по состоянию на 21.03.95 г.,ст.25, ИПС «Юрист Плюс».,30.06.96 г.</w:t>
      </w:r>
    </w:p>
  </w:footnote>
  <w:footnote w:id="6">
    <w:p w:rsidR="00770E56" w:rsidRDefault="00955C42">
      <w:pPr>
        <w:pStyle w:val="a6"/>
        <w:jc w:val="both"/>
      </w:pPr>
      <w:r>
        <w:rPr>
          <w:rStyle w:val="a8"/>
        </w:rPr>
        <w:footnoteRef/>
      </w:r>
      <w:r>
        <w:t xml:space="preserve"> Наказ Генерального прокурора Україны №2 від 25.03.1996 р.«Про організацію роботы органів прокуратури по здійсненню загального нагляду» п.</w:t>
      </w:r>
      <w:r>
        <w:rPr>
          <w:noProof/>
        </w:rPr>
        <w:t>6,</w:t>
      </w:r>
      <w:r>
        <w:t xml:space="preserve"> ч.2., ИПС «Законодательство Украины и России», «Инфодиск», 20.11.96.</w:t>
      </w:r>
    </w:p>
  </w:footnote>
  <w:footnote w:id="7">
    <w:p w:rsidR="00770E56" w:rsidRDefault="00955C42">
      <w:pPr>
        <w:pStyle w:val="a6"/>
        <w:jc w:val="both"/>
      </w:pPr>
      <w:r>
        <w:rPr>
          <w:rStyle w:val="a8"/>
        </w:rPr>
        <w:footnoteRef/>
      </w:r>
      <w:r>
        <w:t xml:space="preserve"> Закон Украины «О прокуратуре» принятый Верховным советом Украины 5 ноября 1991 г. с изменениями и дополнениями по состоянию на 21.03.95 г.,ст.25, ИПС «Юрист Плюс».,30.06.96 г.</w:t>
      </w:r>
    </w:p>
  </w:footnote>
  <w:footnote w:id="8">
    <w:p w:rsidR="00770E56" w:rsidRDefault="00955C42">
      <w:pPr>
        <w:pStyle w:val="a6"/>
        <w:jc w:val="both"/>
      </w:pPr>
      <w:r>
        <w:rPr>
          <w:rStyle w:val="a8"/>
        </w:rPr>
        <w:footnoteRef/>
      </w:r>
      <w:r>
        <w:t xml:space="preserve"> Наказ Генерального прокурора Україны № 2 від 25.03.1996 р. «Про організацію роботы органів прокуратури по здійсненню загальног нагляду» п.</w:t>
      </w:r>
      <w:r>
        <w:rPr>
          <w:noProof/>
        </w:rPr>
        <w:t>6,</w:t>
      </w:r>
      <w:r>
        <w:t xml:space="preserve"> ч.2., ИПС «Законодательство Украины и России», «Инфодиск», 20.11.96.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C22AB78"/>
    <w:lvl w:ilvl="0">
      <w:numFmt w:val="decimal"/>
      <w:lvlText w:val="*"/>
      <w:lvlJc w:val="left"/>
    </w:lvl>
  </w:abstractNum>
  <w:abstractNum w:abstractNumId="1">
    <w:nsid w:val="07D06F56"/>
    <w:multiLevelType w:val="singleLevel"/>
    <w:tmpl w:val="B94A0638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Courier New" w:hAnsi="Courier New" w:cs="Courier New" w:hint="default"/>
        <w:b/>
        <w:bCs/>
        <w:i w:val="0"/>
        <w:iCs w:val="0"/>
        <w:sz w:val="36"/>
        <w:szCs w:val="36"/>
        <w:u w:val="none"/>
      </w:rPr>
    </w:lvl>
  </w:abstractNum>
  <w:abstractNum w:abstractNumId="2">
    <w:nsid w:val="2A8C78F3"/>
    <w:multiLevelType w:val="singleLevel"/>
    <w:tmpl w:val="C11854EE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cs="Courier New" w:hint="default"/>
        <w:b/>
        <w:bCs/>
        <w:i w:val="0"/>
        <w:iCs w:val="0"/>
        <w:sz w:val="32"/>
        <w:szCs w:val="32"/>
        <w:u w:val="none"/>
      </w:rPr>
    </w:lvl>
  </w:abstractNum>
  <w:abstractNum w:abstractNumId="3">
    <w:nsid w:val="33D242F6"/>
    <w:multiLevelType w:val="singleLevel"/>
    <w:tmpl w:val="4B626282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cs="Courier New" w:hint="default"/>
        <w:b/>
        <w:bCs/>
        <w:i w:val="0"/>
        <w:iCs w:val="0"/>
        <w:sz w:val="32"/>
        <w:szCs w:val="32"/>
        <w:u w:val="none"/>
      </w:rPr>
    </w:lvl>
  </w:abstractNum>
  <w:abstractNum w:abstractNumId="4">
    <w:nsid w:val="42B56F0C"/>
    <w:multiLevelType w:val="singleLevel"/>
    <w:tmpl w:val="E60C0B40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cs="Courier New" w:hint="default"/>
        <w:b/>
        <w:bCs/>
        <w:i w:val="0"/>
        <w:iCs w:val="0"/>
        <w:sz w:val="32"/>
        <w:szCs w:val="32"/>
        <w:u w:val="none"/>
      </w:rPr>
    </w:lvl>
  </w:abstractNum>
  <w:abstractNum w:abstractNumId="5">
    <w:nsid w:val="4E3E6DF1"/>
    <w:multiLevelType w:val="singleLevel"/>
    <w:tmpl w:val="26304D24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cs="Courier New" w:hint="default"/>
        <w:b/>
        <w:bCs/>
        <w:i w:val="0"/>
        <w:iCs w:val="0"/>
        <w:sz w:val="32"/>
        <w:szCs w:val="32"/>
        <w:u w:val="none"/>
      </w:rPr>
    </w:lvl>
  </w:abstractNum>
  <w:abstractNum w:abstractNumId="6">
    <w:nsid w:val="68927467"/>
    <w:multiLevelType w:val="singleLevel"/>
    <w:tmpl w:val="C63EC59A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cs="Courier New" w:hint="default"/>
        <w:b/>
        <w:bCs/>
        <w:i w:val="0"/>
        <w:iCs w:val="0"/>
        <w:sz w:val="32"/>
        <w:szCs w:val="32"/>
        <w:u w:val="none"/>
      </w:rPr>
    </w:lvl>
  </w:abstractNum>
  <w:abstractNum w:abstractNumId="7">
    <w:nsid w:val="6FCB11E0"/>
    <w:multiLevelType w:val="singleLevel"/>
    <w:tmpl w:val="FAE83DC6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cs="Courier New" w:hint="default"/>
        <w:b/>
        <w:bCs/>
        <w:i w:val="0"/>
        <w:iCs w:val="0"/>
        <w:sz w:val="32"/>
        <w:szCs w:val="32"/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142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C42"/>
    <w:rsid w:val="004E73D1"/>
    <w:rsid w:val="00770E56"/>
    <w:rsid w:val="00955C42"/>
    <w:rsid w:val="009C0C8B"/>
    <w:rsid w:val="00C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D05A3D3-AC6C-4D87-B9B2-E2772740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Courier New" w:hAnsi="Courier New" w:cs="Courier New"/>
      <w:sz w:val="26"/>
      <w:szCs w:val="26"/>
    </w:rPr>
  </w:style>
  <w:style w:type="character" w:styleId="a5">
    <w:name w:val="page number"/>
    <w:uiPriority w:val="99"/>
  </w:style>
  <w:style w:type="paragraph" w:styleId="a6">
    <w:name w:val="footnote text"/>
    <w:basedOn w:val="a"/>
    <w:link w:val="a7"/>
    <w:uiPriority w:val="99"/>
    <w:semiHidden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rFonts w:ascii="Courier New" w:hAnsi="Courier New" w:cs="Courier New"/>
      <w:sz w:val="20"/>
      <w:szCs w:val="20"/>
    </w:rPr>
  </w:style>
  <w:style w:type="character" w:styleId="a8">
    <w:name w:val="foot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3358</Words>
  <Characters>19142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Украины</vt:lpstr>
    </vt:vector>
  </TitlesOfParts>
  <Company>Optima-S</Company>
  <LinksUpToDate>false</LinksUpToDate>
  <CharactersWithSpaces>22456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Украины</dc:title>
  <dc:subject/>
  <dc:creator>S.R.M.</dc:creator>
  <cp:keywords/>
  <dc:description/>
  <cp:lastModifiedBy>admin</cp:lastModifiedBy>
  <cp:revision>2</cp:revision>
  <cp:lastPrinted>1997-09-09T13:19:00Z</cp:lastPrinted>
  <dcterms:created xsi:type="dcterms:W3CDTF">2014-02-17T21:10:00Z</dcterms:created>
  <dcterms:modified xsi:type="dcterms:W3CDTF">2014-02-17T21:10:00Z</dcterms:modified>
</cp:coreProperties>
</file>