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A8" w:rsidRDefault="004955A8" w:rsidP="00D22FDE">
      <w:pPr>
        <w:widowControl w:val="0"/>
        <w:spacing w:line="360" w:lineRule="auto"/>
        <w:ind w:firstLine="709"/>
        <w:jc w:val="both"/>
        <w:rPr>
          <w:b/>
          <w:sz w:val="28"/>
          <w:szCs w:val="28"/>
        </w:rPr>
      </w:pPr>
    </w:p>
    <w:p w:rsidR="003923A8" w:rsidRPr="00D22FDE" w:rsidRDefault="003923A8" w:rsidP="00D22FDE">
      <w:pPr>
        <w:widowControl w:val="0"/>
        <w:spacing w:line="360" w:lineRule="auto"/>
        <w:ind w:firstLine="709"/>
        <w:jc w:val="both"/>
        <w:rPr>
          <w:b/>
          <w:sz w:val="28"/>
          <w:szCs w:val="28"/>
        </w:rPr>
      </w:pPr>
      <w:r w:rsidRPr="00D22FDE">
        <w:rPr>
          <w:b/>
          <w:sz w:val="28"/>
          <w:szCs w:val="28"/>
        </w:rPr>
        <w:t>Диверсификационная схема реализации</w:t>
      </w:r>
      <w:r w:rsidR="00D22FDE">
        <w:rPr>
          <w:b/>
          <w:sz w:val="28"/>
          <w:szCs w:val="28"/>
        </w:rPr>
        <w:t xml:space="preserve"> </w:t>
      </w:r>
      <w:r w:rsidRPr="00D22FDE">
        <w:rPr>
          <w:b/>
          <w:sz w:val="28"/>
          <w:szCs w:val="28"/>
        </w:rPr>
        <w:t>преемственных образовательных программ</w:t>
      </w:r>
      <w:r w:rsidR="00D22FDE">
        <w:rPr>
          <w:b/>
          <w:sz w:val="28"/>
          <w:szCs w:val="28"/>
        </w:rPr>
        <w:t xml:space="preserve"> </w:t>
      </w:r>
      <w:r w:rsidRPr="00D22FDE">
        <w:rPr>
          <w:b/>
          <w:sz w:val="28"/>
          <w:szCs w:val="28"/>
        </w:rPr>
        <w:t>(на примере ЮРГУЭС)</w:t>
      </w:r>
    </w:p>
    <w:p w:rsidR="003923A8" w:rsidRPr="00D22FDE" w:rsidRDefault="003923A8" w:rsidP="00D22FDE">
      <w:pPr>
        <w:widowControl w:val="0"/>
        <w:spacing w:line="360" w:lineRule="auto"/>
        <w:ind w:firstLine="709"/>
        <w:jc w:val="both"/>
        <w:rPr>
          <w:b/>
          <w:sz w:val="28"/>
          <w:szCs w:val="28"/>
        </w:rPr>
      </w:pPr>
    </w:p>
    <w:p w:rsidR="003923A8" w:rsidRDefault="003923A8" w:rsidP="00D22FDE">
      <w:pPr>
        <w:widowControl w:val="0"/>
        <w:spacing w:line="360" w:lineRule="auto"/>
        <w:ind w:firstLine="709"/>
        <w:jc w:val="both"/>
        <w:rPr>
          <w:sz w:val="28"/>
          <w:szCs w:val="28"/>
        </w:rPr>
      </w:pPr>
      <w:r w:rsidRPr="00D22FDE">
        <w:rPr>
          <w:sz w:val="28"/>
          <w:szCs w:val="28"/>
        </w:rPr>
        <w:t>В результате происшедших преобразований ЮРГУЭС может осуществлять подготовку кадров по схеме: рабочий – специалист СПО – бакалавр – магистр – специалист ВПО – кандидат наук (рис. 1). Такой подход позволяет обучающимся видеть и планировать перспективу своего образования, по окончании реализации образовательной программы одного уровня осваивать образовательные программы более высокого уровня или прекратить обучение с получением соответствующего документа об образовании, а также позволяет параллельную реализацию разноуровневых программ.</w:t>
      </w:r>
    </w:p>
    <w:p w:rsidR="00D22FDE" w:rsidRPr="00D22FDE" w:rsidRDefault="00D22FDE" w:rsidP="00D22FDE">
      <w:pPr>
        <w:widowControl w:val="0"/>
        <w:spacing w:line="360" w:lineRule="auto"/>
        <w:ind w:firstLine="709"/>
        <w:jc w:val="both"/>
        <w:rPr>
          <w:sz w:val="28"/>
          <w:szCs w:val="28"/>
        </w:rPr>
      </w:pPr>
    </w:p>
    <w:p w:rsidR="003923A8" w:rsidRPr="00D22FDE" w:rsidRDefault="00BB172D" w:rsidP="00D22FDE">
      <w:pPr>
        <w:widowControl w:val="0"/>
        <w:spacing w:line="360" w:lineRule="auto"/>
        <w:ind w:firstLine="709"/>
        <w:jc w:val="both"/>
        <w:rPr>
          <w:sz w:val="28"/>
          <w:szCs w:val="28"/>
        </w:rPr>
      </w:pPr>
      <w:r w:rsidRPr="00D22FDE">
        <w:rPr>
          <w:sz w:val="28"/>
          <w:szCs w:val="28"/>
        </w:rPr>
        <w:object w:dxaOrig="9048" w:dyaOrig="11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263.25pt" o:ole="">
            <v:imagedata r:id="rId7" o:title="" croptop="2384f" cropbottom="3226f" cropleft="1354f" cropright="1622f"/>
          </v:shape>
          <o:OLEObject Type="Embed" ProgID="Visio.Drawing.11" ShapeID="_x0000_i1025" DrawAspect="Content" ObjectID="_1470812168" r:id="rId8"/>
        </w:object>
      </w:r>
    </w:p>
    <w:p w:rsidR="003923A8" w:rsidRPr="00D22FDE" w:rsidRDefault="003923A8" w:rsidP="00D22FDE">
      <w:pPr>
        <w:widowControl w:val="0"/>
        <w:spacing w:line="360" w:lineRule="auto"/>
        <w:ind w:firstLine="709"/>
        <w:jc w:val="both"/>
        <w:rPr>
          <w:sz w:val="28"/>
          <w:szCs w:val="28"/>
        </w:rPr>
      </w:pPr>
      <w:r w:rsidRPr="00D22FDE">
        <w:rPr>
          <w:sz w:val="28"/>
          <w:szCs w:val="28"/>
        </w:rPr>
        <w:t>Рис. 1 Диверсификационная схема реализации</w:t>
      </w:r>
      <w:r w:rsidR="00D22FDE">
        <w:rPr>
          <w:sz w:val="28"/>
          <w:szCs w:val="28"/>
        </w:rPr>
        <w:t xml:space="preserve"> </w:t>
      </w:r>
      <w:r w:rsidRPr="00D22FDE">
        <w:rPr>
          <w:sz w:val="28"/>
          <w:szCs w:val="28"/>
        </w:rPr>
        <w:t>образовательных программ в ЮРГУЭС</w:t>
      </w:r>
    </w:p>
    <w:p w:rsidR="003923A8" w:rsidRPr="00D22FDE" w:rsidRDefault="003923A8" w:rsidP="00D22FDE">
      <w:pPr>
        <w:widowControl w:val="0"/>
        <w:spacing w:line="360" w:lineRule="auto"/>
        <w:ind w:firstLine="709"/>
        <w:jc w:val="both"/>
        <w:rPr>
          <w:sz w:val="28"/>
          <w:szCs w:val="28"/>
        </w:rPr>
      </w:pPr>
    </w:p>
    <w:p w:rsidR="00D22FDE" w:rsidRDefault="00D22FDE">
      <w:pPr>
        <w:spacing w:after="200" w:line="276" w:lineRule="auto"/>
        <w:rPr>
          <w:b/>
          <w:sz w:val="28"/>
          <w:szCs w:val="28"/>
        </w:rPr>
      </w:pPr>
      <w:r>
        <w:rPr>
          <w:b/>
          <w:sz w:val="28"/>
          <w:szCs w:val="28"/>
        </w:rPr>
        <w:br w:type="page"/>
      </w:r>
    </w:p>
    <w:p w:rsidR="003923A8" w:rsidRPr="00D22FDE" w:rsidRDefault="003923A8" w:rsidP="00D22FDE">
      <w:pPr>
        <w:widowControl w:val="0"/>
        <w:spacing w:line="360" w:lineRule="auto"/>
        <w:ind w:firstLine="709"/>
        <w:jc w:val="both"/>
        <w:rPr>
          <w:b/>
          <w:sz w:val="28"/>
          <w:szCs w:val="28"/>
        </w:rPr>
      </w:pPr>
      <w:r w:rsidRPr="00D22FDE">
        <w:rPr>
          <w:b/>
          <w:sz w:val="28"/>
          <w:szCs w:val="28"/>
        </w:rPr>
        <w:t>Принципы организационно-методического обеспечения образовательного процесса многоуровневого комплекса</w:t>
      </w:r>
    </w:p>
    <w:p w:rsidR="00D22FDE" w:rsidRDefault="00D22FDE"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Важнейшим объединяющим принципом многоуровневого образовательного комплекса является согласованность учебных планов и программ различных уровней и видов образования, начиная от общего среднего, заканчивая послевузовским и включая дополнительное профессиональное. Такой подход обеспечивает максимально возможную академическую мобильность.</w:t>
      </w:r>
    </w:p>
    <w:p w:rsidR="003923A8" w:rsidRPr="00D22FDE" w:rsidRDefault="003923A8" w:rsidP="00D22FDE">
      <w:pPr>
        <w:widowControl w:val="0"/>
        <w:spacing w:line="360" w:lineRule="auto"/>
        <w:ind w:firstLine="709"/>
        <w:jc w:val="both"/>
        <w:rPr>
          <w:sz w:val="28"/>
          <w:szCs w:val="28"/>
        </w:rPr>
      </w:pPr>
      <w:r w:rsidRPr="00D22FDE">
        <w:rPr>
          <w:sz w:val="28"/>
          <w:szCs w:val="28"/>
        </w:rPr>
        <w:t>Основные принципы на примере ЮРГУЭС можно сформулировать следующим образом:</w:t>
      </w:r>
    </w:p>
    <w:p w:rsidR="003923A8" w:rsidRPr="00D22FDE" w:rsidRDefault="003923A8" w:rsidP="00D22FDE">
      <w:pPr>
        <w:widowControl w:val="0"/>
        <w:numPr>
          <w:ilvl w:val="0"/>
          <w:numId w:val="1"/>
        </w:numPr>
        <w:tabs>
          <w:tab w:val="num" w:pos="1037"/>
        </w:tabs>
        <w:spacing w:line="360" w:lineRule="auto"/>
        <w:ind w:left="0" w:firstLine="709"/>
        <w:jc w:val="both"/>
        <w:rPr>
          <w:sz w:val="28"/>
          <w:szCs w:val="28"/>
        </w:rPr>
      </w:pPr>
      <w:r w:rsidRPr="00D22FDE">
        <w:rPr>
          <w:sz w:val="28"/>
          <w:szCs w:val="28"/>
        </w:rPr>
        <w:t>Непрерывность образования, начиная с общего среднего, заканчивая послевузовским (аспирантура и докторантура).</w:t>
      </w:r>
    </w:p>
    <w:p w:rsidR="003923A8" w:rsidRPr="00D22FDE" w:rsidRDefault="003923A8" w:rsidP="00D22FDE">
      <w:pPr>
        <w:widowControl w:val="0"/>
        <w:numPr>
          <w:ilvl w:val="0"/>
          <w:numId w:val="1"/>
        </w:numPr>
        <w:tabs>
          <w:tab w:val="num" w:pos="1037"/>
        </w:tabs>
        <w:spacing w:line="360" w:lineRule="auto"/>
        <w:ind w:left="0" w:firstLine="709"/>
        <w:jc w:val="both"/>
        <w:rPr>
          <w:sz w:val="28"/>
          <w:szCs w:val="28"/>
        </w:rPr>
      </w:pPr>
      <w:r w:rsidRPr="00D22FDE">
        <w:rPr>
          <w:sz w:val="28"/>
          <w:szCs w:val="28"/>
        </w:rPr>
        <w:t>Свободный выбор траектории обучения.</w:t>
      </w:r>
    </w:p>
    <w:p w:rsidR="003923A8" w:rsidRPr="00D22FDE" w:rsidRDefault="003923A8" w:rsidP="00D22FDE">
      <w:pPr>
        <w:widowControl w:val="0"/>
        <w:numPr>
          <w:ilvl w:val="0"/>
          <w:numId w:val="1"/>
        </w:numPr>
        <w:tabs>
          <w:tab w:val="num" w:pos="1037"/>
        </w:tabs>
        <w:spacing w:line="360" w:lineRule="auto"/>
        <w:ind w:left="0" w:firstLine="709"/>
        <w:jc w:val="both"/>
        <w:rPr>
          <w:sz w:val="28"/>
          <w:szCs w:val="28"/>
        </w:rPr>
      </w:pPr>
      <w:r w:rsidRPr="00D22FDE">
        <w:rPr>
          <w:sz w:val="28"/>
          <w:szCs w:val="28"/>
        </w:rPr>
        <w:t>Академическая мобильность – возможность перехода между подразделениями, реализующими различные виды образования в пределах одного уровня.</w:t>
      </w:r>
    </w:p>
    <w:p w:rsidR="003923A8" w:rsidRPr="00D22FDE" w:rsidRDefault="003923A8" w:rsidP="00D22FDE">
      <w:pPr>
        <w:widowControl w:val="0"/>
        <w:numPr>
          <w:ilvl w:val="0"/>
          <w:numId w:val="1"/>
        </w:numPr>
        <w:tabs>
          <w:tab w:val="num" w:pos="1037"/>
        </w:tabs>
        <w:spacing w:line="360" w:lineRule="auto"/>
        <w:ind w:left="0" w:firstLine="709"/>
        <w:jc w:val="both"/>
        <w:rPr>
          <w:sz w:val="28"/>
          <w:szCs w:val="28"/>
        </w:rPr>
      </w:pPr>
      <w:r w:rsidRPr="00D22FDE">
        <w:rPr>
          <w:sz w:val="28"/>
          <w:szCs w:val="28"/>
        </w:rPr>
        <w:t>Возможность параллельной реализации разноуровневых образовательных профессиональных программ.</w:t>
      </w:r>
    </w:p>
    <w:p w:rsidR="003923A8" w:rsidRPr="00D22FDE" w:rsidRDefault="003923A8" w:rsidP="00D22FDE">
      <w:pPr>
        <w:widowControl w:val="0"/>
        <w:numPr>
          <w:ilvl w:val="0"/>
          <w:numId w:val="1"/>
        </w:numPr>
        <w:tabs>
          <w:tab w:val="num" w:pos="1037"/>
        </w:tabs>
        <w:spacing w:line="360" w:lineRule="auto"/>
        <w:ind w:left="0" w:firstLine="709"/>
        <w:jc w:val="both"/>
        <w:rPr>
          <w:sz w:val="28"/>
          <w:szCs w:val="28"/>
        </w:rPr>
      </w:pPr>
      <w:r w:rsidRPr="00D22FDE">
        <w:rPr>
          <w:sz w:val="28"/>
          <w:szCs w:val="28"/>
        </w:rPr>
        <w:t>Реализация принципа «образование через всю жизнь».</w:t>
      </w:r>
    </w:p>
    <w:p w:rsidR="003923A8" w:rsidRPr="00D22FDE" w:rsidRDefault="003923A8" w:rsidP="00D22FDE">
      <w:pPr>
        <w:widowControl w:val="0"/>
        <w:spacing w:line="360" w:lineRule="auto"/>
        <w:ind w:firstLine="709"/>
        <w:jc w:val="both"/>
        <w:rPr>
          <w:sz w:val="28"/>
          <w:szCs w:val="28"/>
        </w:rPr>
      </w:pPr>
      <w:r w:rsidRPr="00D22FDE">
        <w:rPr>
          <w:sz w:val="28"/>
          <w:szCs w:val="28"/>
        </w:rPr>
        <w:t>При указанных выше подходах возможны следующие траектории образования.</w:t>
      </w:r>
    </w:p>
    <w:p w:rsidR="003923A8" w:rsidRPr="00D22FDE" w:rsidRDefault="003923A8" w:rsidP="00D22FDE">
      <w:pPr>
        <w:widowControl w:val="0"/>
        <w:spacing w:line="360" w:lineRule="auto"/>
        <w:ind w:firstLine="709"/>
        <w:jc w:val="both"/>
        <w:rPr>
          <w:sz w:val="28"/>
          <w:szCs w:val="28"/>
        </w:rPr>
      </w:pPr>
      <w:r w:rsidRPr="00D22FDE">
        <w:rPr>
          <w:sz w:val="28"/>
          <w:szCs w:val="28"/>
        </w:rPr>
        <w:t>Получение начального профессионального образования:</w:t>
      </w:r>
    </w:p>
    <w:p w:rsidR="003923A8" w:rsidRPr="00D22FDE" w:rsidRDefault="003923A8" w:rsidP="00D22FDE">
      <w:pPr>
        <w:widowControl w:val="0"/>
        <w:numPr>
          <w:ilvl w:val="0"/>
          <w:numId w:val="2"/>
        </w:numPr>
        <w:tabs>
          <w:tab w:val="num" w:pos="1020"/>
        </w:tabs>
        <w:spacing w:line="360" w:lineRule="auto"/>
        <w:ind w:left="0" w:firstLine="709"/>
        <w:jc w:val="both"/>
        <w:rPr>
          <w:sz w:val="28"/>
          <w:szCs w:val="28"/>
        </w:rPr>
      </w:pPr>
      <w:r w:rsidRPr="00D22FDE">
        <w:rPr>
          <w:sz w:val="28"/>
          <w:szCs w:val="28"/>
        </w:rPr>
        <w:t>Школа – начальное профессиональное образование (базовый уровень, Профессиональный лицей).</w:t>
      </w:r>
    </w:p>
    <w:p w:rsidR="003923A8" w:rsidRPr="00D22FDE" w:rsidRDefault="003923A8" w:rsidP="00D22FDE">
      <w:pPr>
        <w:widowControl w:val="0"/>
        <w:numPr>
          <w:ilvl w:val="0"/>
          <w:numId w:val="2"/>
        </w:numPr>
        <w:tabs>
          <w:tab w:val="num" w:pos="1020"/>
        </w:tabs>
        <w:spacing w:line="360" w:lineRule="auto"/>
        <w:ind w:left="0" w:firstLine="709"/>
        <w:jc w:val="both"/>
        <w:rPr>
          <w:sz w:val="28"/>
          <w:szCs w:val="28"/>
        </w:rPr>
      </w:pPr>
      <w:r w:rsidRPr="00D22FDE">
        <w:rPr>
          <w:sz w:val="28"/>
          <w:szCs w:val="28"/>
        </w:rPr>
        <w:t>Школа – начальное профессиональное образование (повышенный уровень).</w:t>
      </w:r>
    </w:p>
    <w:p w:rsidR="003923A8" w:rsidRPr="00D22FDE" w:rsidRDefault="003923A8" w:rsidP="00D22FDE">
      <w:pPr>
        <w:widowControl w:val="0"/>
        <w:spacing w:line="360" w:lineRule="auto"/>
        <w:ind w:firstLine="709"/>
        <w:jc w:val="both"/>
        <w:rPr>
          <w:sz w:val="28"/>
          <w:szCs w:val="28"/>
        </w:rPr>
      </w:pPr>
      <w:r w:rsidRPr="00D22FDE">
        <w:rPr>
          <w:sz w:val="28"/>
          <w:szCs w:val="28"/>
        </w:rPr>
        <w:t>Получение среднего профессионального образования:</w:t>
      </w:r>
    </w:p>
    <w:p w:rsidR="003923A8" w:rsidRPr="00D22FDE" w:rsidRDefault="003923A8" w:rsidP="00D22FDE">
      <w:pPr>
        <w:widowControl w:val="0"/>
        <w:numPr>
          <w:ilvl w:val="0"/>
          <w:numId w:val="3"/>
        </w:numPr>
        <w:tabs>
          <w:tab w:val="num" w:pos="1037"/>
        </w:tabs>
        <w:spacing w:line="360" w:lineRule="auto"/>
        <w:ind w:left="0" w:firstLine="709"/>
        <w:jc w:val="both"/>
        <w:rPr>
          <w:sz w:val="28"/>
          <w:szCs w:val="28"/>
        </w:rPr>
      </w:pPr>
      <w:r w:rsidRPr="00D22FDE">
        <w:rPr>
          <w:sz w:val="28"/>
          <w:szCs w:val="28"/>
        </w:rPr>
        <w:t>Школа – среднее профессиональное (колледж).</w:t>
      </w:r>
    </w:p>
    <w:p w:rsidR="003923A8" w:rsidRPr="00D22FDE" w:rsidRDefault="003923A8" w:rsidP="00D22FDE">
      <w:pPr>
        <w:widowControl w:val="0"/>
        <w:numPr>
          <w:ilvl w:val="0"/>
          <w:numId w:val="3"/>
        </w:numPr>
        <w:tabs>
          <w:tab w:val="num" w:pos="1037"/>
        </w:tabs>
        <w:spacing w:line="360" w:lineRule="auto"/>
        <w:ind w:left="0" w:firstLine="709"/>
        <w:jc w:val="both"/>
        <w:rPr>
          <w:sz w:val="28"/>
          <w:szCs w:val="28"/>
        </w:rPr>
      </w:pPr>
      <w:r w:rsidRPr="00D22FDE">
        <w:rPr>
          <w:sz w:val="28"/>
          <w:szCs w:val="28"/>
        </w:rPr>
        <w:t>Школа – среднее + начальное профессиональное (лицей) – среднее профессиональное (колледж, укороченная программа).</w:t>
      </w:r>
    </w:p>
    <w:p w:rsidR="003923A8" w:rsidRPr="00D22FDE" w:rsidRDefault="003923A8" w:rsidP="00D22FDE">
      <w:pPr>
        <w:widowControl w:val="0"/>
        <w:spacing w:line="360" w:lineRule="auto"/>
        <w:ind w:firstLine="709"/>
        <w:jc w:val="both"/>
        <w:rPr>
          <w:sz w:val="28"/>
          <w:szCs w:val="28"/>
        </w:rPr>
      </w:pPr>
      <w:r w:rsidRPr="00D22FDE">
        <w:rPr>
          <w:sz w:val="28"/>
          <w:szCs w:val="28"/>
        </w:rPr>
        <w:t>Получение высшего образования (Бакалавр):</w:t>
      </w:r>
    </w:p>
    <w:p w:rsidR="003923A8" w:rsidRPr="00D22FDE" w:rsidRDefault="003923A8" w:rsidP="00D22FDE">
      <w:pPr>
        <w:widowControl w:val="0"/>
        <w:numPr>
          <w:ilvl w:val="0"/>
          <w:numId w:val="4"/>
        </w:numPr>
        <w:tabs>
          <w:tab w:val="clear" w:pos="1080"/>
          <w:tab w:val="num" w:pos="1020"/>
          <w:tab w:val="left" w:pos="7089"/>
        </w:tabs>
        <w:spacing w:line="360" w:lineRule="auto"/>
        <w:ind w:left="0" w:firstLine="709"/>
        <w:jc w:val="both"/>
        <w:rPr>
          <w:sz w:val="28"/>
          <w:szCs w:val="28"/>
        </w:rPr>
      </w:pPr>
      <w:r w:rsidRPr="00D22FDE">
        <w:rPr>
          <w:sz w:val="28"/>
          <w:szCs w:val="28"/>
        </w:rPr>
        <w:t>Школа – высшее бакалавр (факультет).</w:t>
      </w:r>
    </w:p>
    <w:p w:rsidR="003923A8" w:rsidRPr="00D22FDE" w:rsidRDefault="003923A8" w:rsidP="00D22FDE">
      <w:pPr>
        <w:widowControl w:val="0"/>
        <w:numPr>
          <w:ilvl w:val="0"/>
          <w:numId w:val="4"/>
        </w:numPr>
        <w:tabs>
          <w:tab w:val="clear" w:pos="1080"/>
          <w:tab w:val="num" w:pos="1020"/>
          <w:tab w:val="left" w:pos="7089"/>
        </w:tabs>
        <w:spacing w:line="360" w:lineRule="auto"/>
        <w:ind w:left="0" w:firstLine="709"/>
        <w:jc w:val="both"/>
        <w:rPr>
          <w:sz w:val="28"/>
          <w:szCs w:val="28"/>
        </w:rPr>
      </w:pPr>
      <w:r w:rsidRPr="00D22FDE">
        <w:rPr>
          <w:sz w:val="28"/>
          <w:szCs w:val="28"/>
        </w:rPr>
        <w:t>Школа – среднее профессиональное (колледж) – высшее бакалавр (факультет, сокращенная программа).</w:t>
      </w:r>
    </w:p>
    <w:p w:rsidR="003923A8" w:rsidRPr="00D22FDE" w:rsidRDefault="003923A8" w:rsidP="00D22FDE">
      <w:pPr>
        <w:widowControl w:val="0"/>
        <w:numPr>
          <w:ilvl w:val="0"/>
          <w:numId w:val="4"/>
        </w:numPr>
        <w:tabs>
          <w:tab w:val="clear" w:pos="1080"/>
          <w:tab w:val="num" w:pos="1020"/>
          <w:tab w:val="left" w:pos="7089"/>
        </w:tabs>
        <w:spacing w:line="360" w:lineRule="auto"/>
        <w:ind w:left="0" w:firstLine="709"/>
        <w:jc w:val="both"/>
        <w:rPr>
          <w:sz w:val="28"/>
          <w:szCs w:val="28"/>
        </w:rPr>
      </w:pPr>
      <w:r w:rsidRPr="00D22FDE">
        <w:rPr>
          <w:sz w:val="28"/>
          <w:szCs w:val="28"/>
        </w:rPr>
        <w:t>Школа – среднее + начальное профессиональное (профессиональный лицей) – среднее профессиональное (колледж, укороченная программа) – высшее бакалавр (факультет, сокращенная программа).</w:t>
      </w:r>
    </w:p>
    <w:p w:rsidR="003923A8" w:rsidRPr="00D22FDE" w:rsidRDefault="003923A8" w:rsidP="00D22FDE">
      <w:pPr>
        <w:widowControl w:val="0"/>
        <w:spacing w:line="360" w:lineRule="auto"/>
        <w:ind w:firstLine="709"/>
        <w:jc w:val="both"/>
        <w:rPr>
          <w:sz w:val="28"/>
          <w:szCs w:val="28"/>
        </w:rPr>
      </w:pPr>
      <w:r w:rsidRPr="00D22FDE">
        <w:rPr>
          <w:sz w:val="28"/>
          <w:szCs w:val="28"/>
        </w:rPr>
        <w:t>Получение высшего образования (магистр):</w:t>
      </w:r>
    </w:p>
    <w:p w:rsidR="003923A8" w:rsidRPr="00D22FDE" w:rsidRDefault="003923A8" w:rsidP="00D22FDE">
      <w:pPr>
        <w:widowControl w:val="0"/>
        <w:numPr>
          <w:ilvl w:val="0"/>
          <w:numId w:val="5"/>
        </w:numPr>
        <w:tabs>
          <w:tab w:val="num" w:pos="1037"/>
        </w:tabs>
        <w:spacing w:line="360" w:lineRule="auto"/>
        <w:ind w:left="0" w:firstLine="709"/>
        <w:jc w:val="both"/>
        <w:rPr>
          <w:sz w:val="28"/>
          <w:szCs w:val="28"/>
        </w:rPr>
      </w:pPr>
      <w:r w:rsidRPr="00D22FDE">
        <w:rPr>
          <w:sz w:val="28"/>
          <w:szCs w:val="28"/>
        </w:rPr>
        <w:t>Школа – высшее бакалавр (факультет) – высшее магистр (магистратура).</w:t>
      </w:r>
    </w:p>
    <w:p w:rsidR="003923A8" w:rsidRPr="00D22FDE" w:rsidRDefault="003923A8" w:rsidP="00D22FDE">
      <w:pPr>
        <w:widowControl w:val="0"/>
        <w:numPr>
          <w:ilvl w:val="0"/>
          <w:numId w:val="5"/>
        </w:numPr>
        <w:tabs>
          <w:tab w:val="num" w:pos="1037"/>
        </w:tabs>
        <w:spacing w:line="360" w:lineRule="auto"/>
        <w:ind w:left="0" w:firstLine="709"/>
        <w:jc w:val="both"/>
        <w:rPr>
          <w:sz w:val="28"/>
          <w:szCs w:val="28"/>
        </w:rPr>
      </w:pPr>
      <w:r w:rsidRPr="00D22FDE">
        <w:rPr>
          <w:sz w:val="28"/>
          <w:szCs w:val="28"/>
        </w:rPr>
        <w:t>Школа – среднее профессиональное (колледж) – высшее бакалавр (факультет, сокращенная программа) – высшее магистр (магистратура).</w:t>
      </w:r>
    </w:p>
    <w:p w:rsidR="003923A8" w:rsidRPr="00D22FDE" w:rsidRDefault="003923A8" w:rsidP="00D22FDE">
      <w:pPr>
        <w:widowControl w:val="0"/>
        <w:numPr>
          <w:ilvl w:val="0"/>
          <w:numId w:val="5"/>
        </w:numPr>
        <w:tabs>
          <w:tab w:val="num" w:pos="1037"/>
        </w:tabs>
        <w:spacing w:line="360" w:lineRule="auto"/>
        <w:ind w:left="0" w:firstLine="709"/>
        <w:jc w:val="both"/>
        <w:rPr>
          <w:sz w:val="28"/>
          <w:szCs w:val="28"/>
        </w:rPr>
      </w:pPr>
      <w:r w:rsidRPr="00D22FDE">
        <w:rPr>
          <w:sz w:val="28"/>
          <w:szCs w:val="28"/>
        </w:rPr>
        <w:t>Школа – среднее + начальное профессиональное (лицей) – среднее профессиональное (колледж, укороченная программа) – высшее бакалавр (факультет, сокращенная программа) – высшее магистр (магистратура).</w:t>
      </w:r>
    </w:p>
    <w:p w:rsidR="003923A8" w:rsidRPr="00D22FDE" w:rsidRDefault="003923A8" w:rsidP="00D22FDE">
      <w:pPr>
        <w:widowControl w:val="0"/>
        <w:spacing w:line="360" w:lineRule="auto"/>
        <w:ind w:firstLine="709"/>
        <w:jc w:val="both"/>
        <w:rPr>
          <w:sz w:val="28"/>
          <w:szCs w:val="28"/>
        </w:rPr>
      </w:pPr>
      <w:r w:rsidRPr="00D22FDE">
        <w:rPr>
          <w:sz w:val="28"/>
          <w:szCs w:val="28"/>
        </w:rPr>
        <w:t>Получение высшего образования (специалист):</w:t>
      </w:r>
    </w:p>
    <w:p w:rsidR="003923A8" w:rsidRPr="00D22FDE" w:rsidRDefault="003923A8" w:rsidP="00D22FDE">
      <w:pPr>
        <w:widowControl w:val="0"/>
        <w:numPr>
          <w:ilvl w:val="0"/>
          <w:numId w:val="6"/>
        </w:numPr>
        <w:tabs>
          <w:tab w:val="num" w:pos="1054"/>
        </w:tabs>
        <w:spacing w:line="360" w:lineRule="auto"/>
        <w:ind w:left="0" w:firstLine="709"/>
        <w:jc w:val="both"/>
        <w:rPr>
          <w:sz w:val="28"/>
          <w:szCs w:val="28"/>
        </w:rPr>
      </w:pPr>
      <w:r w:rsidRPr="00D22FDE">
        <w:rPr>
          <w:sz w:val="28"/>
          <w:szCs w:val="28"/>
        </w:rPr>
        <w:t>Школа – высшее специалист (факультет).</w:t>
      </w:r>
    </w:p>
    <w:p w:rsidR="003923A8" w:rsidRPr="00D22FDE" w:rsidRDefault="003923A8" w:rsidP="00D22FDE">
      <w:pPr>
        <w:widowControl w:val="0"/>
        <w:numPr>
          <w:ilvl w:val="0"/>
          <w:numId w:val="6"/>
        </w:numPr>
        <w:tabs>
          <w:tab w:val="num" w:pos="1054"/>
        </w:tabs>
        <w:spacing w:line="360" w:lineRule="auto"/>
        <w:ind w:left="0" w:firstLine="709"/>
        <w:jc w:val="both"/>
        <w:rPr>
          <w:sz w:val="28"/>
          <w:szCs w:val="28"/>
        </w:rPr>
      </w:pPr>
      <w:r w:rsidRPr="00D22FDE">
        <w:rPr>
          <w:sz w:val="28"/>
          <w:szCs w:val="28"/>
        </w:rPr>
        <w:t>Школа – высшее бакалавр (факультет) – высшее специалист (факультет, сокращенные сроки обучения).</w:t>
      </w:r>
    </w:p>
    <w:p w:rsidR="003923A8" w:rsidRPr="00D22FDE" w:rsidRDefault="003923A8" w:rsidP="00D22FDE">
      <w:pPr>
        <w:widowControl w:val="0"/>
        <w:numPr>
          <w:ilvl w:val="0"/>
          <w:numId w:val="6"/>
        </w:numPr>
        <w:tabs>
          <w:tab w:val="num" w:pos="1054"/>
        </w:tabs>
        <w:spacing w:line="360" w:lineRule="auto"/>
        <w:ind w:left="0" w:firstLine="709"/>
        <w:jc w:val="both"/>
        <w:rPr>
          <w:sz w:val="28"/>
          <w:szCs w:val="28"/>
        </w:rPr>
      </w:pPr>
      <w:r w:rsidRPr="00D22FDE">
        <w:rPr>
          <w:sz w:val="28"/>
          <w:szCs w:val="28"/>
        </w:rPr>
        <w:t>Школа – среднее профессиональное (колледж) – высшее бакалавр (факультет, сокращенная программа) – высшее специалист (факультет, сокращенные сроки обучения).</w:t>
      </w:r>
    </w:p>
    <w:p w:rsidR="003923A8" w:rsidRPr="00D22FDE" w:rsidRDefault="003923A8" w:rsidP="00D22FDE">
      <w:pPr>
        <w:widowControl w:val="0"/>
        <w:numPr>
          <w:ilvl w:val="0"/>
          <w:numId w:val="6"/>
        </w:numPr>
        <w:tabs>
          <w:tab w:val="num" w:pos="1054"/>
        </w:tabs>
        <w:spacing w:line="360" w:lineRule="auto"/>
        <w:ind w:left="0" w:firstLine="709"/>
        <w:jc w:val="both"/>
        <w:rPr>
          <w:sz w:val="28"/>
          <w:szCs w:val="28"/>
        </w:rPr>
      </w:pPr>
      <w:r w:rsidRPr="00D22FDE">
        <w:rPr>
          <w:sz w:val="28"/>
          <w:szCs w:val="28"/>
        </w:rPr>
        <w:t>Школа – среднее + начальное профессиональное (лицей) – среднее профессиональное (колледж, укороченная программа) – высшее бакалавр (факультет, сокращенная программа) – высшее специалист (факультет, сокращенные сроки обучения).</w:t>
      </w:r>
    </w:p>
    <w:p w:rsidR="003923A8" w:rsidRPr="00D22FDE" w:rsidRDefault="003923A8" w:rsidP="00D22FDE">
      <w:pPr>
        <w:widowControl w:val="0"/>
        <w:spacing w:line="360" w:lineRule="auto"/>
        <w:ind w:firstLine="709"/>
        <w:jc w:val="both"/>
        <w:rPr>
          <w:sz w:val="28"/>
          <w:szCs w:val="28"/>
        </w:rPr>
      </w:pPr>
      <w:r w:rsidRPr="00D22FDE">
        <w:rPr>
          <w:sz w:val="28"/>
          <w:szCs w:val="28"/>
        </w:rPr>
        <w:t>Для обеспечения академической мобильности в течение всего срока обучения вводятся локальные уровни образования, в пределах которых возможен переход в любую сторону по горизонтали (рис. 2).</w:t>
      </w:r>
    </w:p>
    <w:p w:rsidR="003923A8" w:rsidRPr="00D22FDE" w:rsidRDefault="001F6DF1" w:rsidP="00D22FDE">
      <w:pPr>
        <w:widowControl w:val="0"/>
        <w:spacing w:line="360" w:lineRule="auto"/>
        <w:ind w:firstLine="709"/>
        <w:jc w:val="both"/>
        <w:rPr>
          <w:sz w:val="28"/>
          <w:szCs w:val="28"/>
        </w:rPr>
      </w:pPr>
      <w:r>
        <w:rPr>
          <w:noProof/>
          <w:sz w:val="28"/>
          <w:szCs w:val="28"/>
        </w:rPr>
        <w:pict>
          <v:shape id="Рисунок 2" o:spid="_x0000_i1026" type="#_x0000_t75" alt="переходы_уровни" style="width:249pt;height:168.75pt;visibility:visible">
            <v:imagedata r:id="rId9" o:title=""/>
          </v:shape>
        </w:pict>
      </w:r>
    </w:p>
    <w:p w:rsidR="003923A8" w:rsidRPr="00D22FDE" w:rsidRDefault="003923A8" w:rsidP="00D22FDE">
      <w:pPr>
        <w:widowControl w:val="0"/>
        <w:spacing w:line="360" w:lineRule="auto"/>
        <w:ind w:firstLine="709"/>
        <w:jc w:val="both"/>
        <w:rPr>
          <w:sz w:val="28"/>
          <w:szCs w:val="28"/>
        </w:rPr>
      </w:pPr>
      <w:r w:rsidRPr="00D22FDE">
        <w:rPr>
          <w:sz w:val="28"/>
          <w:szCs w:val="28"/>
        </w:rPr>
        <w:t>Рис. 2. Переход с одного локального уровня образования на другой</w:t>
      </w:r>
    </w:p>
    <w:p w:rsidR="003923A8" w:rsidRPr="00D22FDE" w:rsidRDefault="003923A8"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Реализация указанных принципов требует высокой степени совпадения учебных планов и программ в рамках локальных уровней.</w:t>
      </w:r>
    </w:p>
    <w:p w:rsidR="003923A8" w:rsidRPr="00D22FDE" w:rsidRDefault="003923A8" w:rsidP="00D22FDE">
      <w:pPr>
        <w:widowControl w:val="0"/>
        <w:spacing w:line="360" w:lineRule="auto"/>
        <w:ind w:firstLine="709"/>
        <w:jc w:val="both"/>
        <w:rPr>
          <w:sz w:val="28"/>
          <w:szCs w:val="28"/>
        </w:rPr>
      </w:pPr>
      <w:r w:rsidRPr="00D22FDE">
        <w:rPr>
          <w:sz w:val="28"/>
          <w:szCs w:val="28"/>
        </w:rPr>
        <w:t>Анализ показывает, это вполне возможно, хотя требует достаточно кропотливой согласованной работы советов специальностей всех уровней.</w:t>
      </w:r>
    </w:p>
    <w:p w:rsidR="003923A8" w:rsidRPr="00D22FDE" w:rsidRDefault="003923A8" w:rsidP="00D22FDE">
      <w:pPr>
        <w:widowControl w:val="0"/>
        <w:spacing w:line="360" w:lineRule="auto"/>
        <w:ind w:firstLine="709"/>
        <w:jc w:val="both"/>
        <w:rPr>
          <w:sz w:val="28"/>
          <w:szCs w:val="28"/>
        </w:rPr>
      </w:pPr>
      <w:r w:rsidRPr="00D22FDE">
        <w:rPr>
          <w:sz w:val="28"/>
          <w:szCs w:val="28"/>
        </w:rPr>
        <w:t>Необходимо отметить, что модульный принцип формирования учебных планов и программ позволяет не только облегчить согласование, но и увеличить количество локальных уровней, в пределах которых возможны переходы, по аналогии с принципами Болонского соглашения.</w:t>
      </w:r>
    </w:p>
    <w:p w:rsidR="003923A8" w:rsidRPr="00D22FDE" w:rsidRDefault="003923A8" w:rsidP="00D22FDE">
      <w:pPr>
        <w:widowControl w:val="0"/>
        <w:spacing w:line="360" w:lineRule="auto"/>
        <w:ind w:firstLine="709"/>
        <w:jc w:val="both"/>
        <w:rPr>
          <w:sz w:val="28"/>
          <w:szCs w:val="28"/>
        </w:rPr>
      </w:pPr>
      <w:r w:rsidRPr="00D22FDE">
        <w:rPr>
          <w:sz w:val="28"/>
          <w:szCs w:val="28"/>
        </w:rPr>
        <w:t>Важной особенностью предлагаемого подхода в сочетании с модульностью учебных планов и программ является потенциальная возможность перехода не только в пределах полностью согласованных локальных уровней, но и между различными программами, такими как магистр и специалист, с ликвидацией части модулей.</w:t>
      </w:r>
    </w:p>
    <w:p w:rsidR="003923A8" w:rsidRPr="00D22FDE" w:rsidRDefault="003923A8" w:rsidP="00D22FDE">
      <w:pPr>
        <w:widowControl w:val="0"/>
        <w:spacing w:line="360" w:lineRule="auto"/>
        <w:ind w:firstLine="709"/>
        <w:jc w:val="both"/>
        <w:rPr>
          <w:sz w:val="28"/>
          <w:szCs w:val="28"/>
        </w:rPr>
      </w:pPr>
      <w:r w:rsidRPr="00D22FDE">
        <w:rPr>
          <w:sz w:val="28"/>
          <w:szCs w:val="28"/>
        </w:rPr>
        <w:t>Еще большую гибкость обеспечит кредитная система зачета, в этом случае подлежит ликвидации разница лишь жестко заданных модулей с возможностью зачета элективных модулей разных программ в качестве вариативной части. Более того, в данном случае возможен переход без ликвидации разницы даже между разными направлениями (специальностями), в пределах совпадающих локальных уровней, либо с ликвидацией разницы фиксированных модулей с перезачетом элективных курсов. Такая гибкость образовательной траектории была возможна до выхода в свет последней редакции Закона об образовании с изменениями от 21 июля 2007 г. Модульный подход и кредитная система позволяют выделить фиксированные и элективные курсы в качестве самостоятельных дидактических единиц дополнительного профессионального образования, имеющих самостоятельное значение как в качестве краткосрочных программ повышения квалификации, так и в качестве модулей, составляющих более крупные программы профессиональной переподготовки.</w:t>
      </w:r>
    </w:p>
    <w:p w:rsidR="003923A8" w:rsidRPr="00D22FDE" w:rsidRDefault="003923A8" w:rsidP="00D22FDE">
      <w:pPr>
        <w:widowControl w:val="0"/>
        <w:spacing w:line="360" w:lineRule="auto"/>
        <w:ind w:firstLine="709"/>
        <w:jc w:val="both"/>
        <w:rPr>
          <w:sz w:val="28"/>
          <w:szCs w:val="28"/>
        </w:rPr>
      </w:pPr>
      <w:r w:rsidRPr="00D22FDE">
        <w:rPr>
          <w:sz w:val="28"/>
          <w:szCs w:val="28"/>
        </w:rPr>
        <w:t>Таким образом, образуется система, органично включающая в себя как все уровни начального, среднего и высшего профессионального образования, так и программы повышения квалификации и переподготовки. При этом системы НПО, СПО, ВПО и ДПО взаимно дополняют друг друга и позволяют свободно и логично выстраивать образовательную траекторию с учетом уже имеющегося образования, пожеланий обучаемого, его материальных, интеллектуальных и временных возможностей.</w:t>
      </w:r>
    </w:p>
    <w:p w:rsidR="003923A8" w:rsidRPr="00D22FDE" w:rsidRDefault="003923A8" w:rsidP="00D22FDE">
      <w:pPr>
        <w:widowControl w:val="0"/>
        <w:spacing w:line="360" w:lineRule="auto"/>
        <w:ind w:firstLine="709"/>
        <w:jc w:val="both"/>
        <w:rPr>
          <w:sz w:val="28"/>
          <w:szCs w:val="28"/>
        </w:rPr>
      </w:pPr>
      <w:r w:rsidRPr="00D22FDE">
        <w:rPr>
          <w:sz w:val="28"/>
          <w:szCs w:val="28"/>
        </w:rPr>
        <w:t>В ЮРГУЭС разработаны интегрированные образовательные программы в рамках университетского комплекса, сочетающая требования профильных профессиональных образовательных программ базового уровня НПО и СПО на базе основного общего образования.</w:t>
      </w:r>
    </w:p>
    <w:p w:rsidR="003923A8" w:rsidRPr="00D22FDE" w:rsidRDefault="003923A8" w:rsidP="00D22FDE">
      <w:pPr>
        <w:widowControl w:val="0"/>
        <w:spacing w:line="360" w:lineRule="auto"/>
        <w:ind w:firstLine="709"/>
        <w:jc w:val="both"/>
        <w:rPr>
          <w:sz w:val="28"/>
          <w:szCs w:val="28"/>
        </w:rPr>
      </w:pPr>
      <w:r w:rsidRPr="00D22FDE">
        <w:rPr>
          <w:sz w:val="28"/>
          <w:szCs w:val="28"/>
        </w:rPr>
        <w:t>Реализация интегрированных и сопряженных программ НПО и СПО является воплощением принципа непрерывности образования.</w:t>
      </w:r>
    </w:p>
    <w:p w:rsidR="003923A8" w:rsidRPr="00D22FDE" w:rsidRDefault="003923A8" w:rsidP="00D22FDE">
      <w:pPr>
        <w:widowControl w:val="0"/>
        <w:spacing w:line="360" w:lineRule="auto"/>
        <w:ind w:firstLine="709"/>
        <w:jc w:val="both"/>
        <w:rPr>
          <w:sz w:val="28"/>
          <w:szCs w:val="28"/>
        </w:rPr>
      </w:pPr>
      <w:r w:rsidRPr="00D22FDE">
        <w:rPr>
          <w:sz w:val="28"/>
          <w:szCs w:val="28"/>
        </w:rPr>
        <w:t>Разработка интегрированного учебного плана осуществлялась с учетом письма Министерства образования РФ от 6.01.2000 г. № 16-52-01ин/ 16-13 «Рекомендации по разработке профессиональных образовательных программ среднего профессионального образования на базе начального профессионального образования». Под интегрированными программами понимаются такие профессиональные образовательные программы подготовки специалистов со средним профессиональным образованием, которые осваиваются обучающимся по интегрированной (целостной) схеме путем формирования единого учебного плана на основе Государственных базовых стандартов НПО и СПО [1, 2].</w:t>
      </w:r>
    </w:p>
    <w:p w:rsidR="003923A8" w:rsidRPr="00D22FDE" w:rsidRDefault="003923A8" w:rsidP="00D22FDE">
      <w:pPr>
        <w:widowControl w:val="0"/>
        <w:spacing w:line="360" w:lineRule="auto"/>
        <w:ind w:firstLine="709"/>
        <w:jc w:val="both"/>
        <w:rPr>
          <w:sz w:val="28"/>
          <w:szCs w:val="28"/>
        </w:rPr>
      </w:pPr>
      <w:r w:rsidRPr="00D22FDE">
        <w:rPr>
          <w:sz w:val="28"/>
          <w:szCs w:val="28"/>
        </w:rPr>
        <w:t>Получение СПО по интегрированным учебным планам возможно только для специальностей СПО, имеющих родственные профессии НПО.</w:t>
      </w:r>
    </w:p>
    <w:p w:rsidR="003923A8" w:rsidRPr="00D22FDE" w:rsidRDefault="003923A8" w:rsidP="00D22FDE">
      <w:pPr>
        <w:widowControl w:val="0"/>
        <w:spacing w:line="360" w:lineRule="auto"/>
        <w:ind w:firstLine="709"/>
        <w:jc w:val="both"/>
        <w:rPr>
          <w:sz w:val="28"/>
          <w:szCs w:val="28"/>
        </w:rPr>
      </w:pPr>
      <w:r w:rsidRPr="00D22FDE">
        <w:rPr>
          <w:sz w:val="28"/>
          <w:szCs w:val="28"/>
        </w:rPr>
        <w:t>Разработка интегрированных профессиональных образовательных программ включает в себя проведение:</w:t>
      </w:r>
    </w:p>
    <w:p w:rsidR="003923A8" w:rsidRPr="00D22FDE" w:rsidRDefault="003923A8" w:rsidP="00D22FDE">
      <w:pPr>
        <w:widowControl w:val="0"/>
        <w:numPr>
          <w:ilvl w:val="0"/>
          <w:numId w:val="7"/>
        </w:numPr>
        <w:tabs>
          <w:tab w:val="num" w:pos="540"/>
        </w:tabs>
        <w:spacing w:line="360" w:lineRule="auto"/>
        <w:ind w:left="0" w:firstLine="709"/>
        <w:jc w:val="both"/>
        <w:rPr>
          <w:sz w:val="28"/>
          <w:szCs w:val="28"/>
        </w:rPr>
      </w:pPr>
      <w:r w:rsidRPr="00D22FDE">
        <w:rPr>
          <w:sz w:val="28"/>
          <w:szCs w:val="28"/>
        </w:rPr>
        <w:t>сравнительного анализа Классификатора специальностей СПО и Перечня профессий НПО с целью установления родственных специальностей СПО и профессий НПО;</w:t>
      </w:r>
    </w:p>
    <w:p w:rsidR="003923A8" w:rsidRPr="00D22FDE" w:rsidRDefault="003923A8" w:rsidP="00D22FDE">
      <w:pPr>
        <w:widowControl w:val="0"/>
        <w:numPr>
          <w:ilvl w:val="0"/>
          <w:numId w:val="7"/>
        </w:numPr>
        <w:tabs>
          <w:tab w:val="num" w:pos="540"/>
        </w:tabs>
        <w:spacing w:line="360" w:lineRule="auto"/>
        <w:ind w:left="0" w:firstLine="709"/>
        <w:jc w:val="both"/>
        <w:rPr>
          <w:sz w:val="28"/>
          <w:szCs w:val="28"/>
        </w:rPr>
      </w:pPr>
      <w:r w:rsidRPr="00D22FDE">
        <w:rPr>
          <w:sz w:val="28"/>
          <w:szCs w:val="28"/>
        </w:rPr>
        <w:t>сравнительного анализа государственных требований к минимуму содержания и уровню подготовки выпускников по специальностям СПО и государственных требований к обязательному минимуму содержания образования и уровню подготовки выпускников по родственным им профессиям НПО с целью установления преемственности содержания образования;</w:t>
      </w:r>
    </w:p>
    <w:p w:rsidR="003923A8" w:rsidRPr="00D22FDE" w:rsidRDefault="003923A8" w:rsidP="00D22FDE">
      <w:pPr>
        <w:widowControl w:val="0"/>
        <w:numPr>
          <w:ilvl w:val="0"/>
          <w:numId w:val="7"/>
        </w:numPr>
        <w:tabs>
          <w:tab w:val="num" w:pos="540"/>
        </w:tabs>
        <w:spacing w:line="360" w:lineRule="auto"/>
        <w:ind w:left="0" w:firstLine="709"/>
        <w:jc w:val="both"/>
        <w:rPr>
          <w:b/>
          <w:sz w:val="28"/>
          <w:szCs w:val="28"/>
        </w:rPr>
      </w:pPr>
      <w:r w:rsidRPr="00D22FDE">
        <w:rPr>
          <w:sz w:val="28"/>
          <w:szCs w:val="28"/>
        </w:rPr>
        <w:t>сравнительного анализа учебно-программной документации по специальности СПО и учебно-программной документации по родственной ей профессии НПО с целью установления преемственных учебных элементов и формирования содержания интегрированных профессиональных образовательных программ.</w:t>
      </w:r>
    </w:p>
    <w:p w:rsidR="00D22FDE" w:rsidRDefault="00D22FDE" w:rsidP="00D22FDE">
      <w:pPr>
        <w:widowControl w:val="0"/>
        <w:spacing w:line="360" w:lineRule="auto"/>
        <w:ind w:firstLine="709"/>
        <w:jc w:val="both"/>
        <w:rPr>
          <w:b/>
          <w:sz w:val="28"/>
          <w:szCs w:val="28"/>
        </w:rPr>
      </w:pPr>
    </w:p>
    <w:p w:rsidR="003923A8" w:rsidRPr="00D22FDE" w:rsidRDefault="003923A8" w:rsidP="00D22FDE">
      <w:pPr>
        <w:widowControl w:val="0"/>
        <w:spacing w:line="360" w:lineRule="auto"/>
        <w:ind w:firstLine="709"/>
        <w:jc w:val="both"/>
        <w:rPr>
          <w:sz w:val="28"/>
          <w:szCs w:val="28"/>
        </w:rPr>
      </w:pPr>
      <w:r w:rsidRPr="00D22FDE">
        <w:rPr>
          <w:b/>
          <w:sz w:val="28"/>
          <w:szCs w:val="28"/>
        </w:rPr>
        <w:t>Формирование содержания общей гуманитарной и социально-экономической подготовки в рамках интегрированного учебного плана</w:t>
      </w:r>
    </w:p>
    <w:p w:rsidR="00D22FDE" w:rsidRDefault="00D22FDE"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 xml:space="preserve">Общее социально-гуманитарное и экономическое образование в содержании стандартов СПО имеет преемственность с соответствующим содержанием стандартов НПО. При формировании интегрированных профессиональных образовательных программ (ПОП) содержание общего социально-гуманитарного и экономического </w:t>
      </w:r>
      <w:r w:rsidR="00D22FDE" w:rsidRPr="00D22FDE">
        <w:rPr>
          <w:sz w:val="28"/>
          <w:szCs w:val="28"/>
        </w:rPr>
        <w:t>образования,</w:t>
      </w:r>
      <w:r w:rsidRPr="00D22FDE">
        <w:rPr>
          <w:sz w:val="28"/>
          <w:szCs w:val="28"/>
        </w:rPr>
        <w:t xml:space="preserve"> как по структуре, так и по объему, в основном, полностью соответствует ПОП СПО.</w:t>
      </w:r>
    </w:p>
    <w:p w:rsidR="00D22FDE" w:rsidRDefault="00D22FDE">
      <w:pPr>
        <w:spacing w:after="200" w:line="276" w:lineRule="auto"/>
        <w:rPr>
          <w:b/>
          <w:sz w:val="28"/>
          <w:szCs w:val="28"/>
        </w:rPr>
      </w:pPr>
      <w:r>
        <w:rPr>
          <w:b/>
          <w:sz w:val="28"/>
          <w:szCs w:val="28"/>
        </w:rPr>
        <w:br w:type="page"/>
      </w:r>
    </w:p>
    <w:p w:rsidR="003923A8" w:rsidRPr="00D22FDE" w:rsidRDefault="003923A8" w:rsidP="00D22FDE">
      <w:pPr>
        <w:pStyle w:val="HTML"/>
        <w:widowControl w:val="0"/>
        <w:spacing w:line="360" w:lineRule="auto"/>
        <w:ind w:firstLine="709"/>
        <w:jc w:val="both"/>
        <w:rPr>
          <w:rFonts w:ascii="Times New Roman" w:hAnsi="Times New Roman" w:cs="Times New Roman"/>
          <w:b/>
          <w:sz w:val="28"/>
          <w:szCs w:val="28"/>
        </w:rPr>
      </w:pPr>
      <w:r w:rsidRPr="00D22FDE">
        <w:rPr>
          <w:rFonts w:ascii="Times New Roman" w:hAnsi="Times New Roman" w:cs="Times New Roman"/>
          <w:b/>
          <w:sz w:val="28"/>
          <w:szCs w:val="28"/>
        </w:rPr>
        <w:t>Формирование содержания математической и общей естественнонаучной подготовки в рамках интегрированного учебного плана</w:t>
      </w:r>
    </w:p>
    <w:p w:rsidR="00D22FDE" w:rsidRPr="00740F98" w:rsidRDefault="00740F98" w:rsidP="00D22FDE">
      <w:pPr>
        <w:pStyle w:val="HTML"/>
        <w:widowControl w:val="0"/>
        <w:spacing w:line="360" w:lineRule="auto"/>
        <w:ind w:firstLine="709"/>
        <w:jc w:val="both"/>
        <w:rPr>
          <w:rFonts w:ascii="Times New Roman" w:hAnsi="Times New Roman" w:cs="Times New Roman"/>
          <w:color w:val="FFFFFF"/>
          <w:sz w:val="28"/>
          <w:szCs w:val="28"/>
        </w:rPr>
      </w:pPr>
      <w:r w:rsidRPr="00740F98">
        <w:rPr>
          <w:rFonts w:ascii="Times New Roman" w:hAnsi="Times New Roman" w:cs="Times New Roman"/>
          <w:color w:val="FFFFFF"/>
          <w:sz w:val="28"/>
          <w:szCs w:val="28"/>
        </w:rPr>
        <w:t>преемственный образовательный информационный система</w:t>
      </w:r>
    </w:p>
    <w:p w:rsidR="003923A8" w:rsidRPr="00D22FDE" w:rsidRDefault="003923A8" w:rsidP="00D22FDE">
      <w:pPr>
        <w:pStyle w:val="HTML"/>
        <w:widowControl w:val="0"/>
        <w:spacing w:line="360" w:lineRule="auto"/>
        <w:ind w:firstLine="709"/>
        <w:jc w:val="both"/>
        <w:rPr>
          <w:rFonts w:ascii="Times New Roman" w:hAnsi="Times New Roman" w:cs="Times New Roman"/>
          <w:sz w:val="28"/>
          <w:szCs w:val="28"/>
        </w:rPr>
      </w:pPr>
      <w:r w:rsidRPr="00D22FDE">
        <w:rPr>
          <w:rFonts w:ascii="Times New Roman" w:hAnsi="Times New Roman" w:cs="Times New Roman"/>
          <w:sz w:val="28"/>
          <w:szCs w:val="28"/>
        </w:rPr>
        <w:t>В соответствии с требованиями ГОС СПО математическая и общая естественнонаучная подготовка углубляет и расширяет естественно-математическое образование обучающегося, полученное им в курсе общеобразовательной подготовки и предусмотренное ГОС НПО. Она направлена на обеспечение решения профессиональных задач, присущих специалисту среднего звена (проектирование, расчет). В этой связи при формировании интегрированных профессиональных образовательных программ содержание математического и общего естественно-научного образования СПО базового уровня должно в полном объеме войти в содержание интегрированной образовательной программы.</w:t>
      </w:r>
    </w:p>
    <w:p w:rsidR="00D22FDE" w:rsidRDefault="00D22FDE" w:rsidP="00D22FDE">
      <w:pPr>
        <w:widowControl w:val="0"/>
        <w:spacing w:line="360" w:lineRule="auto"/>
        <w:ind w:firstLine="709"/>
        <w:jc w:val="both"/>
        <w:rPr>
          <w:b/>
          <w:sz w:val="28"/>
          <w:szCs w:val="28"/>
        </w:rPr>
      </w:pPr>
    </w:p>
    <w:p w:rsidR="003923A8" w:rsidRPr="00D22FDE" w:rsidRDefault="003923A8" w:rsidP="00D22FDE">
      <w:pPr>
        <w:widowControl w:val="0"/>
        <w:spacing w:line="360" w:lineRule="auto"/>
        <w:ind w:firstLine="709"/>
        <w:jc w:val="both"/>
        <w:rPr>
          <w:sz w:val="28"/>
          <w:szCs w:val="28"/>
        </w:rPr>
      </w:pPr>
      <w:r w:rsidRPr="00D22FDE">
        <w:rPr>
          <w:b/>
          <w:sz w:val="28"/>
          <w:szCs w:val="28"/>
        </w:rPr>
        <w:t>Формирование содержания профессиональной подготовки в рамках интегрированного учебного плана</w:t>
      </w:r>
    </w:p>
    <w:p w:rsidR="00D22FDE" w:rsidRDefault="00D22FDE"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Содержание интегрированных профессиональных образовательных программ формируется на основе проведения сравнительного анализа:</w:t>
      </w:r>
    </w:p>
    <w:p w:rsidR="003923A8" w:rsidRPr="00D22FDE" w:rsidRDefault="003923A8" w:rsidP="00D22FDE">
      <w:pPr>
        <w:widowControl w:val="0"/>
        <w:numPr>
          <w:ilvl w:val="0"/>
          <w:numId w:val="8"/>
        </w:numPr>
        <w:spacing w:line="360" w:lineRule="auto"/>
        <w:ind w:left="0" w:firstLine="709"/>
        <w:jc w:val="both"/>
        <w:rPr>
          <w:sz w:val="28"/>
          <w:szCs w:val="28"/>
        </w:rPr>
      </w:pPr>
      <w:r w:rsidRPr="00D22FDE">
        <w:rPr>
          <w:sz w:val="28"/>
          <w:szCs w:val="28"/>
        </w:rPr>
        <w:t>профессиональных функций специалиста со средним профессиональным образованием конкретной специальности СПО и рабочего (служащего) родственной ей профессии НПО;</w:t>
      </w:r>
    </w:p>
    <w:p w:rsidR="003923A8" w:rsidRPr="00D22FDE" w:rsidRDefault="003923A8" w:rsidP="00D22FDE">
      <w:pPr>
        <w:widowControl w:val="0"/>
        <w:numPr>
          <w:ilvl w:val="0"/>
          <w:numId w:val="8"/>
        </w:numPr>
        <w:spacing w:line="360" w:lineRule="auto"/>
        <w:ind w:left="0" w:firstLine="709"/>
        <w:jc w:val="both"/>
        <w:rPr>
          <w:sz w:val="28"/>
          <w:szCs w:val="28"/>
        </w:rPr>
      </w:pPr>
      <w:r w:rsidRPr="00D22FDE">
        <w:rPr>
          <w:sz w:val="28"/>
          <w:szCs w:val="28"/>
        </w:rPr>
        <w:t>содержания общепрофессиональных и специальных дисциплин по специальности СПО и по родственной ей профессии НПО;</w:t>
      </w:r>
    </w:p>
    <w:p w:rsidR="003923A8" w:rsidRPr="00D22FDE" w:rsidRDefault="003923A8" w:rsidP="00D22FDE">
      <w:pPr>
        <w:widowControl w:val="0"/>
        <w:numPr>
          <w:ilvl w:val="0"/>
          <w:numId w:val="8"/>
        </w:numPr>
        <w:spacing w:line="360" w:lineRule="auto"/>
        <w:ind w:left="0" w:firstLine="709"/>
        <w:jc w:val="both"/>
        <w:rPr>
          <w:sz w:val="28"/>
          <w:szCs w:val="28"/>
        </w:rPr>
      </w:pPr>
      <w:r w:rsidRPr="00D22FDE">
        <w:rPr>
          <w:sz w:val="28"/>
          <w:szCs w:val="28"/>
        </w:rPr>
        <w:t>содержания производственной (профессиональной) практики по специальности СПО и производственного обучения и производственной практики по родственной ей профессии НПО.</w:t>
      </w:r>
    </w:p>
    <w:p w:rsidR="003923A8" w:rsidRPr="00D22FDE" w:rsidRDefault="003923A8" w:rsidP="00D22FDE">
      <w:pPr>
        <w:widowControl w:val="0"/>
        <w:spacing w:line="360" w:lineRule="auto"/>
        <w:ind w:firstLine="709"/>
        <w:jc w:val="both"/>
        <w:rPr>
          <w:sz w:val="28"/>
          <w:szCs w:val="28"/>
        </w:rPr>
      </w:pPr>
      <w:r w:rsidRPr="00D22FDE">
        <w:rPr>
          <w:sz w:val="28"/>
          <w:szCs w:val="28"/>
        </w:rPr>
        <w:t>Для определения содержания интегрированных профессиональных образовательных программ проводилось:</w:t>
      </w:r>
    </w:p>
    <w:p w:rsidR="003923A8" w:rsidRPr="00D22FDE" w:rsidRDefault="003923A8" w:rsidP="00D22FDE">
      <w:pPr>
        <w:widowControl w:val="0"/>
        <w:numPr>
          <w:ilvl w:val="0"/>
          <w:numId w:val="9"/>
        </w:numPr>
        <w:spacing w:line="360" w:lineRule="auto"/>
        <w:ind w:left="0" w:firstLine="709"/>
        <w:jc w:val="both"/>
        <w:rPr>
          <w:sz w:val="28"/>
          <w:szCs w:val="28"/>
        </w:rPr>
      </w:pPr>
      <w:r w:rsidRPr="00D22FDE">
        <w:rPr>
          <w:sz w:val="28"/>
          <w:szCs w:val="28"/>
        </w:rPr>
        <w:t>установление взаимосвязи между учебными дисциплинами конкретной специальности СПО и учебными дисциплинами профессии НПО;</w:t>
      </w:r>
    </w:p>
    <w:p w:rsidR="003923A8" w:rsidRPr="00D22FDE" w:rsidRDefault="003923A8" w:rsidP="00D22FDE">
      <w:pPr>
        <w:widowControl w:val="0"/>
        <w:numPr>
          <w:ilvl w:val="0"/>
          <w:numId w:val="9"/>
        </w:numPr>
        <w:spacing w:line="360" w:lineRule="auto"/>
        <w:ind w:left="0" w:firstLine="709"/>
        <w:jc w:val="both"/>
        <w:rPr>
          <w:sz w:val="28"/>
          <w:szCs w:val="28"/>
        </w:rPr>
      </w:pPr>
      <w:r w:rsidRPr="00D22FDE">
        <w:rPr>
          <w:sz w:val="28"/>
          <w:szCs w:val="28"/>
        </w:rPr>
        <w:t>установление взаимосвязи между производственной (профессиональной) практикой по специальности СПО и производственным обучением и производственной практикой по профессии НПО;</w:t>
      </w:r>
    </w:p>
    <w:p w:rsidR="003923A8" w:rsidRPr="00D22FDE" w:rsidRDefault="003923A8" w:rsidP="00D22FDE">
      <w:pPr>
        <w:widowControl w:val="0"/>
        <w:numPr>
          <w:ilvl w:val="0"/>
          <w:numId w:val="9"/>
        </w:numPr>
        <w:spacing w:line="360" w:lineRule="auto"/>
        <w:ind w:left="0" w:firstLine="709"/>
        <w:jc w:val="both"/>
        <w:rPr>
          <w:sz w:val="28"/>
          <w:szCs w:val="28"/>
        </w:rPr>
      </w:pPr>
      <w:r w:rsidRPr="00D22FDE">
        <w:rPr>
          <w:sz w:val="28"/>
          <w:szCs w:val="28"/>
        </w:rPr>
        <w:t>выявление преемственных учебных элементов в дисциплинах по специальности СПО в учебных дисциплинах и в производственном обучении профессии НПО.</w:t>
      </w:r>
    </w:p>
    <w:p w:rsidR="003923A8" w:rsidRPr="00D22FDE" w:rsidRDefault="003923A8" w:rsidP="00D22FDE">
      <w:pPr>
        <w:widowControl w:val="0"/>
        <w:spacing w:line="360" w:lineRule="auto"/>
        <w:ind w:firstLine="709"/>
        <w:jc w:val="both"/>
        <w:rPr>
          <w:sz w:val="28"/>
          <w:szCs w:val="28"/>
        </w:rPr>
      </w:pPr>
      <w:r w:rsidRPr="00D22FDE">
        <w:rPr>
          <w:sz w:val="28"/>
          <w:szCs w:val="28"/>
        </w:rPr>
        <w:t>На основании данных, полученных в результате анализа перечня учебных дисциплин, выбираются одноименные (родственные, схожие) дисциплины СПО и НПО и проводится анализ их основных учебных элементов (дидактических единиц) с целью установления преемственности содержания образования и его отбора для формирования интегрированного содержания профессиональной образовательной подготовки.</w:t>
      </w:r>
    </w:p>
    <w:p w:rsidR="003923A8" w:rsidRPr="00D22FDE" w:rsidRDefault="003923A8" w:rsidP="00D22FDE">
      <w:pPr>
        <w:widowControl w:val="0"/>
        <w:spacing w:line="360" w:lineRule="auto"/>
        <w:ind w:firstLine="709"/>
        <w:jc w:val="both"/>
        <w:rPr>
          <w:sz w:val="28"/>
          <w:szCs w:val="28"/>
        </w:rPr>
      </w:pPr>
      <w:r w:rsidRPr="00D22FDE">
        <w:rPr>
          <w:sz w:val="28"/>
          <w:szCs w:val="28"/>
        </w:rPr>
        <w:t>В циклах дисциплин ОПД – общепрофессиональные и СД – специальные родственные и одноименные дисциплины ПОП НПО и СПО приведены блоками с учетом интеграции дидактических единиц предметов НПО и дисциплин СПО.</w:t>
      </w:r>
    </w:p>
    <w:p w:rsidR="003923A8" w:rsidRPr="00D22FDE" w:rsidRDefault="003923A8" w:rsidP="00D22FDE">
      <w:pPr>
        <w:widowControl w:val="0"/>
        <w:spacing w:line="360" w:lineRule="auto"/>
        <w:ind w:firstLine="709"/>
        <w:jc w:val="both"/>
        <w:rPr>
          <w:sz w:val="28"/>
          <w:szCs w:val="28"/>
        </w:rPr>
      </w:pPr>
      <w:r w:rsidRPr="00D22FDE">
        <w:rPr>
          <w:sz w:val="28"/>
          <w:szCs w:val="28"/>
        </w:rPr>
        <w:t>Интегрированный план влечет за собой изменение в содержании и создание интегрированных общепрофессиональных и специальных дисциплин. На уровне НПО в предметные области внедряются дисциплины программы СПО, что позволяет сочетать компетенции по уровням подготовки.</w:t>
      </w:r>
    </w:p>
    <w:p w:rsidR="003923A8" w:rsidRPr="00D22FDE" w:rsidRDefault="003923A8" w:rsidP="00D22FDE">
      <w:pPr>
        <w:widowControl w:val="0"/>
        <w:spacing w:line="360" w:lineRule="auto"/>
        <w:ind w:firstLine="709"/>
        <w:jc w:val="both"/>
        <w:rPr>
          <w:sz w:val="28"/>
          <w:szCs w:val="28"/>
        </w:rPr>
      </w:pPr>
      <w:r w:rsidRPr="00D22FDE">
        <w:rPr>
          <w:sz w:val="28"/>
          <w:szCs w:val="28"/>
        </w:rPr>
        <w:t>Для подтверждения полученных результатов и обоснования возможности интеграции было проведено детальное сопоставление содержательной части дисциплин и их объема в соответствии с ГОС СПО и НПО по специальности 190604 «Техническое обслуживание и ремонт автомобильного транспорта» и по профессии 2.19 «Слесарь по ремонту автомобилей». В разделе учебного плана производственная (профессиональная) практика прописаны: производственное обучение – 612 часов, учебная практика – 216 часов, производственная практика – 288 часов на уровне НПО. На уровне СПО практика преддипломная (квалификационная) – 160 часов. Практика для получения первичных профессиональных навыков исключена полностью, с учетом того что обучающиеся в период производственного обучения и производственной практики на первом уровне обучения получат соответствующий квалификационный разряд по рабочей профессии. На втором уровне практика по профилю специальности сокращается по сравнению с ГОС СПО базового уровня за счет того, что обучающиеся уже владеют отдельными видами профессиональной деятельности. Объем часов одноименных дисциплин НПО и СПО суммируется (табл. 1).</w:t>
      </w:r>
    </w:p>
    <w:p w:rsidR="003923A8" w:rsidRPr="00D22FDE" w:rsidRDefault="003923A8" w:rsidP="00D22FDE">
      <w:pPr>
        <w:widowControl w:val="0"/>
        <w:spacing w:line="360" w:lineRule="auto"/>
        <w:ind w:firstLine="709"/>
        <w:jc w:val="both"/>
        <w:rPr>
          <w:b/>
          <w:sz w:val="28"/>
          <w:szCs w:val="28"/>
        </w:rPr>
      </w:pPr>
    </w:p>
    <w:p w:rsidR="003923A8" w:rsidRPr="00D22FDE" w:rsidRDefault="003923A8" w:rsidP="00D22FDE">
      <w:pPr>
        <w:widowControl w:val="0"/>
        <w:spacing w:line="360" w:lineRule="auto"/>
        <w:ind w:firstLine="709"/>
        <w:jc w:val="right"/>
        <w:rPr>
          <w:sz w:val="28"/>
          <w:szCs w:val="28"/>
        </w:rPr>
      </w:pPr>
      <w:r w:rsidRPr="00D22FDE">
        <w:rPr>
          <w:sz w:val="28"/>
          <w:szCs w:val="28"/>
        </w:rPr>
        <w:t>Таблица 1</w:t>
      </w:r>
    </w:p>
    <w:p w:rsidR="003923A8" w:rsidRPr="00D22FDE" w:rsidRDefault="003923A8" w:rsidP="00D22FDE">
      <w:pPr>
        <w:widowControl w:val="0"/>
        <w:spacing w:line="360" w:lineRule="auto"/>
        <w:ind w:firstLine="709"/>
        <w:jc w:val="both"/>
        <w:rPr>
          <w:sz w:val="28"/>
          <w:szCs w:val="28"/>
        </w:rPr>
      </w:pPr>
      <w:r w:rsidRPr="00D22FDE">
        <w:rPr>
          <w:sz w:val="28"/>
          <w:szCs w:val="28"/>
        </w:rPr>
        <w:t>Блоки интегрированных общепрофессиональных</w:t>
      </w:r>
      <w:r w:rsidR="00D22FDE" w:rsidRPr="00D22FDE">
        <w:rPr>
          <w:sz w:val="28"/>
          <w:szCs w:val="28"/>
        </w:rPr>
        <w:t xml:space="preserve"> </w:t>
      </w:r>
      <w:r w:rsidRPr="00D22FDE">
        <w:rPr>
          <w:sz w:val="28"/>
          <w:szCs w:val="28"/>
        </w:rPr>
        <w:t>и профессиональных дисциплин</w:t>
      </w:r>
    </w:p>
    <w:tbl>
      <w:tblPr>
        <w:tblStyle w:val="a7"/>
        <w:tblW w:w="9571" w:type="dxa"/>
        <w:tblLook w:val="01E0" w:firstRow="1" w:lastRow="1" w:firstColumn="1" w:lastColumn="1" w:noHBand="0" w:noVBand="0"/>
      </w:tblPr>
      <w:tblGrid>
        <w:gridCol w:w="4236"/>
        <w:gridCol w:w="5335"/>
      </w:tblGrid>
      <w:tr w:rsidR="003923A8" w:rsidRPr="00D22FDE" w:rsidTr="00D22FDE">
        <w:tc>
          <w:tcPr>
            <w:tcW w:w="9571" w:type="dxa"/>
            <w:gridSpan w:val="2"/>
          </w:tcPr>
          <w:p w:rsidR="003923A8" w:rsidRPr="00D22FDE" w:rsidRDefault="003923A8" w:rsidP="00D22FDE">
            <w:pPr>
              <w:widowControl w:val="0"/>
              <w:spacing w:line="360" w:lineRule="auto"/>
              <w:jc w:val="both"/>
              <w:rPr>
                <w:sz w:val="20"/>
                <w:szCs w:val="20"/>
              </w:rPr>
            </w:pPr>
            <w:r w:rsidRPr="00D22FDE">
              <w:rPr>
                <w:sz w:val="20"/>
                <w:szCs w:val="20"/>
              </w:rPr>
              <w:t>Блоки интегрированных общепрофессиональных</w:t>
            </w:r>
            <w:r w:rsidR="00D22FDE">
              <w:rPr>
                <w:sz w:val="20"/>
                <w:szCs w:val="20"/>
              </w:rPr>
              <w:t xml:space="preserve"> </w:t>
            </w:r>
            <w:r w:rsidRPr="00D22FDE">
              <w:rPr>
                <w:sz w:val="20"/>
                <w:szCs w:val="20"/>
              </w:rPr>
              <w:t>и профессиональных дисциплин</w:t>
            </w:r>
          </w:p>
        </w:tc>
      </w:tr>
      <w:tr w:rsidR="003923A8" w:rsidRPr="00D22FDE" w:rsidTr="00D22FDE">
        <w:tc>
          <w:tcPr>
            <w:tcW w:w="9571" w:type="dxa"/>
            <w:gridSpan w:val="2"/>
          </w:tcPr>
          <w:p w:rsidR="003923A8" w:rsidRPr="00D22FDE" w:rsidRDefault="003923A8" w:rsidP="00D22FDE">
            <w:pPr>
              <w:widowControl w:val="0"/>
              <w:spacing w:line="360" w:lineRule="auto"/>
              <w:jc w:val="both"/>
              <w:rPr>
                <w:sz w:val="20"/>
                <w:szCs w:val="20"/>
              </w:rPr>
            </w:pPr>
            <w:r w:rsidRPr="00D22FDE">
              <w:rPr>
                <w:sz w:val="20"/>
                <w:szCs w:val="20"/>
              </w:rPr>
              <w:t>Инженерная графика</w:t>
            </w:r>
          </w:p>
        </w:tc>
      </w:tr>
      <w:tr w:rsidR="003923A8" w:rsidRPr="00D22FDE" w:rsidTr="00D22FDE">
        <w:tc>
          <w:tcPr>
            <w:tcW w:w="4236" w:type="dxa"/>
          </w:tcPr>
          <w:p w:rsidR="003923A8" w:rsidRPr="00D22FDE" w:rsidRDefault="003923A8" w:rsidP="00D22FDE">
            <w:pPr>
              <w:widowControl w:val="0"/>
              <w:spacing w:line="360" w:lineRule="auto"/>
              <w:jc w:val="both"/>
              <w:rPr>
                <w:sz w:val="20"/>
                <w:szCs w:val="20"/>
              </w:rPr>
            </w:pPr>
            <w:r w:rsidRPr="00D22FDE">
              <w:rPr>
                <w:sz w:val="20"/>
                <w:szCs w:val="20"/>
              </w:rPr>
              <w:t>Черчение</w:t>
            </w:r>
          </w:p>
        </w:tc>
        <w:tc>
          <w:tcPr>
            <w:tcW w:w="5335" w:type="dxa"/>
          </w:tcPr>
          <w:p w:rsidR="003923A8" w:rsidRPr="00D22FDE" w:rsidRDefault="003923A8" w:rsidP="00D22FDE">
            <w:pPr>
              <w:widowControl w:val="0"/>
              <w:spacing w:line="360" w:lineRule="auto"/>
              <w:jc w:val="both"/>
              <w:rPr>
                <w:sz w:val="20"/>
                <w:szCs w:val="20"/>
              </w:rPr>
            </w:pPr>
            <w:r w:rsidRPr="00D22FDE">
              <w:rPr>
                <w:sz w:val="20"/>
                <w:szCs w:val="20"/>
              </w:rPr>
              <w:t>Инженерная графика</w:t>
            </w:r>
          </w:p>
        </w:tc>
      </w:tr>
      <w:tr w:rsidR="003923A8" w:rsidRPr="00D22FDE" w:rsidTr="00D22FDE">
        <w:tc>
          <w:tcPr>
            <w:tcW w:w="9571" w:type="dxa"/>
            <w:gridSpan w:val="2"/>
          </w:tcPr>
          <w:p w:rsidR="003923A8" w:rsidRPr="00D22FDE" w:rsidRDefault="003923A8" w:rsidP="00D22FDE">
            <w:pPr>
              <w:widowControl w:val="0"/>
              <w:spacing w:line="360" w:lineRule="auto"/>
              <w:jc w:val="both"/>
              <w:rPr>
                <w:sz w:val="20"/>
                <w:szCs w:val="20"/>
              </w:rPr>
            </w:pPr>
            <w:r w:rsidRPr="00D22FDE">
              <w:rPr>
                <w:sz w:val="20"/>
                <w:szCs w:val="20"/>
              </w:rPr>
              <w:t>Правила и безопасность дорожного движения</w:t>
            </w:r>
          </w:p>
        </w:tc>
      </w:tr>
      <w:tr w:rsidR="003923A8" w:rsidRPr="00D22FDE" w:rsidTr="00D22FDE">
        <w:tc>
          <w:tcPr>
            <w:tcW w:w="4236" w:type="dxa"/>
          </w:tcPr>
          <w:p w:rsidR="003923A8" w:rsidRPr="00D22FDE" w:rsidRDefault="003923A8" w:rsidP="00D22FDE">
            <w:pPr>
              <w:widowControl w:val="0"/>
              <w:spacing w:line="360" w:lineRule="auto"/>
              <w:jc w:val="both"/>
              <w:rPr>
                <w:sz w:val="20"/>
                <w:szCs w:val="20"/>
              </w:rPr>
            </w:pPr>
            <w:r w:rsidRPr="00D22FDE">
              <w:rPr>
                <w:sz w:val="20"/>
                <w:szCs w:val="20"/>
              </w:rPr>
              <w:t>Правила дорожного движения</w:t>
            </w:r>
          </w:p>
        </w:tc>
        <w:tc>
          <w:tcPr>
            <w:tcW w:w="5335" w:type="dxa"/>
          </w:tcPr>
          <w:p w:rsidR="003923A8" w:rsidRPr="00D22FDE" w:rsidRDefault="003923A8" w:rsidP="00D22FDE">
            <w:pPr>
              <w:widowControl w:val="0"/>
              <w:spacing w:line="360" w:lineRule="auto"/>
              <w:jc w:val="both"/>
              <w:rPr>
                <w:sz w:val="20"/>
                <w:szCs w:val="20"/>
              </w:rPr>
            </w:pPr>
            <w:r w:rsidRPr="00D22FDE">
              <w:rPr>
                <w:sz w:val="20"/>
                <w:szCs w:val="20"/>
              </w:rPr>
              <w:t>Правила и безопасность дорожного движения</w:t>
            </w:r>
          </w:p>
        </w:tc>
      </w:tr>
      <w:tr w:rsidR="003923A8" w:rsidRPr="00D22FDE" w:rsidTr="00D22FDE">
        <w:tc>
          <w:tcPr>
            <w:tcW w:w="9571" w:type="dxa"/>
            <w:gridSpan w:val="2"/>
          </w:tcPr>
          <w:p w:rsidR="003923A8" w:rsidRPr="00D22FDE" w:rsidRDefault="003923A8" w:rsidP="00D22FDE">
            <w:pPr>
              <w:widowControl w:val="0"/>
              <w:spacing w:line="360" w:lineRule="auto"/>
              <w:jc w:val="both"/>
              <w:rPr>
                <w:sz w:val="20"/>
                <w:szCs w:val="20"/>
              </w:rPr>
            </w:pPr>
            <w:r w:rsidRPr="00D22FDE">
              <w:rPr>
                <w:sz w:val="20"/>
                <w:szCs w:val="20"/>
              </w:rPr>
              <w:t>Техническое обслуживание автомобилей</w:t>
            </w:r>
          </w:p>
        </w:tc>
      </w:tr>
      <w:tr w:rsidR="003923A8" w:rsidRPr="00D22FDE" w:rsidTr="00D22FDE">
        <w:tc>
          <w:tcPr>
            <w:tcW w:w="4236" w:type="dxa"/>
          </w:tcPr>
          <w:p w:rsidR="003923A8" w:rsidRPr="00D22FDE" w:rsidRDefault="003923A8" w:rsidP="00D22FDE">
            <w:pPr>
              <w:widowControl w:val="0"/>
              <w:spacing w:line="360" w:lineRule="auto"/>
              <w:jc w:val="both"/>
              <w:rPr>
                <w:sz w:val="20"/>
                <w:szCs w:val="20"/>
              </w:rPr>
            </w:pPr>
            <w:r w:rsidRPr="00D22FDE">
              <w:rPr>
                <w:sz w:val="20"/>
                <w:szCs w:val="20"/>
              </w:rPr>
              <w:t>Техническое обслуживание и ремонт автомобилей</w:t>
            </w:r>
          </w:p>
        </w:tc>
        <w:tc>
          <w:tcPr>
            <w:tcW w:w="5335" w:type="dxa"/>
          </w:tcPr>
          <w:p w:rsidR="003923A8" w:rsidRPr="00D22FDE" w:rsidRDefault="003923A8" w:rsidP="00D22FDE">
            <w:pPr>
              <w:widowControl w:val="0"/>
              <w:spacing w:line="360" w:lineRule="auto"/>
              <w:jc w:val="both"/>
              <w:rPr>
                <w:sz w:val="20"/>
                <w:szCs w:val="20"/>
              </w:rPr>
            </w:pPr>
            <w:r w:rsidRPr="00D22FDE">
              <w:rPr>
                <w:sz w:val="20"/>
                <w:szCs w:val="20"/>
              </w:rPr>
              <w:t>Техническое обслуживание автомобилей</w:t>
            </w:r>
          </w:p>
        </w:tc>
      </w:tr>
      <w:tr w:rsidR="003923A8" w:rsidRPr="00D22FDE" w:rsidTr="00D22FDE">
        <w:tc>
          <w:tcPr>
            <w:tcW w:w="9571" w:type="dxa"/>
            <w:gridSpan w:val="2"/>
          </w:tcPr>
          <w:p w:rsidR="003923A8" w:rsidRPr="00D22FDE" w:rsidRDefault="003923A8" w:rsidP="00D22FDE">
            <w:pPr>
              <w:widowControl w:val="0"/>
              <w:spacing w:line="360" w:lineRule="auto"/>
              <w:jc w:val="both"/>
              <w:rPr>
                <w:sz w:val="20"/>
                <w:szCs w:val="20"/>
              </w:rPr>
            </w:pPr>
            <w:r w:rsidRPr="00D22FDE">
              <w:rPr>
                <w:sz w:val="20"/>
                <w:szCs w:val="20"/>
              </w:rPr>
              <w:t>Автомобили</w:t>
            </w:r>
          </w:p>
        </w:tc>
      </w:tr>
      <w:tr w:rsidR="003923A8" w:rsidRPr="00D22FDE" w:rsidTr="00D22FDE">
        <w:tc>
          <w:tcPr>
            <w:tcW w:w="4236" w:type="dxa"/>
          </w:tcPr>
          <w:p w:rsidR="003923A8" w:rsidRPr="00D22FDE" w:rsidRDefault="003923A8" w:rsidP="00D22FDE">
            <w:pPr>
              <w:widowControl w:val="0"/>
              <w:spacing w:line="360" w:lineRule="auto"/>
              <w:jc w:val="both"/>
              <w:rPr>
                <w:sz w:val="20"/>
                <w:szCs w:val="20"/>
              </w:rPr>
            </w:pPr>
            <w:r w:rsidRPr="00D22FDE">
              <w:rPr>
                <w:sz w:val="20"/>
                <w:szCs w:val="20"/>
              </w:rPr>
              <w:t>Устройство автомобиля</w:t>
            </w:r>
          </w:p>
        </w:tc>
        <w:tc>
          <w:tcPr>
            <w:tcW w:w="5335" w:type="dxa"/>
          </w:tcPr>
          <w:p w:rsidR="003923A8" w:rsidRPr="00D22FDE" w:rsidRDefault="003923A8" w:rsidP="00D22FDE">
            <w:pPr>
              <w:widowControl w:val="0"/>
              <w:spacing w:line="360" w:lineRule="auto"/>
              <w:jc w:val="both"/>
              <w:rPr>
                <w:sz w:val="20"/>
                <w:szCs w:val="20"/>
              </w:rPr>
            </w:pPr>
            <w:r w:rsidRPr="00D22FDE">
              <w:rPr>
                <w:sz w:val="20"/>
                <w:szCs w:val="20"/>
              </w:rPr>
              <w:t>Автомобили</w:t>
            </w:r>
          </w:p>
        </w:tc>
      </w:tr>
    </w:tbl>
    <w:p w:rsidR="003923A8" w:rsidRPr="00D22FDE" w:rsidRDefault="003923A8" w:rsidP="00D22FDE">
      <w:pPr>
        <w:widowControl w:val="0"/>
        <w:spacing w:line="360" w:lineRule="auto"/>
        <w:ind w:firstLine="709"/>
        <w:jc w:val="both"/>
        <w:rPr>
          <w:b/>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В результате проведенного анализа учебных элементов по указанной выше методике производится отбор содержания по конкретной дисциплине для интегрированных профессиональных образовательных программ и определяется объем времени, необходимый для усвоения основных учебных элементов данной дисциплины в интегрированной программе.</w:t>
      </w:r>
    </w:p>
    <w:p w:rsidR="003923A8" w:rsidRPr="00D22FDE" w:rsidRDefault="003923A8" w:rsidP="00D22FDE">
      <w:pPr>
        <w:widowControl w:val="0"/>
        <w:spacing w:line="360" w:lineRule="auto"/>
        <w:ind w:firstLine="709"/>
        <w:jc w:val="both"/>
        <w:rPr>
          <w:sz w:val="28"/>
          <w:szCs w:val="28"/>
        </w:rPr>
      </w:pPr>
      <w:r w:rsidRPr="00D22FDE">
        <w:rPr>
          <w:sz w:val="28"/>
          <w:szCs w:val="28"/>
        </w:rPr>
        <w:t>Содержание дисциплины для интегрированной программы составляют те основные учебные элементы, которые в программах СПО имеют более высокий уровень усвоения, чем в программах НПО. При формировании объема и содержания дисциплин регионального компонента для НПО необходимо учитывать и требования СПО.</w:t>
      </w:r>
    </w:p>
    <w:p w:rsidR="003923A8" w:rsidRPr="00D22FDE" w:rsidRDefault="003923A8" w:rsidP="00D22FDE">
      <w:pPr>
        <w:widowControl w:val="0"/>
        <w:spacing w:line="360" w:lineRule="auto"/>
        <w:ind w:firstLine="709"/>
        <w:jc w:val="both"/>
        <w:rPr>
          <w:sz w:val="28"/>
          <w:szCs w:val="28"/>
        </w:rPr>
      </w:pPr>
      <w:r w:rsidRPr="00D22FDE">
        <w:rPr>
          <w:sz w:val="28"/>
          <w:szCs w:val="28"/>
        </w:rPr>
        <w:t>Объем времени в целом на изучение дисциплины складывается из объема часов, необходимых для изучения ее отдельных обобщающих учебных элементов (тем), а также объема часов для выполнения лабораторных работ и практических занятий. Формирование производственной (профессиональной) практики по интегрированной программе осуществляется с учетом усвоенной обучающимися профессии НПО и пройденной практики по ней.</w:t>
      </w:r>
    </w:p>
    <w:p w:rsidR="003923A8" w:rsidRPr="00D22FDE" w:rsidRDefault="003923A8" w:rsidP="00D22FDE">
      <w:pPr>
        <w:widowControl w:val="0"/>
        <w:spacing w:line="360" w:lineRule="auto"/>
        <w:ind w:firstLine="709"/>
        <w:jc w:val="both"/>
        <w:rPr>
          <w:sz w:val="28"/>
          <w:szCs w:val="28"/>
        </w:rPr>
      </w:pPr>
      <w:r w:rsidRPr="00D22FDE">
        <w:rPr>
          <w:sz w:val="28"/>
          <w:szCs w:val="28"/>
        </w:rPr>
        <w:t>По указанной методике формируется содержание всех общепрофессиональных и специальных учебных дисциплин для конкретной специальности СПО, наименования которых с установленным объемом времени включаются в рабочий интегрированный учебный план для данной специальности.</w:t>
      </w:r>
    </w:p>
    <w:p w:rsidR="003923A8" w:rsidRPr="00D22FDE" w:rsidRDefault="003923A8" w:rsidP="00D22FDE">
      <w:pPr>
        <w:widowControl w:val="0"/>
        <w:spacing w:line="360" w:lineRule="auto"/>
        <w:ind w:firstLine="709"/>
        <w:jc w:val="both"/>
        <w:rPr>
          <w:sz w:val="28"/>
          <w:szCs w:val="28"/>
        </w:rPr>
      </w:pPr>
      <w:r w:rsidRPr="00D22FDE">
        <w:rPr>
          <w:sz w:val="28"/>
          <w:szCs w:val="28"/>
        </w:rPr>
        <w:t>Интегрированный учебный план предназначен для реализации Государственных требований к минимуму содержания и уровню поэтапной подготовки рабочих и специалистов среднего звена. В нем учтены непрерывность и преемственность в содержании обучения.</w:t>
      </w:r>
    </w:p>
    <w:p w:rsidR="003923A8" w:rsidRPr="00D22FDE" w:rsidRDefault="003923A8" w:rsidP="00D22FDE">
      <w:pPr>
        <w:widowControl w:val="0"/>
        <w:spacing w:line="360" w:lineRule="auto"/>
        <w:ind w:firstLine="709"/>
        <w:jc w:val="both"/>
        <w:rPr>
          <w:sz w:val="28"/>
          <w:szCs w:val="28"/>
        </w:rPr>
      </w:pPr>
      <w:r w:rsidRPr="00D22FDE">
        <w:rPr>
          <w:sz w:val="28"/>
          <w:szCs w:val="28"/>
        </w:rPr>
        <w:t>Сокращение реализации профессиональной образовательной программы на уровне СПО возможно, так как:</w:t>
      </w:r>
    </w:p>
    <w:p w:rsidR="003923A8" w:rsidRPr="00D22FDE" w:rsidRDefault="003923A8" w:rsidP="00D22FDE">
      <w:pPr>
        <w:widowControl w:val="0"/>
        <w:numPr>
          <w:ilvl w:val="0"/>
          <w:numId w:val="10"/>
        </w:numPr>
        <w:tabs>
          <w:tab w:val="num" w:pos="1071"/>
        </w:tabs>
        <w:spacing w:line="360" w:lineRule="auto"/>
        <w:ind w:left="0" w:firstLine="709"/>
        <w:jc w:val="both"/>
        <w:rPr>
          <w:sz w:val="28"/>
          <w:szCs w:val="28"/>
        </w:rPr>
      </w:pPr>
      <w:r w:rsidRPr="00D22FDE">
        <w:rPr>
          <w:sz w:val="28"/>
          <w:szCs w:val="28"/>
        </w:rPr>
        <w:t>имеет место большое совпадение в наименовании предметов (дисциплин) общепрофессионального и специального циклов;</w:t>
      </w:r>
    </w:p>
    <w:p w:rsidR="003923A8" w:rsidRPr="00D22FDE" w:rsidRDefault="003923A8" w:rsidP="00D22FDE">
      <w:pPr>
        <w:widowControl w:val="0"/>
        <w:numPr>
          <w:ilvl w:val="0"/>
          <w:numId w:val="10"/>
        </w:numPr>
        <w:tabs>
          <w:tab w:val="num" w:pos="1071"/>
        </w:tabs>
        <w:spacing w:line="360" w:lineRule="auto"/>
        <w:ind w:left="0" w:firstLine="709"/>
        <w:jc w:val="both"/>
        <w:rPr>
          <w:sz w:val="28"/>
          <w:szCs w:val="28"/>
        </w:rPr>
      </w:pPr>
      <w:r w:rsidRPr="00D22FDE">
        <w:rPr>
          <w:sz w:val="28"/>
          <w:szCs w:val="28"/>
        </w:rPr>
        <w:t>совпадение дидактических единиц и уровней усвоения изучаемых дисциплин;</w:t>
      </w:r>
    </w:p>
    <w:p w:rsidR="003923A8" w:rsidRPr="00D22FDE" w:rsidRDefault="003923A8" w:rsidP="00D22FDE">
      <w:pPr>
        <w:widowControl w:val="0"/>
        <w:numPr>
          <w:ilvl w:val="0"/>
          <w:numId w:val="10"/>
        </w:numPr>
        <w:tabs>
          <w:tab w:val="num" w:pos="1071"/>
        </w:tabs>
        <w:spacing w:line="360" w:lineRule="auto"/>
        <w:ind w:left="0" w:firstLine="709"/>
        <w:jc w:val="both"/>
        <w:rPr>
          <w:sz w:val="28"/>
          <w:szCs w:val="28"/>
        </w:rPr>
      </w:pPr>
      <w:r w:rsidRPr="00D22FDE">
        <w:rPr>
          <w:sz w:val="28"/>
          <w:szCs w:val="28"/>
        </w:rPr>
        <w:t>сокращение сроков производственной (профессиональной) практики за счет получения первичных профессиональных навыков на первом уровне обучения.</w:t>
      </w:r>
    </w:p>
    <w:p w:rsidR="003923A8" w:rsidRPr="00D22FDE" w:rsidRDefault="003923A8" w:rsidP="00D22FDE">
      <w:pPr>
        <w:widowControl w:val="0"/>
        <w:spacing w:line="360" w:lineRule="auto"/>
        <w:ind w:firstLine="709"/>
        <w:jc w:val="both"/>
        <w:rPr>
          <w:sz w:val="28"/>
          <w:szCs w:val="28"/>
        </w:rPr>
      </w:pPr>
      <w:r w:rsidRPr="00D22FDE">
        <w:rPr>
          <w:sz w:val="28"/>
          <w:szCs w:val="28"/>
        </w:rPr>
        <w:t>На 1, 2, 3 курсах обучения учащиеся ПЛЭС ЮРГУЭС получают начальное профессиональное образование по профессии на базе основного общего образования с получением среднего (полного) общего образования. На 4 курсе обучения учащиеся получают профильное среднее профессиональное образование на базе начального профессионального образования.</w:t>
      </w:r>
    </w:p>
    <w:p w:rsidR="003923A8" w:rsidRPr="00D22FDE" w:rsidRDefault="003923A8" w:rsidP="00D22FDE">
      <w:pPr>
        <w:widowControl w:val="0"/>
        <w:spacing w:line="360" w:lineRule="auto"/>
        <w:ind w:firstLine="709"/>
        <w:jc w:val="both"/>
        <w:rPr>
          <w:sz w:val="28"/>
          <w:szCs w:val="28"/>
        </w:rPr>
      </w:pPr>
      <w:r w:rsidRPr="00D22FDE">
        <w:rPr>
          <w:sz w:val="28"/>
          <w:szCs w:val="28"/>
        </w:rPr>
        <w:t>В период обучения обучающиеся на втором курсе сдают экзамены по общеобразовательным дисциплинам, на третьем курсе сдают экзамены по специальным предметам. Итоговая государственная аттестация – «Выполнение выпускной письменной экзаменационной работы». При дальнейшем обучении, на II ступени, в соответствии с ГОС СПО предусматривается обязательное выполнение курсовых проектов (работ). Вид Государственной итоговой аттестации – «Защита дипломного проекта (работы)» или «Итоговый междисциплинарный экзамен».</w:t>
      </w:r>
    </w:p>
    <w:p w:rsidR="003923A8" w:rsidRPr="00D22FDE" w:rsidRDefault="003923A8" w:rsidP="00D22FDE">
      <w:pPr>
        <w:widowControl w:val="0"/>
        <w:spacing w:line="360" w:lineRule="auto"/>
        <w:ind w:firstLine="709"/>
        <w:jc w:val="both"/>
        <w:rPr>
          <w:sz w:val="28"/>
          <w:szCs w:val="28"/>
        </w:rPr>
      </w:pPr>
      <w:r w:rsidRPr="00D22FDE">
        <w:rPr>
          <w:sz w:val="28"/>
          <w:szCs w:val="28"/>
        </w:rPr>
        <w:t>Освоение обучающимися ПОП НПО-СПО в сокращенные сроки по интегрированному учебному плану дает возможность получить начальное и среднее профессиональное образование в одном учебном заведении и в случае невозможности освоения программ второго уровня получают диплом начального профессионального образования.</w:t>
      </w:r>
    </w:p>
    <w:p w:rsidR="003923A8" w:rsidRPr="00D22FDE" w:rsidRDefault="003923A8" w:rsidP="00D22FDE">
      <w:pPr>
        <w:widowControl w:val="0"/>
        <w:spacing w:line="360" w:lineRule="auto"/>
        <w:ind w:firstLine="709"/>
        <w:jc w:val="both"/>
        <w:rPr>
          <w:sz w:val="28"/>
          <w:szCs w:val="28"/>
        </w:rPr>
      </w:pPr>
      <w:r w:rsidRPr="00D22FDE">
        <w:rPr>
          <w:sz w:val="28"/>
          <w:szCs w:val="28"/>
        </w:rPr>
        <w:t>Реализация интегрированных планов отвечает одному из главных принципов модернизации системы профессионального образования – открытости. Непрерывное многоуровневое профессиональное образование является средством повышения качества подготовки высококвалифицированных рабочих кадров.</w:t>
      </w:r>
    </w:p>
    <w:p w:rsidR="003923A8" w:rsidRPr="00D22FDE" w:rsidRDefault="003923A8" w:rsidP="00D22FDE">
      <w:pPr>
        <w:widowControl w:val="0"/>
        <w:spacing w:line="360" w:lineRule="auto"/>
        <w:ind w:firstLine="709"/>
        <w:jc w:val="both"/>
        <w:rPr>
          <w:sz w:val="28"/>
          <w:szCs w:val="28"/>
        </w:rPr>
      </w:pPr>
      <w:r w:rsidRPr="00D22FDE">
        <w:rPr>
          <w:sz w:val="28"/>
          <w:szCs w:val="28"/>
        </w:rPr>
        <w:t>Интегрированные рабочие учебные программы НПО-СПО по двум профессиям НПО были разработаны с использованием описанной выше методики.</w:t>
      </w:r>
    </w:p>
    <w:p w:rsidR="003923A8" w:rsidRPr="00D22FDE" w:rsidRDefault="003923A8" w:rsidP="00D22FDE">
      <w:pPr>
        <w:widowControl w:val="0"/>
        <w:spacing w:line="360" w:lineRule="auto"/>
        <w:ind w:firstLine="709"/>
        <w:jc w:val="both"/>
        <w:rPr>
          <w:sz w:val="28"/>
          <w:szCs w:val="28"/>
        </w:rPr>
      </w:pPr>
      <w:r w:rsidRPr="00D22FDE">
        <w:rPr>
          <w:sz w:val="28"/>
          <w:szCs w:val="28"/>
        </w:rPr>
        <w:t>В Высшем колледже экономики и сервиса ЮРГУЭС разработана и реализуется своеобразная программа повышенного уровня СПО, сочетающая требования профессиональной образовательной программы ПОП базового уровня СПО и ПОП ВПО в объеме первых двух курсов обучения.</w:t>
      </w:r>
    </w:p>
    <w:p w:rsidR="003923A8" w:rsidRPr="00D22FDE" w:rsidRDefault="003923A8" w:rsidP="00D22FDE">
      <w:pPr>
        <w:widowControl w:val="0"/>
        <w:spacing w:line="360" w:lineRule="auto"/>
        <w:ind w:firstLine="709"/>
        <w:jc w:val="both"/>
        <w:rPr>
          <w:sz w:val="28"/>
          <w:szCs w:val="28"/>
        </w:rPr>
      </w:pPr>
      <w:r w:rsidRPr="00D22FDE">
        <w:rPr>
          <w:sz w:val="28"/>
          <w:szCs w:val="28"/>
        </w:rPr>
        <w:t>Разработка программы повышенного уровня (ППУ) СПО стала возможной благодаря наличию общего ядра у образовательных программ СПО и ВПО по соответствующим специальностям. Организация образовательного процесса по такой программе повышенного уровня осуществляется по интегрированной (целостной) схеме путем формирования единого (интегрированного) учебного плана на весь срок обучения на основе Государственных требований базового уровня СПО и ВПО. На первом этапе создания ППУ СПО важно правильно выделить базисные дисциплины, которые определяют знания, умения и навыки специалиста по определенной специальности. Такая работа выполнялась нами путём сопоставления структуры стандартов профильных специальностей СПО и ВПО. Сравнение стандартов позволило выбрать в каждом конкретном случае блоки дисциплин, на основе которых целесообразно выполнить интеграцию РУП СПО и ВПО.</w:t>
      </w:r>
    </w:p>
    <w:p w:rsidR="003923A8" w:rsidRPr="00D22FDE" w:rsidRDefault="003923A8" w:rsidP="00D22FDE">
      <w:pPr>
        <w:widowControl w:val="0"/>
        <w:spacing w:line="360" w:lineRule="auto"/>
        <w:ind w:firstLine="709"/>
        <w:jc w:val="both"/>
        <w:rPr>
          <w:sz w:val="28"/>
          <w:szCs w:val="28"/>
        </w:rPr>
      </w:pPr>
      <w:r w:rsidRPr="00D22FDE">
        <w:rPr>
          <w:sz w:val="28"/>
          <w:szCs w:val="28"/>
        </w:rPr>
        <w:t>В качестве примера рассмотрим формирование рабочего учебного плана по специальности СПО 080502 «Менеджмент (по отраслям)», интегрированной со специальностью ВПО 080500 «Менеджмент». Предварительный анализ ГОС СПО и ВПО по этим специальностям показал (см. табл. 2), что интеграцию РУП СПО и ВПО целесообразно выполнить, прежде всего, на основе блоков ОГСЭ и ЕН дисциплин. Это связано с тем, что:</w:t>
      </w:r>
    </w:p>
    <w:p w:rsidR="003923A8" w:rsidRPr="00D22FDE" w:rsidRDefault="003923A8" w:rsidP="00D22FDE">
      <w:pPr>
        <w:widowControl w:val="0"/>
        <w:numPr>
          <w:ilvl w:val="0"/>
          <w:numId w:val="11"/>
        </w:numPr>
        <w:tabs>
          <w:tab w:val="left" w:pos="1020"/>
        </w:tabs>
        <w:spacing w:line="360" w:lineRule="auto"/>
        <w:ind w:left="0" w:firstLine="709"/>
        <w:jc w:val="both"/>
        <w:rPr>
          <w:sz w:val="28"/>
          <w:szCs w:val="28"/>
        </w:rPr>
      </w:pPr>
      <w:r w:rsidRPr="00D22FDE">
        <w:rPr>
          <w:sz w:val="28"/>
          <w:szCs w:val="28"/>
        </w:rPr>
        <w:t>В системе ВПО объем блоков ОГСЭ и ЕН (2 800 ч) в 3,3 раза больше, чем в системе СПО (843 ч). Это определяет фундаментальность высшего профессионального образования. Как правило, эти дисциплины осваиваются на первом и втором годах обучения. Студент колледжа, который планирует получить в дальнейшем высшее профессиональное образование, должен иметь этот прочный фундамент знаний;</w:t>
      </w:r>
    </w:p>
    <w:p w:rsidR="003923A8" w:rsidRPr="00D22FDE" w:rsidRDefault="003923A8" w:rsidP="00D22FDE">
      <w:pPr>
        <w:widowControl w:val="0"/>
        <w:numPr>
          <w:ilvl w:val="0"/>
          <w:numId w:val="11"/>
        </w:numPr>
        <w:tabs>
          <w:tab w:val="left" w:pos="1020"/>
        </w:tabs>
        <w:spacing w:line="360" w:lineRule="auto"/>
        <w:ind w:left="0" w:firstLine="709"/>
        <w:jc w:val="both"/>
        <w:rPr>
          <w:sz w:val="28"/>
          <w:szCs w:val="28"/>
        </w:rPr>
      </w:pPr>
      <w:r w:rsidRPr="00D22FDE">
        <w:rPr>
          <w:sz w:val="28"/>
          <w:szCs w:val="28"/>
        </w:rPr>
        <w:t>Блок ОПД и СД в системе СПО составляет 1 957 часов. Из них определенная часть преподается на первых курсах в сочетании с изучением блоков ОГСЭ и ЕН. Аудиторная нагрузка одного учебного года в системе СПО может составлять 1 296 часов (два семестра по 18 недель и по 36 часов в неделю). Этого количества часов вполне достаточно для окончательной подготовки специалиста среднего профессионального образования.</w:t>
      </w:r>
    </w:p>
    <w:p w:rsidR="003923A8" w:rsidRPr="00D22FDE" w:rsidRDefault="003923A8"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right"/>
        <w:rPr>
          <w:sz w:val="28"/>
          <w:szCs w:val="28"/>
        </w:rPr>
      </w:pPr>
      <w:r w:rsidRPr="00D22FDE">
        <w:rPr>
          <w:sz w:val="28"/>
          <w:szCs w:val="28"/>
        </w:rPr>
        <w:t>Таблица 2</w:t>
      </w:r>
    </w:p>
    <w:p w:rsidR="003923A8" w:rsidRPr="00D22FDE" w:rsidRDefault="003923A8" w:rsidP="00D22FDE">
      <w:pPr>
        <w:widowControl w:val="0"/>
        <w:spacing w:line="360" w:lineRule="auto"/>
        <w:ind w:firstLine="709"/>
        <w:jc w:val="both"/>
        <w:rPr>
          <w:sz w:val="28"/>
          <w:szCs w:val="28"/>
        </w:rPr>
      </w:pPr>
      <w:r w:rsidRPr="00D22FDE">
        <w:rPr>
          <w:sz w:val="28"/>
          <w:szCs w:val="28"/>
        </w:rPr>
        <w:t>Формирование рабочего учебного плана по специальности СПО 080502 «Менеджмент (по отраслям)», интегрированной</w:t>
      </w:r>
      <w:r w:rsidR="00D22FDE" w:rsidRPr="00D22FDE">
        <w:rPr>
          <w:sz w:val="28"/>
          <w:szCs w:val="28"/>
        </w:rPr>
        <w:t xml:space="preserve"> </w:t>
      </w:r>
      <w:r w:rsidRPr="00D22FDE">
        <w:rPr>
          <w:sz w:val="28"/>
          <w:szCs w:val="28"/>
        </w:rPr>
        <w:t>со специальностью ВПО 080500 «Менеджмент»</w:t>
      </w:r>
    </w:p>
    <w:tbl>
      <w:tblPr>
        <w:tblStyle w:val="a7"/>
        <w:tblW w:w="9571" w:type="dxa"/>
        <w:tblLook w:val="00A0" w:firstRow="1" w:lastRow="0" w:firstColumn="1" w:lastColumn="0" w:noHBand="0" w:noVBand="0"/>
      </w:tblPr>
      <w:tblGrid>
        <w:gridCol w:w="2062"/>
        <w:gridCol w:w="2680"/>
        <w:gridCol w:w="1031"/>
        <w:gridCol w:w="2268"/>
        <w:gridCol w:w="1530"/>
      </w:tblGrid>
      <w:tr w:rsidR="003923A8" w:rsidRPr="00D22FDE" w:rsidTr="00D22FDE">
        <w:trPr>
          <w:trHeight w:val="20"/>
        </w:trPr>
        <w:tc>
          <w:tcPr>
            <w:tcW w:w="2062" w:type="dxa"/>
            <w:vMerge w:val="restart"/>
            <w:vAlign w:val="center"/>
          </w:tcPr>
          <w:p w:rsidR="003923A8" w:rsidRPr="00D22FDE" w:rsidRDefault="003923A8" w:rsidP="00D22FDE">
            <w:pPr>
              <w:widowControl w:val="0"/>
              <w:spacing w:line="360" w:lineRule="auto"/>
              <w:jc w:val="center"/>
              <w:rPr>
                <w:sz w:val="20"/>
                <w:szCs w:val="20"/>
              </w:rPr>
            </w:pPr>
            <w:r w:rsidRPr="00D22FDE">
              <w:rPr>
                <w:sz w:val="20"/>
                <w:szCs w:val="20"/>
              </w:rPr>
              <w:t>Индекс</w:t>
            </w:r>
            <w:r w:rsidR="00D22FDE">
              <w:rPr>
                <w:sz w:val="20"/>
                <w:szCs w:val="20"/>
              </w:rPr>
              <w:t xml:space="preserve"> </w:t>
            </w:r>
            <w:r w:rsidRPr="00D22FDE">
              <w:rPr>
                <w:sz w:val="20"/>
                <w:szCs w:val="20"/>
              </w:rPr>
              <w:t>блока</w:t>
            </w:r>
          </w:p>
        </w:tc>
        <w:tc>
          <w:tcPr>
            <w:tcW w:w="3711"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СПО</w:t>
            </w:r>
          </w:p>
        </w:tc>
        <w:tc>
          <w:tcPr>
            <w:tcW w:w="3798"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ВПО</w:t>
            </w:r>
          </w:p>
        </w:tc>
      </w:tr>
      <w:tr w:rsidR="003923A8" w:rsidRPr="00D22FDE" w:rsidTr="00D22FDE">
        <w:trPr>
          <w:trHeight w:val="20"/>
        </w:trPr>
        <w:tc>
          <w:tcPr>
            <w:tcW w:w="0" w:type="auto"/>
            <w:vMerge/>
            <w:vAlign w:val="center"/>
          </w:tcPr>
          <w:p w:rsidR="003923A8" w:rsidRPr="00D22FDE" w:rsidRDefault="003923A8" w:rsidP="00D22FDE">
            <w:pPr>
              <w:widowControl w:val="0"/>
              <w:spacing w:line="360" w:lineRule="auto"/>
              <w:jc w:val="center"/>
              <w:rPr>
                <w:sz w:val="20"/>
                <w:szCs w:val="20"/>
              </w:rPr>
            </w:pPr>
          </w:p>
        </w:tc>
        <w:tc>
          <w:tcPr>
            <w:tcW w:w="2680" w:type="dxa"/>
            <w:vAlign w:val="center"/>
          </w:tcPr>
          <w:p w:rsidR="003923A8" w:rsidRPr="00D22FDE" w:rsidRDefault="003923A8" w:rsidP="00D22FDE">
            <w:pPr>
              <w:widowControl w:val="0"/>
              <w:spacing w:line="360" w:lineRule="auto"/>
              <w:jc w:val="center"/>
              <w:rPr>
                <w:sz w:val="20"/>
                <w:szCs w:val="20"/>
              </w:rPr>
            </w:pPr>
            <w:r w:rsidRPr="00D22FDE">
              <w:rPr>
                <w:sz w:val="20"/>
                <w:szCs w:val="20"/>
              </w:rPr>
              <w:t>Кол-во часов</w:t>
            </w:r>
          </w:p>
        </w:tc>
        <w:tc>
          <w:tcPr>
            <w:tcW w:w="1031" w:type="dxa"/>
            <w:vAlign w:val="center"/>
          </w:tcPr>
          <w:p w:rsidR="003923A8" w:rsidRPr="00D22FDE" w:rsidRDefault="003923A8" w:rsidP="00D22FDE">
            <w:pPr>
              <w:widowControl w:val="0"/>
              <w:spacing w:line="360" w:lineRule="auto"/>
              <w:jc w:val="center"/>
              <w:rPr>
                <w:sz w:val="20"/>
                <w:szCs w:val="20"/>
              </w:rPr>
            </w:pPr>
            <w:r w:rsidRPr="00D22FDE">
              <w:rPr>
                <w:sz w:val="20"/>
                <w:szCs w:val="20"/>
              </w:rPr>
              <w:t>%</w:t>
            </w:r>
          </w:p>
        </w:tc>
        <w:tc>
          <w:tcPr>
            <w:tcW w:w="2268" w:type="dxa"/>
            <w:vAlign w:val="center"/>
          </w:tcPr>
          <w:p w:rsidR="003923A8" w:rsidRPr="00D22FDE" w:rsidRDefault="003923A8" w:rsidP="00D22FDE">
            <w:pPr>
              <w:widowControl w:val="0"/>
              <w:spacing w:line="360" w:lineRule="auto"/>
              <w:jc w:val="center"/>
              <w:rPr>
                <w:sz w:val="20"/>
                <w:szCs w:val="20"/>
              </w:rPr>
            </w:pPr>
            <w:r w:rsidRPr="00D22FDE">
              <w:rPr>
                <w:sz w:val="20"/>
                <w:szCs w:val="20"/>
              </w:rPr>
              <w:t>Кол-во часов</w:t>
            </w:r>
          </w:p>
        </w:tc>
        <w:tc>
          <w:tcPr>
            <w:tcW w:w="1530" w:type="dxa"/>
            <w:vAlign w:val="center"/>
          </w:tcPr>
          <w:p w:rsidR="003923A8" w:rsidRPr="00D22FDE" w:rsidRDefault="003923A8" w:rsidP="00D22FDE">
            <w:pPr>
              <w:widowControl w:val="0"/>
              <w:spacing w:line="360" w:lineRule="auto"/>
              <w:jc w:val="center"/>
              <w:rPr>
                <w:sz w:val="20"/>
                <w:szCs w:val="20"/>
              </w:rPr>
            </w:pPr>
            <w:r w:rsidRPr="00D22FDE">
              <w:rPr>
                <w:sz w:val="20"/>
                <w:szCs w:val="20"/>
              </w:rPr>
              <w:t>%</w:t>
            </w:r>
          </w:p>
        </w:tc>
      </w:tr>
      <w:tr w:rsidR="003923A8" w:rsidRPr="00D22FDE" w:rsidTr="00D22FDE">
        <w:trPr>
          <w:trHeight w:val="20"/>
        </w:trPr>
        <w:tc>
          <w:tcPr>
            <w:tcW w:w="2062" w:type="dxa"/>
            <w:vAlign w:val="center"/>
          </w:tcPr>
          <w:p w:rsidR="003923A8" w:rsidRPr="00D22FDE" w:rsidRDefault="003923A8" w:rsidP="00D22FDE">
            <w:pPr>
              <w:widowControl w:val="0"/>
              <w:spacing w:line="360" w:lineRule="auto"/>
              <w:jc w:val="center"/>
              <w:rPr>
                <w:sz w:val="20"/>
                <w:szCs w:val="20"/>
              </w:rPr>
            </w:pPr>
            <w:r w:rsidRPr="00D22FDE">
              <w:rPr>
                <w:sz w:val="20"/>
                <w:szCs w:val="20"/>
              </w:rPr>
              <w:t>ОГСЭ</w:t>
            </w:r>
          </w:p>
        </w:tc>
        <w:tc>
          <w:tcPr>
            <w:tcW w:w="2680" w:type="dxa"/>
            <w:vAlign w:val="center"/>
          </w:tcPr>
          <w:p w:rsidR="003923A8" w:rsidRPr="00D22FDE" w:rsidRDefault="003923A8" w:rsidP="00D22FDE">
            <w:pPr>
              <w:widowControl w:val="0"/>
              <w:spacing w:line="360" w:lineRule="auto"/>
              <w:jc w:val="center"/>
              <w:rPr>
                <w:sz w:val="20"/>
                <w:szCs w:val="20"/>
              </w:rPr>
            </w:pPr>
            <w:r w:rsidRPr="00D22FDE">
              <w:rPr>
                <w:sz w:val="20"/>
                <w:szCs w:val="20"/>
              </w:rPr>
              <w:t>645</w:t>
            </w:r>
          </w:p>
        </w:tc>
        <w:tc>
          <w:tcPr>
            <w:tcW w:w="1031" w:type="dxa"/>
            <w:vAlign w:val="center"/>
          </w:tcPr>
          <w:p w:rsidR="003923A8" w:rsidRPr="00D22FDE" w:rsidRDefault="003923A8" w:rsidP="00D22FDE">
            <w:pPr>
              <w:widowControl w:val="0"/>
              <w:spacing w:line="360" w:lineRule="auto"/>
              <w:jc w:val="center"/>
              <w:rPr>
                <w:sz w:val="20"/>
                <w:szCs w:val="20"/>
              </w:rPr>
            </w:pPr>
            <w:r w:rsidRPr="00D22FDE">
              <w:rPr>
                <w:sz w:val="20"/>
                <w:szCs w:val="20"/>
              </w:rPr>
              <w:t>23</w:t>
            </w:r>
          </w:p>
        </w:tc>
        <w:tc>
          <w:tcPr>
            <w:tcW w:w="2268" w:type="dxa"/>
            <w:vAlign w:val="center"/>
          </w:tcPr>
          <w:p w:rsidR="003923A8" w:rsidRPr="00D22FDE" w:rsidRDefault="003923A8" w:rsidP="00D22FDE">
            <w:pPr>
              <w:widowControl w:val="0"/>
              <w:spacing w:line="360" w:lineRule="auto"/>
              <w:jc w:val="center"/>
              <w:rPr>
                <w:sz w:val="20"/>
                <w:szCs w:val="20"/>
              </w:rPr>
            </w:pPr>
            <w:r w:rsidRPr="00D22FDE">
              <w:rPr>
                <w:sz w:val="20"/>
                <w:szCs w:val="20"/>
              </w:rPr>
              <w:t>1 800</w:t>
            </w:r>
          </w:p>
        </w:tc>
        <w:tc>
          <w:tcPr>
            <w:tcW w:w="1530" w:type="dxa"/>
            <w:vAlign w:val="center"/>
          </w:tcPr>
          <w:p w:rsidR="003923A8" w:rsidRPr="00D22FDE" w:rsidRDefault="003923A8" w:rsidP="00D22FDE">
            <w:pPr>
              <w:widowControl w:val="0"/>
              <w:spacing w:line="360" w:lineRule="auto"/>
              <w:jc w:val="center"/>
              <w:rPr>
                <w:sz w:val="20"/>
                <w:szCs w:val="20"/>
              </w:rPr>
            </w:pPr>
            <w:r w:rsidRPr="00D22FDE">
              <w:rPr>
                <w:sz w:val="20"/>
                <w:szCs w:val="20"/>
              </w:rPr>
              <w:t>26,4</w:t>
            </w:r>
          </w:p>
        </w:tc>
      </w:tr>
      <w:tr w:rsidR="003923A8" w:rsidRPr="00D22FDE" w:rsidTr="00D22FDE">
        <w:trPr>
          <w:trHeight w:val="20"/>
        </w:trPr>
        <w:tc>
          <w:tcPr>
            <w:tcW w:w="2062" w:type="dxa"/>
            <w:vAlign w:val="center"/>
          </w:tcPr>
          <w:p w:rsidR="003923A8" w:rsidRPr="00D22FDE" w:rsidRDefault="003923A8" w:rsidP="00D22FDE">
            <w:pPr>
              <w:widowControl w:val="0"/>
              <w:spacing w:line="360" w:lineRule="auto"/>
              <w:jc w:val="center"/>
              <w:rPr>
                <w:sz w:val="20"/>
                <w:szCs w:val="20"/>
              </w:rPr>
            </w:pPr>
            <w:r w:rsidRPr="00D22FDE">
              <w:rPr>
                <w:sz w:val="20"/>
                <w:szCs w:val="20"/>
              </w:rPr>
              <w:t>ЕН</w:t>
            </w:r>
          </w:p>
        </w:tc>
        <w:tc>
          <w:tcPr>
            <w:tcW w:w="2680" w:type="dxa"/>
            <w:vAlign w:val="center"/>
          </w:tcPr>
          <w:p w:rsidR="003923A8" w:rsidRPr="00D22FDE" w:rsidRDefault="003923A8" w:rsidP="00D22FDE">
            <w:pPr>
              <w:widowControl w:val="0"/>
              <w:spacing w:line="360" w:lineRule="auto"/>
              <w:jc w:val="center"/>
              <w:rPr>
                <w:sz w:val="20"/>
                <w:szCs w:val="20"/>
              </w:rPr>
            </w:pPr>
            <w:r w:rsidRPr="00D22FDE">
              <w:rPr>
                <w:sz w:val="20"/>
                <w:szCs w:val="20"/>
              </w:rPr>
              <w:t>198</w:t>
            </w:r>
          </w:p>
        </w:tc>
        <w:tc>
          <w:tcPr>
            <w:tcW w:w="1031" w:type="dxa"/>
            <w:vAlign w:val="center"/>
          </w:tcPr>
          <w:p w:rsidR="003923A8" w:rsidRPr="00D22FDE" w:rsidRDefault="003923A8" w:rsidP="00D22FDE">
            <w:pPr>
              <w:widowControl w:val="0"/>
              <w:spacing w:line="360" w:lineRule="auto"/>
              <w:jc w:val="center"/>
              <w:rPr>
                <w:sz w:val="20"/>
                <w:szCs w:val="20"/>
              </w:rPr>
            </w:pPr>
            <w:r w:rsidRPr="00D22FDE">
              <w:rPr>
                <w:sz w:val="20"/>
                <w:szCs w:val="20"/>
              </w:rPr>
              <w:t>7</w:t>
            </w:r>
          </w:p>
        </w:tc>
        <w:tc>
          <w:tcPr>
            <w:tcW w:w="2268" w:type="dxa"/>
            <w:vAlign w:val="center"/>
          </w:tcPr>
          <w:p w:rsidR="003923A8" w:rsidRPr="00D22FDE" w:rsidRDefault="003923A8" w:rsidP="00D22FDE">
            <w:pPr>
              <w:widowControl w:val="0"/>
              <w:spacing w:line="360" w:lineRule="auto"/>
              <w:jc w:val="center"/>
              <w:rPr>
                <w:sz w:val="20"/>
                <w:szCs w:val="20"/>
              </w:rPr>
            </w:pPr>
            <w:r w:rsidRPr="00D22FDE">
              <w:rPr>
                <w:sz w:val="20"/>
                <w:szCs w:val="20"/>
              </w:rPr>
              <w:t>1 000</w:t>
            </w:r>
          </w:p>
        </w:tc>
        <w:tc>
          <w:tcPr>
            <w:tcW w:w="1530" w:type="dxa"/>
            <w:vAlign w:val="center"/>
          </w:tcPr>
          <w:p w:rsidR="003923A8" w:rsidRPr="00D22FDE" w:rsidRDefault="003923A8" w:rsidP="00D22FDE">
            <w:pPr>
              <w:widowControl w:val="0"/>
              <w:spacing w:line="360" w:lineRule="auto"/>
              <w:jc w:val="center"/>
              <w:rPr>
                <w:sz w:val="20"/>
                <w:szCs w:val="20"/>
              </w:rPr>
            </w:pPr>
            <w:r w:rsidRPr="00D22FDE">
              <w:rPr>
                <w:sz w:val="20"/>
                <w:szCs w:val="20"/>
              </w:rPr>
              <w:t>14,7</w:t>
            </w:r>
          </w:p>
        </w:tc>
      </w:tr>
      <w:tr w:rsidR="003923A8" w:rsidRPr="00D22FDE" w:rsidTr="00D22FDE">
        <w:trPr>
          <w:trHeight w:val="20"/>
        </w:trPr>
        <w:tc>
          <w:tcPr>
            <w:tcW w:w="2062" w:type="dxa"/>
            <w:vAlign w:val="center"/>
          </w:tcPr>
          <w:p w:rsidR="003923A8" w:rsidRPr="00D22FDE" w:rsidRDefault="003923A8" w:rsidP="00D22FDE">
            <w:pPr>
              <w:widowControl w:val="0"/>
              <w:spacing w:line="360" w:lineRule="auto"/>
              <w:jc w:val="center"/>
              <w:rPr>
                <w:sz w:val="20"/>
                <w:szCs w:val="20"/>
              </w:rPr>
            </w:pPr>
            <w:r w:rsidRPr="00D22FDE">
              <w:rPr>
                <w:sz w:val="20"/>
                <w:szCs w:val="20"/>
              </w:rPr>
              <w:t>ОПД</w:t>
            </w:r>
          </w:p>
        </w:tc>
        <w:tc>
          <w:tcPr>
            <w:tcW w:w="2680" w:type="dxa"/>
            <w:vAlign w:val="center"/>
          </w:tcPr>
          <w:p w:rsidR="003923A8" w:rsidRPr="00D22FDE" w:rsidRDefault="003923A8" w:rsidP="00D22FDE">
            <w:pPr>
              <w:widowControl w:val="0"/>
              <w:spacing w:line="360" w:lineRule="auto"/>
              <w:jc w:val="center"/>
              <w:rPr>
                <w:sz w:val="20"/>
                <w:szCs w:val="20"/>
              </w:rPr>
            </w:pPr>
            <w:r w:rsidRPr="00D22FDE">
              <w:rPr>
                <w:sz w:val="20"/>
                <w:szCs w:val="20"/>
              </w:rPr>
              <w:t>1 085</w:t>
            </w:r>
          </w:p>
        </w:tc>
        <w:tc>
          <w:tcPr>
            <w:tcW w:w="1031" w:type="dxa"/>
            <w:vAlign w:val="center"/>
          </w:tcPr>
          <w:p w:rsidR="003923A8" w:rsidRPr="00D22FDE" w:rsidRDefault="003923A8" w:rsidP="00D22FDE">
            <w:pPr>
              <w:widowControl w:val="0"/>
              <w:spacing w:line="360" w:lineRule="auto"/>
              <w:jc w:val="center"/>
              <w:rPr>
                <w:sz w:val="20"/>
                <w:szCs w:val="20"/>
              </w:rPr>
            </w:pPr>
            <w:r w:rsidRPr="00D22FDE">
              <w:rPr>
                <w:sz w:val="20"/>
                <w:szCs w:val="20"/>
              </w:rPr>
              <w:t>38,7</w:t>
            </w:r>
          </w:p>
        </w:tc>
        <w:tc>
          <w:tcPr>
            <w:tcW w:w="2268" w:type="dxa"/>
            <w:vAlign w:val="center"/>
          </w:tcPr>
          <w:p w:rsidR="003923A8" w:rsidRPr="00D22FDE" w:rsidRDefault="003923A8" w:rsidP="00D22FDE">
            <w:pPr>
              <w:widowControl w:val="0"/>
              <w:spacing w:line="360" w:lineRule="auto"/>
              <w:jc w:val="center"/>
              <w:rPr>
                <w:sz w:val="20"/>
                <w:szCs w:val="20"/>
              </w:rPr>
            </w:pPr>
            <w:r w:rsidRPr="00D22FDE">
              <w:rPr>
                <w:sz w:val="20"/>
                <w:szCs w:val="20"/>
              </w:rPr>
              <w:t>3 000</w:t>
            </w:r>
          </w:p>
        </w:tc>
        <w:tc>
          <w:tcPr>
            <w:tcW w:w="1530" w:type="dxa"/>
            <w:vAlign w:val="center"/>
          </w:tcPr>
          <w:p w:rsidR="003923A8" w:rsidRPr="00D22FDE" w:rsidRDefault="003923A8" w:rsidP="00D22FDE">
            <w:pPr>
              <w:widowControl w:val="0"/>
              <w:spacing w:line="360" w:lineRule="auto"/>
              <w:jc w:val="center"/>
              <w:rPr>
                <w:sz w:val="20"/>
                <w:szCs w:val="20"/>
              </w:rPr>
            </w:pPr>
            <w:r w:rsidRPr="00D22FDE">
              <w:rPr>
                <w:sz w:val="20"/>
                <w:szCs w:val="20"/>
              </w:rPr>
              <w:t>44</w:t>
            </w:r>
          </w:p>
        </w:tc>
      </w:tr>
      <w:tr w:rsidR="003923A8" w:rsidRPr="00D22FDE" w:rsidTr="00D22FDE">
        <w:trPr>
          <w:trHeight w:val="20"/>
        </w:trPr>
        <w:tc>
          <w:tcPr>
            <w:tcW w:w="2062" w:type="dxa"/>
            <w:vAlign w:val="center"/>
          </w:tcPr>
          <w:p w:rsidR="003923A8" w:rsidRPr="00D22FDE" w:rsidRDefault="003923A8" w:rsidP="00D22FDE">
            <w:pPr>
              <w:widowControl w:val="0"/>
              <w:spacing w:line="360" w:lineRule="auto"/>
              <w:jc w:val="center"/>
              <w:rPr>
                <w:sz w:val="20"/>
                <w:szCs w:val="20"/>
              </w:rPr>
            </w:pPr>
            <w:r w:rsidRPr="00D22FDE">
              <w:rPr>
                <w:sz w:val="20"/>
                <w:szCs w:val="20"/>
              </w:rPr>
              <w:t>СД</w:t>
            </w:r>
          </w:p>
        </w:tc>
        <w:tc>
          <w:tcPr>
            <w:tcW w:w="2680" w:type="dxa"/>
            <w:vAlign w:val="center"/>
          </w:tcPr>
          <w:p w:rsidR="003923A8" w:rsidRPr="00D22FDE" w:rsidRDefault="003923A8" w:rsidP="00D22FDE">
            <w:pPr>
              <w:widowControl w:val="0"/>
              <w:spacing w:line="360" w:lineRule="auto"/>
              <w:jc w:val="center"/>
              <w:rPr>
                <w:sz w:val="20"/>
                <w:szCs w:val="20"/>
              </w:rPr>
            </w:pPr>
            <w:r w:rsidRPr="00D22FDE">
              <w:rPr>
                <w:sz w:val="20"/>
                <w:szCs w:val="20"/>
              </w:rPr>
              <w:t>872</w:t>
            </w:r>
          </w:p>
        </w:tc>
        <w:tc>
          <w:tcPr>
            <w:tcW w:w="1031" w:type="dxa"/>
            <w:vAlign w:val="center"/>
          </w:tcPr>
          <w:p w:rsidR="003923A8" w:rsidRPr="00D22FDE" w:rsidRDefault="003923A8" w:rsidP="00D22FDE">
            <w:pPr>
              <w:widowControl w:val="0"/>
              <w:spacing w:line="360" w:lineRule="auto"/>
              <w:jc w:val="center"/>
              <w:rPr>
                <w:sz w:val="20"/>
                <w:szCs w:val="20"/>
              </w:rPr>
            </w:pPr>
            <w:r w:rsidRPr="00D22FDE">
              <w:rPr>
                <w:sz w:val="20"/>
                <w:szCs w:val="20"/>
              </w:rPr>
              <w:t>31,1</w:t>
            </w:r>
          </w:p>
        </w:tc>
        <w:tc>
          <w:tcPr>
            <w:tcW w:w="2268" w:type="dxa"/>
            <w:vAlign w:val="center"/>
          </w:tcPr>
          <w:p w:rsidR="003923A8" w:rsidRPr="00D22FDE" w:rsidRDefault="003923A8" w:rsidP="00D22FDE">
            <w:pPr>
              <w:widowControl w:val="0"/>
              <w:spacing w:line="360" w:lineRule="auto"/>
              <w:jc w:val="center"/>
              <w:rPr>
                <w:sz w:val="20"/>
                <w:szCs w:val="20"/>
              </w:rPr>
            </w:pPr>
            <w:r w:rsidRPr="00D22FDE">
              <w:rPr>
                <w:sz w:val="20"/>
                <w:szCs w:val="20"/>
              </w:rPr>
              <w:t>1 000</w:t>
            </w:r>
          </w:p>
        </w:tc>
        <w:tc>
          <w:tcPr>
            <w:tcW w:w="1530" w:type="dxa"/>
            <w:vAlign w:val="center"/>
          </w:tcPr>
          <w:p w:rsidR="003923A8" w:rsidRPr="00D22FDE" w:rsidRDefault="003923A8" w:rsidP="00D22FDE">
            <w:pPr>
              <w:widowControl w:val="0"/>
              <w:spacing w:line="360" w:lineRule="auto"/>
              <w:jc w:val="center"/>
              <w:rPr>
                <w:sz w:val="20"/>
                <w:szCs w:val="20"/>
              </w:rPr>
            </w:pPr>
            <w:r w:rsidRPr="00D22FDE">
              <w:rPr>
                <w:sz w:val="20"/>
                <w:szCs w:val="20"/>
              </w:rPr>
              <w:t>14,7</w:t>
            </w:r>
          </w:p>
        </w:tc>
      </w:tr>
    </w:tbl>
    <w:p w:rsidR="003923A8" w:rsidRPr="00D22FDE" w:rsidRDefault="003923A8"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Предварительный анализ, подобный приведенному выше, всех родственных образовательных программ СПО и ВПО университета подтвердил целесообразность проведения интеграции РУП СПО и ВПО на основе блоков ОГСЭ и ЕН. При переходе на следующий уровень образования студент будет углублять и совершенствовать свои профессиональные навыки по блокам ОПД и СД.</w:t>
      </w:r>
    </w:p>
    <w:p w:rsidR="003923A8" w:rsidRPr="00D22FDE" w:rsidRDefault="003923A8" w:rsidP="00D22FDE">
      <w:pPr>
        <w:widowControl w:val="0"/>
        <w:spacing w:line="360" w:lineRule="auto"/>
        <w:ind w:firstLine="709"/>
        <w:jc w:val="both"/>
        <w:rPr>
          <w:sz w:val="28"/>
          <w:szCs w:val="28"/>
        </w:rPr>
      </w:pPr>
      <w:r w:rsidRPr="00D22FDE">
        <w:rPr>
          <w:sz w:val="28"/>
          <w:szCs w:val="28"/>
        </w:rPr>
        <w:t>Для подтверждения полученных предварительных результатов и обоснования возможности интеграции было произведено детальное сопоставление содержательной части дисциплин и их объема в соответствии с ГОС СПО и ВПО по реализуемым рабочим учебным планам. Результаты сопоставления близких по содержательной части дисциплин стандартов ВПО и СПО по интегрируемым специальностям приведены в таблице 3.</w:t>
      </w:r>
    </w:p>
    <w:p w:rsidR="003923A8" w:rsidRPr="00D22FDE" w:rsidRDefault="003923A8"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right"/>
        <w:rPr>
          <w:sz w:val="28"/>
          <w:szCs w:val="28"/>
        </w:rPr>
      </w:pPr>
      <w:r w:rsidRPr="00D22FDE">
        <w:rPr>
          <w:sz w:val="28"/>
          <w:szCs w:val="28"/>
        </w:rPr>
        <w:t>Таблица 3</w:t>
      </w:r>
    </w:p>
    <w:p w:rsidR="003923A8" w:rsidRPr="00D22FDE" w:rsidRDefault="003923A8" w:rsidP="00D22FDE">
      <w:pPr>
        <w:widowControl w:val="0"/>
        <w:spacing w:line="360" w:lineRule="auto"/>
        <w:ind w:firstLine="709"/>
        <w:jc w:val="both"/>
        <w:rPr>
          <w:sz w:val="28"/>
          <w:szCs w:val="28"/>
        </w:rPr>
      </w:pPr>
      <w:r w:rsidRPr="00D22FDE">
        <w:rPr>
          <w:sz w:val="28"/>
          <w:szCs w:val="28"/>
        </w:rPr>
        <w:t>Сопоставление содержательной части дисциплин и их объема</w:t>
      </w:r>
      <w:r w:rsidR="00D22FDE" w:rsidRPr="00D22FDE">
        <w:rPr>
          <w:sz w:val="28"/>
          <w:szCs w:val="28"/>
        </w:rPr>
        <w:t xml:space="preserve"> </w:t>
      </w:r>
      <w:r w:rsidRPr="00D22FDE">
        <w:rPr>
          <w:sz w:val="28"/>
          <w:szCs w:val="28"/>
        </w:rPr>
        <w:t>в соответствии с ГОС СПО и ВПО по реализуемым</w:t>
      </w:r>
      <w:r w:rsidR="00D22FDE" w:rsidRPr="00D22FDE">
        <w:rPr>
          <w:sz w:val="28"/>
          <w:szCs w:val="28"/>
        </w:rPr>
        <w:t xml:space="preserve"> </w:t>
      </w:r>
      <w:r w:rsidRPr="00D22FDE">
        <w:rPr>
          <w:sz w:val="28"/>
          <w:szCs w:val="28"/>
        </w:rPr>
        <w:t>рабочим учебным планам</w:t>
      </w:r>
    </w:p>
    <w:tbl>
      <w:tblPr>
        <w:tblStyle w:val="a7"/>
        <w:tblW w:w="9571" w:type="dxa"/>
        <w:tblLayout w:type="fixed"/>
        <w:tblLook w:val="00A0" w:firstRow="1" w:lastRow="0" w:firstColumn="1" w:lastColumn="0" w:noHBand="0" w:noVBand="0"/>
      </w:tblPr>
      <w:tblGrid>
        <w:gridCol w:w="2892"/>
        <w:gridCol w:w="1565"/>
        <w:gridCol w:w="8"/>
        <w:gridCol w:w="3155"/>
        <w:gridCol w:w="1951"/>
      </w:tblGrid>
      <w:tr w:rsidR="003923A8" w:rsidRPr="00D22FDE" w:rsidTr="00D22FDE">
        <w:trPr>
          <w:trHeight w:val="20"/>
        </w:trPr>
        <w:tc>
          <w:tcPr>
            <w:tcW w:w="2892" w:type="dxa"/>
            <w:vAlign w:val="center"/>
          </w:tcPr>
          <w:p w:rsidR="003923A8" w:rsidRPr="00D22FDE" w:rsidRDefault="003923A8" w:rsidP="00D22FDE">
            <w:pPr>
              <w:widowControl w:val="0"/>
              <w:spacing w:line="360" w:lineRule="auto"/>
              <w:jc w:val="center"/>
              <w:rPr>
                <w:sz w:val="20"/>
                <w:szCs w:val="20"/>
              </w:rPr>
            </w:pPr>
            <w:r w:rsidRPr="00D22FDE">
              <w:rPr>
                <w:sz w:val="20"/>
                <w:szCs w:val="20"/>
              </w:rPr>
              <w:t>Наименование</w:t>
            </w:r>
            <w:r w:rsidR="00911965">
              <w:rPr>
                <w:sz w:val="20"/>
                <w:szCs w:val="20"/>
              </w:rPr>
              <w:t xml:space="preserve"> </w:t>
            </w:r>
            <w:r w:rsidRPr="00D22FDE">
              <w:rPr>
                <w:sz w:val="20"/>
                <w:szCs w:val="20"/>
              </w:rPr>
              <w:t>дисциплин</w:t>
            </w:r>
          </w:p>
          <w:p w:rsidR="003923A8" w:rsidRPr="00D22FDE" w:rsidRDefault="003923A8" w:rsidP="00D22FDE">
            <w:pPr>
              <w:widowControl w:val="0"/>
              <w:spacing w:line="360" w:lineRule="auto"/>
              <w:jc w:val="center"/>
              <w:rPr>
                <w:sz w:val="20"/>
                <w:szCs w:val="20"/>
              </w:rPr>
            </w:pPr>
            <w:r w:rsidRPr="00D22FDE">
              <w:rPr>
                <w:sz w:val="20"/>
                <w:szCs w:val="20"/>
              </w:rPr>
              <w:t>по стандарту ВПО</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Кол-во часов по ГОС ВПО</w:t>
            </w:r>
          </w:p>
        </w:tc>
        <w:tc>
          <w:tcPr>
            <w:tcW w:w="3155" w:type="dxa"/>
            <w:vAlign w:val="center"/>
          </w:tcPr>
          <w:p w:rsidR="003923A8" w:rsidRPr="00D22FDE" w:rsidRDefault="003923A8" w:rsidP="00D22FDE">
            <w:pPr>
              <w:widowControl w:val="0"/>
              <w:spacing w:line="360" w:lineRule="auto"/>
              <w:jc w:val="center"/>
              <w:rPr>
                <w:sz w:val="20"/>
                <w:szCs w:val="20"/>
              </w:rPr>
            </w:pPr>
            <w:r w:rsidRPr="00D22FDE">
              <w:rPr>
                <w:sz w:val="20"/>
                <w:szCs w:val="20"/>
              </w:rPr>
              <w:t>Наименование дисциплин по стандарту СПО</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Кол-во</w:t>
            </w:r>
            <w:r w:rsidR="00D22FDE">
              <w:rPr>
                <w:sz w:val="20"/>
                <w:szCs w:val="20"/>
              </w:rPr>
              <w:t xml:space="preserve"> </w:t>
            </w:r>
            <w:r w:rsidRPr="00D22FDE">
              <w:rPr>
                <w:sz w:val="20"/>
                <w:szCs w:val="20"/>
              </w:rPr>
              <w:t>часов</w:t>
            </w:r>
          </w:p>
          <w:p w:rsidR="003923A8" w:rsidRPr="00D22FDE" w:rsidRDefault="003923A8" w:rsidP="00D22FDE">
            <w:pPr>
              <w:widowControl w:val="0"/>
              <w:spacing w:line="360" w:lineRule="auto"/>
              <w:jc w:val="center"/>
              <w:rPr>
                <w:sz w:val="20"/>
                <w:szCs w:val="20"/>
              </w:rPr>
            </w:pPr>
            <w:r w:rsidRPr="00D22FDE">
              <w:rPr>
                <w:sz w:val="20"/>
                <w:szCs w:val="20"/>
              </w:rPr>
              <w:t>по ГОС СПО</w:t>
            </w:r>
          </w:p>
        </w:tc>
      </w:tr>
      <w:tr w:rsidR="003923A8" w:rsidRPr="00D22FDE" w:rsidTr="00D22FDE">
        <w:trPr>
          <w:trHeight w:val="20"/>
        </w:trPr>
        <w:tc>
          <w:tcPr>
            <w:tcW w:w="2892" w:type="dxa"/>
            <w:vAlign w:val="center"/>
          </w:tcPr>
          <w:p w:rsidR="003923A8" w:rsidRPr="00D22FDE" w:rsidRDefault="003923A8" w:rsidP="00D22FDE">
            <w:pPr>
              <w:widowControl w:val="0"/>
              <w:spacing w:line="360" w:lineRule="auto"/>
              <w:jc w:val="center"/>
              <w:rPr>
                <w:sz w:val="20"/>
                <w:szCs w:val="20"/>
              </w:rPr>
            </w:pPr>
            <w:r w:rsidRPr="00D22FDE">
              <w:rPr>
                <w:sz w:val="20"/>
                <w:szCs w:val="20"/>
              </w:rPr>
              <w:t>1</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2</w:t>
            </w:r>
          </w:p>
        </w:tc>
        <w:tc>
          <w:tcPr>
            <w:tcW w:w="3155" w:type="dxa"/>
            <w:vAlign w:val="center"/>
          </w:tcPr>
          <w:p w:rsidR="003923A8" w:rsidRPr="00D22FDE" w:rsidRDefault="003923A8" w:rsidP="00D22FDE">
            <w:pPr>
              <w:widowControl w:val="0"/>
              <w:spacing w:line="360" w:lineRule="auto"/>
              <w:jc w:val="center"/>
              <w:rPr>
                <w:sz w:val="20"/>
                <w:szCs w:val="20"/>
              </w:rPr>
            </w:pPr>
            <w:r w:rsidRPr="00D22FDE">
              <w:rPr>
                <w:sz w:val="20"/>
                <w:szCs w:val="20"/>
              </w:rPr>
              <w:t>3</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4</w:t>
            </w:r>
          </w:p>
        </w:tc>
      </w:tr>
      <w:tr w:rsidR="003923A8" w:rsidRPr="00D22FDE" w:rsidTr="00D22FDE">
        <w:trPr>
          <w:trHeight w:val="20"/>
        </w:trPr>
        <w:tc>
          <w:tcPr>
            <w:tcW w:w="9571" w:type="dxa"/>
            <w:gridSpan w:val="5"/>
            <w:vAlign w:val="center"/>
          </w:tcPr>
          <w:p w:rsidR="003923A8" w:rsidRPr="00D22FDE" w:rsidRDefault="003923A8" w:rsidP="00D22FDE">
            <w:pPr>
              <w:widowControl w:val="0"/>
              <w:spacing w:line="360" w:lineRule="auto"/>
              <w:jc w:val="center"/>
              <w:rPr>
                <w:sz w:val="20"/>
                <w:szCs w:val="20"/>
                <w:lang w:val="en-US"/>
              </w:rPr>
            </w:pPr>
            <w:r w:rsidRPr="00D22FDE">
              <w:rPr>
                <w:sz w:val="20"/>
                <w:szCs w:val="20"/>
              </w:rPr>
              <w:t>ОГСЭ</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Философия</w:t>
            </w:r>
          </w:p>
        </w:tc>
        <w:tc>
          <w:tcPr>
            <w:tcW w:w="1573" w:type="dxa"/>
            <w:gridSpan w:val="2"/>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1</w:t>
            </w:r>
            <w:r w:rsidRPr="00D22FDE">
              <w:rPr>
                <w:sz w:val="20"/>
                <w:szCs w:val="20"/>
              </w:rPr>
              <w:t>4</w:t>
            </w:r>
            <w:r w:rsidRPr="00D22FDE">
              <w:rPr>
                <w:sz w:val="20"/>
                <w:szCs w:val="20"/>
                <w:lang w:val="en-US"/>
              </w:rPr>
              <w:t>3</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Основы философии</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lang w:val="en-US"/>
              </w:rPr>
              <w:t>57</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Социология</w:t>
            </w:r>
          </w:p>
        </w:tc>
        <w:tc>
          <w:tcPr>
            <w:tcW w:w="1573" w:type="dxa"/>
            <w:gridSpan w:val="2"/>
            <w:vAlign w:val="center"/>
          </w:tcPr>
          <w:p w:rsidR="003923A8" w:rsidRPr="00D22FDE" w:rsidRDefault="003923A8" w:rsidP="00911965">
            <w:pPr>
              <w:widowControl w:val="0"/>
              <w:spacing w:line="360" w:lineRule="auto"/>
              <w:jc w:val="center"/>
              <w:rPr>
                <w:sz w:val="20"/>
                <w:szCs w:val="20"/>
              </w:rPr>
            </w:pPr>
            <w:r w:rsidRPr="00D22FDE">
              <w:rPr>
                <w:sz w:val="20"/>
                <w:szCs w:val="20"/>
                <w:lang w:val="en-US"/>
              </w:rPr>
              <w:t>90</w:t>
            </w:r>
          </w:p>
        </w:tc>
        <w:tc>
          <w:tcPr>
            <w:tcW w:w="3155" w:type="dxa"/>
            <w:vMerge w:val="restart"/>
            <w:vAlign w:val="center"/>
          </w:tcPr>
          <w:p w:rsidR="003923A8" w:rsidRPr="00D22FDE" w:rsidRDefault="003923A8" w:rsidP="00911965">
            <w:pPr>
              <w:widowControl w:val="0"/>
              <w:spacing w:line="360" w:lineRule="auto"/>
              <w:jc w:val="both"/>
              <w:rPr>
                <w:sz w:val="20"/>
                <w:szCs w:val="20"/>
              </w:rPr>
            </w:pPr>
            <w:r w:rsidRPr="00D22FDE">
              <w:rPr>
                <w:sz w:val="20"/>
                <w:szCs w:val="20"/>
              </w:rPr>
              <w:t>Основы социологии и политологии</w:t>
            </w:r>
          </w:p>
        </w:tc>
        <w:tc>
          <w:tcPr>
            <w:tcW w:w="1951" w:type="dxa"/>
            <w:vMerge w:val="restart"/>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62</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Политология</w:t>
            </w:r>
          </w:p>
        </w:tc>
        <w:tc>
          <w:tcPr>
            <w:tcW w:w="1573" w:type="dxa"/>
            <w:gridSpan w:val="2"/>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90</w:t>
            </w:r>
          </w:p>
        </w:tc>
        <w:tc>
          <w:tcPr>
            <w:tcW w:w="3155" w:type="dxa"/>
            <w:vMerge/>
            <w:vAlign w:val="center"/>
          </w:tcPr>
          <w:p w:rsidR="003923A8" w:rsidRPr="00D22FDE" w:rsidRDefault="003923A8" w:rsidP="00911965">
            <w:pPr>
              <w:widowControl w:val="0"/>
              <w:spacing w:line="360" w:lineRule="auto"/>
              <w:jc w:val="both"/>
              <w:rPr>
                <w:sz w:val="20"/>
                <w:szCs w:val="20"/>
              </w:rPr>
            </w:pPr>
          </w:p>
        </w:tc>
        <w:tc>
          <w:tcPr>
            <w:tcW w:w="1951" w:type="dxa"/>
            <w:vMerge/>
            <w:vAlign w:val="center"/>
          </w:tcPr>
          <w:p w:rsidR="003923A8" w:rsidRPr="00D22FDE" w:rsidRDefault="003923A8" w:rsidP="00D22FDE">
            <w:pPr>
              <w:widowControl w:val="0"/>
              <w:spacing w:line="360" w:lineRule="auto"/>
              <w:jc w:val="center"/>
              <w:rPr>
                <w:sz w:val="20"/>
                <w:szCs w:val="20"/>
                <w:lang w:val="en-US"/>
              </w:rPr>
            </w:pP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Иностранный язык</w:t>
            </w:r>
          </w:p>
        </w:tc>
        <w:tc>
          <w:tcPr>
            <w:tcW w:w="1573" w:type="dxa"/>
            <w:gridSpan w:val="2"/>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340</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Иностранный язык</w:t>
            </w:r>
          </w:p>
        </w:tc>
        <w:tc>
          <w:tcPr>
            <w:tcW w:w="1951"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rPr>
              <w:t>1</w:t>
            </w:r>
            <w:r w:rsidRPr="00D22FDE">
              <w:rPr>
                <w:sz w:val="20"/>
                <w:szCs w:val="20"/>
                <w:lang w:val="en-US"/>
              </w:rPr>
              <w:t>64</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Правоведение</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42</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Основы права</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42</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Русский язык и культура речи</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90</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Русский язык и культура речи</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56</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Физическая культура</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280</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Физическая культура</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187</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Культурология</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90</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Культурология</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77</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573" w:type="dxa"/>
            <w:gridSpan w:val="2"/>
            <w:vAlign w:val="center"/>
          </w:tcPr>
          <w:p w:rsidR="003923A8" w:rsidRPr="00D22FDE" w:rsidRDefault="003923A8" w:rsidP="00D22FDE">
            <w:pPr>
              <w:widowControl w:val="0"/>
              <w:spacing w:line="360" w:lineRule="auto"/>
              <w:jc w:val="center"/>
              <w:rPr>
                <w:sz w:val="20"/>
                <w:szCs w:val="20"/>
              </w:rPr>
            </w:pPr>
            <w:r w:rsidRPr="00D22FDE">
              <w:rPr>
                <w:sz w:val="20"/>
                <w:szCs w:val="20"/>
              </w:rPr>
              <w:t>1 165</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645</w:t>
            </w:r>
          </w:p>
        </w:tc>
      </w:tr>
      <w:tr w:rsidR="003923A8" w:rsidRPr="00D22FDE" w:rsidTr="00D22FDE">
        <w:trPr>
          <w:trHeight w:val="20"/>
        </w:trPr>
        <w:tc>
          <w:tcPr>
            <w:tcW w:w="9571" w:type="dxa"/>
            <w:gridSpan w:val="5"/>
            <w:vAlign w:val="center"/>
          </w:tcPr>
          <w:p w:rsidR="003923A8" w:rsidRPr="00D22FDE" w:rsidRDefault="003923A8" w:rsidP="00911965">
            <w:pPr>
              <w:widowControl w:val="0"/>
              <w:spacing w:line="360" w:lineRule="auto"/>
              <w:jc w:val="both"/>
              <w:rPr>
                <w:sz w:val="20"/>
                <w:szCs w:val="20"/>
              </w:rPr>
            </w:pPr>
            <w:r w:rsidRPr="00D22FDE">
              <w:rPr>
                <w:sz w:val="20"/>
                <w:szCs w:val="20"/>
              </w:rPr>
              <w:t>ЕН</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Математика</w:t>
            </w:r>
          </w:p>
        </w:tc>
        <w:tc>
          <w:tcPr>
            <w:tcW w:w="1573" w:type="dxa"/>
            <w:gridSpan w:val="2"/>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300</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Математика</w:t>
            </w:r>
          </w:p>
        </w:tc>
        <w:tc>
          <w:tcPr>
            <w:tcW w:w="1951"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rPr>
              <w:t>60</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Информатика</w:t>
            </w:r>
          </w:p>
        </w:tc>
        <w:tc>
          <w:tcPr>
            <w:tcW w:w="1573" w:type="dxa"/>
            <w:gridSpan w:val="2"/>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186</w:t>
            </w:r>
          </w:p>
        </w:tc>
        <w:tc>
          <w:tcPr>
            <w:tcW w:w="3155" w:type="dxa"/>
            <w:vAlign w:val="center"/>
          </w:tcPr>
          <w:p w:rsidR="003923A8" w:rsidRPr="00D22FDE" w:rsidRDefault="003923A8" w:rsidP="00911965">
            <w:pPr>
              <w:widowControl w:val="0"/>
              <w:spacing w:line="360" w:lineRule="auto"/>
              <w:jc w:val="both"/>
              <w:rPr>
                <w:sz w:val="20"/>
                <w:szCs w:val="20"/>
              </w:rPr>
            </w:pPr>
            <w:r w:rsidRPr="00D22FDE">
              <w:rPr>
                <w:sz w:val="20"/>
                <w:szCs w:val="20"/>
              </w:rPr>
              <w:t>Информатика</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90</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Концепции современного естествознания</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300</w:t>
            </w:r>
          </w:p>
        </w:tc>
        <w:tc>
          <w:tcPr>
            <w:tcW w:w="3163" w:type="dxa"/>
            <w:gridSpan w:val="2"/>
            <w:vAlign w:val="center"/>
          </w:tcPr>
          <w:p w:rsidR="003923A8" w:rsidRPr="00D22FDE" w:rsidRDefault="003923A8" w:rsidP="00911965">
            <w:pPr>
              <w:widowControl w:val="0"/>
              <w:spacing w:line="360" w:lineRule="auto"/>
              <w:jc w:val="both"/>
              <w:rPr>
                <w:sz w:val="20"/>
                <w:szCs w:val="20"/>
              </w:rPr>
            </w:pPr>
            <w:r w:rsidRPr="00D22FDE">
              <w:rPr>
                <w:sz w:val="20"/>
                <w:szCs w:val="20"/>
              </w:rPr>
              <w:t>Экологические основы природопользова-ния</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48</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Экономическая география и природопользование</w:t>
            </w:r>
          </w:p>
        </w:tc>
        <w:tc>
          <w:tcPr>
            <w:tcW w:w="1565"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90</w:t>
            </w:r>
          </w:p>
        </w:tc>
        <w:tc>
          <w:tcPr>
            <w:tcW w:w="3163" w:type="dxa"/>
            <w:gridSpan w:val="2"/>
            <w:vAlign w:val="center"/>
          </w:tcPr>
          <w:p w:rsidR="003923A8" w:rsidRPr="00D22FDE" w:rsidRDefault="003923A8" w:rsidP="00911965">
            <w:pPr>
              <w:widowControl w:val="0"/>
              <w:spacing w:line="360" w:lineRule="auto"/>
              <w:jc w:val="both"/>
              <w:rPr>
                <w:sz w:val="20"/>
                <w:szCs w:val="20"/>
              </w:rPr>
            </w:pPr>
          </w:p>
        </w:tc>
        <w:tc>
          <w:tcPr>
            <w:tcW w:w="1951" w:type="dxa"/>
            <w:vAlign w:val="center"/>
          </w:tcPr>
          <w:p w:rsidR="003923A8" w:rsidRPr="00D22FDE" w:rsidRDefault="003923A8" w:rsidP="00D22FDE">
            <w:pPr>
              <w:widowControl w:val="0"/>
              <w:spacing w:line="360" w:lineRule="auto"/>
              <w:jc w:val="center"/>
              <w:rPr>
                <w:sz w:val="20"/>
                <w:szCs w:val="20"/>
              </w:rPr>
            </w:pP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876</w:t>
            </w:r>
          </w:p>
        </w:tc>
        <w:tc>
          <w:tcPr>
            <w:tcW w:w="3163" w:type="dxa"/>
            <w:gridSpan w:val="2"/>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198</w:t>
            </w:r>
          </w:p>
        </w:tc>
      </w:tr>
      <w:tr w:rsidR="003923A8" w:rsidRPr="00D22FDE" w:rsidTr="00D22FDE">
        <w:trPr>
          <w:trHeight w:val="20"/>
        </w:trPr>
        <w:tc>
          <w:tcPr>
            <w:tcW w:w="9571" w:type="dxa"/>
            <w:gridSpan w:val="5"/>
            <w:vAlign w:val="center"/>
          </w:tcPr>
          <w:p w:rsidR="003923A8" w:rsidRPr="00D22FDE" w:rsidRDefault="003923A8" w:rsidP="00911965">
            <w:pPr>
              <w:widowControl w:val="0"/>
              <w:spacing w:line="360" w:lineRule="auto"/>
              <w:jc w:val="both"/>
              <w:rPr>
                <w:sz w:val="20"/>
                <w:szCs w:val="20"/>
                <w:lang w:val="en-US"/>
              </w:rPr>
            </w:pPr>
            <w:r w:rsidRPr="00D22FDE">
              <w:rPr>
                <w:sz w:val="20"/>
                <w:szCs w:val="20"/>
              </w:rPr>
              <w:t>ОПД</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Экономическая теория</w:t>
            </w:r>
          </w:p>
        </w:tc>
        <w:tc>
          <w:tcPr>
            <w:tcW w:w="1565"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236</w:t>
            </w:r>
          </w:p>
        </w:tc>
        <w:tc>
          <w:tcPr>
            <w:tcW w:w="3163" w:type="dxa"/>
            <w:gridSpan w:val="2"/>
            <w:vMerge w:val="restart"/>
            <w:vAlign w:val="center"/>
          </w:tcPr>
          <w:p w:rsidR="003923A8" w:rsidRPr="00D22FDE" w:rsidRDefault="003923A8" w:rsidP="00911965">
            <w:pPr>
              <w:widowControl w:val="0"/>
              <w:spacing w:line="360" w:lineRule="auto"/>
              <w:jc w:val="both"/>
              <w:rPr>
                <w:sz w:val="20"/>
                <w:szCs w:val="20"/>
              </w:rPr>
            </w:pPr>
            <w:r w:rsidRPr="00D22FDE">
              <w:rPr>
                <w:sz w:val="20"/>
                <w:szCs w:val="20"/>
              </w:rPr>
              <w:t>Экономическая теория</w:t>
            </w:r>
          </w:p>
        </w:tc>
        <w:tc>
          <w:tcPr>
            <w:tcW w:w="1951" w:type="dxa"/>
            <w:vMerge w:val="restart"/>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117</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История экономики и экономических учений</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100</w:t>
            </w:r>
          </w:p>
        </w:tc>
        <w:tc>
          <w:tcPr>
            <w:tcW w:w="3163" w:type="dxa"/>
            <w:gridSpan w:val="2"/>
            <w:vMerge/>
            <w:vAlign w:val="center"/>
          </w:tcPr>
          <w:p w:rsidR="003923A8" w:rsidRPr="00D22FDE" w:rsidRDefault="003923A8" w:rsidP="00911965">
            <w:pPr>
              <w:widowControl w:val="0"/>
              <w:spacing w:line="360" w:lineRule="auto"/>
              <w:jc w:val="both"/>
              <w:rPr>
                <w:sz w:val="20"/>
                <w:szCs w:val="20"/>
              </w:rPr>
            </w:pPr>
          </w:p>
        </w:tc>
        <w:tc>
          <w:tcPr>
            <w:tcW w:w="1951" w:type="dxa"/>
            <w:vMerge/>
            <w:vAlign w:val="center"/>
          </w:tcPr>
          <w:p w:rsidR="003923A8" w:rsidRPr="00D22FDE" w:rsidRDefault="003923A8" w:rsidP="00D22FDE">
            <w:pPr>
              <w:widowControl w:val="0"/>
              <w:spacing w:line="360" w:lineRule="auto"/>
              <w:jc w:val="center"/>
              <w:rPr>
                <w:sz w:val="20"/>
                <w:szCs w:val="20"/>
                <w:lang w:val="en-US"/>
              </w:rPr>
            </w:pP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Экономика предприятия</w:t>
            </w:r>
          </w:p>
        </w:tc>
        <w:tc>
          <w:tcPr>
            <w:tcW w:w="1565"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170</w:t>
            </w:r>
          </w:p>
        </w:tc>
        <w:tc>
          <w:tcPr>
            <w:tcW w:w="3163" w:type="dxa"/>
            <w:gridSpan w:val="2"/>
            <w:vAlign w:val="center"/>
          </w:tcPr>
          <w:p w:rsidR="003923A8" w:rsidRPr="00D22FDE" w:rsidRDefault="003923A8" w:rsidP="00911965">
            <w:pPr>
              <w:widowControl w:val="0"/>
              <w:spacing w:line="360" w:lineRule="auto"/>
              <w:jc w:val="both"/>
              <w:rPr>
                <w:sz w:val="20"/>
                <w:szCs w:val="20"/>
              </w:rPr>
            </w:pPr>
            <w:r w:rsidRPr="00D22FDE">
              <w:rPr>
                <w:sz w:val="20"/>
                <w:szCs w:val="20"/>
              </w:rPr>
              <w:t>Экономика предприятия</w:t>
            </w:r>
          </w:p>
        </w:tc>
        <w:tc>
          <w:tcPr>
            <w:tcW w:w="1951"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156</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Статистика</w:t>
            </w:r>
          </w:p>
        </w:tc>
        <w:tc>
          <w:tcPr>
            <w:tcW w:w="1565"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200</w:t>
            </w:r>
          </w:p>
        </w:tc>
        <w:tc>
          <w:tcPr>
            <w:tcW w:w="3163" w:type="dxa"/>
            <w:gridSpan w:val="2"/>
            <w:vAlign w:val="center"/>
          </w:tcPr>
          <w:p w:rsidR="003923A8" w:rsidRPr="00D22FDE" w:rsidRDefault="003923A8" w:rsidP="00911965">
            <w:pPr>
              <w:widowControl w:val="0"/>
              <w:spacing w:line="360" w:lineRule="auto"/>
              <w:jc w:val="both"/>
              <w:rPr>
                <w:sz w:val="20"/>
                <w:szCs w:val="20"/>
              </w:rPr>
            </w:pPr>
            <w:r w:rsidRPr="00D22FDE">
              <w:rPr>
                <w:sz w:val="20"/>
                <w:szCs w:val="20"/>
              </w:rPr>
              <w:t>Статистика</w:t>
            </w:r>
          </w:p>
        </w:tc>
        <w:tc>
          <w:tcPr>
            <w:tcW w:w="1951" w:type="dxa"/>
            <w:vAlign w:val="center"/>
          </w:tcPr>
          <w:p w:rsidR="003923A8" w:rsidRPr="00D22FDE" w:rsidRDefault="003923A8" w:rsidP="00D22FDE">
            <w:pPr>
              <w:widowControl w:val="0"/>
              <w:spacing w:line="360" w:lineRule="auto"/>
              <w:jc w:val="center"/>
              <w:rPr>
                <w:sz w:val="20"/>
                <w:szCs w:val="20"/>
                <w:lang w:val="en-US"/>
              </w:rPr>
            </w:pPr>
            <w:r w:rsidRPr="00D22FDE">
              <w:rPr>
                <w:sz w:val="20"/>
                <w:szCs w:val="20"/>
                <w:lang w:val="en-US"/>
              </w:rPr>
              <w:t>65</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706</w:t>
            </w:r>
          </w:p>
        </w:tc>
        <w:tc>
          <w:tcPr>
            <w:tcW w:w="3163" w:type="dxa"/>
            <w:gridSpan w:val="2"/>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338</w:t>
            </w:r>
          </w:p>
        </w:tc>
      </w:tr>
      <w:tr w:rsidR="003923A8" w:rsidRPr="00D22FDE" w:rsidTr="00D22FDE">
        <w:trPr>
          <w:trHeight w:val="20"/>
        </w:trPr>
        <w:tc>
          <w:tcPr>
            <w:tcW w:w="9571" w:type="dxa"/>
            <w:gridSpan w:val="5"/>
            <w:vAlign w:val="center"/>
          </w:tcPr>
          <w:p w:rsidR="003923A8" w:rsidRPr="00D22FDE" w:rsidRDefault="003923A8" w:rsidP="00911965">
            <w:pPr>
              <w:widowControl w:val="0"/>
              <w:spacing w:line="360" w:lineRule="auto"/>
              <w:jc w:val="both"/>
              <w:rPr>
                <w:sz w:val="20"/>
                <w:szCs w:val="20"/>
              </w:rPr>
            </w:pPr>
            <w:r w:rsidRPr="00D22FDE">
              <w:rPr>
                <w:sz w:val="20"/>
                <w:szCs w:val="20"/>
              </w:rPr>
              <w:t>ПРАКТИКА</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Учебно-ознакомительная практика</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72</w:t>
            </w:r>
          </w:p>
        </w:tc>
        <w:tc>
          <w:tcPr>
            <w:tcW w:w="3163" w:type="dxa"/>
            <w:gridSpan w:val="2"/>
            <w:vMerge w:val="restart"/>
            <w:vAlign w:val="center"/>
          </w:tcPr>
          <w:p w:rsidR="003923A8" w:rsidRPr="00D22FDE" w:rsidRDefault="003923A8" w:rsidP="00911965">
            <w:pPr>
              <w:widowControl w:val="0"/>
              <w:spacing w:line="360" w:lineRule="auto"/>
              <w:jc w:val="both"/>
              <w:rPr>
                <w:sz w:val="20"/>
                <w:szCs w:val="20"/>
              </w:rPr>
            </w:pPr>
            <w:r w:rsidRPr="00D22FDE">
              <w:rPr>
                <w:sz w:val="20"/>
                <w:szCs w:val="20"/>
              </w:rPr>
              <w:t>Практика для получения первичных профессиональных навыков</w:t>
            </w:r>
          </w:p>
        </w:tc>
        <w:tc>
          <w:tcPr>
            <w:tcW w:w="1951" w:type="dxa"/>
            <w:vMerge w:val="restart"/>
            <w:vAlign w:val="center"/>
          </w:tcPr>
          <w:p w:rsidR="003923A8" w:rsidRPr="00D22FDE" w:rsidRDefault="003923A8" w:rsidP="00D22FDE">
            <w:pPr>
              <w:widowControl w:val="0"/>
              <w:spacing w:line="360" w:lineRule="auto"/>
              <w:jc w:val="center"/>
              <w:rPr>
                <w:sz w:val="20"/>
                <w:szCs w:val="20"/>
              </w:rPr>
            </w:pPr>
            <w:r w:rsidRPr="00D22FDE">
              <w:rPr>
                <w:sz w:val="20"/>
                <w:szCs w:val="20"/>
              </w:rPr>
              <w:t>144</w:t>
            </w: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Практика по информатике</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108</w:t>
            </w:r>
          </w:p>
        </w:tc>
        <w:tc>
          <w:tcPr>
            <w:tcW w:w="3163" w:type="dxa"/>
            <w:gridSpan w:val="2"/>
            <w:vMerge/>
            <w:vAlign w:val="center"/>
          </w:tcPr>
          <w:p w:rsidR="003923A8" w:rsidRPr="00D22FDE" w:rsidRDefault="003923A8" w:rsidP="00911965">
            <w:pPr>
              <w:widowControl w:val="0"/>
              <w:spacing w:line="360" w:lineRule="auto"/>
              <w:jc w:val="both"/>
              <w:rPr>
                <w:sz w:val="20"/>
                <w:szCs w:val="20"/>
              </w:rPr>
            </w:pPr>
          </w:p>
        </w:tc>
        <w:tc>
          <w:tcPr>
            <w:tcW w:w="1951" w:type="dxa"/>
            <w:vMerge/>
            <w:vAlign w:val="center"/>
          </w:tcPr>
          <w:p w:rsidR="003923A8" w:rsidRPr="00D22FDE" w:rsidRDefault="003923A8" w:rsidP="00D22FDE">
            <w:pPr>
              <w:widowControl w:val="0"/>
              <w:spacing w:line="360" w:lineRule="auto"/>
              <w:jc w:val="center"/>
              <w:rPr>
                <w:sz w:val="20"/>
                <w:szCs w:val="20"/>
              </w:rPr>
            </w:pPr>
          </w:p>
        </w:tc>
      </w:tr>
      <w:tr w:rsidR="003923A8" w:rsidRPr="00D22FDE" w:rsidTr="00D22FDE">
        <w:trPr>
          <w:trHeight w:val="20"/>
        </w:trPr>
        <w:tc>
          <w:tcPr>
            <w:tcW w:w="2892" w:type="dxa"/>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565" w:type="dxa"/>
            <w:vAlign w:val="center"/>
          </w:tcPr>
          <w:p w:rsidR="003923A8" w:rsidRPr="00D22FDE" w:rsidRDefault="003923A8" w:rsidP="00D22FDE">
            <w:pPr>
              <w:widowControl w:val="0"/>
              <w:spacing w:line="360" w:lineRule="auto"/>
              <w:jc w:val="center"/>
              <w:rPr>
                <w:sz w:val="20"/>
                <w:szCs w:val="20"/>
              </w:rPr>
            </w:pPr>
            <w:r w:rsidRPr="00D22FDE">
              <w:rPr>
                <w:sz w:val="20"/>
                <w:szCs w:val="20"/>
              </w:rPr>
              <w:t>180</w:t>
            </w:r>
          </w:p>
        </w:tc>
        <w:tc>
          <w:tcPr>
            <w:tcW w:w="3163" w:type="dxa"/>
            <w:gridSpan w:val="2"/>
            <w:vAlign w:val="center"/>
          </w:tcPr>
          <w:p w:rsidR="003923A8" w:rsidRPr="00D22FDE" w:rsidRDefault="003923A8" w:rsidP="00911965">
            <w:pPr>
              <w:widowControl w:val="0"/>
              <w:spacing w:line="360" w:lineRule="auto"/>
              <w:jc w:val="both"/>
              <w:rPr>
                <w:sz w:val="20"/>
                <w:szCs w:val="20"/>
              </w:rPr>
            </w:pPr>
            <w:r w:rsidRPr="00D22FDE">
              <w:rPr>
                <w:sz w:val="20"/>
                <w:szCs w:val="20"/>
              </w:rPr>
              <w:t>Итого</w:t>
            </w:r>
          </w:p>
        </w:tc>
        <w:tc>
          <w:tcPr>
            <w:tcW w:w="1951" w:type="dxa"/>
            <w:vAlign w:val="center"/>
          </w:tcPr>
          <w:p w:rsidR="003923A8" w:rsidRPr="00D22FDE" w:rsidRDefault="003923A8" w:rsidP="00D22FDE">
            <w:pPr>
              <w:widowControl w:val="0"/>
              <w:spacing w:line="360" w:lineRule="auto"/>
              <w:jc w:val="center"/>
              <w:rPr>
                <w:sz w:val="20"/>
                <w:szCs w:val="20"/>
              </w:rPr>
            </w:pPr>
            <w:r w:rsidRPr="00D22FDE">
              <w:rPr>
                <w:sz w:val="20"/>
                <w:szCs w:val="20"/>
              </w:rPr>
              <w:t>144</w:t>
            </w:r>
          </w:p>
        </w:tc>
      </w:tr>
    </w:tbl>
    <w:p w:rsidR="003923A8" w:rsidRPr="00D22FDE" w:rsidRDefault="003923A8" w:rsidP="00D22FDE">
      <w:pPr>
        <w:widowControl w:val="0"/>
        <w:spacing w:line="360" w:lineRule="auto"/>
        <w:ind w:firstLine="709"/>
        <w:jc w:val="both"/>
        <w:rPr>
          <w:sz w:val="28"/>
          <w:szCs w:val="28"/>
        </w:rPr>
      </w:pPr>
    </w:p>
    <w:p w:rsidR="003923A8" w:rsidRPr="00D22FDE" w:rsidRDefault="003923A8" w:rsidP="00D22FDE">
      <w:pPr>
        <w:widowControl w:val="0"/>
        <w:spacing w:line="360" w:lineRule="auto"/>
        <w:ind w:firstLine="709"/>
        <w:jc w:val="both"/>
        <w:rPr>
          <w:sz w:val="28"/>
          <w:szCs w:val="28"/>
        </w:rPr>
      </w:pPr>
      <w:r w:rsidRPr="00D22FDE">
        <w:rPr>
          <w:sz w:val="28"/>
          <w:szCs w:val="28"/>
        </w:rPr>
        <w:t>Сравнивая приведенные в таблице 2 данные, можно сделать следующие выводы:</w:t>
      </w:r>
    </w:p>
    <w:p w:rsidR="003923A8" w:rsidRPr="00D22FDE" w:rsidRDefault="003923A8" w:rsidP="00D22FDE">
      <w:pPr>
        <w:widowControl w:val="0"/>
        <w:numPr>
          <w:ilvl w:val="1"/>
          <w:numId w:val="3"/>
        </w:numPr>
        <w:tabs>
          <w:tab w:val="num" w:pos="1071"/>
        </w:tabs>
        <w:spacing w:line="360" w:lineRule="auto"/>
        <w:ind w:left="0" w:firstLine="709"/>
        <w:jc w:val="both"/>
        <w:rPr>
          <w:sz w:val="28"/>
          <w:szCs w:val="28"/>
        </w:rPr>
      </w:pPr>
      <w:r w:rsidRPr="00D22FDE">
        <w:rPr>
          <w:sz w:val="28"/>
          <w:szCs w:val="28"/>
        </w:rPr>
        <w:t>Если выполнять интеграцию РУП СПО и ВПО на основе блоков ОГСЭ и ЕН, то и для СПО, и для ВПО они будут реализованы в полном объеме.</w:t>
      </w:r>
    </w:p>
    <w:p w:rsidR="003923A8" w:rsidRPr="00D22FDE" w:rsidRDefault="003923A8" w:rsidP="00D22FDE">
      <w:pPr>
        <w:widowControl w:val="0"/>
        <w:numPr>
          <w:ilvl w:val="1"/>
          <w:numId w:val="3"/>
        </w:numPr>
        <w:tabs>
          <w:tab w:val="num" w:pos="1071"/>
        </w:tabs>
        <w:spacing w:line="360" w:lineRule="auto"/>
        <w:ind w:left="0" w:firstLine="709"/>
        <w:jc w:val="both"/>
        <w:rPr>
          <w:sz w:val="28"/>
          <w:szCs w:val="28"/>
        </w:rPr>
      </w:pPr>
      <w:r w:rsidRPr="00D22FDE">
        <w:rPr>
          <w:sz w:val="28"/>
          <w:szCs w:val="28"/>
        </w:rPr>
        <w:t>При таком способе интеграции параллельно за тот же промежуток учебного времени можно реализовать 30 % дисциплин блока ОПД ВПО и до 53 % дисциплин блока ОПД СПО, а также 44 % практик. Это связано с тем, что стандарт ВПО предусматривает объем аудиторных занятий студента при очной форме обучения не более 27 часов в неделю, а стандарт СПО – обязательную максимальную учебную недельную нагрузку 36 часов, но не более 54 часов (включая все виды аудиторной и внеаудиторной учебной работы). Например, по специальности 080502 «Менеджмент» за счет разницы в недельной нагрузке СПО и ВПО можно ввести следующие дисциплины из блока ОПД стандарта СПО: «Бухгалтерский учет» – 117 часов; «Финансы, денежное обращение и кредит» – 62 часа; «Документационное обеспечение управления» – 62 часа.</w:t>
      </w:r>
    </w:p>
    <w:p w:rsidR="003923A8" w:rsidRPr="00D22FDE" w:rsidRDefault="003923A8" w:rsidP="00D22FDE">
      <w:pPr>
        <w:widowControl w:val="0"/>
        <w:numPr>
          <w:ilvl w:val="0"/>
          <w:numId w:val="3"/>
        </w:numPr>
        <w:spacing w:line="360" w:lineRule="auto"/>
        <w:ind w:left="0" w:firstLine="709"/>
        <w:jc w:val="both"/>
        <w:rPr>
          <w:sz w:val="28"/>
          <w:szCs w:val="28"/>
        </w:rPr>
      </w:pPr>
      <w:r w:rsidRPr="00D22FDE">
        <w:rPr>
          <w:sz w:val="28"/>
          <w:szCs w:val="28"/>
        </w:rPr>
        <w:t>По всем изучаемым дисциплинам студенты имеют больший объем знаний, что улучшает качественные показатели образования.</w:t>
      </w:r>
    </w:p>
    <w:p w:rsidR="003923A8" w:rsidRPr="00D22FDE" w:rsidRDefault="003923A8" w:rsidP="00D22FDE">
      <w:pPr>
        <w:widowControl w:val="0"/>
        <w:spacing w:line="360" w:lineRule="auto"/>
        <w:ind w:firstLine="709"/>
        <w:jc w:val="both"/>
        <w:rPr>
          <w:sz w:val="28"/>
          <w:szCs w:val="28"/>
        </w:rPr>
      </w:pPr>
      <w:r w:rsidRPr="00D22FDE">
        <w:rPr>
          <w:sz w:val="28"/>
          <w:szCs w:val="28"/>
        </w:rPr>
        <w:t xml:space="preserve">При таком подходе к разработке интегрированных рабочих учебных планов СПО-ВПО, кроме всего прочего, студенты получают возможность углубить свои знания в области современных информационных технологий. В рамках дисциплин по выбору изучаются прикладные математические пакеты </w:t>
      </w:r>
      <w:r w:rsidRPr="00D22FDE">
        <w:rPr>
          <w:sz w:val="28"/>
          <w:szCs w:val="28"/>
          <w:lang w:val="en-US"/>
        </w:rPr>
        <w:t>Maple</w:t>
      </w:r>
      <w:r w:rsidRPr="00D22FDE">
        <w:rPr>
          <w:sz w:val="28"/>
          <w:szCs w:val="28"/>
        </w:rPr>
        <w:t xml:space="preserve"> или </w:t>
      </w:r>
      <w:r w:rsidRPr="00D22FDE">
        <w:rPr>
          <w:sz w:val="28"/>
          <w:szCs w:val="28"/>
          <w:lang w:val="en-US"/>
        </w:rPr>
        <w:t>MathCad</w:t>
      </w:r>
      <w:r w:rsidRPr="00D22FDE">
        <w:rPr>
          <w:sz w:val="28"/>
          <w:szCs w:val="28"/>
        </w:rPr>
        <w:t>. Итоговый экзамен по информатике, курсовые работы по экономической теории, экономике предприятия, управлению персоналом, менеджменту, информатике соответствуют требованиям ГОС СПО повышенного уровня.</w:t>
      </w:r>
    </w:p>
    <w:p w:rsidR="003923A8" w:rsidRPr="00D22FDE" w:rsidRDefault="003923A8" w:rsidP="00D22FDE">
      <w:pPr>
        <w:widowControl w:val="0"/>
        <w:tabs>
          <w:tab w:val="left" w:pos="2400"/>
        </w:tabs>
        <w:spacing w:line="360" w:lineRule="auto"/>
        <w:ind w:firstLine="709"/>
        <w:jc w:val="both"/>
        <w:rPr>
          <w:sz w:val="28"/>
          <w:szCs w:val="28"/>
        </w:rPr>
      </w:pPr>
      <w:r w:rsidRPr="00D22FDE">
        <w:rPr>
          <w:sz w:val="28"/>
          <w:szCs w:val="28"/>
        </w:rPr>
        <w:t>Анализ проведенного сопоставления показывает, что предварительно сделанный вывод о выборе блоков ОГСЕ и ЕН в качестве основы интеграции РУП СПО и ВПО подтверждается. Об этом свидетельствуют также следующие результаты. Обучение в колледже по РУП специальности «Менеджмент», интегрированной со специальностью ВПО 521500 «Менеджмент» в соответствии с описанной выше методологией, дает возможность студенту колледжа в течение первых двух лет обучения освоить дисциплины блоков ОГСЕ, ЕН стандартов СПО и ВПО, частично ОПД стандарта СПО и ВПО. Таким образом, изучение дисциплин, обеспечивающих повышенный уровень СПО, осуществляется в течение первых двух лет обучения. В качестве итоговой аттестации предусмотрены итоговые государственные экзамены по изученным дисциплинам, перечень которых определяется РУП ВПО специальностей университета, интегрированных со специальностями СПО. После успешного завершения первых двух лет обучения по интегрированным РУП СПО-ВПО студент колледжа получает право на получение диплома о неполном высшем образовании.</w:t>
      </w:r>
      <w:r w:rsidR="00D22FDE">
        <w:rPr>
          <w:sz w:val="28"/>
          <w:szCs w:val="28"/>
        </w:rPr>
        <w:t xml:space="preserve"> </w:t>
      </w:r>
      <w:r w:rsidRPr="00D22FDE">
        <w:rPr>
          <w:sz w:val="28"/>
          <w:szCs w:val="28"/>
        </w:rPr>
        <w:t>В течение третьего и четвертого курсов обучения изучаются оставшиеся дисциплины блоков ОПД и СД стандарта СПО, что позволяет студенту выйти на итоговую государственную аттестацию и получить диплом повышенного уровня СПО.</w:t>
      </w:r>
    </w:p>
    <w:p w:rsidR="003923A8" w:rsidRPr="00D22FDE" w:rsidRDefault="003923A8" w:rsidP="00D22FDE">
      <w:pPr>
        <w:widowControl w:val="0"/>
        <w:tabs>
          <w:tab w:val="left" w:pos="2400"/>
        </w:tabs>
        <w:spacing w:line="360" w:lineRule="auto"/>
        <w:ind w:firstLine="709"/>
        <w:jc w:val="both"/>
        <w:rPr>
          <w:sz w:val="28"/>
          <w:szCs w:val="28"/>
        </w:rPr>
      </w:pPr>
      <w:r w:rsidRPr="00D22FDE">
        <w:rPr>
          <w:sz w:val="28"/>
          <w:szCs w:val="28"/>
        </w:rPr>
        <w:t>Интегрированные РУП СПО-ВПО по пяти специальностям Высшего колледжа экономики и сервиса были созданы с использованием описанного выше методологического подхода.</w:t>
      </w:r>
    </w:p>
    <w:p w:rsidR="003923A8" w:rsidRPr="00D22FDE" w:rsidRDefault="003923A8" w:rsidP="00D22FDE">
      <w:pPr>
        <w:widowControl w:val="0"/>
        <w:spacing w:line="360" w:lineRule="auto"/>
        <w:ind w:firstLine="709"/>
        <w:jc w:val="both"/>
        <w:rPr>
          <w:sz w:val="28"/>
          <w:szCs w:val="28"/>
        </w:rPr>
      </w:pPr>
      <w:r w:rsidRPr="00D22FDE">
        <w:rPr>
          <w:sz w:val="28"/>
          <w:szCs w:val="28"/>
        </w:rPr>
        <w:t>Таким образом, использование единого образовательного пространства в рамках многоуровневого университетского комплекса ЮРГУЭС, преемственность профессиональных программ различных ступеней, широкое использование информационных и телекоммуникационных технологий, взаимное проникновение форм и технологий организации учебного процесса обеспечивают высокую эффективность системы непрерывного образования:</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повышение гибкости структуры профессионального образования, более быстрой адаптации к изменениям рынка труда;</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возможность выбора индивидуальной образовательной траектории;</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обеспечение преемственности при переходе с одного образовательного уровня на другой;</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сквозную стандартизацию, планирование и организацию учебно-воспитательного процесса;</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повышение качества образования на всех образовательных уровнях;</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сокращение сроков обучения за счет использования преемственных образовательных программ;</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целенаправленное формирование контингента обучаемых (в том числе профессионально ориентированных);</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эффективное использование финансовых, трудовых и материальных ресурсов;</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создание среды, благоприятной для наращивания интеллектуального потенциала учебного заведения;</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достижение качественно нового уровня информационно-техноло-гического обеспечения учебно-воспитательного процесса и научно-исследовательской работы;</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развитие дистанционных форм обучения;</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создание благоприятных условий для социальной адаптации студентов всех уровней образования;</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гарантия социальной поддержки одаренных и социально слабозащищенных студентов всех уровней образования;</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возможности использования широкого спектра дополнительных образовательных услуг;</w:t>
      </w:r>
    </w:p>
    <w:p w:rsidR="003923A8" w:rsidRPr="00D22FDE" w:rsidRDefault="003923A8" w:rsidP="00D22FDE">
      <w:pPr>
        <w:widowControl w:val="0"/>
        <w:numPr>
          <w:ilvl w:val="0"/>
          <w:numId w:val="12"/>
        </w:numPr>
        <w:tabs>
          <w:tab w:val="left" w:pos="1088"/>
        </w:tabs>
        <w:spacing w:line="360" w:lineRule="auto"/>
        <w:ind w:left="0" w:firstLine="709"/>
        <w:jc w:val="both"/>
        <w:rPr>
          <w:sz w:val="28"/>
          <w:szCs w:val="28"/>
        </w:rPr>
      </w:pPr>
      <w:r w:rsidRPr="00D22FDE">
        <w:rPr>
          <w:sz w:val="28"/>
          <w:szCs w:val="28"/>
        </w:rPr>
        <w:t>тесная обратная связь с выпускниками, отслеживание их профессиональных достижений, помощь в повышении квалификации.</w:t>
      </w:r>
    </w:p>
    <w:p w:rsidR="003923A8" w:rsidRPr="00D22FDE" w:rsidRDefault="003923A8" w:rsidP="00D22FDE">
      <w:pPr>
        <w:widowControl w:val="0"/>
        <w:tabs>
          <w:tab w:val="left" w:pos="1088"/>
        </w:tabs>
        <w:spacing w:line="360" w:lineRule="auto"/>
        <w:ind w:firstLine="709"/>
        <w:jc w:val="both"/>
        <w:rPr>
          <w:sz w:val="28"/>
          <w:szCs w:val="28"/>
        </w:rPr>
      </w:pPr>
    </w:p>
    <w:p w:rsidR="00911965" w:rsidRDefault="00911965">
      <w:pPr>
        <w:spacing w:after="200" w:line="276" w:lineRule="auto"/>
        <w:rPr>
          <w:sz w:val="28"/>
          <w:szCs w:val="28"/>
        </w:rPr>
      </w:pPr>
      <w:r>
        <w:rPr>
          <w:sz w:val="28"/>
          <w:szCs w:val="28"/>
        </w:rPr>
        <w:br w:type="page"/>
      </w:r>
    </w:p>
    <w:p w:rsidR="003923A8" w:rsidRDefault="003923A8" w:rsidP="00D22FDE">
      <w:pPr>
        <w:widowControl w:val="0"/>
        <w:tabs>
          <w:tab w:val="left" w:pos="1088"/>
        </w:tabs>
        <w:spacing w:line="360" w:lineRule="auto"/>
        <w:ind w:firstLine="709"/>
        <w:jc w:val="both"/>
        <w:rPr>
          <w:b/>
          <w:sz w:val="28"/>
          <w:szCs w:val="28"/>
        </w:rPr>
      </w:pPr>
      <w:r w:rsidRPr="00D22FDE">
        <w:rPr>
          <w:b/>
          <w:sz w:val="28"/>
          <w:szCs w:val="28"/>
        </w:rPr>
        <w:t>Библиографический список</w:t>
      </w:r>
    </w:p>
    <w:p w:rsidR="00911965" w:rsidRPr="00D22FDE" w:rsidRDefault="00911965" w:rsidP="00D22FDE">
      <w:pPr>
        <w:widowControl w:val="0"/>
        <w:tabs>
          <w:tab w:val="left" w:pos="1088"/>
        </w:tabs>
        <w:spacing w:line="360" w:lineRule="auto"/>
        <w:ind w:firstLine="709"/>
        <w:jc w:val="both"/>
        <w:rPr>
          <w:b/>
          <w:sz w:val="28"/>
          <w:szCs w:val="28"/>
        </w:rPr>
      </w:pPr>
    </w:p>
    <w:p w:rsidR="003923A8" w:rsidRPr="00D22FDE" w:rsidRDefault="003923A8" w:rsidP="00911965">
      <w:pPr>
        <w:pStyle w:val="a5"/>
        <w:numPr>
          <w:ilvl w:val="0"/>
          <w:numId w:val="13"/>
        </w:numPr>
        <w:tabs>
          <w:tab w:val="left" w:pos="284"/>
        </w:tabs>
        <w:ind w:left="0" w:firstLine="0"/>
        <w:rPr>
          <w:sz w:val="28"/>
          <w:szCs w:val="28"/>
        </w:rPr>
      </w:pPr>
      <w:r w:rsidRPr="00D22FDE">
        <w:rPr>
          <w:sz w:val="28"/>
          <w:szCs w:val="28"/>
        </w:rPr>
        <w:t>Швец, В.Е. K вопросу определения результативности и эффективности СМК [Текст] / В.Е. Швец // Методы менеджмента качества. – 2008. – № 6. – Библиогр.</w:t>
      </w:r>
      <w:r w:rsidR="00D22FDE">
        <w:rPr>
          <w:sz w:val="28"/>
          <w:szCs w:val="28"/>
        </w:rPr>
        <w:t>:</w:t>
      </w:r>
      <w:r w:rsidRPr="00D22FDE">
        <w:rPr>
          <w:sz w:val="28"/>
          <w:szCs w:val="28"/>
        </w:rPr>
        <w:t xml:space="preserve"> 5 назв.</w:t>
      </w:r>
    </w:p>
    <w:p w:rsidR="003923A8" w:rsidRPr="00D22FDE" w:rsidRDefault="003923A8" w:rsidP="00911965">
      <w:pPr>
        <w:pStyle w:val="a5"/>
        <w:numPr>
          <w:ilvl w:val="0"/>
          <w:numId w:val="13"/>
        </w:numPr>
        <w:tabs>
          <w:tab w:val="left" w:pos="284"/>
        </w:tabs>
        <w:ind w:left="0" w:firstLine="0"/>
        <w:rPr>
          <w:sz w:val="28"/>
          <w:szCs w:val="28"/>
        </w:rPr>
      </w:pPr>
      <w:r w:rsidRPr="00D22FDE">
        <w:rPr>
          <w:sz w:val="28"/>
          <w:szCs w:val="28"/>
        </w:rPr>
        <w:t>Каплан, Р.С. Сбалансированная система показателей. От стратегии к действию [Текст]</w:t>
      </w:r>
      <w:r w:rsidR="00D22FDE">
        <w:rPr>
          <w:sz w:val="28"/>
          <w:szCs w:val="28"/>
        </w:rPr>
        <w:t>;</w:t>
      </w:r>
      <w:r w:rsidRPr="00D22FDE">
        <w:rPr>
          <w:sz w:val="28"/>
          <w:szCs w:val="28"/>
        </w:rPr>
        <w:t xml:space="preserve"> пер. с англ. / Р.С. Каплан, Д.П. Нортон. – М.</w:t>
      </w:r>
      <w:r w:rsidR="00D22FDE">
        <w:rPr>
          <w:sz w:val="28"/>
          <w:szCs w:val="28"/>
        </w:rPr>
        <w:t>:</w:t>
      </w:r>
      <w:r w:rsidRPr="00D22FDE">
        <w:rPr>
          <w:sz w:val="28"/>
          <w:szCs w:val="28"/>
        </w:rPr>
        <w:t xml:space="preserve"> Олимп-Бизнес, 2007. – 304 с.</w:t>
      </w:r>
      <w:r w:rsidR="00D22FDE">
        <w:rPr>
          <w:sz w:val="28"/>
          <w:szCs w:val="28"/>
        </w:rPr>
        <w:t>:</w:t>
      </w:r>
      <w:r w:rsidRPr="00D22FDE">
        <w:rPr>
          <w:sz w:val="28"/>
          <w:szCs w:val="28"/>
        </w:rPr>
        <w:t xml:space="preserve"> ил.</w:t>
      </w:r>
    </w:p>
    <w:p w:rsidR="003923A8" w:rsidRPr="00D22FDE" w:rsidRDefault="003923A8" w:rsidP="00911965">
      <w:pPr>
        <w:pStyle w:val="a5"/>
        <w:numPr>
          <w:ilvl w:val="0"/>
          <w:numId w:val="13"/>
        </w:numPr>
        <w:tabs>
          <w:tab w:val="left" w:pos="284"/>
        </w:tabs>
        <w:ind w:left="0" w:firstLine="0"/>
        <w:rPr>
          <w:sz w:val="28"/>
          <w:szCs w:val="28"/>
        </w:rPr>
      </w:pPr>
      <w:r w:rsidRPr="00D22FDE">
        <w:rPr>
          <w:sz w:val="28"/>
          <w:szCs w:val="28"/>
        </w:rPr>
        <w:t>Мальцева, Г.И. Применение системы сбалансированных показателей в процессе стратегического планирования вуза (на примере Владивостокского государственного университета экономики и сервиса) [Текст] / Г.И. Мальцева, Р.А. Луговой, Ю.А. Солдатова // Университетское управление: практика и анализ. – 2009. – № 5–6(33). – С. 96–103. – Библиогр.</w:t>
      </w:r>
      <w:r w:rsidR="00D22FDE">
        <w:rPr>
          <w:sz w:val="28"/>
          <w:szCs w:val="28"/>
        </w:rPr>
        <w:t>:</w:t>
      </w:r>
      <w:r w:rsidRPr="00D22FDE">
        <w:rPr>
          <w:sz w:val="28"/>
          <w:szCs w:val="28"/>
        </w:rPr>
        <w:t xml:space="preserve"> 10 назв.</w:t>
      </w:r>
    </w:p>
    <w:p w:rsidR="003923A8" w:rsidRPr="00D22FDE" w:rsidRDefault="003923A8" w:rsidP="00911965">
      <w:pPr>
        <w:pStyle w:val="a5"/>
        <w:numPr>
          <w:ilvl w:val="0"/>
          <w:numId w:val="13"/>
        </w:numPr>
        <w:tabs>
          <w:tab w:val="left" w:pos="284"/>
        </w:tabs>
        <w:ind w:left="0" w:firstLine="0"/>
        <w:rPr>
          <w:sz w:val="28"/>
          <w:szCs w:val="28"/>
        </w:rPr>
      </w:pPr>
      <w:r w:rsidRPr="00D22FDE">
        <w:rPr>
          <w:sz w:val="28"/>
          <w:szCs w:val="28"/>
        </w:rPr>
        <w:t>Стратегический менеджмент вуза [Текст]</w:t>
      </w:r>
      <w:r w:rsidR="00D22FDE">
        <w:rPr>
          <w:sz w:val="28"/>
          <w:szCs w:val="28"/>
        </w:rPr>
        <w:t>:</w:t>
      </w:r>
      <w:r w:rsidRPr="00D22FDE">
        <w:rPr>
          <w:sz w:val="28"/>
          <w:szCs w:val="28"/>
        </w:rPr>
        <w:t xml:space="preserve"> учеб. пособие / А.Л. Гавриков [и др.]</w:t>
      </w:r>
      <w:r w:rsidR="00D22FDE">
        <w:rPr>
          <w:sz w:val="28"/>
          <w:szCs w:val="28"/>
        </w:rPr>
        <w:t>;</w:t>
      </w:r>
      <w:r w:rsidRPr="00D22FDE">
        <w:rPr>
          <w:sz w:val="28"/>
          <w:szCs w:val="28"/>
        </w:rPr>
        <w:t xml:space="preserve"> под ред. А.Л. Гаврикова</w:t>
      </w:r>
      <w:r w:rsidR="00D22FDE">
        <w:rPr>
          <w:sz w:val="28"/>
          <w:szCs w:val="28"/>
        </w:rPr>
        <w:t>;</w:t>
      </w:r>
      <w:r w:rsidRPr="00D22FDE">
        <w:rPr>
          <w:sz w:val="28"/>
          <w:szCs w:val="28"/>
        </w:rPr>
        <w:t xml:space="preserve"> НовГУ им. Ярослава Мудрого. – Великий Новгород, 2009. – 328 с.</w:t>
      </w:r>
    </w:p>
    <w:p w:rsidR="003923A8" w:rsidRPr="00D22FDE" w:rsidRDefault="003923A8" w:rsidP="00911965">
      <w:pPr>
        <w:pStyle w:val="a5"/>
        <w:numPr>
          <w:ilvl w:val="0"/>
          <w:numId w:val="13"/>
        </w:numPr>
        <w:tabs>
          <w:tab w:val="left" w:pos="284"/>
        </w:tabs>
        <w:ind w:left="0" w:firstLine="0"/>
        <w:rPr>
          <w:sz w:val="28"/>
          <w:szCs w:val="28"/>
        </w:rPr>
      </w:pPr>
      <w:r w:rsidRPr="00D22FDE">
        <w:rPr>
          <w:sz w:val="28"/>
          <w:szCs w:val="28"/>
        </w:rPr>
        <w:t>Кларин, М.В. Инновационные модели обучения в зарубежных педагогических поисках [Текст] / М.В. Кларин. – М., 2008.</w:t>
      </w:r>
    </w:p>
    <w:p w:rsidR="003923A8" w:rsidRPr="00911965" w:rsidRDefault="003923A8" w:rsidP="00D22FDE">
      <w:pPr>
        <w:widowControl w:val="0"/>
        <w:tabs>
          <w:tab w:val="left" w:pos="1088"/>
        </w:tabs>
        <w:spacing w:line="360" w:lineRule="auto"/>
        <w:ind w:firstLine="709"/>
        <w:jc w:val="both"/>
        <w:rPr>
          <w:color w:val="FFFFFF"/>
          <w:sz w:val="28"/>
          <w:szCs w:val="28"/>
        </w:rPr>
      </w:pPr>
      <w:bookmarkStart w:id="0" w:name="_GoBack"/>
      <w:bookmarkEnd w:id="0"/>
    </w:p>
    <w:sectPr w:rsidR="003923A8" w:rsidRPr="00911965" w:rsidSect="00D22FDE">
      <w:headerReference w:type="default" r:id="rId10"/>
      <w:footerReference w:type="default" r:id="rId11"/>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C3" w:rsidRDefault="00CF29C3" w:rsidP="00911965">
      <w:r>
        <w:separator/>
      </w:r>
    </w:p>
  </w:endnote>
  <w:endnote w:type="continuationSeparator" w:id="0">
    <w:p w:rsidR="00CF29C3" w:rsidRDefault="00CF29C3" w:rsidP="0091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0" w:rsidRDefault="006858D0">
    <w:pPr>
      <w:pStyle w:val="a3"/>
      <w:jc w:val="center"/>
    </w:pPr>
    <w:r>
      <w:fldChar w:fldCharType="begin"/>
    </w:r>
    <w:r>
      <w:instrText xml:space="preserve"> PAGE   \* MERGEFORMAT </w:instrText>
    </w:r>
    <w:r>
      <w:fldChar w:fldCharType="separate"/>
    </w:r>
    <w:r w:rsidR="004955A8">
      <w:rPr>
        <w:noProof/>
      </w:rPr>
      <w:t>1</w:t>
    </w:r>
    <w:r>
      <w:fldChar w:fldCharType="end"/>
    </w:r>
  </w:p>
  <w:p w:rsidR="006858D0" w:rsidRDefault="006858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C3" w:rsidRDefault="00CF29C3" w:rsidP="00911965">
      <w:r>
        <w:separator/>
      </w:r>
    </w:p>
  </w:footnote>
  <w:footnote w:type="continuationSeparator" w:id="0">
    <w:p w:rsidR="00CF29C3" w:rsidRDefault="00CF29C3" w:rsidP="0091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65" w:rsidRPr="00911965" w:rsidRDefault="00911965" w:rsidP="00911965">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36CD"/>
    <w:multiLevelType w:val="hybridMultilevel"/>
    <w:tmpl w:val="88D83CCC"/>
    <w:lvl w:ilvl="0" w:tplc="FD38E166">
      <w:start w:val="1"/>
      <w:numFmt w:val="decimal"/>
      <w:lvlText w:val="%1."/>
      <w:lvlJc w:val="left"/>
      <w:pPr>
        <w:tabs>
          <w:tab w:val="num" w:pos="540"/>
        </w:tabs>
        <w:ind w:left="540" w:hanging="360"/>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611842"/>
    <w:multiLevelType w:val="hybridMultilevel"/>
    <w:tmpl w:val="769CE044"/>
    <w:lvl w:ilvl="0" w:tplc="9AC85ED0">
      <w:start w:val="1"/>
      <w:numFmt w:val="decimal"/>
      <w:lvlText w:val="%1."/>
      <w:lvlJc w:val="left"/>
      <w:pPr>
        <w:tabs>
          <w:tab w:val="num" w:pos="1080"/>
        </w:tabs>
        <w:ind w:left="1080" w:hanging="360"/>
      </w:pPr>
      <w:rPr>
        <w:rFonts w:cs="Times New Roman"/>
      </w:rPr>
    </w:lvl>
    <w:lvl w:ilvl="1" w:tplc="0DDE4A5C">
      <w:start w:val="1"/>
      <w:numFmt w:val="decimal"/>
      <w:lvlText w:val="%2."/>
      <w:lvlJc w:val="left"/>
      <w:pPr>
        <w:tabs>
          <w:tab w:val="num" w:pos="2115"/>
        </w:tabs>
        <w:ind w:left="2115" w:hanging="103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6212B04"/>
    <w:multiLevelType w:val="hybridMultilevel"/>
    <w:tmpl w:val="F7F62828"/>
    <w:lvl w:ilvl="0" w:tplc="92ECFA7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A082526"/>
    <w:multiLevelType w:val="hybridMultilevel"/>
    <w:tmpl w:val="247291F8"/>
    <w:lvl w:ilvl="0" w:tplc="9AC85ED0">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BB60624"/>
    <w:multiLevelType w:val="hybridMultilevel"/>
    <w:tmpl w:val="ADAADF48"/>
    <w:lvl w:ilvl="0" w:tplc="5B0C6BD0">
      <w:start w:val="1"/>
      <w:numFmt w:val="decimal"/>
      <w:lvlText w:val="%1."/>
      <w:lvlJc w:val="left"/>
      <w:pPr>
        <w:tabs>
          <w:tab w:val="num" w:pos="1080"/>
        </w:tabs>
        <w:ind w:left="1080" w:hanging="360"/>
      </w:pPr>
      <w:rPr>
        <w:rFonts w:cs="Times New Roman"/>
      </w:rPr>
    </w:lvl>
    <w:lvl w:ilvl="1" w:tplc="76180EA2">
      <w:numFmt w:val="none"/>
      <w:lvlText w:val=""/>
      <w:lvlJc w:val="left"/>
      <w:pPr>
        <w:tabs>
          <w:tab w:val="num" w:pos="360"/>
        </w:tabs>
      </w:pPr>
      <w:rPr>
        <w:rFonts w:cs="Times New Roman"/>
      </w:rPr>
    </w:lvl>
    <w:lvl w:ilvl="2" w:tplc="DC401972">
      <w:numFmt w:val="none"/>
      <w:lvlText w:val=""/>
      <w:lvlJc w:val="left"/>
      <w:pPr>
        <w:tabs>
          <w:tab w:val="num" w:pos="360"/>
        </w:tabs>
      </w:pPr>
      <w:rPr>
        <w:rFonts w:cs="Times New Roman"/>
      </w:rPr>
    </w:lvl>
    <w:lvl w:ilvl="3" w:tplc="89CAAF20">
      <w:numFmt w:val="none"/>
      <w:lvlText w:val=""/>
      <w:lvlJc w:val="left"/>
      <w:pPr>
        <w:tabs>
          <w:tab w:val="num" w:pos="360"/>
        </w:tabs>
      </w:pPr>
      <w:rPr>
        <w:rFonts w:cs="Times New Roman"/>
      </w:rPr>
    </w:lvl>
    <w:lvl w:ilvl="4" w:tplc="C9B4A798">
      <w:numFmt w:val="none"/>
      <w:lvlText w:val=""/>
      <w:lvlJc w:val="left"/>
      <w:pPr>
        <w:tabs>
          <w:tab w:val="num" w:pos="360"/>
        </w:tabs>
      </w:pPr>
      <w:rPr>
        <w:rFonts w:cs="Times New Roman"/>
      </w:rPr>
    </w:lvl>
    <w:lvl w:ilvl="5" w:tplc="E5A22286">
      <w:numFmt w:val="none"/>
      <w:lvlText w:val=""/>
      <w:lvlJc w:val="left"/>
      <w:pPr>
        <w:tabs>
          <w:tab w:val="num" w:pos="360"/>
        </w:tabs>
      </w:pPr>
      <w:rPr>
        <w:rFonts w:cs="Times New Roman"/>
      </w:rPr>
    </w:lvl>
    <w:lvl w:ilvl="6" w:tplc="E83AAD5E">
      <w:numFmt w:val="none"/>
      <w:lvlText w:val=""/>
      <w:lvlJc w:val="left"/>
      <w:pPr>
        <w:tabs>
          <w:tab w:val="num" w:pos="360"/>
        </w:tabs>
      </w:pPr>
      <w:rPr>
        <w:rFonts w:cs="Times New Roman"/>
      </w:rPr>
    </w:lvl>
    <w:lvl w:ilvl="7" w:tplc="85A21FE0">
      <w:numFmt w:val="none"/>
      <w:lvlText w:val=""/>
      <w:lvlJc w:val="left"/>
      <w:pPr>
        <w:tabs>
          <w:tab w:val="num" w:pos="360"/>
        </w:tabs>
      </w:pPr>
      <w:rPr>
        <w:rFonts w:cs="Times New Roman"/>
      </w:rPr>
    </w:lvl>
    <w:lvl w:ilvl="8" w:tplc="3D8C977E">
      <w:numFmt w:val="none"/>
      <w:lvlText w:val=""/>
      <w:lvlJc w:val="left"/>
      <w:pPr>
        <w:tabs>
          <w:tab w:val="num" w:pos="360"/>
        </w:tabs>
      </w:pPr>
      <w:rPr>
        <w:rFonts w:cs="Times New Roman"/>
      </w:rPr>
    </w:lvl>
  </w:abstractNum>
  <w:abstractNum w:abstractNumId="5">
    <w:nsid w:val="3BE03786"/>
    <w:multiLevelType w:val="hybridMultilevel"/>
    <w:tmpl w:val="83CA67BC"/>
    <w:lvl w:ilvl="0" w:tplc="39D29878">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CE609F0"/>
    <w:multiLevelType w:val="hybridMultilevel"/>
    <w:tmpl w:val="DF9CFBA0"/>
    <w:lvl w:ilvl="0" w:tplc="C2C2093E">
      <w:start w:val="1"/>
      <w:numFmt w:val="decimal"/>
      <w:lvlText w:val="%1."/>
      <w:lvlJc w:val="left"/>
      <w:pPr>
        <w:tabs>
          <w:tab w:val="num" w:pos="1155"/>
        </w:tabs>
        <w:ind w:left="1155" w:hanging="11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5EE05A9"/>
    <w:multiLevelType w:val="hybridMultilevel"/>
    <w:tmpl w:val="CC485E1C"/>
    <w:lvl w:ilvl="0" w:tplc="39D29878">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6D700C9"/>
    <w:multiLevelType w:val="hybridMultilevel"/>
    <w:tmpl w:val="73B6735C"/>
    <w:lvl w:ilvl="0" w:tplc="0442D26C">
      <w:start w:val="1"/>
      <w:numFmt w:val="decimal"/>
      <w:lvlText w:val="%1."/>
      <w:lvlJc w:val="left"/>
      <w:pPr>
        <w:tabs>
          <w:tab w:val="num" w:pos="1080"/>
        </w:tabs>
        <w:ind w:left="1080" w:hanging="360"/>
      </w:pPr>
      <w:rPr>
        <w:rFonts w:cs="Times New Roman"/>
      </w:rPr>
    </w:lvl>
    <w:lvl w:ilvl="1" w:tplc="06705E60">
      <w:numFmt w:val="none"/>
      <w:lvlText w:val=""/>
      <w:lvlJc w:val="left"/>
      <w:pPr>
        <w:tabs>
          <w:tab w:val="num" w:pos="360"/>
        </w:tabs>
      </w:pPr>
      <w:rPr>
        <w:rFonts w:cs="Times New Roman"/>
      </w:rPr>
    </w:lvl>
    <w:lvl w:ilvl="2" w:tplc="12A21758">
      <w:numFmt w:val="none"/>
      <w:lvlText w:val=""/>
      <w:lvlJc w:val="left"/>
      <w:pPr>
        <w:tabs>
          <w:tab w:val="num" w:pos="360"/>
        </w:tabs>
      </w:pPr>
      <w:rPr>
        <w:rFonts w:cs="Times New Roman"/>
      </w:rPr>
    </w:lvl>
    <w:lvl w:ilvl="3" w:tplc="0448AAEE">
      <w:numFmt w:val="none"/>
      <w:lvlText w:val=""/>
      <w:lvlJc w:val="left"/>
      <w:pPr>
        <w:tabs>
          <w:tab w:val="num" w:pos="360"/>
        </w:tabs>
      </w:pPr>
      <w:rPr>
        <w:rFonts w:cs="Times New Roman"/>
      </w:rPr>
    </w:lvl>
    <w:lvl w:ilvl="4" w:tplc="F0D26B52">
      <w:numFmt w:val="none"/>
      <w:lvlText w:val=""/>
      <w:lvlJc w:val="left"/>
      <w:pPr>
        <w:tabs>
          <w:tab w:val="num" w:pos="360"/>
        </w:tabs>
      </w:pPr>
      <w:rPr>
        <w:rFonts w:cs="Times New Roman"/>
      </w:rPr>
    </w:lvl>
    <w:lvl w:ilvl="5" w:tplc="C7660FC4">
      <w:numFmt w:val="none"/>
      <w:lvlText w:val=""/>
      <w:lvlJc w:val="left"/>
      <w:pPr>
        <w:tabs>
          <w:tab w:val="num" w:pos="360"/>
        </w:tabs>
      </w:pPr>
      <w:rPr>
        <w:rFonts w:cs="Times New Roman"/>
      </w:rPr>
    </w:lvl>
    <w:lvl w:ilvl="6" w:tplc="2792886C">
      <w:numFmt w:val="none"/>
      <w:lvlText w:val=""/>
      <w:lvlJc w:val="left"/>
      <w:pPr>
        <w:tabs>
          <w:tab w:val="num" w:pos="360"/>
        </w:tabs>
      </w:pPr>
      <w:rPr>
        <w:rFonts w:cs="Times New Roman"/>
      </w:rPr>
    </w:lvl>
    <w:lvl w:ilvl="7" w:tplc="34CA8E06">
      <w:numFmt w:val="none"/>
      <w:lvlText w:val=""/>
      <w:lvlJc w:val="left"/>
      <w:pPr>
        <w:tabs>
          <w:tab w:val="num" w:pos="360"/>
        </w:tabs>
      </w:pPr>
      <w:rPr>
        <w:rFonts w:cs="Times New Roman"/>
      </w:rPr>
    </w:lvl>
    <w:lvl w:ilvl="8" w:tplc="2070C594">
      <w:numFmt w:val="none"/>
      <w:lvlText w:val=""/>
      <w:lvlJc w:val="left"/>
      <w:pPr>
        <w:tabs>
          <w:tab w:val="num" w:pos="360"/>
        </w:tabs>
      </w:pPr>
      <w:rPr>
        <w:rFonts w:cs="Times New Roman"/>
      </w:rPr>
    </w:lvl>
  </w:abstractNum>
  <w:abstractNum w:abstractNumId="9">
    <w:nsid w:val="670629C8"/>
    <w:multiLevelType w:val="hybridMultilevel"/>
    <w:tmpl w:val="4C6E65A0"/>
    <w:lvl w:ilvl="0" w:tplc="39D29878">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6D372188"/>
    <w:multiLevelType w:val="hybridMultilevel"/>
    <w:tmpl w:val="805A8DE6"/>
    <w:lvl w:ilvl="0" w:tplc="85D4A4F0">
      <w:start w:val="1"/>
      <w:numFmt w:val="decimal"/>
      <w:lvlText w:val="%1."/>
      <w:lvlJc w:val="left"/>
      <w:pPr>
        <w:tabs>
          <w:tab w:val="num" w:pos="1080"/>
        </w:tabs>
        <w:ind w:left="1080" w:hanging="360"/>
      </w:pPr>
      <w:rPr>
        <w:rFonts w:cs="Times New Roman"/>
      </w:rPr>
    </w:lvl>
    <w:lvl w:ilvl="1" w:tplc="1C7C0626">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7D2956CB"/>
    <w:multiLevelType w:val="hybridMultilevel"/>
    <w:tmpl w:val="EF7AD2FA"/>
    <w:lvl w:ilvl="0" w:tplc="92ECFA76">
      <w:start w:val="1"/>
      <w:numFmt w:val="bullet"/>
      <w:lvlText w:val=""/>
      <w:lvlJc w:val="left"/>
      <w:pPr>
        <w:tabs>
          <w:tab w:val="num" w:pos="2329"/>
        </w:tabs>
        <w:ind w:left="23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7FA834F8"/>
    <w:multiLevelType w:val="hybridMultilevel"/>
    <w:tmpl w:val="88DE3A68"/>
    <w:lvl w:ilvl="0" w:tplc="35405988">
      <w:start w:val="1"/>
      <w:numFmt w:val="decimal"/>
      <w:lvlText w:val="%1."/>
      <w:lvlJc w:val="left"/>
      <w:pPr>
        <w:tabs>
          <w:tab w:val="num" w:pos="1725"/>
        </w:tabs>
        <w:ind w:left="1725" w:hanging="1005"/>
      </w:pPr>
      <w:rPr>
        <w:rFonts w:cs="Times New Roman"/>
      </w:rPr>
    </w:lvl>
    <w:lvl w:ilvl="1" w:tplc="255A638E">
      <w:numFmt w:val="none"/>
      <w:lvlText w:val=""/>
      <w:lvlJc w:val="left"/>
      <w:pPr>
        <w:tabs>
          <w:tab w:val="num" w:pos="360"/>
        </w:tabs>
      </w:pPr>
      <w:rPr>
        <w:rFonts w:cs="Times New Roman"/>
      </w:rPr>
    </w:lvl>
    <w:lvl w:ilvl="2" w:tplc="D1A2C406">
      <w:numFmt w:val="none"/>
      <w:lvlText w:val=""/>
      <w:lvlJc w:val="left"/>
      <w:pPr>
        <w:tabs>
          <w:tab w:val="num" w:pos="360"/>
        </w:tabs>
      </w:pPr>
      <w:rPr>
        <w:rFonts w:cs="Times New Roman"/>
      </w:rPr>
    </w:lvl>
    <w:lvl w:ilvl="3" w:tplc="C6D444DE">
      <w:numFmt w:val="none"/>
      <w:lvlText w:val=""/>
      <w:lvlJc w:val="left"/>
      <w:pPr>
        <w:tabs>
          <w:tab w:val="num" w:pos="360"/>
        </w:tabs>
      </w:pPr>
      <w:rPr>
        <w:rFonts w:cs="Times New Roman"/>
      </w:rPr>
    </w:lvl>
    <w:lvl w:ilvl="4" w:tplc="8892F274">
      <w:numFmt w:val="none"/>
      <w:lvlText w:val=""/>
      <w:lvlJc w:val="left"/>
      <w:pPr>
        <w:tabs>
          <w:tab w:val="num" w:pos="360"/>
        </w:tabs>
      </w:pPr>
      <w:rPr>
        <w:rFonts w:cs="Times New Roman"/>
      </w:rPr>
    </w:lvl>
    <w:lvl w:ilvl="5" w:tplc="1222F9D2">
      <w:numFmt w:val="none"/>
      <w:lvlText w:val=""/>
      <w:lvlJc w:val="left"/>
      <w:pPr>
        <w:tabs>
          <w:tab w:val="num" w:pos="360"/>
        </w:tabs>
      </w:pPr>
      <w:rPr>
        <w:rFonts w:cs="Times New Roman"/>
      </w:rPr>
    </w:lvl>
    <w:lvl w:ilvl="6" w:tplc="B1BABD92">
      <w:numFmt w:val="none"/>
      <w:lvlText w:val=""/>
      <w:lvlJc w:val="left"/>
      <w:pPr>
        <w:tabs>
          <w:tab w:val="num" w:pos="360"/>
        </w:tabs>
      </w:pPr>
      <w:rPr>
        <w:rFonts w:cs="Times New Roman"/>
      </w:rPr>
    </w:lvl>
    <w:lvl w:ilvl="7" w:tplc="FC5AA2BE">
      <w:numFmt w:val="none"/>
      <w:lvlText w:val=""/>
      <w:lvlJc w:val="left"/>
      <w:pPr>
        <w:tabs>
          <w:tab w:val="num" w:pos="360"/>
        </w:tabs>
      </w:pPr>
      <w:rPr>
        <w:rFonts w:cs="Times New Roman"/>
      </w:rPr>
    </w:lvl>
    <w:lvl w:ilvl="8" w:tplc="C22A6870">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3A8"/>
    <w:rsid w:val="00020345"/>
    <w:rsid w:val="000631A2"/>
    <w:rsid w:val="00077D15"/>
    <w:rsid w:val="00086AA6"/>
    <w:rsid w:val="000A14DB"/>
    <w:rsid w:val="000B3504"/>
    <w:rsid w:val="00145B71"/>
    <w:rsid w:val="001C5D13"/>
    <w:rsid w:val="001D19C4"/>
    <w:rsid w:val="001F6DF1"/>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923A8"/>
    <w:rsid w:val="003A4E42"/>
    <w:rsid w:val="003A6E5E"/>
    <w:rsid w:val="003C4B4E"/>
    <w:rsid w:val="00467F70"/>
    <w:rsid w:val="00475882"/>
    <w:rsid w:val="0047597C"/>
    <w:rsid w:val="0047781E"/>
    <w:rsid w:val="00480ACE"/>
    <w:rsid w:val="00490719"/>
    <w:rsid w:val="00491FEA"/>
    <w:rsid w:val="004955A8"/>
    <w:rsid w:val="004A0235"/>
    <w:rsid w:val="004A5F1E"/>
    <w:rsid w:val="004C3DF6"/>
    <w:rsid w:val="004C43CC"/>
    <w:rsid w:val="004F13E4"/>
    <w:rsid w:val="005236DB"/>
    <w:rsid w:val="0058263D"/>
    <w:rsid w:val="0059166F"/>
    <w:rsid w:val="005B1F3E"/>
    <w:rsid w:val="005E6369"/>
    <w:rsid w:val="00620D39"/>
    <w:rsid w:val="00634225"/>
    <w:rsid w:val="00637D01"/>
    <w:rsid w:val="006476C1"/>
    <w:rsid w:val="006824EB"/>
    <w:rsid w:val="006858D0"/>
    <w:rsid w:val="00687B4B"/>
    <w:rsid w:val="006A1853"/>
    <w:rsid w:val="006D0DC8"/>
    <w:rsid w:val="00700C24"/>
    <w:rsid w:val="007065BA"/>
    <w:rsid w:val="0070794C"/>
    <w:rsid w:val="00734DA3"/>
    <w:rsid w:val="00740F98"/>
    <w:rsid w:val="00761456"/>
    <w:rsid w:val="0077462C"/>
    <w:rsid w:val="007820E2"/>
    <w:rsid w:val="0078593E"/>
    <w:rsid w:val="007878E7"/>
    <w:rsid w:val="007D5862"/>
    <w:rsid w:val="007F2645"/>
    <w:rsid w:val="00810208"/>
    <w:rsid w:val="00812465"/>
    <w:rsid w:val="0081436D"/>
    <w:rsid w:val="00826FE4"/>
    <w:rsid w:val="00830B49"/>
    <w:rsid w:val="00857B98"/>
    <w:rsid w:val="008634D1"/>
    <w:rsid w:val="008678B6"/>
    <w:rsid w:val="008930AF"/>
    <w:rsid w:val="0089550B"/>
    <w:rsid w:val="008B2CBC"/>
    <w:rsid w:val="008E050D"/>
    <w:rsid w:val="009039C5"/>
    <w:rsid w:val="009116BE"/>
    <w:rsid w:val="00911965"/>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172D"/>
    <w:rsid w:val="00BB47F9"/>
    <w:rsid w:val="00BC07AA"/>
    <w:rsid w:val="00BD331E"/>
    <w:rsid w:val="00C250C6"/>
    <w:rsid w:val="00C4569A"/>
    <w:rsid w:val="00C53968"/>
    <w:rsid w:val="00C66C29"/>
    <w:rsid w:val="00C70D4F"/>
    <w:rsid w:val="00C90210"/>
    <w:rsid w:val="00CB0299"/>
    <w:rsid w:val="00CE084A"/>
    <w:rsid w:val="00CE0B5D"/>
    <w:rsid w:val="00CF29C3"/>
    <w:rsid w:val="00D0381E"/>
    <w:rsid w:val="00D178F9"/>
    <w:rsid w:val="00D17FAA"/>
    <w:rsid w:val="00D22FDE"/>
    <w:rsid w:val="00D43B48"/>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DAEC4A-7EA5-40B9-BFFC-5F233D4B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3A8"/>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39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semiHidden/>
    <w:locked/>
    <w:rsid w:val="003923A8"/>
    <w:rPr>
      <w:rFonts w:ascii="Courier New" w:hAnsi="Courier New" w:cs="Courier New"/>
      <w:sz w:val="20"/>
      <w:szCs w:val="20"/>
      <w:lang w:val="x-none" w:eastAsia="ru-RU"/>
    </w:rPr>
  </w:style>
  <w:style w:type="paragraph" w:styleId="a3">
    <w:name w:val="footer"/>
    <w:basedOn w:val="a"/>
    <w:link w:val="a4"/>
    <w:rsid w:val="003923A8"/>
    <w:pPr>
      <w:tabs>
        <w:tab w:val="center" w:pos="4677"/>
        <w:tab w:val="right" w:pos="9355"/>
      </w:tabs>
    </w:pPr>
  </w:style>
  <w:style w:type="character" w:customStyle="1" w:styleId="a4">
    <w:name w:val="Нижній колонтитул Знак"/>
    <w:basedOn w:val="a0"/>
    <w:link w:val="a3"/>
    <w:locked/>
    <w:rsid w:val="003923A8"/>
    <w:rPr>
      <w:rFonts w:ascii="Times New Roman" w:hAnsi="Times New Roman" w:cs="Times New Roman"/>
      <w:sz w:val="20"/>
      <w:szCs w:val="20"/>
      <w:lang w:val="x-none" w:eastAsia="ru-RU"/>
    </w:rPr>
  </w:style>
  <w:style w:type="paragraph" w:styleId="a5">
    <w:name w:val="footnote text"/>
    <w:basedOn w:val="a"/>
    <w:link w:val="a6"/>
    <w:semiHidden/>
    <w:rsid w:val="003923A8"/>
    <w:pPr>
      <w:widowControl w:val="0"/>
      <w:spacing w:line="360" w:lineRule="auto"/>
      <w:ind w:firstLine="680"/>
      <w:jc w:val="both"/>
    </w:pPr>
    <w:rPr>
      <w:sz w:val="24"/>
    </w:rPr>
  </w:style>
  <w:style w:type="character" w:customStyle="1" w:styleId="a6">
    <w:name w:val="Текст виноски Знак"/>
    <w:basedOn w:val="a0"/>
    <w:link w:val="a5"/>
    <w:semiHidden/>
    <w:locked/>
    <w:rsid w:val="003923A8"/>
    <w:rPr>
      <w:rFonts w:ascii="Times New Roman" w:hAnsi="Times New Roman" w:cs="Times New Roman"/>
      <w:sz w:val="20"/>
      <w:szCs w:val="20"/>
      <w:lang w:val="x-none" w:eastAsia="ru-RU"/>
    </w:rPr>
  </w:style>
  <w:style w:type="table" w:styleId="a7">
    <w:name w:val="Table Grid"/>
    <w:basedOn w:val="a1"/>
    <w:rsid w:val="00D22FD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semiHidden/>
    <w:rsid w:val="00911965"/>
    <w:pPr>
      <w:tabs>
        <w:tab w:val="center" w:pos="4677"/>
        <w:tab w:val="right" w:pos="9355"/>
      </w:tabs>
    </w:pPr>
  </w:style>
  <w:style w:type="character" w:customStyle="1" w:styleId="a9">
    <w:name w:val="Верхній колонтитул Знак"/>
    <w:basedOn w:val="a0"/>
    <w:link w:val="a8"/>
    <w:semiHidden/>
    <w:locked/>
    <w:rsid w:val="00911965"/>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4004</Words>
  <Characters>22828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Диверсификационная схема реализации преемственных образовательных программ (на примере ЮРГУЭС)</vt:lpstr>
    </vt:vector>
  </TitlesOfParts>
  <Company>Microsoft</Company>
  <LinksUpToDate>false</LinksUpToDate>
  <CharactersWithSpaces>26779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Диверсификационная схема реализации преемственных образовательных программ (на примере ЮРГУЭС)</dc:title>
  <dc:subject/>
  <dc:creator>LAN_OS</dc:creator>
  <cp:keywords/>
  <dc:description/>
  <cp:lastModifiedBy>Irina</cp:lastModifiedBy>
  <cp:revision>2</cp:revision>
  <dcterms:created xsi:type="dcterms:W3CDTF">2014-08-29T07:10:00Z</dcterms:created>
  <dcterms:modified xsi:type="dcterms:W3CDTF">2014-08-29T07:10:00Z</dcterms:modified>
</cp:coreProperties>
</file>