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551" w:rsidRDefault="00B94551">
      <w:pPr>
        <w:jc w:val="center"/>
      </w:pPr>
      <w:r>
        <w:t>Балтийский русский институт</w:t>
      </w: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r>
        <w:t>Характеристика имущественных правоотношений по гражданскому кодексу Франции 1804 года</w:t>
      </w: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r>
        <w:t>Студент……………</w:t>
      </w:r>
    </w:p>
    <w:p w:rsidR="00B94551" w:rsidRDefault="00B94551">
      <w:pPr>
        <w:jc w:val="center"/>
      </w:pPr>
      <w:r>
        <w:t>Преподаватель…………</w:t>
      </w: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pPr>
    </w:p>
    <w:p w:rsidR="00B94551" w:rsidRDefault="00B94551">
      <w:pPr>
        <w:jc w:val="center"/>
        <w:rPr>
          <w:rFonts w:ascii="Garamond" w:hAnsi="Garamond"/>
        </w:rPr>
      </w:pPr>
      <w:r>
        <w:t>Рига,2000</w:t>
      </w:r>
    </w:p>
    <w:p w:rsidR="00B94551" w:rsidRDefault="00B94551">
      <w:pPr>
        <w:pStyle w:val="1"/>
        <w:sectPr w:rsidR="00B94551">
          <w:headerReference w:type="even" r:id="rId7"/>
          <w:headerReference w:type="default" r:id="rId8"/>
          <w:pgSz w:w="11906" w:h="16838" w:code="9"/>
          <w:pgMar w:top="2155" w:right="1134" w:bottom="1758" w:left="2325" w:header="709" w:footer="709" w:gutter="0"/>
          <w:cols w:space="708"/>
          <w:titlePg/>
          <w:docGrid w:linePitch="360"/>
        </w:sectPr>
      </w:pPr>
    </w:p>
    <w:p w:rsidR="00B94551" w:rsidRDefault="00B94551">
      <w:pPr>
        <w:pStyle w:val="1"/>
        <w:jc w:val="center"/>
      </w:pPr>
      <w:bookmarkStart w:id="0" w:name="_Toc488037641"/>
      <w:r>
        <w:t>ВВЕДЕНИЕ</w:t>
      </w:r>
      <w:bookmarkEnd w:id="0"/>
    </w:p>
    <w:p w:rsidR="00B94551" w:rsidRDefault="00B94551"/>
    <w:p w:rsidR="00B94551" w:rsidRDefault="00B94551"/>
    <w:p w:rsidR="00B94551" w:rsidRDefault="00B94551"/>
    <w:p w:rsidR="00B94551" w:rsidRDefault="00B94551">
      <w:pPr>
        <w:spacing w:line="480" w:lineRule="auto"/>
        <w:rPr>
          <w:rFonts w:ascii="Garamond" w:hAnsi="Garamond"/>
        </w:rPr>
      </w:pPr>
      <w:r>
        <w:rPr>
          <w:rFonts w:ascii="Garamond" w:hAnsi="Garamond"/>
        </w:rPr>
        <w:t xml:space="preserve">Гражданский кодекс Франции 1804 года был введен в действие Наполеоном Бонапартом и действует по сей день. Важнейшим принципом Кодекса Наполеона является принцип равенства всех людей перед законом. Кодекс послужил образцом для законодателей многих стран. Состоял кодекс из трех частей - лица, вещи, обязательства. Структура кодекса заимствована из римского права (Институции Гая). На основе римского права, приспособленного к обстоятельствам, были написаны вещное и обязательственное право. Семейное и наследственное право основывалось на старом французском обычном праве. Последнее официальное издание Кодекса состоялось в 1816 году. </w:t>
      </w:r>
    </w:p>
    <w:p w:rsidR="00B94551" w:rsidRDefault="00B94551">
      <w:pPr>
        <w:outlineLvl w:val="0"/>
        <w:rPr>
          <w:rFonts w:ascii="Garamond" w:hAnsi="Garamond"/>
        </w:rPr>
        <w:sectPr w:rsidR="00B94551">
          <w:pgSz w:w="11906" w:h="16838" w:code="9"/>
          <w:pgMar w:top="2155" w:right="1134" w:bottom="1758" w:left="2325" w:header="709" w:footer="709" w:gutter="0"/>
          <w:cols w:space="708"/>
          <w:docGrid w:linePitch="360"/>
        </w:sectPr>
      </w:pPr>
    </w:p>
    <w:p w:rsidR="00B94551" w:rsidRDefault="00B94551">
      <w:pPr>
        <w:pStyle w:val="1"/>
        <w:jc w:val="center"/>
      </w:pPr>
      <w:bookmarkStart w:id="1" w:name="_Toc488037642"/>
      <w:r>
        <w:t>ДВИЖИМЫЕ И НЕДВИЖИМЫЕ ВЕЩИ.</w:t>
      </w:r>
      <w:bookmarkEnd w:id="1"/>
    </w:p>
    <w:p w:rsidR="00B94551" w:rsidRDefault="00B94551"/>
    <w:p w:rsidR="00B94551" w:rsidRDefault="00B94551"/>
    <w:p w:rsidR="00B94551" w:rsidRDefault="00B94551"/>
    <w:p w:rsidR="00B94551" w:rsidRDefault="00B94551">
      <w:pPr>
        <w:rPr>
          <w:rFonts w:ascii="Garamond" w:hAnsi="Garamond"/>
        </w:rPr>
      </w:pPr>
    </w:p>
    <w:p w:rsidR="00B94551" w:rsidRDefault="00B94551">
      <w:pPr>
        <w:spacing w:line="480" w:lineRule="auto"/>
        <w:rPr>
          <w:rFonts w:ascii="Garamond" w:hAnsi="Garamond"/>
        </w:rPr>
      </w:pPr>
      <w:r>
        <w:rPr>
          <w:rFonts w:ascii="Garamond" w:hAnsi="Garamond"/>
        </w:rPr>
        <w:t>Кодекс Наполеона делит вещи на движимые и недвижимые.</w:t>
      </w:r>
    </w:p>
    <w:p w:rsidR="00B94551" w:rsidRDefault="00B94551">
      <w:pPr>
        <w:spacing w:line="480" w:lineRule="auto"/>
        <w:rPr>
          <w:rFonts w:ascii="Garamond" w:hAnsi="Garamond"/>
        </w:rPr>
      </w:pPr>
      <w:r>
        <w:rPr>
          <w:rFonts w:ascii="Garamond" w:hAnsi="Garamond"/>
        </w:rPr>
        <w:t xml:space="preserve">Недвижимыми вещами считаются вещи, недвижимые по своей природе или по своему назначению, или вследствие предмета, принадлежность которого они составляют.  Так недвижимыми вещами по своей природе являются: земельные участки и строения, ветряные и водяные мельницы, утвержденные на столбах и являющиеся частью строения, не собранный урожай и не снятые с деревьев плоды, растущие деревья. По своей принадлежности к недвижимому предмету недвижимыми являются: трубы, подводящие воду в дом или иное имение, животные, предоставленные собственником земли фермеру для использования вместе с землей. Недвижимыми по своему назначению являются предметы, которые собственник поместил на свой участок для обслуживания и эксплуатации этого участка: животные, предназначенные для обработки земли, земледельческие орудия, семена, данные земледельцам с возложением обязанности предоставлять часть урожая, голуби в голубятнях, кролики в садках, ульи, рыба в прудах, котлы, аппараты для перегонки, бочки и кадки, орудия, необходимые для эксплуатации кузниц, бумажных фабрик и других заводов, солома и удобрение, а также такие движимые вещи, которые были навсегда присоединены собственником к земельному участку. </w:t>
      </w:r>
    </w:p>
    <w:p w:rsidR="00B94551" w:rsidRDefault="00B94551">
      <w:pPr>
        <w:spacing w:line="480" w:lineRule="auto"/>
        <w:rPr>
          <w:rFonts w:ascii="Garamond" w:hAnsi="Garamond"/>
        </w:rPr>
      </w:pPr>
      <w:r>
        <w:rPr>
          <w:rFonts w:ascii="Garamond" w:hAnsi="Garamond"/>
        </w:rPr>
        <w:t xml:space="preserve">Собственник считается присоединившим навсегда движимые вещи к своему земельному участку, если эти предметы прикреплены гипсом, известью или цементом, или когда они не могут быть отделены без повреждения или ухудшения этих вещей, или без ломки или ухудшения части имения, к которому они присоединены. Зеркала или картины в помещениях считаются установленными навсегда, если пол, к которому они прикреплены, составляет одно целое с деревянной рамой. Статуи считаются недвижимостями, если находятся в нише, созданной специально для их постановки, даже если они могут быть сняты без повреждения или ухудшения. </w:t>
      </w:r>
    </w:p>
    <w:p w:rsidR="00B94551" w:rsidRDefault="00B94551">
      <w:pPr>
        <w:spacing w:line="480" w:lineRule="auto"/>
        <w:rPr>
          <w:rFonts w:ascii="Garamond" w:hAnsi="Garamond"/>
        </w:rPr>
      </w:pPr>
      <w:r>
        <w:rPr>
          <w:rFonts w:ascii="Garamond" w:hAnsi="Garamond"/>
        </w:rPr>
        <w:t xml:space="preserve">Также недвижимостями считаются: узуфрукт на недвижимые вещи, сервитуты или земельные повинности, иски, имеющие своим предметом возвращение недвижимого имущества. </w:t>
      </w:r>
    </w:p>
    <w:p w:rsidR="00B94551" w:rsidRDefault="00B94551">
      <w:pPr>
        <w:spacing w:line="480" w:lineRule="auto"/>
        <w:rPr>
          <w:rFonts w:ascii="Garamond" w:hAnsi="Garamond"/>
        </w:rPr>
      </w:pPr>
      <w:r>
        <w:rPr>
          <w:rFonts w:ascii="Garamond" w:hAnsi="Garamond"/>
        </w:rPr>
        <w:t xml:space="preserve">Движимыми являются вещи в связи с их природой или по определению закона.  По своей природе движимы срубленные деревья, животные, собранный урожай, неодушевленные предметы. Движимыми вещами по закону являются иски и обязательства, имеющие своим предметом уплату денежных сумм или права на движимые вещи, акции, доли в финансовых, торговых или промышленных компаниях. </w:t>
      </w:r>
    </w:p>
    <w:p w:rsidR="00B94551" w:rsidRDefault="00B94551">
      <w:pPr>
        <w:spacing w:line="480" w:lineRule="auto"/>
        <w:rPr>
          <w:rFonts w:ascii="Garamond" w:hAnsi="Garamond"/>
        </w:rPr>
      </w:pPr>
      <w:r>
        <w:rPr>
          <w:rFonts w:ascii="Garamond" w:hAnsi="Garamond"/>
        </w:rPr>
        <w:t xml:space="preserve"> </w:t>
      </w:r>
    </w:p>
    <w:p w:rsidR="00B94551" w:rsidRDefault="00B94551">
      <w:pPr>
        <w:outlineLvl w:val="0"/>
        <w:rPr>
          <w:rFonts w:ascii="Garamond" w:hAnsi="Garamond"/>
        </w:rPr>
        <w:sectPr w:rsidR="00B94551">
          <w:pgSz w:w="11906" w:h="16838" w:code="9"/>
          <w:pgMar w:top="2155" w:right="1134" w:bottom="1758" w:left="2325" w:header="709" w:footer="709" w:gutter="0"/>
          <w:cols w:space="708"/>
          <w:docGrid w:linePitch="360"/>
        </w:sectPr>
      </w:pPr>
    </w:p>
    <w:p w:rsidR="00B94551" w:rsidRDefault="00B94551">
      <w:pPr>
        <w:pStyle w:val="1"/>
        <w:jc w:val="center"/>
      </w:pPr>
      <w:bookmarkStart w:id="2" w:name="_Toc488037643"/>
      <w:r>
        <w:t>СОБСТВЕННОСТЬ</w:t>
      </w:r>
      <w:bookmarkEnd w:id="2"/>
    </w:p>
    <w:p w:rsidR="00B94551" w:rsidRDefault="00B94551"/>
    <w:p w:rsidR="00B94551" w:rsidRDefault="00B94551"/>
    <w:p w:rsidR="00B94551" w:rsidRDefault="00B94551">
      <w:pPr>
        <w:rPr>
          <w:rFonts w:ascii="Garamond" w:hAnsi="Garamond"/>
        </w:rPr>
      </w:pPr>
    </w:p>
    <w:p w:rsidR="00B94551" w:rsidRDefault="00B94551">
      <w:pPr>
        <w:spacing w:line="480" w:lineRule="auto"/>
        <w:rPr>
          <w:rFonts w:ascii="Garamond" w:hAnsi="Garamond"/>
        </w:rPr>
      </w:pPr>
      <w:r>
        <w:rPr>
          <w:rFonts w:ascii="Garamond" w:hAnsi="Garamond"/>
        </w:rPr>
        <w:t>"Собственность- это право  пользоваться и распоряжаться вещами наиболее абсолютным образом", - написано в статье 544 кодекса Наполеона.</w:t>
      </w:r>
    </w:p>
    <w:p w:rsidR="00B94551" w:rsidRDefault="00B94551">
      <w:pPr>
        <w:spacing w:line="480" w:lineRule="auto"/>
        <w:rPr>
          <w:rFonts w:ascii="Garamond" w:hAnsi="Garamond"/>
        </w:rPr>
      </w:pPr>
      <w:r>
        <w:rPr>
          <w:rFonts w:ascii="Garamond" w:hAnsi="Garamond"/>
        </w:rPr>
        <w:t xml:space="preserve">Частные лица имеют право свободного распоряжения своим имуществом, имущество, принадлежащее не частным лицам, управляется и отчуждается только в специальном порядке и по особым правилам. </w:t>
      </w:r>
    </w:p>
    <w:p w:rsidR="00B94551" w:rsidRDefault="00B94551">
      <w:pPr>
        <w:spacing w:line="480" w:lineRule="auto"/>
        <w:rPr>
          <w:rFonts w:ascii="Garamond" w:hAnsi="Garamond"/>
        </w:rPr>
      </w:pPr>
      <w:r>
        <w:rPr>
          <w:rFonts w:ascii="Garamond" w:hAnsi="Garamond"/>
        </w:rPr>
        <w:t xml:space="preserve">Против воли собственника имущество не может быть отчуждено, если это не делается по причине общественной пользы и за справедливое и предварительное возмещение.  </w:t>
      </w:r>
    </w:p>
    <w:p w:rsidR="00B94551" w:rsidRDefault="00B94551">
      <w:pPr>
        <w:spacing w:line="480" w:lineRule="auto"/>
        <w:rPr>
          <w:rFonts w:ascii="Garamond" w:hAnsi="Garamond"/>
        </w:rPr>
      </w:pPr>
      <w:r>
        <w:rPr>
          <w:rFonts w:ascii="Garamond" w:hAnsi="Garamond"/>
        </w:rPr>
        <w:t xml:space="preserve">Собственность дает право присоединения, т.е. дает право на всё, что эта вещь производит, и на то, что естественно или искусственно соединяется с данной вещью в качестве принадлежности. </w:t>
      </w:r>
    </w:p>
    <w:p w:rsidR="00B94551" w:rsidRDefault="00B94551">
      <w:pPr>
        <w:spacing w:line="480" w:lineRule="auto"/>
        <w:rPr>
          <w:rFonts w:ascii="Garamond" w:hAnsi="Garamond"/>
        </w:rPr>
      </w:pPr>
      <w:r>
        <w:rPr>
          <w:rFonts w:ascii="Garamond" w:hAnsi="Garamond"/>
        </w:rPr>
        <w:t>Собственнику по праву присоединения принадлежат: плоды земли - естественные,  промышленные или гражданские, приплод животных. Простой владелец (не собственник) присваивает себе плоды лишь в случае, если он владеет добросовестно. В противном случае он обязан возвратить плоды вместе с вещью собственнику, который требует возвращения вещи. Добросовестным признается владелец, который владеет как собственник на основании, передающем собственность, если ему не известно о пороках этого основания. Владелец перестает быть добросовестным с того момента, как он узнал о таких пороках.</w:t>
      </w:r>
    </w:p>
    <w:p w:rsidR="00B94551" w:rsidRDefault="00B94551">
      <w:pPr>
        <w:spacing w:line="480" w:lineRule="auto"/>
        <w:rPr>
          <w:rFonts w:ascii="Garamond" w:hAnsi="Garamond"/>
        </w:rPr>
      </w:pPr>
      <w:r>
        <w:rPr>
          <w:rFonts w:ascii="Garamond" w:hAnsi="Garamond"/>
        </w:rPr>
        <w:t>Всё, что соединяется с вещью и входит в её состав, принадлежит собственнику согласно следующим правилам.</w:t>
      </w:r>
    </w:p>
    <w:p w:rsidR="00B94551" w:rsidRDefault="00B94551">
      <w:pPr>
        <w:spacing w:line="480" w:lineRule="auto"/>
        <w:outlineLvl w:val="0"/>
        <w:rPr>
          <w:rFonts w:ascii="Garamond" w:hAnsi="Garamond"/>
        </w:rPr>
      </w:pPr>
      <w:r>
        <w:rPr>
          <w:rFonts w:ascii="Garamond" w:hAnsi="Garamond"/>
          <w:b/>
          <w:bCs/>
        </w:rPr>
        <w:t>НЕДВИЖИМЫЕ ВЕЩИ</w:t>
      </w:r>
      <w:r>
        <w:rPr>
          <w:rFonts w:ascii="Garamond" w:hAnsi="Garamond"/>
        </w:rPr>
        <w:t>.</w:t>
      </w:r>
    </w:p>
    <w:p w:rsidR="00B94551" w:rsidRDefault="00B94551">
      <w:pPr>
        <w:spacing w:line="480" w:lineRule="auto"/>
        <w:rPr>
          <w:rFonts w:ascii="Garamond" w:hAnsi="Garamond"/>
        </w:rPr>
      </w:pPr>
      <w:r>
        <w:rPr>
          <w:rFonts w:ascii="Garamond" w:hAnsi="Garamond"/>
        </w:rPr>
        <w:t>Собственность на землю включает в себя собственность на то, что находится над и под землей. Собственник может делать насаждения и возводить постройки, подземные сооружения, рыть землю и извлекать из-под нее всякого рода произведения.</w:t>
      </w:r>
      <w:r>
        <w:rPr>
          <w:rStyle w:val="a7"/>
          <w:rFonts w:ascii="Garamond" w:hAnsi="Garamond"/>
        </w:rPr>
        <w:footnoteReference w:customMarkFollows="1" w:id="1"/>
        <w:t>*</w:t>
      </w:r>
      <w:r>
        <w:rPr>
          <w:rStyle w:val="a7"/>
          <w:rFonts w:ascii="Garamond" w:hAnsi="Garamond"/>
        </w:rPr>
        <w:sym w:font="Symbol" w:char="F0C4"/>
      </w:r>
      <w:r>
        <w:rPr>
          <w:rFonts w:ascii="Garamond" w:hAnsi="Garamond"/>
        </w:rPr>
        <w:t xml:space="preserve">Голуби, кролики, рыбы, перешедшие в другую голубятню, садок или пруд, принадлежат собственнику этих помещений, если они не были привлечены искусственным образом. </w:t>
      </w:r>
    </w:p>
    <w:p w:rsidR="00B94551" w:rsidRDefault="00B94551">
      <w:pPr>
        <w:spacing w:line="480" w:lineRule="auto"/>
        <w:rPr>
          <w:rFonts w:ascii="Garamond" w:hAnsi="Garamond"/>
        </w:rPr>
      </w:pPr>
      <w:r>
        <w:rPr>
          <w:rFonts w:ascii="Garamond" w:hAnsi="Garamond"/>
        </w:rPr>
        <w:t xml:space="preserve">Наносы земли и приращения на участках, граничащих с рекой, идут в пользу собственника берега, причем собственник противоположного берега не может требовать передачи ему участка, смытого рекой. </w:t>
      </w:r>
    </w:p>
    <w:p w:rsidR="00B94551" w:rsidRDefault="00B94551">
      <w:pPr>
        <w:spacing w:line="480" w:lineRule="auto"/>
        <w:rPr>
          <w:rFonts w:ascii="Garamond" w:hAnsi="Garamond"/>
        </w:rPr>
      </w:pPr>
      <w:r>
        <w:rPr>
          <w:rFonts w:ascii="Garamond" w:hAnsi="Garamond"/>
        </w:rPr>
        <w:t xml:space="preserve">Это право не действительно в отношении земли, освобожденной морем, озерами и прудами. </w:t>
      </w:r>
    </w:p>
    <w:p w:rsidR="00B94551" w:rsidRDefault="00B94551">
      <w:pPr>
        <w:spacing w:line="480" w:lineRule="auto"/>
        <w:rPr>
          <w:rFonts w:ascii="Garamond" w:hAnsi="Garamond"/>
        </w:rPr>
      </w:pPr>
      <w:r>
        <w:rPr>
          <w:rFonts w:ascii="Garamond" w:hAnsi="Garamond"/>
        </w:rPr>
        <w:t>Собственник пруда не имеет права на прибрежные земли, которые покроет его вода в случае необычайного подъема её уровня.</w:t>
      </w:r>
    </w:p>
    <w:p w:rsidR="00B94551" w:rsidRDefault="00B94551">
      <w:pPr>
        <w:spacing w:line="480" w:lineRule="auto"/>
        <w:rPr>
          <w:rFonts w:ascii="Garamond" w:hAnsi="Garamond"/>
        </w:rPr>
      </w:pPr>
      <w:r>
        <w:rPr>
          <w:rFonts w:ascii="Garamond" w:hAnsi="Garamond"/>
        </w:rPr>
        <w:t xml:space="preserve">Если река оторвет внезапной силой значительную и могущую быть опознанной часть прибрежного участка и принесет её ниже по течению или к другому берегу, то  собственник оторванной части в течение года может требовать свою собственность. По истечении года это право остается лишь в случае, если собственник участка, к которому присоединилась оторванная часть, ещё не вступил во владение. </w:t>
      </w:r>
    </w:p>
    <w:p w:rsidR="00B94551" w:rsidRDefault="00B94551">
      <w:pPr>
        <w:spacing w:line="480" w:lineRule="auto"/>
        <w:rPr>
          <w:rFonts w:ascii="Garamond" w:hAnsi="Garamond"/>
        </w:rPr>
      </w:pPr>
      <w:r>
        <w:rPr>
          <w:rFonts w:ascii="Garamond" w:hAnsi="Garamond"/>
        </w:rPr>
        <w:t xml:space="preserve">Острова и наносы земли, которые образуются на дне судоходных рек, принадлежат государству, несудоходных - собственникам того берега, около которого образовался остров. Если остров образовался посередине, то он принадлежит собственникам обоих берегов. Границей является мыслимая линия, проведенная посередине реки. </w:t>
      </w:r>
    </w:p>
    <w:p w:rsidR="00B94551" w:rsidRDefault="00B94551">
      <w:pPr>
        <w:spacing w:line="480" w:lineRule="auto"/>
        <w:rPr>
          <w:rFonts w:ascii="Garamond" w:hAnsi="Garamond"/>
        </w:rPr>
      </w:pPr>
      <w:r>
        <w:rPr>
          <w:rFonts w:ascii="Garamond" w:hAnsi="Garamond"/>
        </w:rPr>
        <w:t xml:space="preserve">Если река, образуя новый рукав, разрезает земли прибрежного собственника, создавая остров, то этот собственник сохраняет право на эту территорию, даже если река судоходна. </w:t>
      </w:r>
    </w:p>
    <w:p w:rsidR="00B94551" w:rsidRDefault="00B94551">
      <w:pPr>
        <w:spacing w:line="480" w:lineRule="auto"/>
        <w:rPr>
          <w:rFonts w:ascii="Garamond" w:hAnsi="Garamond"/>
        </w:rPr>
      </w:pPr>
      <w:r>
        <w:rPr>
          <w:rFonts w:ascii="Garamond" w:hAnsi="Garamond"/>
        </w:rPr>
        <w:t xml:space="preserve">Если река образует новое течение, покидая старое русло, то собственники, участки которых оказались занятыми рекой, получают в качестве возмещения прежнее покинутое русло пропорционально утраченному участку. </w:t>
      </w:r>
    </w:p>
    <w:p w:rsidR="00B94551" w:rsidRDefault="00B94551">
      <w:pPr>
        <w:spacing w:line="480" w:lineRule="auto"/>
        <w:outlineLvl w:val="0"/>
        <w:rPr>
          <w:rFonts w:ascii="Garamond" w:hAnsi="Garamond"/>
        </w:rPr>
      </w:pPr>
      <w:r>
        <w:rPr>
          <w:rFonts w:ascii="Garamond" w:hAnsi="Garamond"/>
          <w:b/>
          <w:bCs/>
        </w:rPr>
        <w:t>ДВИЖИМЫЕ ВЕЩИ</w:t>
      </w:r>
      <w:r>
        <w:rPr>
          <w:rFonts w:ascii="Garamond" w:hAnsi="Garamond"/>
        </w:rPr>
        <w:t>.</w:t>
      </w:r>
    </w:p>
    <w:p w:rsidR="00B94551" w:rsidRDefault="00B94551">
      <w:pPr>
        <w:spacing w:line="480" w:lineRule="auto"/>
        <w:rPr>
          <w:rFonts w:ascii="Garamond" w:hAnsi="Garamond"/>
        </w:rPr>
      </w:pPr>
      <w:r>
        <w:rPr>
          <w:rFonts w:ascii="Garamond" w:hAnsi="Garamond"/>
        </w:rPr>
        <w:t>Право присоединения, касающееся движимых вещей, принадлежащим двум различным хозяевам, подчиняется принципам естественной справедливости.  Кодекс Наполеона приводит общие принципы, на основе которых судья должен выносить решения в зависимости от особых обстоятельств.</w:t>
      </w:r>
    </w:p>
    <w:p w:rsidR="00B94551" w:rsidRDefault="00B94551">
      <w:pPr>
        <w:pStyle w:val="a3"/>
        <w:spacing w:line="480" w:lineRule="auto"/>
        <w:rPr>
          <w:rFonts w:ascii="Garamond" w:hAnsi="Garamond"/>
        </w:rPr>
      </w:pPr>
      <w:r>
        <w:rPr>
          <w:rFonts w:ascii="Garamond" w:hAnsi="Garamond"/>
        </w:rPr>
        <w:t xml:space="preserve">Если две вещи, принадлежащие разным хозяевам, были соединены таким образом, что составляют одно целое, но, тем не менее, могут быть отделены так, что одна может существовать без другой, то целое принадлежит хозяину вещи, составляющей главную часть, но с обязанностью уплатить другому стоимость присоединённой вещи.  Главной считается такая вещь, с которой другая была соединена лишь для пользования, украшения или восполнения первой.  Если же присоединенная вещь более ценная, чем главная, и она была использована без ведома её собственника, то он может требовать отделения и возвращения ему его вещи, даже если вследствие этого может произойти ухудшение главной вещи.  Если из двух соединенных вещей ни одна не может рассматриваться как принадлежность другой, то главной считается более значимая по стоимости или по объему, если их стоимости приблизительно равны.  Если кто-либо употребил не принадлежащий ему материал для создания новой вещи, то, независимо от того, может ли материал принять свою прежнюю форму, собственник материала имеет право требовать изготовленную вещь, уплатив цену работы.  Если же стоимость работы намного выше стоимости материала, то обработка будет считаться главной частью, и работник будет иметь право удержать сделанную им вещь, уплатив цену материала.  Если лицо использовало частью свой материал, а частью материал другого собственника для производства вещи нового вида, и ни тот, ни другой материалы не уничтожены полностью, но эти материалы не могут быть разделены без неудобства, то вещь является общей, причем одному собственнику она принадлежит соразмерно принадлежавшему ему материалу, а другому соразмерно принадлежавшему ему материалу и цене работы.  </w:t>
      </w:r>
    </w:p>
    <w:p w:rsidR="00B94551" w:rsidRDefault="00B94551">
      <w:pPr>
        <w:spacing w:line="480" w:lineRule="auto"/>
        <w:outlineLvl w:val="0"/>
        <w:rPr>
          <w:rFonts w:ascii="Garamond" w:hAnsi="Garamond"/>
        </w:rPr>
        <w:sectPr w:rsidR="00B94551">
          <w:pgSz w:w="11906" w:h="16838" w:code="9"/>
          <w:pgMar w:top="2155" w:right="1134" w:bottom="1758" w:left="2325" w:header="709" w:footer="709" w:gutter="0"/>
          <w:cols w:space="708"/>
          <w:docGrid w:linePitch="360"/>
        </w:sectPr>
      </w:pPr>
    </w:p>
    <w:p w:rsidR="00B94551" w:rsidRDefault="00B94551">
      <w:pPr>
        <w:pStyle w:val="1"/>
        <w:jc w:val="center"/>
      </w:pPr>
      <w:bookmarkStart w:id="3" w:name="_Toc488037644"/>
      <w:r>
        <w:t>УЗУФРУКТ</w:t>
      </w:r>
      <w:bookmarkEnd w:id="3"/>
    </w:p>
    <w:p w:rsidR="00B94551" w:rsidRDefault="00B94551"/>
    <w:p w:rsidR="00B94551" w:rsidRDefault="00B94551"/>
    <w:p w:rsidR="00B94551" w:rsidRDefault="00B94551"/>
    <w:p w:rsidR="00B94551" w:rsidRDefault="00B94551">
      <w:pPr>
        <w:spacing w:line="480" w:lineRule="auto"/>
        <w:rPr>
          <w:rFonts w:ascii="Garamond" w:hAnsi="Garamond"/>
        </w:rPr>
      </w:pPr>
      <w:r>
        <w:rPr>
          <w:rFonts w:ascii="Garamond" w:hAnsi="Garamond"/>
        </w:rPr>
        <w:t xml:space="preserve">Узуфрукт- это право пользования вещами, собственность на которые принадлежит другому лицу, так же, как ими пользуется собственник, но с обязанностью сохранять существо вещи. Узуфрукт может быть установлен по воле человека или по закону. Устанавливается узуфрукт или в чистом виде, или на срок, или под условием. Лицо, пользующееся узуфруктом, называется узуфруктарий. </w:t>
      </w:r>
    </w:p>
    <w:p w:rsidR="00B94551" w:rsidRDefault="00B94551">
      <w:pPr>
        <w:spacing w:line="480" w:lineRule="auto"/>
        <w:rPr>
          <w:rFonts w:ascii="Garamond" w:hAnsi="Garamond"/>
        </w:rPr>
      </w:pPr>
    </w:p>
    <w:p w:rsidR="00B94551" w:rsidRDefault="00B94551">
      <w:pPr>
        <w:spacing w:line="480" w:lineRule="auto"/>
        <w:rPr>
          <w:rFonts w:ascii="Garamond" w:hAnsi="Garamond"/>
        </w:rPr>
      </w:pPr>
      <w:r>
        <w:rPr>
          <w:rFonts w:ascii="Garamond" w:hAnsi="Garamond"/>
        </w:rPr>
        <w:t xml:space="preserve">Естественными плодами являются произведения самой земли, приплод животных и производимые животными продукты. </w:t>
      </w:r>
    </w:p>
    <w:p w:rsidR="00B94551" w:rsidRDefault="00B94551">
      <w:pPr>
        <w:spacing w:line="480" w:lineRule="auto"/>
        <w:rPr>
          <w:rFonts w:ascii="Garamond" w:hAnsi="Garamond"/>
        </w:rPr>
      </w:pPr>
      <w:r>
        <w:rPr>
          <w:rFonts w:ascii="Garamond" w:hAnsi="Garamond"/>
        </w:rPr>
        <w:t>Промышленными называются плоды, получаемые путем обработки.</w:t>
      </w:r>
    </w:p>
    <w:p w:rsidR="00B94551" w:rsidRDefault="00B94551">
      <w:pPr>
        <w:spacing w:line="480" w:lineRule="auto"/>
        <w:rPr>
          <w:rFonts w:ascii="Garamond" w:hAnsi="Garamond"/>
        </w:rPr>
      </w:pPr>
      <w:r>
        <w:rPr>
          <w:rFonts w:ascii="Garamond" w:hAnsi="Garamond"/>
        </w:rPr>
        <w:t>Гражданскими плодами являются: наемная плата за дома и за сельскохозяйственные земли, проценты за денежные суммы, арендные платежи, срок уплаты которых наступил.</w:t>
      </w:r>
    </w:p>
    <w:p w:rsidR="00B94551" w:rsidRDefault="00B94551">
      <w:pPr>
        <w:spacing w:line="480" w:lineRule="auto"/>
        <w:rPr>
          <w:rFonts w:ascii="Garamond" w:hAnsi="Garamond"/>
        </w:rPr>
      </w:pPr>
      <w:r>
        <w:rPr>
          <w:rFonts w:ascii="Garamond" w:hAnsi="Garamond"/>
        </w:rPr>
        <w:t xml:space="preserve">Узуфруктарий имеет право пользоваться всеми видами плодов - естественными, промышленными, гражданскими - которые может производить предмет, на который он имеет узуфрукт. Естественные и промышленные плоды, находящиеся на ветвях или на корнях в момент возникновения узуфрукта, принадлежат узуфруктарию. Плоды, находящиеся в том же состоянии в момент окончания узуфрукта, принадлежат собственнику. Считается, что гражданские плоды приобретаются ежедневно и принадлежат узуфруктарию соответственно длительности его узуфрукта. Если узуфрукт распространяется на вещи, которыми нельзя пользоваться, не потребляя их (деньги, зерно, жидкости), то узуфруктарий может ими пользоваться, но по окончании узуфрукта необходимо вернуть вещи того же количества, качества и стоимости или стоимость этих вещей. Узуфрукт на пожизненную ренту также дает право в течение узуфрукта получать платежи, не обязывая к их возмещению. Если узуфрукт распространяется на вещи, которые не потребляются немедленно, но изнашиваются из-за употребления (белье, мебель), то узуфруктарий имеет право ими пользоваться в соответствии с их назначением и обязан их вернуть в конце узуфрукта в том состоянии, в каком они будут находиться вследствие нормального износа, но не ухудшенными из-за умысла или небрежности. </w:t>
      </w:r>
    </w:p>
    <w:p w:rsidR="00B94551" w:rsidRDefault="00B94551">
      <w:pPr>
        <w:spacing w:line="480" w:lineRule="auto"/>
        <w:rPr>
          <w:rFonts w:ascii="Garamond" w:hAnsi="Garamond"/>
        </w:rPr>
      </w:pPr>
      <w:r>
        <w:rPr>
          <w:rFonts w:ascii="Garamond" w:hAnsi="Garamond"/>
        </w:rPr>
        <w:t xml:space="preserve">Если узуфрукт распространяется на мелкий лес, то узуфруктарий обязан соблюдать порядок и размер рубок согласно установленной очередности рубок или постоянному обычаю собственников. В пользу узуфруктария и его наследников не устанавливаются возмещения за не произведенные  им обычные вырубки леса, за сохраненные им для роста деревья, за выросшие большие деревья, которых он не срубил в течение пользования лесом. Деревья, которые могут быть взяты из питомника без ухудшения последнего, являются частью узуфрукта лишь при возложении на узуфруктария обязанности сообразоваться с обычаями данной местности, касающимися замены этих деревьев. Соблюдая порядок и обычаи собственников, узуфруктарий может пользоваться частями строевого леса, который был разделен на установленные вырубки. В остальных случаях узуфруктарий не может трогать больших деревьев (строевого леса); он может только использовать для производства лежащего на его обязанности ремонта деревья, вырванные или случайно сломанные; для этой цели в случае необходимости разрешается рубить деревья, если такая необходимость удостоверена вместе с собственником. Не нарушая обыкновения данной местности и обычаи собственников, узуфруктарий может брать из леса колья для виноградников и собирать с деревьев приносимые ими произведения. Погибшие фруктовые деревья (в том числе вырванные или случайно сломанные) принадлежат узуфруктарию, но он обязан заменить их другими. </w:t>
      </w:r>
    </w:p>
    <w:p w:rsidR="00B94551" w:rsidRDefault="00B94551">
      <w:pPr>
        <w:spacing w:line="480" w:lineRule="auto"/>
        <w:rPr>
          <w:rFonts w:ascii="Garamond" w:hAnsi="Garamond"/>
        </w:rPr>
      </w:pPr>
      <w:r>
        <w:rPr>
          <w:rFonts w:ascii="Garamond" w:hAnsi="Garamond"/>
        </w:rPr>
        <w:t xml:space="preserve">Узуфруктарий может осуществлять узуфрукт сам, сдавать его внаем другому лицу, продать или уступить свое право безвозмездно. Он пользуется увеличением предмета, на который он имеет узуфрукт, происшедшим в силу намыва. Узуфруктарий пользуется всеми правами, которыми может пользоваться собственник, (сервитут, право прохода и т.п.) так же, как собственник. Узуфруктарий может использовать рудники и каменоломни, которые эксплуатировались при начале узуфрукта, но не имеет никакого права ни на рудники и каменоломни, которые ещё не открыты, ни на залежи торфа, эксплуатация которых ещё не начата, ни на клад, который может быть обнаружен в течение узуфрукта. Собственник не может ни своими действиями, ни каким бы то ни было образом причинять ущерб правам узуфруктария. В свою очередь узуфруктарий не может при прекращении узуфрукта требовать какого-либо возмещения за сделанные по его инициативе улучшения, даже если стоимость вещи из-за этого увеличилась. Узуфруктарий и его наследники могут снять зеркала, картины и другие украшения, помещённые ими, но они должны привести соответствующие места в прежнее состояние. </w:t>
      </w:r>
    </w:p>
    <w:p w:rsidR="00B94551" w:rsidRDefault="00B94551">
      <w:pPr>
        <w:spacing w:line="480" w:lineRule="auto"/>
        <w:rPr>
          <w:rFonts w:ascii="Garamond" w:hAnsi="Garamond"/>
          <w:b/>
          <w:bCs/>
        </w:rPr>
      </w:pPr>
      <w:r>
        <w:rPr>
          <w:rFonts w:ascii="Garamond" w:hAnsi="Garamond"/>
          <w:b/>
          <w:bCs/>
        </w:rPr>
        <w:t>Начало узуфрукта.</w:t>
      </w:r>
    </w:p>
    <w:p w:rsidR="00B94551" w:rsidRDefault="00B94551">
      <w:pPr>
        <w:spacing w:line="480" w:lineRule="auto"/>
        <w:rPr>
          <w:rFonts w:ascii="Garamond" w:hAnsi="Garamond"/>
        </w:rPr>
      </w:pPr>
      <w:r>
        <w:rPr>
          <w:rFonts w:ascii="Garamond" w:hAnsi="Garamond"/>
        </w:rPr>
        <w:t>Узуфруктарий получает вещи в том состоянии, в котором они находятся, и может приступить к их пользованию только после того, как примет меры к составлению в присутствии собственника (или после того, как собственник был надлежащим образом вызван) описи движимости и описания состояния недвижимости, являющихся объектом узуфрукта. Узуфруктарий представляет поручителя в том, что будет пользоваться вещами как хороший хозяин. По акту, устанавливающему узуфрукт, он может быть освобожден от представления поручителя. Не обязаны представлять поручителя: отец и мать, имеющие законный узуфрукт на имущество их детей; продавец или даритель, совершившие сделку с оговоркой о сохранении за ними узуфрукта.</w:t>
      </w:r>
    </w:p>
    <w:p w:rsidR="00B94551" w:rsidRDefault="00B94551">
      <w:pPr>
        <w:spacing w:line="480" w:lineRule="auto"/>
        <w:rPr>
          <w:rFonts w:ascii="Garamond" w:hAnsi="Garamond"/>
          <w:b/>
          <w:bCs/>
        </w:rPr>
      </w:pPr>
      <w:r>
        <w:rPr>
          <w:rFonts w:ascii="Garamond" w:hAnsi="Garamond"/>
          <w:b/>
          <w:bCs/>
        </w:rPr>
        <w:t>Окончание узуфрукта.</w:t>
      </w:r>
    </w:p>
    <w:p w:rsidR="00B94551" w:rsidRDefault="00B94551">
      <w:pPr>
        <w:pStyle w:val="10"/>
        <w:spacing w:line="480" w:lineRule="auto"/>
        <w:rPr>
          <w:rFonts w:ascii="Garamond" w:hAnsi="Garamond"/>
        </w:rPr>
      </w:pPr>
      <w:r>
        <w:rPr>
          <w:rFonts w:ascii="Garamond" w:hAnsi="Garamond"/>
        </w:rPr>
        <w:t>Узуфрукт погашается: естественной или гражданской смертью узуфруктария; истечением времени, на которое он был установлен; путем соединения в одном лице узуфруктария и собственника; вследствие не пользования правом в течение 30 лет; в случае гибели вещи, на которую был установлен узуфрукт. Узуфрукт может прекратиться в силу злоупотребления со стороны узуфруктария его пользованием, если он производит ухудшение имущества или допускает его существенное повреждение вследствие непринятия мер к его поддержанию. Кредиторы узуфруктария могут вступить в качестве пособников в спор для сохранения своих прав; они могут предложить возложить на них исправление причиненных ухудшений и предоставление гарантий обеспечения на будущее время. Суд в зависимости от серьезности обстоятельств может постановить или о совершенном прекращении узуфрукта, или о предоставлении пользования предметом собственнику, но с обязательством уплачивать ежегодно узуфруктарию или его правопреемникам определенную сумму до момента, когда узуфрукт должен прекратиться. Узуфрукт, предоставленный не частным лицам, прекращается по прошествии 30 лет. Узуфрукт, предоставленный на срок до того времени, как третье лицо достигнет определенного возраста, длится до этого времени, даже если третье лицо умерло до достижения этого возраста. Продажа вещи, на которую установлен узуфрукт, не вносит никаких изменений в право узуфруктария, он продолжает пользоваться своим узуфруктом, если формально от этого не отказался.</w:t>
      </w:r>
    </w:p>
    <w:p w:rsidR="00B94551" w:rsidRDefault="00B94551">
      <w:pPr>
        <w:pStyle w:val="1"/>
        <w:spacing w:line="480" w:lineRule="auto"/>
        <w:jc w:val="center"/>
        <w:sectPr w:rsidR="00B94551">
          <w:pgSz w:w="11906" w:h="16838" w:code="9"/>
          <w:pgMar w:top="2155" w:right="1134" w:bottom="1758" w:left="2325" w:header="709" w:footer="709" w:gutter="0"/>
          <w:cols w:space="708"/>
          <w:docGrid w:linePitch="360"/>
        </w:sectPr>
      </w:pPr>
    </w:p>
    <w:p w:rsidR="00B94551" w:rsidRDefault="00B94551">
      <w:pPr>
        <w:pStyle w:val="1"/>
        <w:spacing w:line="480" w:lineRule="auto"/>
        <w:jc w:val="center"/>
      </w:pPr>
      <w:bookmarkStart w:id="4" w:name="_Toc488037645"/>
      <w:r>
        <w:t>Сервитут</w:t>
      </w:r>
      <w:bookmarkEnd w:id="4"/>
    </w:p>
    <w:p w:rsidR="00B94551" w:rsidRDefault="00B94551"/>
    <w:p w:rsidR="00B94551" w:rsidRDefault="00B94551"/>
    <w:p w:rsidR="00B94551" w:rsidRDefault="00B94551"/>
    <w:p w:rsidR="00B94551" w:rsidRDefault="00B94551">
      <w:pPr>
        <w:spacing w:line="480" w:lineRule="auto"/>
        <w:rPr>
          <w:rFonts w:ascii="Garamond" w:hAnsi="Garamond"/>
        </w:rPr>
      </w:pPr>
      <w:r>
        <w:rPr>
          <w:rFonts w:ascii="Garamond" w:hAnsi="Garamond"/>
        </w:rPr>
        <w:t>Сервитут- это обременение, наложенное на имение в целях ограничения его использования или в целях его использования собственником другого имения в определенных пределах. Источниками сервитутов являются или естественное расположение участков, или обязательства, установленные законом, или соглашения между собственниками.</w:t>
      </w:r>
    </w:p>
    <w:p w:rsidR="00B94551" w:rsidRDefault="00B94551">
      <w:pPr>
        <w:spacing w:line="480" w:lineRule="auto"/>
        <w:rPr>
          <w:rFonts w:ascii="Garamond" w:hAnsi="Garamond"/>
        </w:rPr>
      </w:pPr>
      <w:r>
        <w:rPr>
          <w:rFonts w:ascii="Garamond" w:hAnsi="Garamond"/>
        </w:rPr>
        <w:t>Сервитуты, установленные законом, налагают на собственников взаимные обязательства независимо от всякого соглашения и имеют своим предметом общественную пользу, или пользу коммуны, или пользу частных лиц. Сервитуты устанавливаются законами и отдельными регламентами, часть из них регулируется законом о благоустройстве сельских местностей, другие относятся к общим стене и рву, к случаям, когда нужно возводить подпорную стену, к виду, открывающемуся на имение соседа, к стокам с крыш, к праву прохода. В Кодексе Наполеона указываются обстоятельства, когда стена или ров являются общими, описываются нормы проделывания окон в общих стенах, а также таких окон, через которые можно наблюдать за участком соседа, запрещается сток вод с крыш на участок соседа.</w:t>
      </w:r>
    </w:p>
    <w:p w:rsidR="00B94551" w:rsidRDefault="00B94551">
      <w:pPr>
        <w:pStyle w:val="1"/>
        <w:spacing w:line="480" w:lineRule="auto"/>
        <w:jc w:val="center"/>
        <w:sectPr w:rsidR="00B94551">
          <w:pgSz w:w="11906" w:h="16838" w:code="9"/>
          <w:pgMar w:top="2155" w:right="1134" w:bottom="1758" w:left="2325" w:header="709" w:footer="709" w:gutter="0"/>
          <w:cols w:space="708"/>
          <w:docGrid w:linePitch="360"/>
        </w:sectPr>
      </w:pPr>
    </w:p>
    <w:p w:rsidR="00B94551" w:rsidRDefault="00B94551">
      <w:pPr>
        <w:pStyle w:val="1"/>
        <w:spacing w:line="480" w:lineRule="auto"/>
        <w:jc w:val="center"/>
      </w:pPr>
      <w:bookmarkStart w:id="5" w:name="_Toc488037646"/>
      <w:r>
        <w:t>Способы приобретения собственности.</w:t>
      </w:r>
      <w:bookmarkEnd w:id="5"/>
    </w:p>
    <w:p w:rsidR="00B94551" w:rsidRDefault="00B94551"/>
    <w:p w:rsidR="00B94551" w:rsidRDefault="00B94551"/>
    <w:p w:rsidR="00B94551" w:rsidRDefault="00B94551"/>
    <w:p w:rsidR="00B94551" w:rsidRDefault="00B94551">
      <w:pPr>
        <w:pStyle w:val="a4"/>
        <w:tabs>
          <w:tab w:val="clear" w:pos="4677"/>
          <w:tab w:val="clear" w:pos="9355"/>
        </w:tabs>
        <w:spacing w:line="480" w:lineRule="auto"/>
        <w:rPr>
          <w:rFonts w:ascii="Garamond" w:hAnsi="Garamond"/>
        </w:rPr>
      </w:pPr>
      <w:r>
        <w:rPr>
          <w:rFonts w:ascii="Garamond" w:hAnsi="Garamond"/>
        </w:rPr>
        <w:t>Собственность на имущества приобретается и передается путем наследования, дарения между живыми и по завещанию, присоединения или включения в состав другой вещи, путем давности и в силу обязательств. Имущества, которые не имеют хозяина, принадлежат государству. Имеются вещи, которые не принадлежат никому, и пользование которыми является общим для всех. Собственность на клад принадлежит тому, кто его открыл на принадлежащем ему участке, если же клад был найден на чужом участке, то он принадлежит пополам нашедшему его и собственнику участка. Кладом является всякая вещь спрятанная или зарытая, на которую никто не может удостоверить свою собственность, и которая открыта в результате чистого случая. Право на потерянные вещи, собственник которых не является, на предметы, выброшенные морем и выброшенные в море, на растения и травы, растущие на берегу моря, возможность охотиться и ловить рыбу - регулируются особыми законами.</w:t>
      </w:r>
    </w:p>
    <w:p w:rsidR="00B94551" w:rsidRDefault="00B94551">
      <w:pPr>
        <w:pStyle w:val="a4"/>
        <w:tabs>
          <w:tab w:val="clear" w:pos="4677"/>
          <w:tab w:val="clear" w:pos="9355"/>
        </w:tabs>
        <w:spacing w:line="480" w:lineRule="auto"/>
        <w:rPr>
          <w:rFonts w:ascii="Garamond" w:hAnsi="Garamond"/>
        </w:rPr>
      </w:pPr>
      <w:r>
        <w:rPr>
          <w:rFonts w:ascii="Garamond" w:hAnsi="Garamond"/>
          <w:b/>
          <w:bCs/>
        </w:rPr>
        <w:t>Наследства</w:t>
      </w:r>
      <w:r>
        <w:rPr>
          <w:rFonts w:ascii="Garamond" w:hAnsi="Garamond"/>
        </w:rPr>
        <w:t xml:space="preserve"> открываются вследствие естественной смерти и вследствие гражданской смерти.</w:t>
      </w:r>
    </w:p>
    <w:p w:rsidR="00B94551" w:rsidRDefault="00B94551">
      <w:pPr>
        <w:pStyle w:val="a4"/>
        <w:tabs>
          <w:tab w:val="clear" w:pos="4677"/>
          <w:tab w:val="clear" w:pos="9355"/>
        </w:tabs>
        <w:spacing w:line="480" w:lineRule="auto"/>
        <w:rPr>
          <w:rFonts w:ascii="Garamond" w:hAnsi="Garamond"/>
        </w:rPr>
      </w:pPr>
      <w:r>
        <w:rPr>
          <w:rFonts w:ascii="Garamond" w:hAnsi="Garamond"/>
          <w:b/>
          <w:bCs/>
        </w:rPr>
        <w:t>Дарение между живыми</w:t>
      </w:r>
      <w:r>
        <w:rPr>
          <w:rFonts w:ascii="Garamond" w:hAnsi="Garamond"/>
        </w:rPr>
        <w:t xml:space="preserve"> - это действие, посредством которого даритель лишает себя действительно и безвозвратно подаренной вещи в пользу одаренного, который её принимает.</w:t>
      </w:r>
    </w:p>
    <w:p w:rsidR="00B94551" w:rsidRDefault="00B94551">
      <w:pPr>
        <w:pStyle w:val="a4"/>
        <w:tabs>
          <w:tab w:val="clear" w:pos="4677"/>
          <w:tab w:val="clear" w:pos="9355"/>
        </w:tabs>
        <w:spacing w:line="480" w:lineRule="auto"/>
        <w:rPr>
          <w:rFonts w:ascii="Garamond" w:hAnsi="Garamond"/>
        </w:rPr>
      </w:pPr>
      <w:r>
        <w:rPr>
          <w:rFonts w:ascii="Garamond" w:hAnsi="Garamond"/>
          <w:b/>
          <w:bCs/>
        </w:rPr>
        <w:t>Дарение посредством завещания</w:t>
      </w:r>
      <w:r>
        <w:rPr>
          <w:rFonts w:ascii="Garamond" w:hAnsi="Garamond"/>
        </w:rPr>
        <w:t xml:space="preserve"> - это действие, посредством которого завещатель устанавливает распоряжение на то время, когда его уже не будет в живых, обо всем своем имуществе или о части имущества, и которое он уже не может отменить.</w:t>
      </w:r>
    </w:p>
    <w:p w:rsidR="00B94551" w:rsidRDefault="00B94551">
      <w:pPr>
        <w:pStyle w:val="1"/>
        <w:spacing w:line="480" w:lineRule="auto"/>
        <w:jc w:val="center"/>
        <w:sectPr w:rsidR="00B94551">
          <w:pgSz w:w="11906" w:h="16838" w:code="9"/>
          <w:pgMar w:top="2155" w:right="1134" w:bottom="1758" w:left="2325" w:header="709" w:footer="709" w:gutter="0"/>
          <w:cols w:space="708"/>
          <w:docGrid w:linePitch="360"/>
        </w:sectPr>
      </w:pPr>
    </w:p>
    <w:p w:rsidR="00B94551" w:rsidRDefault="00B94551">
      <w:pPr>
        <w:pStyle w:val="1"/>
        <w:spacing w:line="480" w:lineRule="auto"/>
        <w:jc w:val="center"/>
      </w:pPr>
      <w:bookmarkStart w:id="6" w:name="_Toc488037647"/>
      <w:r>
        <w:t>Правосубъектность.</w:t>
      </w:r>
      <w:bookmarkEnd w:id="6"/>
    </w:p>
    <w:p w:rsidR="00B94551" w:rsidRDefault="00B94551"/>
    <w:p w:rsidR="00B94551" w:rsidRDefault="00B94551"/>
    <w:p w:rsidR="00B94551" w:rsidRDefault="00B94551"/>
    <w:p w:rsidR="00B94551" w:rsidRDefault="00B94551">
      <w:pPr>
        <w:pStyle w:val="a4"/>
        <w:tabs>
          <w:tab w:val="clear" w:pos="4677"/>
          <w:tab w:val="clear" w:pos="9355"/>
        </w:tabs>
        <w:spacing w:line="480" w:lineRule="auto"/>
        <w:rPr>
          <w:rFonts w:ascii="Garamond" w:hAnsi="Garamond"/>
        </w:rPr>
      </w:pPr>
      <w:r>
        <w:rPr>
          <w:rFonts w:ascii="Garamond" w:hAnsi="Garamond"/>
        </w:rPr>
        <w:t xml:space="preserve">Для совершения дарения необходимо быть в здравом рассудке. Замужние женщины не могут совершать дарения между живыми без содействия или специального согласия её мужа или без разрешения суда, но не нуждаются ни в согласии мужа, ни в разрешении суда, чтоб сделать распоряжение посредством завещания. </w:t>
      </w:r>
    </w:p>
    <w:p w:rsidR="00B94551" w:rsidRDefault="00B94551">
      <w:pPr>
        <w:pStyle w:val="a4"/>
        <w:tabs>
          <w:tab w:val="clear" w:pos="4677"/>
          <w:tab w:val="clear" w:pos="9355"/>
        </w:tabs>
        <w:spacing w:line="480" w:lineRule="auto"/>
        <w:rPr>
          <w:rFonts w:ascii="Garamond" w:hAnsi="Garamond"/>
        </w:rPr>
      </w:pPr>
      <w:r>
        <w:rPr>
          <w:rFonts w:ascii="Garamond" w:hAnsi="Garamond"/>
        </w:rPr>
        <w:t>Для того чтоб быть способным к получению дарения между живыми достаточно быть зачатым к моменту дарения.</w:t>
      </w:r>
    </w:p>
    <w:p w:rsidR="00B94551" w:rsidRDefault="00B94551">
      <w:pPr>
        <w:pStyle w:val="a4"/>
        <w:tabs>
          <w:tab w:val="clear" w:pos="4677"/>
          <w:tab w:val="clear" w:pos="9355"/>
        </w:tabs>
        <w:spacing w:line="480" w:lineRule="auto"/>
        <w:rPr>
          <w:rFonts w:ascii="Garamond" w:hAnsi="Garamond"/>
        </w:rPr>
      </w:pPr>
      <w:r>
        <w:rPr>
          <w:rFonts w:ascii="Garamond" w:hAnsi="Garamond"/>
        </w:rPr>
        <w:t>Для того чтоб быть способным к получению имущества на основании завещания, достаточно быть зачатым к моменту смерти завещателя.</w:t>
      </w:r>
    </w:p>
    <w:p w:rsidR="00B94551" w:rsidRDefault="00B94551">
      <w:pPr>
        <w:pStyle w:val="a4"/>
        <w:tabs>
          <w:tab w:val="clear" w:pos="4677"/>
          <w:tab w:val="clear" w:pos="9355"/>
        </w:tabs>
        <w:spacing w:line="480" w:lineRule="auto"/>
        <w:rPr>
          <w:rFonts w:ascii="Garamond" w:hAnsi="Garamond"/>
        </w:rPr>
      </w:pPr>
      <w:r>
        <w:rPr>
          <w:rFonts w:ascii="Garamond" w:hAnsi="Garamond"/>
        </w:rPr>
        <w:t>Дарение или завещание получат силу, только если ребенок будет рождён жизнеспособным.</w:t>
      </w:r>
    </w:p>
    <w:p w:rsidR="00B94551" w:rsidRDefault="00B94551">
      <w:pPr>
        <w:pStyle w:val="a4"/>
        <w:tabs>
          <w:tab w:val="clear" w:pos="4677"/>
          <w:tab w:val="clear" w:pos="9355"/>
        </w:tabs>
        <w:spacing w:line="480" w:lineRule="auto"/>
        <w:rPr>
          <w:rFonts w:ascii="Garamond" w:hAnsi="Garamond"/>
        </w:rPr>
      </w:pPr>
      <w:r>
        <w:rPr>
          <w:rFonts w:ascii="Garamond" w:hAnsi="Garamond"/>
        </w:rPr>
        <w:t>Несовершеннолетний не может делать распоряжений в пользу своего опекуна.</w:t>
      </w:r>
    </w:p>
    <w:p w:rsidR="00B94551" w:rsidRDefault="00B94551">
      <w:pPr>
        <w:pStyle w:val="a4"/>
        <w:tabs>
          <w:tab w:val="clear" w:pos="4677"/>
          <w:tab w:val="clear" w:pos="9355"/>
        </w:tabs>
        <w:spacing w:line="480" w:lineRule="auto"/>
        <w:rPr>
          <w:rFonts w:ascii="Garamond" w:hAnsi="Garamond"/>
        </w:rPr>
      </w:pPr>
      <w:r>
        <w:rPr>
          <w:rFonts w:ascii="Garamond" w:hAnsi="Garamond"/>
        </w:rPr>
        <w:t>Священнослужители, доктора медицины или хирургии, врачи и аптекари, которые лечили лицо во время болезни, от которой оно умерло, не могут воспользоваться распоряжениями между живыми или завещательными распоряжениями, которые это лицо сделало в их пользу в течение этой болезни.</w:t>
      </w:r>
    </w:p>
    <w:p w:rsidR="00B94551" w:rsidRDefault="00B94551">
      <w:pPr>
        <w:pStyle w:val="a4"/>
        <w:tabs>
          <w:tab w:val="clear" w:pos="4677"/>
          <w:tab w:val="clear" w:pos="9355"/>
        </w:tabs>
        <w:spacing w:line="480" w:lineRule="auto"/>
        <w:rPr>
          <w:rFonts w:ascii="Garamond" w:hAnsi="Garamond"/>
        </w:rPr>
      </w:pPr>
      <w:r>
        <w:rPr>
          <w:rFonts w:ascii="Garamond" w:hAnsi="Garamond"/>
        </w:rPr>
        <w:t>Распоряжения в пользу иностранца можно делать лишь в том случае, если этот иностранец может делать распоряжение в пользу француза.</w:t>
      </w:r>
    </w:p>
    <w:p w:rsidR="00B94551" w:rsidRDefault="00B94551">
      <w:pPr>
        <w:pStyle w:val="a4"/>
        <w:tabs>
          <w:tab w:val="clear" w:pos="4677"/>
          <w:tab w:val="clear" w:pos="9355"/>
        </w:tabs>
        <w:spacing w:line="480" w:lineRule="auto"/>
        <w:rPr>
          <w:rFonts w:ascii="Garamond" w:hAnsi="Garamond"/>
        </w:rPr>
      </w:pPr>
      <w:r>
        <w:rPr>
          <w:rFonts w:ascii="Garamond" w:hAnsi="Garamond"/>
        </w:rPr>
        <w:t>Всякое распоряжение в пользу лица, не обладающего способностью к получению имущества путем дарения или по завещанию, является ничтожным, даже если оно было скрыто под формой возмездного договора или было сделано от имени подставных лиц. Подставными считаются супруг и родственники неспособного по восходящей и нисходящей линиям.</w:t>
      </w:r>
    </w:p>
    <w:p w:rsidR="00B94551" w:rsidRDefault="00B94551">
      <w:pPr>
        <w:pStyle w:val="1"/>
        <w:spacing w:line="480" w:lineRule="auto"/>
        <w:jc w:val="center"/>
        <w:sectPr w:rsidR="00B94551">
          <w:pgSz w:w="11906" w:h="16838" w:code="9"/>
          <w:pgMar w:top="2155" w:right="1134" w:bottom="1758" w:left="2325" w:header="709" w:footer="709" w:gutter="0"/>
          <w:cols w:space="708"/>
          <w:docGrid w:linePitch="360"/>
        </w:sectPr>
      </w:pPr>
    </w:p>
    <w:p w:rsidR="00B94551" w:rsidRDefault="00B94551">
      <w:pPr>
        <w:pStyle w:val="1"/>
        <w:spacing w:line="480" w:lineRule="auto"/>
        <w:jc w:val="center"/>
      </w:pPr>
      <w:bookmarkStart w:id="7" w:name="_Toc488037648"/>
      <w:r>
        <w:t>Принудительное изъятие собственности</w:t>
      </w:r>
      <w:bookmarkEnd w:id="7"/>
    </w:p>
    <w:p w:rsidR="00B94551" w:rsidRDefault="00B94551"/>
    <w:p w:rsidR="00B94551" w:rsidRDefault="00B94551"/>
    <w:p w:rsidR="00B94551" w:rsidRDefault="00B94551"/>
    <w:p w:rsidR="00B94551" w:rsidRDefault="00B94551">
      <w:pPr>
        <w:pStyle w:val="a4"/>
        <w:tabs>
          <w:tab w:val="clear" w:pos="4677"/>
          <w:tab w:val="clear" w:pos="9355"/>
        </w:tabs>
        <w:spacing w:line="480" w:lineRule="auto"/>
        <w:rPr>
          <w:rFonts w:ascii="Garamond" w:hAnsi="Garamond"/>
        </w:rPr>
      </w:pPr>
      <w:r>
        <w:rPr>
          <w:rFonts w:ascii="Garamond" w:hAnsi="Garamond"/>
        </w:rPr>
        <w:t>Кредитор может требовать через суд принудительного изъятия из собственности должника:</w:t>
      </w:r>
    </w:p>
    <w:p w:rsidR="00B94551" w:rsidRDefault="00B94551">
      <w:pPr>
        <w:pStyle w:val="a4"/>
        <w:numPr>
          <w:ilvl w:val="0"/>
          <w:numId w:val="2"/>
        </w:numPr>
        <w:tabs>
          <w:tab w:val="clear" w:pos="4677"/>
          <w:tab w:val="clear" w:pos="9355"/>
        </w:tabs>
        <w:spacing w:line="480" w:lineRule="auto"/>
        <w:rPr>
          <w:rFonts w:ascii="Garamond" w:hAnsi="Garamond"/>
        </w:rPr>
      </w:pPr>
      <w:r>
        <w:rPr>
          <w:rFonts w:ascii="Garamond" w:hAnsi="Garamond"/>
        </w:rPr>
        <w:t>недвижимых имуществ и их принадлежностей, признаваемых недвижимостями, принадлежащих его должнику на праве собственности</w:t>
      </w:r>
    </w:p>
    <w:p w:rsidR="00B94551" w:rsidRDefault="00B94551">
      <w:pPr>
        <w:pStyle w:val="a4"/>
        <w:numPr>
          <w:ilvl w:val="0"/>
          <w:numId w:val="2"/>
        </w:numPr>
        <w:tabs>
          <w:tab w:val="clear" w:pos="4677"/>
          <w:tab w:val="clear" w:pos="9355"/>
        </w:tabs>
        <w:spacing w:line="480" w:lineRule="auto"/>
        <w:rPr>
          <w:rFonts w:ascii="Garamond" w:hAnsi="Garamond"/>
        </w:rPr>
      </w:pPr>
      <w:r>
        <w:rPr>
          <w:rFonts w:ascii="Garamond" w:hAnsi="Garamond"/>
        </w:rPr>
        <w:t>узуфрукта, принадлежащего должнику на имущества того же характера.</w:t>
      </w:r>
    </w:p>
    <w:p w:rsidR="00B94551" w:rsidRDefault="00B94551">
      <w:pPr>
        <w:pStyle w:val="1"/>
        <w:spacing w:line="480" w:lineRule="auto"/>
        <w:jc w:val="center"/>
        <w:sectPr w:rsidR="00B94551">
          <w:pgSz w:w="11906" w:h="16838" w:code="9"/>
          <w:pgMar w:top="2155" w:right="1134" w:bottom="1758" w:left="2325" w:header="709" w:footer="709" w:gutter="0"/>
          <w:cols w:space="708"/>
          <w:docGrid w:linePitch="360"/>
        </w:sectPr>
      </w:pPr>
    </w:p>
    <w:p w:rsidR="00B94551" w:rsidRDefault="00B94551">
      <w:pPr>
        <w:pStyle w:val="1"/>
        <w:spacing w:line="480" w:lineRule="auto"/>
        <w:jc w:val="center"/>
      </w:pPr>
      <w:bookmarkStart w:id="8" w:name="_Toc488037649"/>
      <w:r>
        <w:t>Давность</w:t>
      </w:r>
      <w:bookmarkEnd w:id="8"/>
    </w:p>
    <w:p w:rsidR="00B94551" w:rsidRDefault="00B94551"/>
    <w:p w:rsidR="00B94551" w:rsidRDefault="00B94551"/>
    <w:p w:rsidR="00B94551" w:rsidRDefault="00B94551"/>
    <w:p w:rsidR="00B94551" w:rsidRDefault="00B94551">
      <w:pPr>
        <w:pStyle w:val="a4"/>
        <w:tabs>
          <w:tab w:val="clear" w:pos="4677"/>
          <w:tab w:val="clear" w:pos="9355"/>
        </w:tabs>
        <w:spacing w:line="480" w:lineRule="auto"/>
        <w:ind w:left="360"/>
        <w:rPr>
          <w:rFonts w:ascii="Garamond" w:hAnsi="Garamond"/>
        </w:rPr>
      </w:pPr>
      <w:r>
        <w:rPr>
          <w:rFonts w:ascii="Garamond" w:hAnsi="Garamond"/>
        </w:rPr>
        <w:t>Давность является средством приобретения в силу истечения определенного промежутка времени и при наличии условий, определенных законом. По давности нельзя приобретать собственность на вещи, не находящиеся в обороте. Для приобретения по давности нужно владение постоянное и непрерывное, спокойное и открытое, не возбуждающее          сомнений и осуществляемое лицом в качестве собственника. Если не доказано другого, то считается, что каждый владеет для себя и как собственник.</w:t>
      </w:r>
    </w:p>
    <w:p w:rsidR="00B94551" w:rsidRDefault="00B94551">
      <w:pPr>
        <w:pStyle w:val="a4"/>
        <w:tabs>
          <w:tab w:val="clear" w:pos="4677"/>
          <w:tab w:val="clear" w:pos="9355"/>
        </w:tabs>
        <w:spacing w:line="480" w:lineRule="auto"/>
        <w:ind w:left="360"/>
        <w:rPr>
          <w:rFonts w:ascii="Garamond" w:hAnsi="Garamond"/>
        </w:rPr>
      </w:pPr>
      <w:r>
        <w:rPr>
          <w:rFonts w:ascii="Garamond" w:hAnsi="Garamond"/>
        </w:rPr>
        <w:t>Давность исчисляется днями и считается истекшей, когда истек последний день срока.</w:t>
      </w:r>
    </w:p>
    <w:p w:rsidR="00B94551" w:rsidRDefault="00B94551">
      <w:pPr>
        <w:pStyle w:val="a4"/>
        <w:tabs>
          <w:tab w:val="clear" w:pos="4677"/>
          <w:tab w:val="clear" w:pos="9355"/>
        </w:tabs>
        <w:spacing w:line="480" w:lineRule="auto"/>
        <w:ind w:left="360"/>
        <w:rPr>
          <w:rFonts w:ascii="Garamond" w:hAnsi="Garamond"/>
        </w:rPr>
      </w:pPr>
      <w:r>
        <w:rPr>
          <w:rFonts w:ascii="Garamond" w:hAnsi="Garamond"/>
        </w:rPr>
        <w:t>Все иски погашаются давностью в 30 лет. Тот, кто ссылается на истечение этой давности, не обязан указывать на основание давностного владения и ему не может быть противопоставлено возражение о его недобросовестности.</w:t>
      </w:r>
    </w:p>
    <w:p w:rsidR="00B94551" w:rsidRDefault="00B94551">
      <w:pPr>
        <w:pStyle w:val="1"/>
        <w:spacing w:line="480" w:lineRule="auto"/>
        <w:jc w:val="center"/>
        <w:sectPr w:rsidR="00B94551">
          <w:pgSz w:w="11906" w:h="16838" w:code="9"/>
          <w:pgMar w:top="2155" w:right="1134" w:bottom="1758" w:left="2325" w:header="709" w:footer="709" w:gutter="0"/>
          <w:cols w:space="708"/>
          <w:docGrid w:linePitch="360"/>
        </w:sectPr>
      </w:pPr>
    </w:p>
    <w:p w:rsidR="00B94551" w:rsidRDefault="00B94551">
      <w:pPr>
        <w:pStyle w:val="1"/>
        <w:spacing w:line="480" w:lineRule="auto"/>
        <w:jc w:val="center"/>
      </w:pPr>
      <w:bookmarkStart w:id="9" w:name="_Toc488037650"/>
      <w:r>
        <w:t>Заключение</w:t>
      </w:r>
      <w:bookmarkEnd w:id="9"/>
    </w:p>
    <w:p w:rsidR="00B94551" w:rsidRDefault="00B94551">
      <w:pPr>
        <w:pStyle w:val="a4"/>
        <w:tabs>
          <w:tab w:val="clear" w:pos="4677"/>
          <w:tab w:val="clear" w:pos="9355"/>
        </w:tabs>
        <w:spacing w:line="480" w:lineRule="auto"/>
        <w:ind w:left="360"/>
        <w:sectPr w:rsidR="00B94551">
          <w:pgSz w:w="11906" w:h="16838" w:code="9"/>
          <w:pgMar w:top="2155" w:right="1134" w:bottom="1758" w:left="2325" w:header="709" w:footer="709" w:gutter="0"/>
          <w:cols w:space="708"/>
          <w:docGrid w:linePitch="360"/>
        </w:sectPr>
      </w:pPr>
      <w:r>
        <w:t>Как видим, Кодекс Наполеона регулирует правоотношения, актуальные и в наши дни, не случайно Кодекс действует до сих пор и является гордостью Франции.</w:t>
      </w:r>
    </w:p>
    <w:p w:rsidR="00B94551" w:rsidRDefault="00B94551">
      <w:pPr>
        <w:pStyle w:val="1"/>
        <w:spacing w:line="480" w:lineRule="auto"/>
        <w:jc w:val="center"/>
      </w:pPr>
      <w:bookmarkStart w:id="10" w:name="_Toc488037651"/>
      <w:r>
        <w:t>Список использованной литературы.</w:t>
      </w:r>
      <w:bookmarkEnd w:id="10"/>
    </w:p>
    <w:p w:rsidR="00B94551" w:rsidRDefault="00B94551">
      <w:pPr>
        <w:pStyle w:val="a4"/>
        <w:numPr>
          <w:ilvl w:val="0"/>
          <w:numId w:val="3"/>
        </w:numPr>
        <w:tabs>
          <w:tab w:val="clear" w:pos="4677"/>
          <w:tab w:val="clear" w:pos="9355"/>
        </w:tabs>
        <w:spacing w:line="480" w:lineRule="auto"/>
        <w:rPr>
          <w:rFonts w:ascii="Garamond" w:hAnsi="Garamond"/>
        </w:rPr>
      </w:pPr>
      <w:r>
        <w:rPr>
          <w:rFonts w:ascii="Garamond" w:hAnsi="Garamond"/>
        </w:rPr>
        <w:t>Черниловский З.М. Всеобщая история государства и права. М 1999.</w:t>
      </w:r>
    </w:p>
    <w:p w:rsidR="00B94551" w:rsidRDefault="00B94551">
      <w:pPr>
        <w:pStyle w:val="a4"/>
        <w:numPr>
          <w:ilvl w:val="0"/>
          <w:numId w:val="3"/>
        </w:numPr>
        <w:tabs>
          <w:tab w:val="clear" w:pos="4677"/>
          <w:tab w:val="clear" w:pos="9355"/>
        </w:tabs>
        <w:spacing w:line="480" w:lineRule="auto"/>
        <w:rPr>
          <w:rFonts w:ascii="Garamond" w:hAnsi="Garamond"/>
        </w:rPr>
      </w:pPr>
      <w:r>
        <w:rPr>
          <w:rFonts w:ascii="Garamond" w:hAnsi="Garamond"/>
        </w:rPr>
        <w:t>Батыр К.И. Хрестоматия по всеобщей истории государства и права. М 1996.</w:t>
      </w:r>
    </w:p>
    <w:p w:rsidR="00B94551" w:rsidRDefault="00B94551">
      <w:pPr>
        <w:pStyle w:val="a4"/>
        <w:numPr>
          <w:ilvl w:val="0"/>
          <w:numId w:val="3"/>
        </w:numPr>
        <w:tabs>
          <w:tab w:val="clear" w:pos="4677"/>
          <w:tab w:val="clear" w:pos="9355"/>
        </w:tabs>
        <w:spacing w:line="480" w:lineRule="auto"/>
        <w:rPr>
          <w:rFonts w:ascii="Garamond" w:hAnsi="Garamond"/>
        </w:rPr>
        <w:sectPr w:rsidR="00B94551">
          <w:pgSz w:w="11906" w:h="16838" w:code="9"/>
          <w:pgMar w:top="2155" w:right="1134" w:bottom="1758" w:left="2325" w:header="709" w:footer="709" w:gutter="0"/>
          <w:cols w:space="708"/>
          <w:docGrid w:linePitch="360"/>
        </w:sectPr>
      </w:pPr>
      <w:r>
        <w:rPr>
          <w:rFonts w:ascii="Garamond" w:hAnsi="Garamond"/>
        </w:rPr>
        <w:t>Вяря Э. Новая история. Часть 3. Таллинн 1994.</w:t>
      </w:r>
    </w:p>
    <w:p w:rsidR="00B94551" w:rsidRDefault="00B94551">
      <w:pPr>
        <w:pStyle w:val="1"/>
        <w:spacing w:line="480" w:lineRule="auto"/>
        <w:jc w:val="center"/>
      </w:pPr>
      <w:bookmarkStart w:id="11" w:name="_Toc488037652"/>
      <w:r>
        <w:t>Оглавление</w:t>
      </w:r>
      <w:bookmarkEnd w:id="11"/>
    </w:p>
    <w:p w:rsidR="00B94551" w:rsidRDefault="00B94551">
      <w:pPr>
        <w:spacing w:line="480" w:lineRule="auto"/>
        <w:rPr>
          <w:rFonts w:ascii="Garamond" w:hAnsi="Garamond"/>
        </w:rPr>
      </w:pPr>
    </w:p>
    <w:p w:rsidR="00B94551" w:rsidRDefault="00B94551">
      <w:pPr>
        <w:pStyle w:val="10"/>
        <w:tabs>
          <w:tab w:val="right" w:leader="dot" w:pos="8437"/>
        </w:tabs>
        <w:rPr>
          <w:noProof/>
        </w:rPr>
      </w:pPr>
      <w:r w:rsidRPr="006A0ADD">
        <w:rPr>
          <w:rStyle w:val="ac"/>
          <w:noProof/>
        </w:rPr>
        <w:t>ВВЕДЕНИЕ</w:t>
      </w:r>
      <w:r>
        <w:rPr>
          <w:noProof/>
          <w:webHidden/>
        </w:rPr>
        <w:tab/>
        <w:t>2</w:t>
      </w:r>
    </w:p>
    <w:p w:rsidR="00B94551" w:rsidRDefault="00B94551">
      <w:pPr>
        <w:pStyle w:val="10"/>
        <w:tabs>
          <w:tab w:val="right" w:leader="dot" w:pos="8437"/>
        </w:tabs>
        <w:rPr>
          <w:noProof/>
        </w:rPr>
      </w:pPr>
      <w:r w:rsidRPr="006A0ADD">
        <w:rPr>
          <w:rStyle w:val="ac"/>
          <w:noProof/>
        </w:rPr>
        <w:t>ДВИЖИМЫЕ И НЕДВИЖИМЫЕ ВЕЩИ.</w:t>
      </w:r>
      <w:r>
        <w:rPr>
          <w:noProof/>
          <w:webHidden/>
        </w:rPr>
        <w:tab/>
        <w:t>3</w:t>
      </w:r>
    </w:p>
    <w:p w:rsidR="00B94551" w:rsidRDefault="00B94551">
      <w:pPr>
        <w:pStyle w:val="10"/>
        <w:tabs>
          <w:tab w:val="right" w:leader="dot" w:pos="8437"/>
        </w:tabs>
        <w:rPr>
          <w:noProof/>
        </w:rPr>
      </w:pPr>
      <w:r w:rsidRPr="006A0ADD">
        <w:rPr>
          <w:rStyle w:val="ac"/>
          <w:noProof/>
        </w:rPr>
        <w:t>СОБСТВЕННОСТЬ</w:t>
      </w:r>
      <w:r>
        <w:rPr>
          <w:noProof/>
          <w:webHidden/>
        </w:rPr>
        <w:tab/>
        <w:t>5</w:t>
      </w:r>
    </w:p>
    <w:p w:rsidR="00B94551" w:rsidRDefault="00B94551">
      <w:pPr>
        <w:pStyle w:val="10"/>
        <w:tabs>
          <w:tab w:val="right" w:leader="dot" w:pos="8437"/>
        </w:tabs>
        <w:rPr>
          <w:noProof/>
        </w:rPr>
      </w:pPr>
      <w:r w:rsidRPr="006A0ADD">
        <w:rPr>
          <w:rStyle w:val="ac"/>
          <w:noProof/>
        </w:rPr>
        <w:t>УЗУФРУКТ</w:t>
      </w:r>
      <w:r>
        <w:rPr>
          <w:noProof/>
          <w:webHidden/>
        </w:rPr>
        <w:tab/>
        <w:t>9</w:t>
      </w:r>
    </w:p>
    <w:p w:rsidR="00B94551" w:rsidRDefault="00B94551">
      <w:pPr>
        <w:pStyle w:val="10"/>
        <w:tabs>
          <w:tab w:val="right" w:leader="dot" w:pos="8437"/>
        </w:tabs>
        <w:rPr>
          <w:noProof/>
        </w:rPr>
      </w:pPr>
      <w:r w:rsidRPr="006A0ADD">
        <w:rPr>
          <w:rStyle w:val="ac"/>
          <w:noProof/>
        </w:rPr>
        <w:t>Сервитут</w:t>
      </w:r>
      <w:r>
        <w:rPr>
          <w:noProof/>
          <w:webHidden/>
        </w:rPr>
        <w:tab/>
        <w:t>14</w:t>
      </w:r>
    </w:p>
    <w:p w:rsidR="00B94551" w:rsidRDefault="00B94551">
      <w:pPr>
        <w:pStyle w:val="10"/>
        <w:tabs>
          <w:tab w:val="right" w:leader="dot" w:pos="8437"/>
        </w:tabs>
        <w:rPr>
          <w:noProof/>
        </w:rPr>
      </w:pPr>
      <w:r w:rsidRPr="006A0ADD">
        <w:rPr>
          <w:rStyle w:val="ac"/>
          <w:noProof/>
        </w:rPr>
        <w:t>Способы приобретения собственности.</w:t>
      </w:r>
      <w:r>
        <w:rPr>
          <w:noProof/>
          <w:webHidden/>
        </w:rPr>
        <w:tab/>
        <w:t>15</w:t>
      </w:r>
    </w:p>
    <w:p w:rsidR="00B94551" w:rsidRDefault="00B94551">
      <w:pPr>
        <w:pStyle w:val="10"/>
        <w:tabs>
          <w:tab w:val="right" w:leader="dot" w:pos="8437"/>
        </w:tabs>
        <w:rPr>
          <w:noProof/>
        </w:rPr>
      </w:pPr>
      <w:r w:rsidRPr="006A0ADD">
        <w:rPr>
          <w:rStyle w:val="ac"/>
          <w:noProof/>
        </w:rPr>
        <w:t>Правосубъектность.</w:t>
      </w:r>
      <w:r>
        <w:rPr>
          <w:noProof/>
          <w:webHidden/>
        </w:rPr>
        <w:tab/>
        <w:t>17</w:t>
      </w:r>
    </w:p>
    <w:p w:rsidR="00B94551" w:rsidRDefault="00B94551">
      <w:pPr>
        <w:pStyle w:val="10"/>
        <w:tabs>
          <w:tab w:val="right" w:leader="dot" w:pos="8437"/>
        </w:tabs>
        <w:rPr>
          <w:noProof/>
        </w:rPr>
      </w:pPr>
      <w:r w:rsidRPr="006A0ADD">
        <w:rPr>
          <w:rStyle w:val="ac"/>
          <w:noProof/>
        </w:rPr>
        <w:t>Принудительное изъятие собственности</w:t>
      </w:r>
      <w:r>
        <w:rPr>
          <w:noProof/>
          <w:webHidden/>
        </w:rPr>
        <w:tab/>
        <w:t>19</w:t>
      </w:r>
    </w:p>
    <w:p w:rsidR="00B94551" w:rsidRDefault="00B94551">
      <w:pPr>
        <w:pStyle w:val="10"/>
        <w:tabs>
          <w:tab w:val="right" w:leader="dot" w:pos="8437"/>
        </w:tabs>
        <w:rPr>
          <w:noProof/>
        </w:rPr>
      </w:pPr>
      <w:r w:rsidRPr="006A0ADD">
        <w:rPr>
          <w:rStyle w:val="ac"/>
          <w:noProof/>
        </w:rPr>
        <w:t>Давность</w:t>
      </w:r>
      <w:r>
        <w:rPr>
          <w:noProof/>
          <w:webHidden/>
        </w:rPr>
        <w:tab/>
        <w:t>20</w:t>
      </w:r>
    </w:p>
    <w:p w:rsidR="00B94551" w:rsidRDefault="00B94551">
      <w:pPr>
        <w:pStyle w:val="10"/>
        <w:tabs>
          <w:tab w:val="right" w:leader="dot" w:pos="8437"/>
        </w:tabs>
        <w:rPr>
          <w:noProof/>
        </w:rPr>
      </w:pPr>
      <w:r w:rsidRPr="006A0ADD">
        <w:rPr>
          <w:rStyle w:val="ac"/>
          <w:noProof/>
        </w:rPr>
        <w:t>Заключение</w:t>
      </w:r>
      <w:r>
        <w:rPr>
          <w:noProof/>
          <w:webHidden/>
        </w:rPr>
        <w:tab/>
        <w:t>21</w:t>
      </w:r>
    </w:p>
    <w:p w:rsidR="00B94551" w:rsidRDefault="00B94551">
      <w:pPr>
        <w:pStyle w:val="10"/>
        <w:tabs>
          <w:tab w:val="right" w:leader="dot" w:pos="8437"/>
        </w:tabs>
        <w:rPr>
          <w:noProof/>
        </w:rPr>
      </w:pPr>
      <w:r w:rsidRPr="006A0ADD">
        <w:rPr>
          <w:rStyle w:val="ac"/>
          <w:noProof/>
        </w:rPr>
        <w:t>Список использованной литературы.</w:t>
      </w:r>
      <w:r>
        <w:rPr>
          <w:noProof/>
          <w:webHidden/>
        </w:rPr>
        <w:tab/>
        <w:t>22</w:t>
      </w:r>
    </w:p>
    <w:p w:rsidR="00B94551" w:rsidRDefault="00B94551">
      <w:pPr>
        <w:pStyle w:val="10"/>
        <w:tabs>
          <w:tab w:val="right" w:leader="dot" w:pos="8437"/>
        </w:tabs>
        <w:rPr>
          <w:noProof/>
        </w:rPr>
      </w:pPr>
      <w:r w:rsidRPr="006A0ADD">
        <w:rPr>
          <w:rStyle w:val="ac"/>
          <w:noProof/>
        </w:rPr>
        <w:t>Оглавление</w:t>
      </w:r>
      <w:r>
        <w:rPr>
          <w:noProof/>
          <w:webHidden/>
        </w:rPr>
        <w:tab/>
        <w:t>23</w:t>
      </w:r>
    </w:p>
    <w:p w:rsidR="00B94551" w:rsidRDefault="00B94551">
      <w:pPr>
        <w:pStyle w:val="a4"/>
        <w:tabs>
          <w:tab w:val="clear" w:pos="4677"/>
          <w:tab w:val="clear" w:pos="9355"/>
        </w:tabs>
        <w:spacing w:line="480" w:lineRule="auto"/>
        <w:ind w:left="720"/>
        <w:rPr>
          <w:rFonts w:ascii="Garamond" w:hAnsi="Garamond"/>
        </w:rPr>
      </w:pPr>
      <w:bookmarkStart w:id="12" w:name="_GoBack"/>
      <w:bookmarkEnd w:id="12"/>
    </w:p>
    <w:sectPr w:rsidR="00B94551">
      <w:pgSz w:w="11906" w:h="16838" w:code="9"/>
      <w:pgMar w:top="2155" w:right="1134" w:bottom="1758" w:left="23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51" w:rsidRDefault="00B94551">
      <w:r>
        <w:separator/>
      </w:r>
    </w:p>
  </w:endnote>
  <w:endnote w:type="continuationSeparator" w:id="0">
    <w:p w:rsidR="00B94551" w:rsidRDefault="00B9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51" w:rsidRDefault="00B94551">
      <w:r>
        <w:separator/>
      </w:r>
    </w:p>
  </w:footnote>
  <w:footnote w:type="continuationSeparator" w:id="0">
    <w:p w:rsidR="00B94551" w:rsidRDefault="00B94551">
      <w:r>
        <w:continuationSeparator/>
      </w:r>
    </w:p>
  </w:footnote>
  <w:footnote w:id="1">
    <w:p w:rsidR="00B94551" w:rsidRDefault="00B94551">
      <w:pPr>
        <w:pStyle w:val="a6"/>
        <w:rPr>
          <w:rFonts w:ascii="Arial" w:hAnsi="Arial"/>
        </w:rPr>
      </w:pPr>
      <w:r>
        <w:rPr>
          <w:rStyle w:val="a7"/>
          <w:rFonts w:ascii="Arial" w:hAnsi="Arial"/>
        </w:rPr>
        <w:t>*</w:t>
      </w:r>
      <w:r>
        <w:rPr>
          <w:rStyle w:val="a7"/>
          <w:rFonts w:ascii="Arial" w:hAnsi="Arial"/>
        </w:rPr>
        <w:sym w:font="Symbol" w:char="F0C4"/>
      </w:r>
      <w:r>
        <w:rPr>
          <w:rFonts w:ascii="Arial" w:hAnsi="Arial"/>
        </w:rPr>
        <w:t xml:space="preserve"> Ограничения устанавливаются </w:t>
      </w:r>
      <w:r>
        <w:rPr>
          <w:rFonts w:ascii="Arial" w:hAnsi="Arial"/>
          <w:b/>
          <w:bCs/>
        </w:rPr>
        <w:t>сервитутами</w:t>
      </w:r>
      <w:r>
        <w:rPr>
          <w:rFonts w:ascii="Arial" w:hAnsi="Arial"/>
        </w:rPr>
        <w:t xml:space="preserve"> (см.) и правовыми актами о рудниках и общественной безопасности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51" w:rsidRDefault="00B94551">
    <w:pPr>
      <w:pStyle w:val="a4"/>
      <w:framePr w:wrap="around" w:vAnchor="text" w:hAnchor="margin" w:xAlign="right" w:y="1"/>
      <w:rPr>
        <w:rStyle w:val="ab"/>
      </w:rPr>
    </w:pPr>
  </w:p>
  <w:p w:rsidR="00B94551" w:rsidRDefault="00B9455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51" w:rsidRDefault="00B94551">
    <w:pPr>
      <w:pStyle w:val="a4"/>
      <w:framePr w:wrap="around" w:vAnchor="text" w:hAnchor="margin" w:xAlign="right" w:y="1"/>
      <w:rPr>
        <w:rStyle w:val="ab"/>
      </w:rPr>
    </w:pPr>
    <w:r>
      <w:rPr>
        <w:rStyle w:val="ab"/>
        <w:noProof/>
      </w:rPr>
      <w:t>23</w:t>
    </w:r>
  </w:p>
  <w:p w:rsidR="00B94551" w:rsidRDefault="00B9455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1209"/>
    <w:multiLevelType w:val="hybridMultilevel"/>
    <w:tmpl w:val="27008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6133E7"/>
    <w:multiLevelType w:val="hybridMultilevel"/>
    <w:tmpl w:val="D62CF8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F9676A8"/>
    <w:multiLevelType w:val="hybridMultilevel"/>
    <w:tmpl w:val="CD84F5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ttachedTemplate r:id="rId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ADD"/>
    <w:rsid w:val="006A0ADD"/>
    <w:rsid w:val="00B94551"/>
    <w:rsid w:val="00D73CA7"/>
    <w:rsid w:val="00ED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966DC-9C1E-4688-A2F7-D4D59371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40"/>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Document Map"/>
    <w:basedOn w:val="a"/>
    <w:semiHidden/>
    <w:pPr>
      <w:shd w:val="clear" w:color="auto" w:fill="000080"/>
    </w:pPr>
    <w:rPr>
      <w:rFonts w:ascii="Tahoma" w:hAnsi="Tahoma" w:cs="Tahoma"/>
    </w:rPr>
  </w:style>
  <w:style w:type="paragraph" w:styleId="10">
    <w:name w:val="toc 1"/>
    <w:basedOn w:val="a"/>
    <w:next w:val="a"/>
    <w:autoRedefine/>
    <w:semiHidden/>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9">
    <w:name w:val="Message Header"/>
    <w:basedOn w:val="a"/>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a">
    <w:name w:val="Title"/>
    <w:basedOn w:val="a"/>
    <w:qFormat/>
    <w:pPr>
      <w:spacing w:before="240" w:after="60"/>
      <w:jc w:val="center"/>
      <w:outlineLvl w:val="0"/>
    </w:pPr>
    <w:rPr>
      <w:rFonts w:ascii="Arial" w:hAnsi="Arial" w:cs="Arial"/>
      <w:b/>
      <w:bCs/>
      <w:kern w:val="28"/>
      <w:sz w:val="32"/>
      <w:szCs w:val="32"/>
    </w:rPr>
  </w:style>
  <w:style w:type="character" w:styleId="ab">
    <w:name w:val="page number"/>
    <w:basedOn w:val="a0"/>
    <w:semiHidden/>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Характеристика имущественных правоотношений по гражданскому кодексу франции 1804 Года</vt:lpstr>
    </vt:vector>
  </TitlesOfParts>
  <Company>компьютера</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имущественных правоотношений по гражданскому кодексу франции 1804 Года</dc:title>
  <dc:subject/>
  <dc:creator>пользователь</dc:creator>
  <cp:keywords/>
  <dc:description/>
  <cp:lastModifiedBy>admin</cp:lastModifiedBy>
  <cp:revision>2</cp:revision>
  <dcterms:created xsi:type="dcterms:W3CDTF">2014-02-03T10:23:00Z</dcterms:created>
  <dcterms:modified xsi:type="dcterms:W3CDTF">2014-02-03T10:23:00Z</dcterms:modified>
</cp:coreProperties>
</file>