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DA" w:rsidRDefault="001711DA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Развитие учения о строении вещества</w:t>
      </w:r>
    </w:p>
    <w:p w:rsidR="001711DA" w:rsidRDefault="001711DA">
      <w:pPr>
        <w:pStyle w:val="Mystyle"/>
      </w:pPr>
      <w:r>
        <w:t xml:space="preserve">В основе структурной химии лежит химическая атомистика Дж. Дальтона, согласно которой </w:t>
      </w:r>
      <w:r>
        <w:rPr>
          <w:i/>
          <w:iCs/>
        </w:rPr>
        <w:t>любой химический индивид стоит из совокупности молекул, обладающих строго определенным качественным и количественным составом.</w:t>
      </w:r>
      <w:r>
        <w:t xml:space="preserve"> Более конкретные представления о структуре молекул содержатся в теории Берцелиуса, который пытался ответить на вопрос: существует ли какая-либо упорядоченность в объединении атомов в молекуле или они объединяются произвольно. И. Берцелиус выдвинул гипотезу, согласно которой все атомы химических элементов обладают различной электроотрицательностью в зависимости места, которое они занимают в ряду элементов с убывающей электроотрицательностью. Атом каждого элемента несет два заряда: положительный и отрицательный, но в зависимости от места в ряду один из зарядов больше. Объединение атомов в</w:t>
      </w:r>
      <w:r>
        <w:rPr>
          <w:noProof/>
        </w:rPr>
        <w:t xml:space="preserve"> мо</w:t>
      </w:r>
      <w:r>
        <w:t>лекулу приводит к частичной нейтрализации зарядов.</w:t>
      </w:r>
    </w:p>
    <w:p w:rsidR="001711DA" w:rsidRDefault="001711DA">
      <w:pPr>
        <w:pStyle w:val="Mystyle"/>
      </w:pPr>
      <w:r>
        <w:t>Полная нейтрализация невозможна из-за неравенства зарядов. Поэтому молекулы каждого соединения обладают также</w:t>
      </w:r>
      <w:r>
        <w:rPr>
          <w:noProof/>
        </w:rPr>
        <w:t xml:space="preserve"> из</w:t>
      </w:r>
      <w:r>
        <w:t>быточным зарядом и склонны к образованию более сложных молекул в виде комплексов.</w:t>
      </w:r>
    </w:p>
    <w:p w:rsidR="001711DA" w:rsidRDefault="001711DA">
      <w:pPr>
        <w:pStyle w:val="Mystyle"/>
      </w:pPr>
      <w:r>
        <w:t>Таким образом, по Берцелиусу, молекула представляет собой объединение двух разноименно заряженных атомов или атомных групп-радикалов. В этом заключается содержание понятия</w:t>
      </w:r>
      <w:r>
        <w:rPr>
          <w:i/>
          <w:iCs/>
        </w:rPr>
        <w:t xml:space="preserve"> ”структура</w:t>
      </w:r>
      <w:r>
        <w:rPr>
          <w:i/>
          <w:iCs/>
          <w:noProof/>
        </w:rPr>
        <w:t>"</w:t>
      </w:r>
      <w:r>
        <w:rPr>
          <w:i/>
          <w:iCs/>
        </w:rPr>
        <w:t xml:space="preserve"> по Берцелиусу.</w:t>
      </w:r>
      <w:r>
        <w:rPr>
          <w:noProof/>
        </w:rPr>
        <w:t xml:space="preserve">                          </w:t>
      </w:r>
    </w:p>
    <w:p w:rsidR="001711DA" w:rsidRDefault="001711DA">
      <w:pPr>
        <w:pStyle w:val="Mystyle"/>
      </w:pPr>
      <w:r>
        <w:t>Французский химик Ш. Жерар</w:t>
      </w:r>
      <w:r>
        <w:rPr>
          <w:noProof/>
        </w:rPr>
        <w:t xml:space="preserve"> (1816-1856)</w:t>
      </w:r>
      <w:r>
        <w:t xml:space="preserve"> показал, что</w:t>
      </w:r>
      <w:r>
        <w:rPr>
          <w:i/>
          <w:iCs/>
        </w:rPr>
        <w:t xml:space="preserve"> </w:t>
      </w:r>
      <w:r>
        <w:t>структурные представления Берцелиуса соответствуют действительности только в ряде случаев. Молекула является единой неделимой и унитарной системой, в которой все атомы всех элементов взаимодействуют</w:t>
      </w:r>
      <w:r>
        <w:rPr>
          <w:noProof/>
        </w:rPr>
        <w:t xml:space="preserve"> —</w:t>
      </w:r>
      <w:r>
        <w:t xml:space="preserve"> взаимно преобразуются, в этом сущность </w:t>
      </w:r>
      <w:r>
        <w:rPr>
          <w:i/>
          <w:iCs/>
        </w:rPr>
        <w:t>"структуры" по Жерару.</w:t>
      </w:r>
      <w:r>
        <w:t xml:space="preserve"> </w:t>
      </w:r>
    </w:p>
    <w:p w:rsidR="001711DA" w:rsidRDefault="001711DA">
      <w:pPr>
        <w:pStyle w:val="Mystyle"/>
      </w:pPr>
      <w:r>
        <w:t>Комбинируя атомы разных химических элементов, можно создать структурные формулы любого химического соедине</w:t>
      </w:r>
      <w:r>
        <w:softHyphen/>
        <w:t>ния.</w:t>
      </w:r>
    </w:p>
    <w:p w:rsidR="001711DA" w:rsidRDefault="001711DA">
      <w:pPr>
        <w:pStyle w:val="Mystyle"/>
      </w:pPr>
      <w:r>
        <w:t>Таким образом можно создавать схему синтеза любого хими</w:t>
      </w:r>
      <w:r>
        <w:softHyphen/>
        <w:t>ческого соединения, в том числе и неизвестного. Однако в неко</w:t>
      </w:r>
      <w:r>
        <w:softHyphen/>
        <w:t>торых случаях, хотя формульная схема составлена правильно, химическая реакция может не осуществиться. Поэтому нужно учитывать не только методику составления формул, но и хими</w:t>
      </w:r>
      <w:r>
        <w:softHyphen/>
        <w:t xml:space="preserve">ческую активность реагентов, которая лежит в основе </w:t>
      </w:r>
      <w:r>
        <w:rPr>
          <w:i/>
          <w:iCs/>
        </w:rPr>
        <w:t>теории химического строения Бутлерова.</w:t>
      </w:r>
      <w:r>
        <w:t xml:space="preserve"> </w:t>
      </w:r>
    </w:p>
    <w:p w:rsidR="001711DA" w:rsidRDefault="001711DA">
      <w:pPr>
        <w:pStyle w:val="Mystyle"/>
      </w:pPr>
      <w:r>
        <w:t>Крупным шагом в развитии представлений о строении моле</w:t>
      </w:r>
      <w:r>
        <w:softHyphen/>
        <w:t>кул явилась теория химического строения, выдвинутая в</w:t>
      </w:r>
      <w:r>
        <w:rPr>
          <w:noProof/>
        </w:rPr>
        <w:t xml:space="preserve"> 1861</w:t>
      </w:r>
      <w:r>
        <w:t xml:space="preserve"> г. выдающимся русским химиком А. М. Бутлеровым.</w:t>
      </w:r>
    </w:p>
    <w:p w:rsidR="001711DA" w:rsidRDefault="001711DA">
      <w:pPr>
        <w:pStyle w:val="Mystyle"/>
      </w:pPr>
      <w:r>
        <w:t>Основу теории, разработан</w:t>
      </w:r>
      <w:r>
        <w:softHyphen/>
        <w:t>ной А. М. Бутлеровым, составляют следующие положения:</w:t>
      </w:r>
    </w:p>
    <w:p w:rsidR="001711DA" w:rsidRDefault="001711DA">
      <w:pPr>
        <w:pStyle w:val="Mystyle"/>
      </w:pPr>
      <w:r>
        <w:rPr>
          <w:noProof/>
        </w:rPr>
        <w:t>1.</w:t>
      </w:r>
      <w:r>
        <w:t xml:space="preserve"> Атомы в молекулах соединены друг с другом в определенной последовательности. Изменение этой последовательности приводит к образованию нового вещества с новыми свойствами.</w:t>
      </w:r>
    </w:p>
    <w:p w:rsidR="001711DA" w:rsidRDefault="001711DA">
      <w:pPr>
        <w:pStyle w:val="Mystyle"/>
      </w:pPr>
      <w:r>
        <w:rPr>
          <w:noProof/>
        </w:rPr>
        <w:t>2.</w:t>
      </w:r>
      <w:r>
        <w:t xml:space="preserve"> Соединение атомов происходит в соответствии с их валент</w:t>
      </w:r>
      <w:r>
        <w:softHyphen/>
        <w:t>ностью.</w:t>
      </w:r>
    </w:p>
    <w:p w:rsidR="001711DA" w:rsidRDefault="001711DA">
      <w:pPr>
        <w:pStyle w:val="Mystyle"/>
      </w:pPr>
      <w:r>
        <w:rPr>
          <w:noProof/>
        </w:rPr>
        <w:t>3.</w:t>
      </w:r>
      <w:r>
        <w:t xml:space="preserve"> Свойства веществ зависят не только от их состава, но и от их «химического строения», т. е. от порядка соединения атомов в молекулах и характера их взаимного влияния. Наиболее сильно влияют друг на друга атомы, непосредственно связанные между собой. Теория химического строения Бутлерова сочетается с широкими теоретическими обобщениями и научным предвидением. Бутлеров был убежден в возможности выразить формулами строения молекул химических соединений и притом сделать это путем изучения их химических превращений.</w:t>
      </w:r>
    </w:p>
    <w:p w:rsidR="001711DA" w:rsidRDefault="001711DA">
      <w:pPr>
        <w:pStyle w:val="Mystyle"/>
      </w:pPr>
      <w:r>
        <w:t>В 30-е годы нашего века теория Бутлерова нашла физическое квантово-механическое обоснова</w:t>
      </w:r>
      <w:r>
        <w:softHyphen/>
        <w:t xml:space="preserve">ние. Согласно современным представлениям </w:t>
      </w:r>
      <w:r>
        <w:rPr>
          <w:i/>
          <w:iCs/>
        </w:rPr>
        <w:t xml:space="preserve">структура молекул </w:t>
      </w:r>
      <w:r>
        <w:rPr>
          <w:i/>
          <w:iCs/>
          <w:noProof/>
        </w:rPr>
        <w:t>—</w:t>
      </w:r>
      <w:r>
        <w:t xml:space="preserve"> это пространственная и энергетическая упорядоченность квантово-механической системы, состоящей из атомных ядер и электронов.</w:t>
      </w:r>
    </w:p>
    <w:p w:rsidR="001711DA" w:rsidRDefault="001711DA">
      <w:pPr>
        <w:pStyle w:val="Mystyle"/>
      </w:pPr>
      <w:r>
        <w:t>Структурная химия охватывает и неорганические материалы. В структурной неорганической химии можно выделить два перспективных направления:</w:t>
      </w:r>
    </w:p>
    <w:p w:rsidR="001711DA" w:rsidRDefault="001711DA">
      <w:pPr>
        <w:pStyle w:val="Mystyle"/>
      </w:pPr>
      <w:r>
        <w:rPr>
          <w:noProof/>
        </w:rPr>
        <w:t>•</w:t>
      </w:r>
      <w:r>
        <w:t xml:space="preserve"> синтез кристаллов с максимальным приближением к идеальной решетке для получения материалов с высокими техническими показателями: максимальной прочностью, термической стойкостью, долговечностью в эксплуатации и др.;</w:t>
      </w:r>
    </w:p>
    <w:p w:rsidR="001711DA" w:rsidRDefault="001711DA">
      <w:pPr>
        <w:pStyle w:val="Mystyle"/>
      </w:pPr>
      <w:r>
        <w:rPr>
          <w:noProof/>
        </w:rPr>
        <w:t>•</w:t>
      </w:r>
      <w:r>
        <w:t xml:space="preserve"> создание кристаллов с заранее запрограммированными дефектами для производства материалов с заданными электрическими, магнитными, оптическими и другими свойствами.</w:t>
      </w:r>
    </w:p>
    <w:p w:rsidR="001711DA" w:rsidRDefault="001711DA">
      <w:pPr>
        <w:pStyle w:val="Mystyle"/>
      </w:pPr>
      <w:r>
        <w:t>Исследования последнего времени направлены на разработку эффективных технологий синтеза не только органических, но и неорганических материалов.</w:t>
      </w:r>
    </w:p>
    <w:p w:rsidR="001711DA" w:rsidRDefault="001711DA">
      <w:pPr>
        <w:pStyle w:val="Mystyle"/>
      </w:pPr>
      <w:r>
        <w:t>Многообразие химических систем.</w:t>
      </w:r>
    </w:p>
    <w:p w:rsidR="001711DA" w:rsidRDefault="001711DA">
      <w:pPr>
        <w:pStyle w:val="Mystyle"/>
      </w:pPr>
      <w:r>
        <w:rPr>
          <w:i/>
          <w:iCs/>
        </w:rPr>
        <w:t xml:space="preserve">Системой </w:t>
      </w:r>
      <w:r>
        <w:t>в химии принято называть рассматриваемое ве</w:t>
      </w:r>
      <w:r>
        <w:softHyphen/>
        <w:t>щество или совокупность веществ. При этом системе противопо</w:t>
      </w:r>
      <w:r>
        <w:softHyphen/>
        <w:t>ставляется внешняя среда</w:t>
      </w:r>
      <w:r>
        <w:rPr>
          <w:noProof/>
        </w:rPr>
        <w:t>—</w:t>
      </w:r>
      <w:r>
        <w:t>вещества, окружающие систему. Обычно система физически отграничена от среды.</w:t>
      </w:r>
    </w:p>
    <w:p w:rsidR="001711DA" w:rsidRDefault="001711DA">
      <w:pPr>
        <w:pStyle w:val="Mystyle"/>
      </w:pPr>
      <w:r>
        <w:t xml:space="preserve">Различают </w:t>
      </w:r>
      <w:r>
        <w:rPr>
          <w:i/>
          <w:iCs/>
        </w:rPr>
        <w:t>гомогенные и гетерогенные</w:t>
      </w:r>
      <w:r>
        <w:t xml:space="preserve"> системы. Го</w:t>
      </w:r>
      <w:r>
        <w:softHyphen/>
        <w:t>могенной называется система, состоящая из одной фазы, гетеро</w:t>
      </w:r>
      <w:r>
        <w:softHyphen/>
        <w:t>генной—система, состоящая из нескольких фаз. Фазой назы</w:t>
      </w:r>
      <w:r>
        <w:softHyphen/>
        <w:t>вается часть системы, отделенная от других ее частей поверхно</w:t>
      </w:r>
      <w:r>
        <w:softHyphen/>
        <w:t>стью раздела, при переходе через которую свойства изменяются скачком.</w:t>
      </w:r>
    </w:p>
    <w:p w:rsidR="001711DA" w:rsidRDefault="001711DA">
      <w:pPr>
        <w:pStyle w:val="Mystyle"/>
      </w:pPr>
      <w:r>
        <w:t>Примером гомогенной системы может служить любая газовая смесь (все газы при не очень высоких давлениях неограниченно растворяются друг в друге), хотя бы смесь азота с кислородом. Другим примером гомогенной системы может служить раствор нескольких веществ в одном растворителе, например раствор хло</w:t>
      </w:r>
      <w:r>
        <w:softHyphen/>
        <w:t>рида натрия, сульфата магния, азота и кислорода в воде. В каж</w:t>
      </w:r>
      <w:r>
        <w:softHyphen/>
        <w:t>дом из этих двух случаев система состоит только из одной фазы, из газовой фазы в первом примере и из водного раствора во втором. В качестве примеров гетерогенных систем можно привести сле</w:t>
      </w:r>
      <w:r>
        <w:softHyphen/>
        <w:t>дующие системы: вода со льдом, насыщенный раствор с осадком, уголь и сера в атмосфере воздуха. В последнем случае система состоит из трех фаз: двух твердых и одной газовой.</w:t>
      </w:r>
    </w:p>
    <w:p w:rsidR="001711DA" w:rsidRDefault="001711DA">
      <w:pPr>
        <w:pStyle w:val="Mystyle"/>
      </w:pPr>
      <w:r>
        <w:t xml:space="preserve">Если реакция протекает в гомогенной системе, то она идет во всем объеме этой системы. </w:t>
      </w:r>
    </w:p>
    <w:p w:rsidR="001711DA" w:rsidRDefault="001711DA">
      <w:pPr>
        <w:pStyle w:val="Mystyle"/>
      </w:pPr>
      <w:r>
        <w:t>Если реакция протекает между веществами, образующими гетерогенную систему, то она может идти только на поверхности раздела фаз, образующих систему. Скорость гомогенной реакции и скорость гетеро</w:t>
      </w:r>
      <w:r>
        <w:softHyphen/>
        <w:t>генной реакции определяются различно.</w:t>
      </w:r>
    </w:p>
    <w:p w:rsidR="001711DA" w:rsidRDefault="001711DA">
      <w:pPr>
        <w:pStyle w:val="Mystyle"/>
      </w:pPr>
      <w:r>
        <w:rPr>
          <w:i/>
          <w:iCs/>
        </w:rPr>
        <w:t>Скоростью гомогенной реакции называется количество веще</w:t>
      </w:r>
      <w:r>
        <w:rPr>
          <w:i/>
          <w:iCs/>
        </w:rPr>
        <w:softHyphen/>
        <w:t>ства, вступающего в реакцию или образующегося при реакции за единицу времени в единице объема системы.</w:t>
      </w:r>
    </w:p>
    <w:p w:rsidR="001711DA" w:rsidRDefault="001711DA">
      <w:pPr>
        <w:pStyle w:val="Mystyle"/>
        <w:rPr>
          <w:noProof/>
        </w:rPr>
      </w:pPr>
      <w:r>
        <w:rPr>
          <w:i/>
          <w:iCs/>
        </w:rPr>
        <w:t>Скоростью гетерогенной реакции называется количество вещества, вступающего в реакцию или образующегося при реакции за единицу времени на единице площади поверхности фазы</w:t>
      </w:r>
      <w:r>
        <w:rPr>
          <w:noProof/>
        </w:rPr>
        <w:t xml:space="preserve"> .</w:t>
      </w:r>
    </w:p>
    <w:p w:rsidR="001711DA" w:rsidRDefault="001711DA">
      <w:pPr>
        <w:pStyle w:val="Mystyle"/>
      </w:pPr>
      <w:r>
        <w:t xml:space="preserve">Неорганические и органические соединения. </w:t>
      </w:r>
    </w:p>
    <w:p w:rsidR="001711DA" w:rsidRDefault="001711DA">
      <w:pPr>
        <w:pStyle w:val="Mystyle"/>
      </w:pPr>
      <w:r>
        <w:t>Соеди</w:t>
      </w:r>
      <w:r>
        <w:softHyphen/>
        <w:t xml:space="preserve">нения углерода (за исключением некоторых наиболее простых) издавна получили название </w:t>
      </w:r>
      <w:r>
        <w:rPr>
          <w:i/>
          <w:iCs/>
        </w:rPr>
        <w:t>органических</w:t>
      </w:r>
      <w:r>
        <w:t xml:space="preserve"> соединении, так как в природе они встречаются почти исключительно в организ</w:t>
      </w:r>
      <w:r>
        <w:softHyphen/>
        <w:t>мах хвойных и растений, принимают участие в жизненных процессах или же являются продуктами жизнедеятельности или рас</w:t>
      </w:r>
      <w:r>
        <w:softHyphen/>
        <w:t xml:space="preserve">пада организмов. В отличие от органических соединений, такие вещества, как песок, глина, различные минералы, вода, оксиды углерода: угольная кислота, ее соли и другие, встречающиеся в  неживой природе, получили название </w:t>
      </w:r>
      <w:r>
        <w:rPr>
          <w:i/>
          <w:iCs/>
        </w:rPr>
        <w:t>неорганических или минеральных</w:t>
      </w:r>
      <w:r>
        <w:t xml:space="preserve"> веществ.</w:t>
      </w:r>
    </w:p>
    <w:p w:rsidR="001711DA" w:rsidRDefault="001711DA">
      <w:pPr>
        <w:pStyle w:val="Mystyle"/>
      </w:pPr>
      <w:r>
        <w:t>Деление веществ на органические и неорганические возникло вследствие своеобразия органических соединений, обладающих специфическими свойствами. Долгое время считалось, что углеродосодержащие вещества, образующиеся в организмах, в принципе невозможно получать путем синтеза из неорганических соединений.</w:t>
      </w:r>
    </w:p>
    <w:p w:rsidR="001711DA" w:rsidRDefault="001711DA">
      <w:pPr>
        <w:pStyle w:val="Mystyle"/>
      </w:pPr>
      <w:r>
        <w:t>Органическая химия</w:t>
      </w:r>
      <w:r>
        <w:rPr>
          <w:noProof/>
        </w:rPr>
        <w:t xml:space="preserve"> —</w:t>
      </w:r>
      <w:r>
        <w:t xml:space="preserve"> химия углеводородов и их производных. Особенность органической химии связана с исключительными свойствами атома углерода и его способностью образовывать химические связи и геометрические структуры, обладающие гораздо большим разнообразием, чем структуры и связи других элементов.</w:t>
      </w:r>
    </w:p>
    <w:p w:rsidR="001711DA" w:rsidRDefault="001711DA">
      <w:pPr>
        <w:pStyle w:val="Mystyle"/>
      </w:pPr>
      <w:r>
        <w:t>Связь между атомами в молекулах органических</w:t>
      </w:r>
      <w:r>
        <w:rPr>
          <w:noProof/>
        </w:rPr>
        <w:t xml:space="preserve"> ве</w:t>
      </w:r>
      <w:r>
        <w:t>ществ</w:t>
      </w:r>
      <w:r>
        <w:rPr>
          <w:noProof/>
        </w:rPr>
        <w:t xml:space="preserve"> —</w:t>
      </w:r>
      <w:r>
        <w:t xml:space="preserve"> ковалентная. Этим объясняется отсутствие электролитических свойств многих органических веществ.</w:t>
      </w:r>
    </w:p>
    <w:p w:rsidR="001711DA" w:rsidRDefault="001711DA">
      <w:pPr>
        <w:pStyle w:val="Mystyle"/>
      </w:pPr>
      <w:r>
        <w:t xml:space="preserve">Органические соединения содержат простые (одинарные) связи между атомами углерода С—С и атомами углерода и водорода С—Н, которые близки друг другу прочности. Поэтому органические вещества взаимодействуют друг с другом с большим трудом или вообще взаимодействуют.                                </w:t>
      </w:r>
    </w:p>
    <w:p w:rsidR="001711DA" w:rsidRDefault="001711DA">
      <w:pPr>
        <w:pStyle w:val="Mystyle"/>
      </w:pPr>
      <w:r>
        <w:t xml:space="preserve">Органические вещества, как правило, молекулярного строения, поэтому они имеют низкие температуры плавления. Все органические вещества горючи и легко разлагаются при нагревании.Важной особенностью органических соединений является </w:t>
      </w:r>
      <w:r>
        <w:rPr>
          <w:i/>
          <w:iCs/>
        </w:rPr>
        <w:t>изомерия.</w:t>
      </w:r>
      <w:r>
        <w:t xml:space="preserve"> Этим объясняется различие свойств веществ, имеющих одинаковый состав и молекулярную массу.</w:t>
      </w:r>
    </w:p>
    <w:p w:rsidR="001711DA" w:rsidRDefault="001711DA">
      <w:pPr>
        <w:pStyle w:val="Mystyle"/>
      </w:pPr>
      <w:r>
        <w:t>С развитием синтеза органических соединений была уничтожена грань, отделяющая эти соединения от неорганических, однако название «органические соединения» сохранилось. Большинство известных в настоящее время соединений углерода в организмах даже не встречаются, а получены искусственным путем.</w:t>
      </w:r>
    </w:p>
    <w:p w:rsidR="001711DA" w:rsidRDefault="001711DA">
      <w:pPr>
        <w:pStyle w:val="Mystyle"/>
      </w:pPr>
    </w:p>
    <w:p w:rsidR="001711DA" w:rsidRDefault="001711DA">
      <w:pPr>
        <w:pStyle w:val="Mystyle"/>
      </w:pPr>
      <w:r>
        <w:t xml:space="preserve">При подготовке этой работы были использованы материалы с сайта </w:t>
      </w:r>
      <w:r w:rsidRPr="00D341E4">
        <w:t>http://www.studentu.ru</w:t>
      </w:r>
      <w:r>
        <w:t xml:space="preserve"> </w:t>
      </w:r>
    </w:p>
    <w:p w:rsidR="001711DA" w:rsidRDefault="001711DA">
      <w:pPr>
        <w:pStyle w:val="Mystyle"/>
      </w:pPr>
    </w:p>
    <w:p w:rsidR="001711DA" w:rsidRDefault="001711DA">
      <w:pPr>
        <w:pStyle w:val="Mystyle"/>
        <w:rPr>
          <w:sz w:val="20"/>
          <w:szCs w:val="20"/>
        </w:rPr>
      </w:pPr>
      <w:bookmarkStart w:id="0" w:name="_GoBack"/>
      <w:bookmarkEnd w:id="0"/>
    </w:p>
    <w:sectPr w:rsidR="001711DA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1E4"/>
    <w:rsid w:val="001711DA"/>
    <w:rsid w:val="00CA7731"/>
    <w:rsid w:val="00D02377"/>
    <w:rsid w:val="00D3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C1FBBF-767B-41D4-B449-3DB2DF17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5316</Words>
  <Characters>3031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2014-01-27T08:25:00Z</dcterms:created>
  <dcterms:modified xsi:type="dcterms:W3CDTF">2014-01-27T08:25:00Z</dcterms:modified>
</cp:coreProperties>
</file>