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40" w:rsidRDefault="00C16740">
      <w:pPr>
        <w:ind w:left="284"/>
        <w:jc w:val="center"/>
        <w:rPr>
          <w:b/>
          <w:sz w:val="24"/>
        </w:rPr>
      </w:pP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</w:rPr>
        <w:t>ПОРТЛАНДЦЕМЕНТ И ЕГО ПРИМЕНЕНИЕ.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Среди строительных материалов цементу принадлежит ведущее место. В современной строительной практике роль цемента в выпуске новых прогрессивных материалов и изделий для полносборного домостроения постоянно возрастает. Его применяют для изготовления монолитного и сборного бетона, железобетона, асбестоцементных изделий, строительных растворов, многих других искусственных материалов, скрепления отдельных элементов (деталей) сооружений, жароизоляции и др. Крупными потребителями цемента являются нефтеная и газовая промышленность. Цемент и получаемые на его основе прогрессивные строительные материалы успешно заменяют в строительстве дефицитную древесину, кирпич, известь и другие традиционные материалы. </w:t>
      </w:r>
    </w:p>
    <w:p w:rsidR="001421E6" w:rsidRDefault="001421E6">
      <w:pPr>
        <w:pStyle w:val="1"/>
        <w:rPr>
          <w:lang w:val="en-US"/>
        </w:rPr>
      </w:pPr>
      <w:r>
        <w:t xml:space="preserve">       Портландцементом ГОСТ 10178 – 76 называется гидравлическое вяжущее вещество, твердеющее в воде и на воздухе и представляющее собой продукт тонкого помола клинкера, получаемого в результате обжига до спекания искусственной сырьевой смеси, состав которой обеспечивает преобладающее содержание в клинкере силикатов кальция (70 – 80 %).</w:t>
      </w:r>
    </w:p>
    <w:p w:rsidR="001421E6" w:rsidRDefault="001421E6">
      <w:pPr>
        <w:ind w:left="284"/>
        <w:jc w:val="both"/>
        <w:rPr>
          <w:sz w:val="24"/>
        </w:rPr>
      </w:pPr>
      <w:r>
        <w:rPr>
          <w:lang w:val="en-US"/>
        </w:rPr>
        <w:t xml:space="preserve">       </w:t>
      </w:r>
      <w:r>
        <w:rPr>
          <w:sz w:val="24"/>
          <w:lang w:val="en-US"/>
        </w:rPr>
        <w:t xml:space="preserve"> Портландцемент по составу отличается от клинкера, так как при помоле к нему добавляют гипс, чтобы замедлить сроки схватывания и улучшить некоторые другие свойства. Содержание гипса ограничевается допустимым общим содержанием в портландцементе ангидрида серной кислоты (SO </w:t>
      </w:r>
      <w:r>
        <w:rPr>
          <w:sz w:val="16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</w:rPr>
        <w:t>, которое на ГОСТ 10178 – 62 должно быть не менее 1,5 и не более 3,5%. Кроме того, допускается введение при помоле в состав портландцемента, без изменения его наименования, до 15% активных материальных добавок или гранулированных доменных шлаков. В состав портландцемента вводят и небольшое количество (до 1%) некоторых добавок для интенсификации процесса помола и улучшения отдельных свойств готового продукта. Однако свойства портландцемента при одной и той же удельной поверхности определяются главным образом составом клинкера, а не добавок; последние могут лишь несколько влиять на них.</w:t>
      </w:r>
    </w:p>
    <w:p w:rsidR="001421E6" w:rsidRDefault="001421E6">
      <w:pPr>
        <w:ind w:left="284"/>
        <w:jc w:val="center"/>
        <w:rPr>
          <w:sz w:val="24"/>
        </w:rPr>
      </w:pPr>
      <w:r>
        <w:rPr>
          <w:sz w:val="24"/>
        </w:rPr>
        <w:t>Состав портландцемента клинкера характеризуется:</w:t>
      </w:r>
    </w:p>
    <w:p w:rsidR="001421E6" w:rsidRDefault="001421E6">
      <w:pPr>
        <w:numPr>
          <w:ilvl w:val="0"/>
          <w:numId w:val="1"/>
        </w:numPr>
        <w:tabs>
          <w:tab w:val="clear" w:pos="360"/>
          <w:tab w:val="num" w:pos="644"/>
        </w:tabs>
        <w:ind w:left="644"/>
        <w:jc w:val="both"/>
        <w:rPr>
          <w:sz w:val="24"/>
        </w:rPr>
      </w:pPr>
      <w:r>
        <w:rPr>
          <w:sz w:val="24"/>
        </w:rPr>
        <w:t>Содержанием отдельных окислов;</w:t>
      </w:r>
    </w:p>
    <w:p w:rsidR="001421E6" w:rsidRDefault="001421E6">
      <w:pPr>
        <w:numPr>
          <w:ilvl w:val="0"/>
          <w:numId w:val="1"/>
        </w:numPr>
        <w:tabs>
          <w:tab w:val="clear" w:pos="360"/>
          <w:tab w:val="num" w:pos="644"/>
        </w:tabs>
        <w:ind w:left="644"/>
        <w:jc w:val="both"/>
        <w:rPr>
          <w:sz w:val="24"/>
        </w:rPr>
      </w:pPr>
      <w:r>
        <w:rPr>
          <w:sz w:val="24"/>
        </w:rPr>
        <w:t xml:space="preserve">Соотношениями между главнейшими окислами,  выражающимися различными коэффициентами и модулями, и </w:t>
      </w:r>
    </w:p>
    <w:p w:rsidR="001421E6" w:rsidRDefault="001421E6">
      <w:pPr>
        <w:numPr>
          <w:ilvl w:val="0"/>
          <w:numId w:val="1"/>
        </w:numPr>
        <w:tabs>
          <w:tab w:val="clear" w:pos="360"/>
          <w:tab w:val="num" w:pos="644"/>
        </w:tabs>
        <w:ind w:left="644"/>
        <w:jc w:val="both"/>
        <w:rPr>
          <w:sz w:val="24"/>
        </w:rPr>
      </w:pPr>
      <w:r>
        <w:rPr>
          <w:sz w:val="24"/>
        </w:rPr>
        <w:t>Содержанием клинкерообразующих соединений – клинкерных материалов.</w:t>
      </w:r>
    </w:p>
    <w:p w:rsidR="001421E6" w:rsidRDefault="001421E6">
      <w:pPr>
        <w:ind w:left="284"/>
        <w:jc w:val="both"/>
        <w:rPr>
          <w:b/>
          <w:sz w:val="24"/>
        </w:rPr>
      </w:pP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</w:rPr>
        <w:t>СЫРЬЕВЫЕ МАТЕРИАЛЫ.</w:t>
      </w:r>
    </w:p>
    <w:p w:rsidR="001421E6" w:rsidRDefault="001421E6">
      <w:pPr>
        <w:ind w:left="284"/>
        <w:jc w:val="both"/>
        <w:rPr>
          <w:b/>
          <w:sz w:val="24"/>
        </w:rPr>
      </w:pP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Для получения портландцемента применяют, главным образом, карбонатные и глинистые породы.</w:t>
      </w:r>
      <w:r>
        <w:rPr>
          <w:sz w:val="24"/>
          <w:lang w:val="en-US"/>
        </w:rPr>
        <w:t xml:space="preserve"> </w:t>
      </w:r>
      <w:r>
        <w:rPr>
          <w:sz w:val="24"/>
        </w:rPr>
        <w:t>Кроме того, в качестве сырьевых материалов можно использовать и другие природные виды сырья, а также искусственные материалы, получаемые в виде отходов тех или иных производств. К ним основные и кислые доменные шлаки, отход, получаемый при производстве глинозема, белитовый (нефелиновый) шлам, отходы от переработки горючих сланцев, зола и др. Помимо основных сырьевых материалов в производстве портландцемента используют и различные корректирующие добавки.</w:t>
      </w:r>
    </w:p>
    <w:p w:rsidR="001421E6" w:rsidRDefault="001421E6">
      <w:pPr>
        <w:ind w:left="284"/>
        <w:jc w:val="both"/>
        <w:rPr>
          <w:sz w:val="24"/>
        </w:rPr>
      </w:pPr>
    </w:p>
    <w:p w:rsidR="001421E6" w:rsidRDefault="001421E6">
      <w:pPr>
        <w:ind w:left="284"/>
        <w:jc w:val="both"/>
        <w:rPr>
          <w:sz w:val="24"/>
        </w:rPr>
      </w:pP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</w:rPr>
        <w:t>Карбонатные породы.</w:t>
      </w: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>Для производства портландцемента можно применять различные виды карбонатных пород, как – то: известняк, мел, известковый туф, известняк – ракушечник, мергелистый известняк, мергель и т. п. Во всех этих горных породах наряду с углекислым кальцием, главным образом в виде кальцита, желательно тонкодисперсного, могут содержаться примеси глинистых веществ, доломита, кремнезема, гипса и ряда других. Глину в производстве портландцемента всегда добавляют к известняку, поэтому примесь в нем глинистых веществ желательна. Примеси доломита и гипса в больших количествах вредны. Содержание</w:t>
      </w:r>
      <w:r>
        <w:rPr>
          <w:sz w:val="24"/>
          <w:lang w:val="en-US"/>
        </w:rPr>
        <w:t xml:space="preserve"> MgO </w:t>
      </w:r>
      <w:r>
        <w:rPr>
          <w:sz w:val="24"/>
        </w:rPr>
        <w:t xml:space="preserve">и </w:t>
      </w:r>
      <w:r>
        <w:rPr>
          <w:sz w:val="24"/>
          <w:lang w:val="en-US"/>
        </w:rPr>
        <w:t>SO</w:t>
      </w:r>
      <w:r>
        <w:rPr>
          <w:sz w:val="16"/>
        </w:rPr>
        <w:t>3</w:t>
      </w:r>
      <w:r>
        <w:rPr>
          <w:sz w:val="24"/>
        </w:rPr>
        <w:t xml:space="preserve"> в известковых породах должно быть ограничено. Кварцевые зерна затрудняют производственный процесс.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</w:rPr>
        <w:t>Глинистые породы.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Из глинистых пород используют обычно глину, суглинок, глинистый сланец, мергелистую глину, лесс, лессовидный суглинок. Глины характеризуются значительным содержанием тонких частиц размером менее 0,001 мм. Они состоят из глинистого вещества и примесей. Первое представляет собой либо один глинистый минерал (мономинеральные глины), либо смесь различных минералов (полиминеральные глины). Глинистое вещество – это в основном гидроалюмосиликаты </w:t>
      </w:r>
      <w:r>
        <w:rPr>
          <w:sz w:val="24"/>
          <w:lang w:val="en-US"/>
        </w:rPr>
        <w:t>m Al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 xml:space="preserve">3 * </w:t>
      </w:r>
      <w:r>
        <w:rPr>
          <w:sz w:val="24"/>
          <w:lang w:val="en-US"/>
        </w:rPr>
        <w:t>n SiO</w:t>
      </w:r>
      <w:r>
        <w:rPr>
          <w:sz w:val="16"/>
          <w:lang w:val="en-US"/>
        </w:rPr>
        <w:t xml:space="preserve">2 * </w:t>
      </w:r>
      <w:r>
        <w:rPr>
          <w:sz w:val="24"/>
          <w:lang w:val="en-US"/>
        </w:rPr>
        <w:t>p 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 xml:space="preserve">, где значения коэффициентов при окислах для отдельных глинистых минералов различны. В кристаллическую решетку гидроалюмосиликатов могут также входить </w:t>
      </w:r>
      <w:r>
        <w:rPr>
          <w:sz w:val="24"/>
          <w:lang w:val="en-US"/>
        </w:rPr>
        <w:t>K, Na, Mg, Ca, Fe.</w:t>
      </w:r>
      <w:r>
        <w:rPr>
          <w:sz w:val="24"/>
        </w:rPr>
        <w:t xml:space="preserve"> Известен ряд групп  глинистых минералов: каолинитовая </w:t>
      </w:r>
      <w:r>
        <w:rPr>
          <w:sz w:val="24"/>
          <w:lang w:val="en-US"/>
        </w:rPr>
        <w:t>Al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 *</w:t>
      </w:r>
      <w:r>
        <w:rPr>
          <w:sz w:val="24"/>
          <w:lang w:val="en-US"/>
        </w:rPr>
        <w:t xml:space="preserve">    2SiO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* 2H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 xml:space="preserve">, галлуазитовая </w:t>
      </w:r>
      <w:r>
        <w:rPr>
          <w:sz w:val="24"/>
          <w:lang w:val="en-US"/>
        </w:rPr>
        <w:t xml:space="preserve"> Al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  <w:lang w:val="en-US"/>
        </w:rPr>
        <w:t xml:space="preserve"> *  2SiO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*  4H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>, монтмориллонитовая</w:t>
      </w:r>
      <w:r>
        <w:rPr>
          <w:sz w:val="24"/>
          <w:lang w:val="en-US"/>
        </w:rPr>
        <w:t xml:space="preserve">  Al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  <w:lang w:val="en-US"/>
        </w:rPr>
        <w:t xml:space="preserve"> *   3 – 5  SiO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*  n 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>, монотермитовая 0,2  К</w:t>
      </w:r>
      <w:r>
        <w:rPr>
          <w:sz w:val="16"/>
        </w:rPr>
        <w:t>2</w:t>
      </w:r>
      <w:r>
        <w:rPr>
          <w:sz w:val="24"/>
        </w:rPr>
        <w:t xml:space="preserve">О *  </w:t>
      </w:r>
      <w:r>
        <w:rPr>
          <w:sz w:val="24"/>
          <w:lang w:val="en-US"/>
        </w:rPr>
        <w:t>Al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  <w:lang w:val="en-US"/>
        </w:rPr>
        <w:t xml:space="preserve"> * 3SiO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   1,5H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</w:rPr>
        <w:t xml:space="preserve"> (вместо калия в монотермит могут входить</w:t>
      </w:r>
      <w:r>
        <w:rPr>
          <w:sz w:val="24"/>
          <w:lang w:val="en-US"/>
        </w:rPr>
        <w:t xml:space="preserve"> Na, Mg, Ca</w:t>
      </w:r>
      <w:r>
        <w:rPr>
          <w:sz w:val="24"/>
        </w:rPr>
        <w:t>), гидрослюды – в виде железистых соединений, кварца. Карбонатов кальция и магния, гипса, полевого шпата и ряда других веществ.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Сырьем для производства портландцемента служат различные виды глин, поскольку обычно используют глины, залегающие вблизи месторождения карбонатных материалов. Чаще других применяют гидрослюдистые и монтмориллонитовые глины, реже каолинитовые и др.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Глинистые породы содержат нужные производства портландцемента кислотные окислы</w:t>
      </w:r>
      <w:r>
        <w:rPr>
          <w:sz w:val="24"/>
          <w:lang w:val="en-US"/>
        </w:rPr>
        <w:t xml:space="preserve"> SiO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, Al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en-US"/>
        </w:rPr>
        <w:t>Fe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</w:rPr>
        <w:t>, в известняках находится основной окисел СаО. Главным признаком пригодности глины для производства портландцемента, являются значения ее силикатного и глиноземного модулей, которые определяют величину этих модулей в портландцементе, так как карбонатный компонент сырьевой смеси обычно содержит немного глинистых примесей.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Карбонатное и глинистое (алюмосиликатное) сырье должно быть возможно более однородным по составу и структуре, не содержать включений крупных зерен кварца и других обломочных пород, затрудняющих помол сырья и трудно усваиваемых в процессе обжига.</w:t>
      </w: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</w:rPr>
        <w:t>Белитовый шлам.</w:t>
      </w: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>Получаемый в виде отхода при производстве из нефелинов глинозема белитовый (нефелиновый) шлам по составу занимает промежуточное положение между портландцементом и основным доменным шлаком. Белитовый шлам полностью заменяет глинистый компонент и в значительной степени карбонатный. Он поступает на завод в тонкоизмельченном виде, что сокращает затраты на помол сырья. Белитовый шлам по сравнению с известняком представляет собой декарбонизированный материал, содержащий до 85% двухкальциевого силиката, что значительно облегчает обжиг, увеличивает производительность печей и снижает расход топлива.</w:t>
      </w: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</w:rPr>
        <w:t>Корректирующие добавки.</w:t>
      </w: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 xml:space="preserve">       </w:t>
      </w:r>
      <w:r>
        <w:rPr>
          <w:sz w:val="24"/>
        </w:rPr>
        <w:t>В качестве добавок, корректирующих значения силикатного и глиноземного модулей, применяют различные материалы. Чтобы увеличить содержание в сырьевой смеси</w:t>
      </w:r>
      <w:r>
        <w:rPr>
          <w:sz w:val="24"/>
          <w:lang w:val="en-US"/>
        </w:rPr>
        <w:t xml:space="preserve"> Fe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</w:rPr>
        <w:t xml:space="preserve">, используют колчеданные огарки, колошниковую пыль, железную руду. Обе эти добавки богаты окисью железа. Для повышения содержания </w:t>
      </w:r>
      <w:r>
        <w:rPr>
          <w:sz w:val="24"/>
          <w:lang w:val="en-US"/>
        </w:rPr>
        <w:t>SiO</w:t>
      </w:r>
      <w:r>
        <w:rPr>
          <w:sz w:val="16"/>
          <w:lang w:val="en-US"/>
        </w:rPr>
        <w:t>2</w:t>
      </w:r>
      <w:r>
        <w:rPr>
          <w:sz w:val="24"/>
        </w:rPr>
        <w:t xml:space="preserve"> употребляют трепел, диатомит, опоку, маршалит, кварцевый песок, а для повышения содержания</w:t>
      </w:r>
      <w:r>
        <w:rPr>
          <w:sz w:val="24"/>
          <w:lang w:val="en-US"/>
        </w:rPr>
        <w:t xml:space="preserve"> Al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</w:rPr>
        <w:t xml:space="preserve"> – боксит и богатые глиноземом маложелезистые глины. Чаще всего используют железосодержащие корректирующие добавки.</w:t>
      </w:r>
    </w:p>
    <w:p w:rsidR="001421E6" w:rsidRDefault="001421E6">
      <w:pPr>
        <w:ind w:left="284"/>
        <w:jc w:val="both"/>
        <w:rPr>
          <w:b/>
          <w:sz w:val="24"/>
        </w:rPr>
      </w:pPr>
    </w:p>
    <w:p w:rsidR="001421E6" w:rsidRDefault="001421E6">
      <w:pPr>
        <w:ind w:left="284"/>
        <w:jc w:val="center"/>
        <w:rPr>
          <w:b/>
          <w:sz w:val="24"/>
          <w:lang w:val="en-US"/>
        </w:rPr>
      </w:pPr>
      <w:r>
        <w:rPr>
          <w:b/>
          <w:sz w:val="24"/>
        </w:rPr>
        <w:t>СПОСОБЫ ПРОИЗВОДСТВА ПОРТЛАНДЕМЕНТА.</w:t>
      </w: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>Производство портландцемента складывается, в основном, из следующих операций: добычи сырья; приготовление сырьевой смеси, состоящего из дробления, помола и ее гомогенизации; обжига сырьевой смеси; помола обожженного продукта (клинкера) в тонкий порошок.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Существует два основных способа производства – мокрый и сухой. При мокром способе сырьевую смесь измельчают совместно с водой. Получаемая сметанообразная жидкость – шлам – содержит 32 – 45 % воды. По сухому способу сырьевые материалы предварительно высушивают, а затем совместно измельчают. Полученный тонкий порошок называют сырьевой мукой.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Приведем примерную схему производства портландцемента по мокрому способу из твердого материала – известняка – и мягкого – глины. В этой схеме, как и в помещенной далее, указаны только основные агрегаты, без дозировочных и транспортных устройств, и другого вспомогательного оборудования. В место устанавливаемой на новых заводах роторной мельницы на многих ранее построенных заводах применяют болтушку.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>При трехкомпонентной сырьевой смеси корректирующую добавку дробят, после чего она попадает в бункер, откуда вместе с известняком поступает в мельницу. Глину до роторной мельницы или болтушки пропускают через валковую дробилку. Сырьевые материалы дозируют перед мельницей специальными питателями.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Если при производстве по мокрому способу сырьевую смесь составляют из одних твердых материалов – известняка, мергелей и глинистых сланцев, то их дробят в дробилках без добавки воды и размалывают совместно в мельнице, куда добавляют воду.</w:t>
      </w:r>
      <w:r>
        <w:rPr>
          <w:sz w:val="24"/>
          <w:lang w:val="en-US"/>
        </w:rPr>
        <w:t xml:space="preserve"> </w:t>
      </w:r>
      <w:r>
        <w:rPr>
          <w:sz w:val="24"/>
        </w:rPr>
        <w:t>В этом случае в схеме отсутствует роторная мельница или болтушка. При изготовлении портландцемента  из одних мягких материалов (мела, глины, мягких мергелей) сырье измельчают в роторных мельницах, в болтушках или мельницах самоизмельчения «Гидрофол», после чего дополнительно размалывают в шаровых мельницах. Воду добавляют на первой стадии процесса и материалы дозируют перед поступлением в болтушки.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Примерная схема производства портландцемента по сухому способу во вращающихся печах при использовании в качестве сырья известняка и глины приведена ниже.</w:t>
      </w:r>
    </w:p>
    <w:p w:rsidR="001421E6" w:rsidRDefault="001421E6">
      <w:pPr>
        <w:pStyle w:val="a3"/>
      </w:pPr>
      <w:r>
        <w:t>ПРИМЕРНАЯ СХЕМА ПРОИЗВОДСТВА ПОРТЛАНДЦЕМЕНТА ПО МОКРОМУ СПОСОБУ ВО ВРАЩАЮЩИХСЯ ПЕЧАХ.</w:t>
      </w:r>
    </w:p>
    <w:p w:rsidR="001421E6" w:rsidRDefault="001421E6">
      <w:pPr>
        <w:ind w:left="284"/>
        <w:jc w:val="center"/>
        <w:rPr>
          <w:sz w:val="24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КАРЬЕР ИЗВЕСТНЯКА           КАРЬЕР ГЛИНЫ          ЖЕЛЕЗОСОДЕРЖА -         ВОДА       СКЛАД УГЛЯ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36" style="position:absolute;left:0;text-align:left;z-index:251617792" from="307.6pt,5.2pt" to="307.6pt,90.4pt" o:allowincell="f"/>
        </w:pict>
      </w:r>
      <w:r>
        <w:rPr>
          <w:noProof/>
          <w:sz w:val="16"/>
        </w:rPr>
        <w:pict>
          <v:line id="_x0000_s1028" style="position:absolute;left:0;text-align:left;z-index:251609600" from="350.2pt,5.2pt" to="350.2pt,40.7pt" o:allowincell="f">
            <v:stroke endarrow="block"/>
          </v:line>
        </w:pict>
      </w:r>
      <w:r>
        <w:rPr>
          <w:noProof/>
          <w:sz w:val="16"/>
        </w:rPr>
        <w:pict>
          <v:line id="_x0000_s1027" style="position:absolute;left:0;text-align:left;z-index:251608576" from="144.3pt,5.2pt" to="144.3pt,40.7pt" o:allowincell="f">
            <v:stroke endarrow="block"/>
          </v:line>
        </w:pict>
      </w:r>
      <w:r>
        <w:rPr>
          <w:noProof/>
          <w:sz w:val="16"/>
        </w:rPr>
        <w:pict>
          <v:line id="_x0000_s1026" style="position:absolute;left:0;text-align:left;z-index:251607552" from="44.9pt,5.2pt" to="44.9pt,40.7pt" o:allowincell="f">
            <v:stroke endarrow="block"/>
          </v:line>
        </w:pict>
      </w:r>
      <w:r w:rsidR="001421E6">
        <w:rPr>
          <w:sz w:val="16"/>
        </w:rPr>
        <w:t xml:space="preserve">                                                                                             ЩИЕ ДОБАВКИ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32" style="position:absolute;left:0;text-align:left;z-index:251613696" from="208.2pt,3.1pt" to="208.2pt,74.1pt" o:allowincell="f"/>
        </w:pic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ПЕРВИЧНАЯ                             ВАЛКОВАЯ                                                                                    МОЛОТКОВАЯ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ДРОБИЛКА                                ДРОБИЛКА                                                                                     ДРОБИЛКА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31" style="position:absolute;left:0;text-align:left;z-index:251612672" from="350.2pt,4.7pt" to="350.2pt,40.2pt" o:allowincell="f">
            <v:stroke endarrow="block"/>
          </v:line>
        </w:pict>
      </w:r>
      <w:r>
        <w:rPr>
          <w:noProof/>
          <w:sz w:val="16"/>
        </w:rPr>
        <w:pict>
          <v:line id="_x0000_s1030" style="position:absolute;left:0;text-align:left;z-index:251611648" from="130.1pt,4.7pt" to="130.1pt,40.2pt" o:allowincell="f">
            <v:stroke endarrow="block"/>
          </v:line>
        </w:pict>
      </w:r>
      <w:r>
        <w:rPr>
          <w:noProof/>
          <w:sz w:val="16"/>
        </w:rPr>
        <w:pict>
          <v:line id="_x0000_s1029" style="position:absolute;left:0;text-align:left;z-index:251610624" from="37.8pt,4.7pt" to="37.8pt,40.2pt" o:allowincell="f">
            <v:stroke endarrow="block"/>
          </v:line>
        </w:pic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38" style="position:absolute;left:0;text-align:left;z-index:251619840" from="151.4pt,7.6pt" to="151.4pt,21.8pt" o:allowincell="f">
            <v:stroke endarrow="block"/>
          </v:line>
        </w:pict>
      </w:r>
      <w:r>
        <w:rPr>
          <w:noProof/>
          <w:sz w:val="16"/>
        </w:rPr>
        <w:pict>
          <v:line id="_x0000_s1037" style="position:absolute;left:0;text-align:left;flip:x;z-index:251618816" from="151.4pt,7.6pt" to="307.6pt,7.6pt" o:allowincell="f"/>
        </w:pict>
      </w:r>
      <w:r>
        <w:rPr>
          <w:noProof/>
          <w:sz w:val="16"/>
        </w:rPr>
        <w:pict>
          <v:line id="_x0000_s1035" style="position:absolute;left:0;text-align:left;z-index:251616768" from="137.2pt,.5pt" to="137.2pt,21.8pt" o:allowincell="f">
            <v:stroke endarrow="block"/>
          </v:line>
        </w:pict>
      </w:r>
      <w:r>
        <w:rPr>
          <w:noProof/>
          <w:sz w:val="16"/>
        </w:rPr>
        <w:pict>
          <v:line id="_x0000_s1034" style="position:absolute;left:0;text-align:left;flip:x;z-index:251615744" from="137.2pt,.5pt" to="151.4pt,.5pt" o:allowincell="f"/>
        </w:pict>
      </w:r>
      <w:r>
        <w:rPr>
          <w:noProof/>
          <w:sz w:val="16"/>
        </w:rPr>
        <w:pict>
          <v:line id="_x0000_s1033" style="position:absolute;left:0;text-align:left;flip:x;z-index:251614720" from="151.4pt,.5pt" to="208.2pt,.5pt" o:allowincell="f"/>
        </w:pict>
      </w:r>
    </w:p>
    <w:p w:rsidR="001421E6" w:rsidRDefault="001421E6">
      <w:pPr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ПЛАСТИНЧАТЫЙ                  РОТОРНАЯ                                                                                    МЕЛЬНИЦА ДЛЯ 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ТРАНСПОРТЕР                        МЕЛЬНИЦА                                                                                  ОДНОВРЕМЯННОЙ 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42" style="position:absolute;left:0;text-align:left;z-index:251623936" from="137.2pt,4.2pt" to="137.2pt,117.8pt" o:allowincell="f">
            <v:stroke endarrow="block"/>
          </v:line>
        </w:pict>
      </w:r>
      <w:r>
        <w:rPr>
          <w:noProof/>
          <w:sz w:val="16"/>
        </w:rPr>
        <w:pict>
          <v:line id="_x0000_s1039" style="position:absolute;left:0;text-align:left;z-index:251620864" from="37.8pt,4.2pt" to="37.8pt,18.4pt" o:allowincell="f">
            <v:stroke endarrow="block"/>
          </v:line>
        </w:pict>
      </w:r>
      <w:r w:rsidR="001421E6">
        <w:rPr>
          <w:sz w:val="16"/>
        </w:rPr>
        <w:t xml:space="preserve">                                                                                                                                                            СУШКИ И ПОМОЛА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УГЛЯ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43" style="position:absolute;left:0;text-align:left;z-index:251624960" from="336pt,7.1pt" to="336pt,106.5pt" o:allowincell="f">
            <v:stroke endarrow="block"/>
          </v:line>
        </w:pic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ВТОРИЧНАЯ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БРОДИЛКА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40" style="position:absolute;left:0;text-align:left;z-index:251621888" from="37.8pt,.8pt" to="37.8pt,15pt" o:allowincell="f">
            <v:stroke endarrow="block"/>
          </v:line>
        </w:pic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ПЛАСТИНЧАТЫЙ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41" style="position:absolute;left:0;text-align:left;z-index:251622912" from="37.8pt,8.7pt" to="37.8pt,22.9pt" o:allowincell="f">
            <v:stroke endarrow="block"/>
          </v:line>
        </w:pict>
      </w:r>
      <w:r w:rsidR="001421E6">
        <w:rPr>
          <w:sz w:val="16"/>
        </w:rPr>
        <w:t>ТРАНСПОРТЕР</w:t>
      </w:r>
    </w:p>
    <w:p w:rsidR="001421E6" w:rsidRDefault="001421E6">
      <w:pPr>
        <w:jc w:val="both"/>
        <w:rPr>
          <w:sz w:val="16"/>
        </w:rPr>
      </w:pPr>
    </w:p>
    <w:p w:rsidR="001421E6" w:rsidRDefault="001421E6">
      <w:pPr>
        <w:jc w:val="both"/>
        <w:rPr>
          <w:sz w:val="16"/>
        </w:rPr>
      </w:pPr>
    </w:p>
    <w:p w:rsidR="001421E6" w:rsidRDefault="00103648">
      <w:pPr>
        <w:ind w:left="284"/>
        <w:jc w:val="both"/>
        <w:rPr>
          <w:sz w:val="16"/>
          <w:lang w:val="en-US"/>
        </w:rPr>
      </w:pPr>
      <w:r>
        <w:rPr>
          <w:noProof/>
          <w:sz w:val="16"/>
        </w:rPr>
        <w:pict>
          <v:line id="_x0000_s1045" style="position:absolute;left:0;text-align:left;z-index:251627008" from="123pt,2.4pt" to="123pt,16.6pt" o:allowincell="f">
            <v:stroke endarrow="block"/>
          </v:line>
        </w:pict>
      </w:r>
      <w:r>
        <w:rPr>
          <w:noProof/>
          <w:sz w:val="16"/>
        </w:rPr>
        <w:pict>
          <v:line id="_x0000_s1044" style="position:absolute;left:0;text-align:left;z-index:251625984" from="52pt,2.4pt" to="123pt,2.4pt" o:allowincell="f"/>
        </w:pict>
      </w:r>
      <w:r w:rsidR="001421E6">
        <w:rPr>
          <w:sz w:val="16"/>
        </w:rPr>
        <w:t>БУНКЕР</w:t>
      </w:r>
    </w:p>
    <w:p w:rsidR="001421E6" w:rsidRDefault="001421E6">
      <w:pPr>
        <w:ind w:left="284"/>
        <w:jc w:val="both"/>
        <w:rPr>
          <w:sz w:val="16"/>
          <w:lang w:val="en-US"/>
        </w:rPr>
      </w:pPr>
    </w:p>
    <w:p w:rsidR="001421E6" w:rsidRDefault="001421E6">
      <w:pPr>
        <w:jc w:val="both"/>
        <w:rPr>
          <w:sz w:val="16"/>
          <w:lang w:val="en-US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  <w:lang w:val="en-US"/>
        </w:rPr>
        <w:t xml:space="preserve">                                                </w:t>
      </w:r>
      <w:r>
        <w:rPr>
          <w:sz w:val="16"/>
        </w:rPr>
        <w:t>МЕЛЬНИЦА ДЛЯ                                                                             БУНКЕР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50" style="position:absolute;left:0;text-align:left;z-index:251632128" from="336pt,1.15pt" to="336pt,72.15pt" o:allowincell="f"/>
        </w:pict>
      </w:r>
      <w:r w:rsidR="001421E6">
        <w:rPr>
          <w:sz w:val="16"/>
        </w:rPr>
        <w:t xml:space="preserve">                                               ПОМОЛА СЫРЬЕВЫХ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                                              МАТЕРИАЛОВ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46" style="position:absolute;left:0;text-align:left;z-index:251628032" from="137.2pt,4.05pt" to="137.2pt,11.15pt" o:allowincell="f">
            <v:stroke endarrow="block"/>
          </v:line>
        </w:pict>
      </w:r>
    </w:p>
    <w:p w:rsidR="001421E6" w:rsidRDefault="001421E6">
      <w:pPr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                                             ШЛАМБАССЕЙН ДЛЯ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                                             КОРРЕКТИРОВАНИЯ И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                                             ХРАНЕНИЯ ЗАПАСОВ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52" style="position:absolute;left:0;text-align:left;z-index:251634176" from="158.5pt,7.75pt" to="158.5pt,29.05pt" o:allowincell="f">
            <v:stroke endarrow="block"/>
          </v:line>
        </w:pict>
      </w:r>
      <w:r>
        <w:rPr>
          <w:noProof/>
          <w:sz w:val="16"/>
        </w:rPr>
        <w:pict>
          <v:line id="_x0000_s1051" style="position:absolute;left:0;text-align:left;flip:x;z-index:251633152" from="158.5pt,7.75pt" to="336pt,7.75pt" o:allowincell="f"/>
        </w:pict>
      </w:r>
      <w:r w:rsidR="001421E6">
        <w:rPr>
          <w:sz w:val="16"/>
        </w:rPr>
        <w:t xml:space="preserve">                                             ШЛАМА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49" style="position:absolute;left:0;text-align:left;z-index:251631104" from="115.9pt,5.65pt" to="115.9pt,19.85pt" o:allowincell="f">
            <v:stroke endarrow="block"/>
          </v:line>
        </w:pic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ГИПС                                  ВРАЩАЮЩАЯСЯ ПЕЧЬ                                                                 ГРАНУЛИРОВАННЫЙ </w:t>
      </w:r>
    </w:p>
    <w:p w:rsidR="001421E6" w:rsidRDefault="00103648">
      <w:pPr>
        <w:pStyle w:val="2"/>
      </w:pPr>
      <w:r>
        <w:rPr>
          <w:noProof/>
        </w:rPr>
        <w:pict>
          <v:line id="_x0000_s1054" style="position:absolute;left:0;text-align:left;z-index:251636224" from="130.1pt,4.35pt" to="130.1pt,46.95pt" o:allowincell="f">
            <v:stroke endarrow="block"/>
          </v:line>
        </w:pict>
      </w:r>
      <w:r>
        <w:rPr>
          <w:noProof/>
        </w:rPr>
        <w:pict>
          <v:line id="_x0000_s1053" style="position:absolute;left:0;text-align:left;z-index:251635200" from="23.6pt,4.35pt" to="23.6pt,46.95pt" o:allowincell="f">
            <v:stroke endarrow="block"/>
          </v:line>
        </w:pict>
      </w:r>
      <w:r w:rsidR="001421E6">
        <w:t>ШЛАК ИЛИ АКТИВНЫЕ МИНЕРАЛЬНЫЕ ДОБАВКИ</w:t>
      </w:r>
    </w:p>
    <w:p w:rsidR="001421E6" w:rsidRDefault="00103648">
      <w:pPr>
        <w:ind w:left="284"/>
        <w:rPr>
          <w:sz w:val="16"/>
        </w:rPr>
      </w:pPr>
      <w:r>
        <w:rPr>
          <w:noProof/>
          <w:sz w:val="16"/>
        </w:rPr>
        <w:pict>
          <v:line id="_x0000_s1055" style="position:absolute;left:0;text-align:left;z-index:251637248" from="343.1pt,3.05pt" to="343.1pt,17.25pt" o:allowincell="f">
            <v:stroke endarrow="block"/>
          </v:line>
        </w:pict>
      </w:r>
    </w:p>
    <w:p w:rsidR="001421E6" w:rsidRDefault="001421E6">
      <w:pPr>
        <w:ind w:left="284"/>
        <w:rPr>
          <w:sz w:val="16"/>
        </w:rPr>
      </w:pPr>
    </w:p>
    <w:p w:rsidR="001421E6" w:rsidRDefault="001421E6">
      <w:pPr>
        <w:ind w:left="284"/>
        <w:rPr>
          <w:sz w:val="16"/>
        </w:rPr>
      </w:pPr>
      <w:r>
        <w:rPr>
          <w:sz w:val="16"/>
        </w:rPr>
        <w:t>СКЛАД                               ХОЛОДИЛЬНИК                                                                                СКЛАД</w:t>
      </w:r>
    </w:p>
    <w:p w:rsidR="001421E6" w:rsidRDefault="00103648">
      <w:pPr>
        <w:ind w:left="284"/>
        <w:rPr>
          <w:sz w:val="16"/>
        </w:rPr>
      </w:pPr>
      <w:r>
        <w:rPr>
          <w:noProof/>
          <w:sz w:val="16"/>
        </w:rPr>
        <w:pict>
          <v:line id="_x0000_s1061" style="position:absolute;left:0;text-align:left;z-index:251643392" from="343.1pt,3.85pt" to="343.1pt,25.15pt" o:allowincell="f">
            <v:stroke endarrow="block"/>
          </v:line>
        </w:pict>
      </w:r>
      <w:r>
        <w:rPr>
          <w:noProof/>
          <w:sz w:val="16"/>
        </w:rPr>
        <w:pict>
          <v:line id="_x0000_s1058" style="position:absolute;left:0;text-align:left;z-index:251640320" from="23.6pt,3.85pt" to="23.6pt,46.45pt" o:allowincell="f"/>
        </w:pict>
      </w:r>
      <w:r>
        <w:rPr>
          <w:noProof/>
          <w:sz w:val="16"/>
        </w:rPr>
        <w:pict>
          <v:line id="_x0000_s1056" style="position:absolute;left:0;text-align:left;z-index:251638272" from="130.1pt,3.85pt" to="130.1pt,18.05pt" o:allowincell="f">
            <v:stroke endarrow="block"/>
          </v:line>
        </w:pict>
      </w:r>
    </w:p>
    <w:p w:rsidR="001421E6" w:rsidRDefault="001421E6">
      <w:pPr>
        <w:ind w:left="284"/>
        <w:rPr>
          <w:sz w:val="16"/>
        </w:rPr>
      </w:pPr>
    </w:p>
    <w:p w:rsidR="001421E6" w:rsidRDefault="001421E6">
      <w:pPr>
        <w:ind w:left="284"/>
        <w:rPr>
          <w:sz w:val="16"/>
        </w:rPr>
      </w:pPr>
    </w:p>
    <w:p w:rsidR="001421E6" w:rsidRDefault="001421E6">
      <w:pPr>
        <w:ind w:left="284"/>
        <w:rPr>
          <w:sz w:val="16"/>
        </w:rPr>
      </w:pPr>
      <w:r>
        <w:rPr>
          <w:sz w:val="16"/>
        </w:rPr>
        <w:t xml:space="preserve">                                             ДРОБИЛКА ДЛЯ КЛИНКЕРА                                                         ДРОБИЛКА</w:t>
      </w:r>
    </w:p>
    <w:p w:rsidR="001421E6" w:rsidRDefault="00103648">
      <w:pPr>
        <w:ind w:left="6521"/>
        <w:rPr>
          <w:sz w:val="16"/>
        </w:rPr>
      </w:pPr>
      <w:r>
        <w:rPr>
          <w:noProof/>
          <w:sz w:val="16"/>
        </w:rPr>
        <w:pict>
          <v:line id="_x0000_s1062" style="position:absolute;left:0;text-align:left;z-index:251644416" from="343.1pt,2.55pt" to="343.1pt,16.75pt" o:allowincell="f">
            <v:stroke endarrow="block"/>
          </v:line>
        </w:pict>
      </w:r>
      <w:r>
        <w:rPr>
          <w:noProof/>
          <w:sz w:val="16"/>
        </w:rPr>
        <w:pict>
          <v:line id="_x0000_s1057" style="position:absolute;left:0;text-align:left;z-index:251639296" from="137.2pt,2.55pt" to="137.2pt,30.95pt" o:allowincell="f">
            <v:stroke endarrow="block"/>
          </v:line>
        </w:pict>
      </w:r>
    </w:p>
    <w:p w:rsidR="001421E6" w:rsidRDefault="00103648">
      <w:pPr>
        <w:ind w:left="6521"/>
        <w:rPr>
          <w:sz w:val="16"/>
        </w:rPr>
      </w:pPr>
      <w:r>
        <w:rPr>
          <w:noProof/>
          <w:sz w:val="16"/>
        </w:rPr>
        <w:pict>
          <v:line id="_x0000_s1060" style="position:absolute;left:0;text-align:left;z-index:251642368" from="123pt,.45pt" to="123pt,21.75pt" o:allowincell="f">
            <v:stroke endarrow="block"/>
          </v:line>
        </w:pict>
      </w:r>
      <w:r>
        <w:rPr>
          <w:noProof/>
          <w:sz w:val="16"/>
        </w:rPr>
        <w:pict>
          <v:line id="_x0000_s1059" style="position:absolute;left:0;text-align:left;z-index:251641344" from="23.6pt,.45pt" to="123pt,.45pt" o:allowincell="f"/>
        </w:pict>
      </w:r>
    </w:p>
    <w:p w:rsidR="001421E6" w:rsidRDefault="00103648">
      <w:pPr>
        <w:ind w:left="6521"/>
        <w:rPr>
          <w:sz w:val="16"/>
        </w:rPr>
      </w:pPr>
      <w:r>
        <w:rPr>
          <w:noProof/>
          <w:sz w:val="16"/>
        </w:rPr>
        <w:pict>
          <v:line id="_x0000_s1065" style="position:absolute;left:0;text-align:left;z-index:251646464" from="165.6pt,5.45pt" to="165.6pt,12.55pt" o:allowincell="f">
            <v:stroke endarrow="block"/>
          </v:line>
        </w:pict>
      </w:r>
      <w:r>
        <w:rPr>
          <w:noProof/>
          <w:sz w:val="16"/>
        </w:rPr>
        <w:pict>
          <v:line id="_x0000_s1063" style="position:absolute;left:0;text-align:left;flip:x;z-index:251645440" from="165.6pt,5.45pt" to="321.8pt,5.45pt" o:allowincell="f"/>
        </w:pict>
      </w:r>
      <w:r w:rsidR="001421E6">
        <w:rPr>
          <w:sz w:val="16"/>
        </w:rPr>
        <w:t>СУШИЛКА</w:t>
      </w:r>
    </w:p>
    <w:p w:rsidR="001421E6" w:rsidRDefault="001421E6">
      <w:pPr>
        <w:ind w:left="284"/>
        <w:rPr>
          <w:sz w:val="16"/>
        </w:rPr>
      </w:pPr>
    </w:p>
    <w:p w:rsidR="001421E6" w:rsidRDefault="001421E6">
      <w:pPr>
        <w:ind w:left="1985"/>
        <w:rPr>
          <w:sz w:val="16"/>
        </w:rPr>
      </w:pPr>
      <w:r>
        <w:rPr>
          <w:sz w:val="16"/>
        </w:rPr>
        <w:t xml:space="preserve">   СИЛОСТНЫЙ СКЛАД</w:t>
      </w:r>
    </w:p>
    <w:p w:rsidR="001421E6" w:rsidRDefault="00103648">
      <w:pPr>
        <w:ind w:left="1985"/>
        <w:rPr>
          <w:sz w:val="16"/>
        </w:rPr>
      </w:pPr>
      <w:r>
        <w:rPr>
          <w:noProof/>
          <w:sz w:val="16"/>
        </w:rPr>
        <w:pict>
          <v:line id="_x0000_s1066" style="position:absolute;left:0;text-align:left;z-index:251647488" from="137.2pt,6.25pt" to="137.2pt,13.35pt" o:allowincell="f">
            <v:stroke endarrow="block"/>
          </v:line>
        </w:pict>
      </w:r>
    </w:p>
    <w:p w:rsidR="001421E6" w:rsidRDefault="001421E6">
      <w:pPr>
        <w:ind w:left="284"/>
        <w:rPr>
          <w:sz w:val="16"/>
        </w:rPr>
      </w:pPr>
    </w:p>
    <w:p w:rsidR="001421E6" w:rsidRDefault="001421E6">
      <w:pPr>
        <w:ind w:left="1985"/>
        <w:rPr>
          <w:sz w:val="16"/>
        </w:rPr>
      </w:pPr>
      <w:r>
        <w:rPr>
          <w:sz w:val="16"/>
        </w:rPr>
        <w:t>МЕЛЬНИЦА ДЛЯ ПОМОЛА ЦЕМЕНТА</w:t>
      </w:r>
    </w:p>
    <w:p w:rsidR="001421E6" w:rsidRDefault="00103648">
      <w:pPr>
        <w:ind w:left="1985"/>
        <w:rPr>
          <w:sz w:val="16"/>
        </w:rPr>
      </w:pPr>
      <w:r>
        <w:rPr>
          <w:noProof/>
          <w:sz w:val="16"/>
        </w:rPr>
        <w:pict>
          <v:line id="_x0000_s1067" style="position:absolute;left:0;text-align:left;z-index:251648512" from="137.2pt,-.05pt" to="137.2pt,14.15pt" o:allowincell="f">
            <v:stroke endarrow="block"/>
          </v:line>
        </w:pict>
      </w:r>
    </w:p>
    <w:p w:rsidR="001421E6" w:rsidRDefault="001421E6">
      <w:pPr>
        <w:ind w:left="1985"/>
        <w:rPr>
          <w:sz w:val="16"/>
        </w:rPr>
      </w:pPr>
    </w:p>
    <w:p w:rsidR="001421E6" w:rsidRDefault="00103648">
      <w:pPr>
        <w:ind w:left="1985"/>
        <w:rPr>
          <w:sz w:val="16"/>
        </w:rPr>
      </w:pPr>
      <w:r>
        <w:rPr>
          <w:noProof/>
          <w:sz w:val="16"/>
        </w:rPr>
        <w:pict>
          <v:line id="_x0000_s1071" style="position:absolute;left:0;text-align:left;z-index:251652608" from="343.1pt,2.85pt" to="343.1pt,31.25pt" o:allowincell="f">
            <v:stroke endarrow="block"/>
          </v:line>
        </w:pict>
      </w:r>
      <w:r>
        <w:rPr>
          <w:noProof/>
          <w:sz w:val="16"/>
        </w:rPr>
        <w:pict>
          <v:line id="_x0000_s1070" style="position:absolute;left:0;text-align:left;z-index:251651584" from="194pt,2.85pt" to="343.1pt,2.85pt" o:allowincell="f"/>
        </w:pict>
      </w:r>
      <w:r>
        <w:rPr>
          <w:noProof/>
          <w:sz w:val="16"/>
        </w:rPr>
        <w:pict>
          <v:line id="_x0000_s1069" style="position:absolute;left:0;text-align:left;z-index:251650560" from="59.1pt,2.85pt" to="59.1pt,31.25pt" o:allowincell="f">
            <v:stroke endarrow="block"/>
          </v:line>
        </w:pict>
      </w:r>
      <w:r>
        <w:rPr>
          <w:noProof/>
          <w:sz w:val="16"/>
        </w:rPr>
        <w:pict>
          <v:line id="_x0000_s1068" style="position:absolute;left:0;text-align:left;flip:x;z-index:251649536" from="59.1pt,2.85pt" to="94.6pt,2.85pt" o:allowincell="f"/>
        </w:pict>
      </w:r>
      <w:r w:rsidR="001421E6">
        <w:rPr>
          <w:sz w:val="16"/>
        </w:rPr>
        <w:t>ЦЕМЕНТНЫЕ СИЛОСЫ</w:t>
      </w:r>
    </w:p>
    <w:p w:rsidR="001421E6" w:rsidRDefault="001421E6">
      <w:pPr>
        <w:rPr>
          <w:sz w:val="16"/>
        </w:rPr>
      </w:pPr>
    </w:p>
    <w:p w:rsidR="001421E6" w:rsidRDefault="001421E6">
      <w:pPr>
        <w:ind w:left="1985"/>
        <w:rPr>
          <w:sz w:val="16"/>
        </w:rPr>
      </w:pPr>
    </w:p>
    <w:p w:rsidR="001421E6" w:rsidRDefault="001421E6">
      <w:pPr>
        <w:ind w:left="1985"/>
        <w:rPr>
          <w:sz w:val="16"/>
        </w:rPr>
      </w:pPr>
    </w:p>
    <w:p w:rsidR="001421E6" w:rsidRDefault="001421E6">
      <w:pPr>
        <w:ind w:left="284"/>
        <w:rPr>
          <w:sz w:val="16"/>
        </w:rPr>
      </w:pPr>
      <w:r>
        <w:rPr>
          <w:sz w:val="16"/>
        </w:rPr>
        <w:t>ОТГРУЗКА ЦЕМЕНТА НАВАЛОМ                                                                                 УПОКОВОЧНАЯ УСТАНОВКА</w:t>
      </w:r>
    </w:p>
    <w:p w:rsidR="001421E6" w:rsidRDefault="00103648">
      <w:pPr>
        <w:ind w:left="5954"/>
        <w:rPr>
          <w:sz w:val="16"/>
        </w:rPr>
      </w:pPr>
      <w:r>
        <w:rPr>
          <w:noProof/>
          <w:sz w:val="16"/>
        </w:rPr>
        <w:pict>
          <v:line id="_x0000_s1072" style="position:absolute;left:0;text-align:left;z-index:251653632" from="343.1pt,-.55pt" to="343.1pt,6.55pt" o:allowincell="f">
            <v:stroke endarrow="block"/>
          </v:line>
        </w:pict>
      </w:r>
    </w:p>
    <w:p w:rsidR="001421E6" w:rsidRDefault="001421E6">
      <w:pPr>
        <w:pStyle w:val="3"/>
      </w:pPr>
      <w:r>
        <w:t>ОТГРУЗКА УПАКОВОЧНОГО ЦЕМЕНТА</w:t>
      </w:r>
    </w:p>
    <w:p w:rsidR="001421E6" w:rsidRDefault="00103648">
      <w:pPr>
        <w:pStyle w:val="a3"/>
      </w:pPr>
      <w:r>
        <w:rPr>
          <w:noProof/>
        </w:rPr>
        <w:pict>
          <v:line id="_x0000_s1048" style="position:absolute;left:0;text-align:left;z-index:251630080" from="123pt,226.4pt" to="123pt,240.6pt" o:allowincell="f">
            <v:stroke endarrow="block"/>
          </v:line>
        </w:pict>
      </w:r>
      <w:r>
        <w:rPr>
          <w:noProof/>
        </w:rPr>
        <w:pict>
          <v:line id="_x0000_s1047" style="position:absolute;left:0;text-align:left;z-index:251629056" from="123pt,226.4pt" to="123pt,240.6pt" o:allowincell="f">
            <v:stroke endarrow="block"/>
          </v:line>
        </w:pict>
      </w:r>
      <w:r w:rsidR="001421E6">
        <w:t>ПРИМЕРНАЯ СХЕМА ПРОИЗВОДСТВА ПОРТЛАНДЦЕМЕНТА ПО СУХОМУ СПОСОБУ ВО ВРАЩАЮЩИХСЯ ПЕЧАХ.</w: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                                                            КАРЬЕР ИЗВЕСТНЯКА        КАРЬЕР ГЛИНЫ       ЖЕЛЕЗОСОДЕРЖАЩИЕ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96" style="position:absolute;left:0;text-align:left;z-index:251677184" from="44.9pt,2.7pt" to="44.9pt,24pt" o:allowincell="f">
            <v:stroke endarrow="block"/>
          </v:line>
        </w:pict>
      </w:r>
      <w:r>
        <w:rPr>
          <w:noProof/>
          <w:sz w:val="16"/>
        </w:rPr>
        <w:pict>
          <v:line id="_x0000_s1095" style="position:absolute;left:0;text-align:left;z-index:251676160" from="-11.9pt,2.7pt" to="44.9pt,2.7pt" o:allowincell="f"/>
        </w:pict>
      </w:r>
      <w:r>
        <w:rPr>
          <w:noProof/>
          <w:sz w:val="16"/>
        </w:rPr>
        <w:pict>
          <v:line id="_x0000_s1094" style="position:absolute;left:0;text-align:left;flip:y;z-index:251675136" from="-11.9pt,2.7pt" to="-11.9pt,315.1pt" o:allowincell="f"/>
        </w:pict>
      </w:r>
      <w:r>
        <w:rPr>
          <w:noProof/>
          <w:sz w:val="16"/>
        </w:rPr>
        <w:pict>
          <v:line id="_x0000_s1074" style="position:absolute;left:0;text-align:left;z-index:251655680" from="257.9pt,2.7pt" to="257.9pt,24pt" o:allowincell="f">
            <v:stroke endarrow="block"/>
          </v:line>
        </w:pict>
      </w:r>
      <w:r>
        <w:rPr>
          <w:noProof/>
          <w:sz w:val="16"/>
        </w:rPr>
        <w:pict>
          <v:line id="_x0000_s1073" style="position:absolute;left:0;text-align:left;z-index:251654656" from="158.5pt,2.7pt" to="158.5pt,24pt" o:allowincell="f">
            <v:stroke endarrow="block"/>
          </v:line>
        </w:pict>
      </w:r>
      <w:r w:rsidR="001421E6">
        <w:rPr>
          <w:sz w:val="16"/>
        </w:rPr>
        <w:t xml:space="preserve">                                                                                                                                                  ДОБАВКИ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75" style="position:absolute;left:0;text-align:left;z-index:251656704" from="321.8pt,.6pt" to="321.8pt,14.8pt" o:allowincell="f">
            <v:stroke endarrow="block"/>
          </v:line>
        </w:pic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ОТХОДЯЩИЕ ГАЗЫ         САМОХОДНЫЙ ДРОБИЛЬНЫЙ      РАСХОДНЫЙ         СКЛАД ДОБАВОК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78" style="position:absolute;left:0;text-align:left;z-index:251659776" from="321.8pt,8.5pt" to="321.8pt,36.9pt" o:allowincell="f">
            <v:stroke endarrow="block"/>
          </v:line>
        </w:pict>
      </w:r>
      <w:r>
        <w:rPr>
          <w:noProof/>
          <w:sz w:val="16"/>
        </w:rPr>
        <w:pict>
          <v:line id="_x0000_s1077" style="position:absolute;left:0;text-align:left;z-index:251658752" from="250.8pt,8.5pt" to="250.8pt,29.8pt" o:allowincell="f">
            <v:stroke endarrow="block"/>
          </v:line>
        </w:pict>
      </w:r>
      <w:r w:rsidR="001421E6">
        <w:rPr>
          <w:sz w:val="16"/>
        </w:rPr>
        <w:t xml:space="preserve">ВРАЩАЮЩЕЙСЯ             АГРИГАТ                                              СКЛАД                     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76" style="position:absolute;left:0;text-align:left;z-index:251657728" from="123pt,6.4pt" to="123pt,27.7pt" o:allowincell="f">
            <v:stroke endarrow="block"/>
          </v:line>
        </w:pict>
      </w:r>
      <w:r w:rsidR="001421E6">
        <w:rPr>
          <w:sz w:val="16"/>
        </w:rPr>
        <w:t>ПЕЧИ</w:t>
      </w:r>
    </w:p>
    <w:p w:rsidR="001421E6" w:rsidRDefault="00103648">
      <w:pPr>
        <w:ind w:left="2127"/>
        <w:jc w:val="both"/>
        <w:rPr>
          <w:sz w:val="16"/>
        </w:rPr>
      </w:pPr>
      <w:r>
        <w:rPr>
          <w:noProof/>
          <w:sz w:val="16"/>
        </w:rPr>
        <w:pict>
          <v:line id="_x0000_s1079" style="position:absolute;left:0;text-align:left;z-index:251660800" from="37.8pt,4.3pt" to="37.8pt,32.7pt" o:allowincell="f"/>
        </w:pict>
      </w:r>
    </w:p>
    <w:p w:rsidR="001421E6" w:rsidRDefault="001421E6">
      <w:pPr>
        <w:ind w:left="2127"/>
        <w:jc w:val="both"/>
        <w:rPr>
          <w:sz w:val="16"/>
        </w:rPr>
      </w:pPr>
    </w:p>
    <w:p w:rsidR="001421E6" w:rsidRDefault="00103648">
      <w:pPr>
        <w:ind w:left="2127"/>
        <w:jc w:val="both"/>
        <w:rPr>
          <w:sz w:val="16"/>
        </w:rPr>
      </w:pPr>
      <w:r>
        <w:rPr>
          <w:noProof/>
          <w:sz w:val="16"/>
        </w:rPr>
        <w:pict>
          <v:line id="_x0000_s1084" style="position:absolute;left:0;text-align:left;z-index:251664896" from="250.8pt,7.2pt" to="250.8pt,14.3pt" o:allowincell="f"/>
        </w:pict>
      </w:r>
      <w:r w:rsidR="001421E6">
        <w:rPr>
          <w:sz w:val="16"/>
        </w:rPr>
        <w:t>БУНКЕР                                                 БУНКЕР                     БУНКЕР</w:t>
      </w:r>
    </w:p>
    <w:p w:rsidR="001421E6" w:rsidRDefault="00103648">
      <w:pPr>
        <w:ind w:left="2127"/>
        <w:jc w:val="both"/>
        <w:rPr>
          <w:sz w:val="16"/>
        </w:rPr>
      </w:pPr>
      <w:r>
        <w:rPr>
          <w:noProof/>
          <w:sz w:val="16"/>
        </w:rPr>
        <w:pict>
          <v:line id="_x0000_s1089" style="position:absolute;left:0;text-align:left;z-index:251670016" from="321.8pt,5.1pt" to="321.8pt,69pt" o:allowincell="f"/>
        </w:pict>
      </w:r>
      <w:r>
        <w:rPr>
          <w:noProof/>
          <w:sz w:val="16"/>
        </w:rPr>
        <w:pict>
          <v:line id="_x0000_s1086" style="position:absolute;left:0;text-align:left;z-index:251666944" from="130.1pt,5.1pt" to="130.1pt,19.3pt" o:allowincell="f">
            <v:stroke endarrow="block"/>
          </v:line>
        </w:pict>
      </w:r>
      <w:r>
        <w:rPr>
          <w:noProof/>
          <w:sz w:val="16"/>
        </w:rPr>
        <w:pict>
          <v:line id="_x0000_s1085" style="position:absolute;left:0;text-align:left;flip:x;z-index:251665920" from="130.1pt,5.1pt" to="250.8pt,5.1pt" o:allowincell="f"/>
        </w:pict>
      </w:r>
      <w:r>
        <w:rPr>
          <w:noProof/>
          <w:sz w:val="16"/>
        </w:rPr>
        <w:pict>
          <v:line id="_x0000_s1082" style="position:absolute;left:0;text-align:left;z-index:251663872" from="115.9pt,5.1pt" to="115.9pt,19.3pt" o:allowincell="f">
            <v:stroke endarrow="block"/>
          </v:line>
        </w:pict>
      </w:r>
      <w:r>
        <w:rPr>
          <w:noProof/>
          <w:sz w:val="16"/>
        </w:rPr>
        <w:pict>
          <v:line id="_x0000_s1081" style="position:absolute;left:0;text-align:left;z-index:251662848" from="108.8pt,5.1pt" to="108.8pt,19.3pt" o:allowincell="f">
            <v:stroke endarrow="block"/>
          </v:line>
        </w:pict>
      </w:r>
      <w:r>
        <w:rPr>
          <w:noProof/>
          <w:sz w:val="16"/>
        </w:rPr>
        <w:pict>
          <v:line id="_x0000_s1080" style="position:absolute;left:0;text-align:left;z-index:251661824" from="37.8pt,5.1pt" to="108.8pt,5.1pt" o:allowincell="f"/>
        </w:pict>
      </w:r>
    </w:p>
    <w:p w:rsidR="001421E6" w:rsidRDefault="001421E6">
      <w:pPr>
        <w:ind w:left="2127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  <w:r>
        <w:rPr>
          <w:sz w:val="16"/>
        </w:rPr>
        <w:t>МЕЛЬНИЦА САМОИЗМЕЛЬЧЕНИЯ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087" style="position:absolute;left:0;text-align:left;z-index:251667968" from="115.9pt,5.9pt" to="115.9pt,20.1pt" o:allowincell="f">
            <v:stroke endarrow="block"/>
          </v:line>
        </w:pict>
      </w:r>
      <w:r w:rsidR="001421E6">
        <w:rPr>
          <w:sz w:val="16"/>
        </w:rPr>
        <w:t>«АЭРОФОЛ»</w:t>
      </w: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  <w:r>
        <w:rPr>
          <w:sz w:val="16"/>
        </w:rPr>
        <w:t>ПРОМЕЖУТОЧНЫЕ СИЛОС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91" style="position:absolute;left:0;text-align:left;z-index:251672064" from="158.5pt,4.6pt" to="158.5pt,47.2pt" o:allowincell="f">
            <v:stroke endarrow="block"/>
          </v:line>
        </w:pict>
      </w:r>
      <w:r>
        <w:rPr>
          <w:noProof/>
          <w:sz w:val="16"/>
        </w:rPr>
        <w:pict>
          <v:line id="_x0000_s1090" style="position:absolute;left:0;text-align:left;flip:x;z-index:251671040" from="158.5pt,4.6pt" to="321.8pt,4.6pt" o:allowincell="f"/>
        </w:pict>
      </w:r>
      <w:r>
        <w:rPr>
          <w:noProof/>
          <w:sz w:val="16"/>
        </w:rPr>
        <w:pict>
          <v:line id="_x0000_s1088" style="position:absolute;left:0;text-align:left;flip:y;z-index:251668992" from="123pt,4.6pt" to="123pt,33pt" o:allowincell="f"/>
        </w:pic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                                                  </w: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СКЛАД ИЛИ           ТРУБНАЯ МЕЛЬНИЦА  ДОМОЛА             ГИПС            ГРАНУЛИРОВАННЫЙ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99" style="position:absolute;left:0;text-align:left;z-index:251680256" from="236.6pt,4.1pt" to="236.6pt,60.9pt" o:allowincell="f">
            <v:stroke endarrow="block"/>
          </v:line>
        </w:pict>
      </w:r>
      <w:r>
        <w:rPr>
          <w:noProof/>
          <w:sz w:val="16"/>
        </w:rPr>
        <w:pict>
          <v:line id="_x0000_s1097" style="position:absolute;left:0;text-align:left;z-index:251678208" from="123pt,4.1pt" to="123pt,32.5pt" o:allowincell="f">
            <v:stroke endarrow="block"/>
          </v:line>
        </w:pict>
      </w:r>
      <w:r w:rsidR="001421E6">
        <w:rPr>
          <w:sz w:val="16"/>
        </w:rPr>
        <w:t>РЕЗЕРВУАР                                                                                                              ДОМЕННЫЙ ШЛАК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ТОПЛИВА                                                                                                                ИЛИ АКТИВНЫЕ</w:t>
      </w: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(УГОЛЬ,                                                                                                                     МИНЕРАЛЬНЫЕ ДОБАВКИ</w:t>
      </w:r>
    </w:p>
    <w:p w:rsidR="001421E6" w:rsidRDefault="00103648">
      <w:pPr>
        <w:ind w:left="284"/>
        <w:jc w:val="both"/>
        <w:rPr>
          <w:sz w:val="16"/>
        </w:rPr>
      </w:pPr>
      <w:r>
        <w:rPr>
          <w:noProof/>
          <w:sz w:val="16"/>
        </w:rPr>
        <w:pict>
          <v:line id="_x0000_s1098" style="position:absolute;left:0;text-align:left;z-index:251679232" from="307.6pt,4.9pt" to="307.6pt,33.3pt" o:allowincell="f">
            <v:stroke endarrow="block"/>
          </v:line>
        </w:pict>
      </w:r>
      <w:r w:rsidR="001421E6">
        <w:rPr>
          <w:sz w:val="16"/>
        </w:rPr>
        <w:t>МАЗУТ, ГАЗ)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01" style="position:absolute;left:0;text-align:left;z-index:251682304" from="30.7pt,2.8pt" to="30.7pt,9.9pt" o:allowincell="f"/>
        </w:pict>
      </w:r>
      <w:r w:rsidR="001421E6">
        <w:rPr>
          <w:sz w:val="16"/>
        </w:rPr>
        <w:t>СМЕСИТЕЛЬНЫЕ СИЛОСЫ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03" style="position:absolute;left:0;text-align:left;z-index:251684352" from="123pt,.75pt" to="123pt,14.95pt" o:allowincell="f">
            <v:stroke endarrow="block"/>
          </v:line>
        </w:pict>
      </w:r>
      <w:r>
        <w:rPr>
          <w:noProof/>
          <w:sz w:val="16"/>
        </w:rPr>
        <w:pict>
          <v:line id="_x0000_s1102" style="position:absolute;left:0;text-align:left;z-index:251683328" from="30.7pt,.75pt" to="123pt,.75pt" o:allowincell="f"/>
        </w:pict>
      </w:r>
      <w:r>
        <w:rPr>
          <w:noProof/>
          <w:sz w:val="16"/>
        </w:rPr>
        <w:pict>
          <v:line id="_x0000_s1100" style="position:absolute;left:0;text-align:left;z-index:251681280" from="144.3pt,.75pt" to="144.3pt,14.95pt" o:allowincell="f">
            <v:stroke endarrow="block"/>
          </v:line>
        </w:pict>
      </w: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  <w:r>
        <w:rPr>
          <w:sz w:val="16"/>
        </w:rPr>
        <w:t>ВРАЩАЮЩАЯСЯ ПЕЧЬ                         СКЛАД             СКЛАД ДОБАВОК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06" style="position:absolute;left:0;text-align:left;z-index:251687424" from="300.5pt,1.55pt" to="300.5pt,15.75pt" o:allowincell="f">
            <v:stroke endarrow="block"/>
          </v:line>
        </w:pict>
      </w:r>
      <w:r>
        <w:rPr>
          <w:noProof/>
          <w:sz w:val="16"/>
        </w:rPr>
        <w:pict>
          <v:line id="_x0000_s1105" style="position:absolute;left:0;text-align:left;z-index:251686400" from="236.6pt,8.65pt" to="236.6pt,44.15pt" o:allowincell="f">
            <v:stroke endarrow="block"/>
          </v:line>
        </w:pict>
      </w:r>
      <w:r w:rsidR="001421E6">
        <w:rPr>
          <w:sz w:val="16"/>
        </w:rPr>
        <w:t>С ЦИКЛОННЫМИ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092" style="position:absolute;left:0;text-align:left;z-index:251673088" from="108.8pt,6.55pt" to="108.8pt,20.75pt" o:allowincell="f"/>
        </w:pict>
      </w:r>
      <w:r w:rsidR="001421E6">
        <w:rPr>
          <w:sz w:val="16"/>
        </w:rPr>
        <w:t>ТЕПЛООБМЕННИКАМИ</w:t>
      </w:r>
    </w:p>
    <w:p w:rsidR="001421E6" w:rsidRDefault="00103648">
      <w:pPr>
        <w:ind w:left="5529"/>
        <w:jc w:val="both"/>
        <w:rPr>
          <w:sz w:val="16"/>
        </w:rPr>
      </w:pPr>
      <w:r>
        <w:rPr>
          <w:noProof/>
          <w:sz w:val="16"/>
        </w:rPr>
        <w:pict>
          <v:line id="_x0000_s1104" style="position:absolute;left:0;text-align:left;z-index:251685376" from="123pt,4.45pt" to="123pt,25.75pt" o:allowincell="f">
            <v:stroke endarrow="block"/>
          </v:line>
        </w:pict>
      </w:r>
      <w:r w:rsidR="001421E6">
        <w:rPr>
          <w:sz w:val="16"/>
        </w:rPr>
        <w:t>ДРОБИЛКА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07" style="position:absolute;left:0;text-align:left;z-index:251688448" from="300.5pt,2.35pt" to="300.5pt,16.55pt" o:allowincell="f">
            <v:stroke endarrow="block"/>
          </v:line>
        </w:pict>
      </w:r>
      <w:r>
        <w:rPr>
          <w:noProof/>
          <w:sz w:val="16"/>
        </w:rPr>
        <w:pict>
          <v:line id="_x0000_s1093" style="position:absolute;left:0;text-align:left;flip:x;z-index:251674112" from="-11.9pt,2.35pt" to="108.8pt,2.35pt" o:allowincell="f"/>
        </w:pict>
      </w: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  <w:r>
        <w:rPr>
          <w:sz w:val="16"/>
        </w:rPr>
        <w:t>ХОЛОДИЛЬНИК                                 ДРОБИЛКА           СУШИЛКА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13" style="position:absolute;left:0;text-align:left;z-index:251694592" from="300.5pt,3.15pt" to="300.5pt,38.65pt" o:allowincell="f"/>
        </w:pict>
      </w:r>
      <w:r>
        <w:rPr>
          <w:noProof/>
          <w:sz w:val="16"/>
        </w:rPr>
        <w:pict>
          <v:line id="_x0000_s1110" style="position:absolute;left:0;text-align:left;z-index:251691520" from="236.6pt,3.15pt" to="236.6pt,31.55pt" o:allowincell="f"/>
        </w:pict>
      </w:r>
      <w:r>
        <w:rPr>
          <w:noProof/>
          <w:sz w:val="16"/>
        </w:rPr>
        <w:pict>
          <v:line id="_x0000_s1108" style="position:absolute;left:0;text-align:left;z-index:251689472" from="123pt,3.15pt" to="123pt,17.35pt" o:allowincell="f">
            <v:stroke endarrow="block"/>
          </v:line>
        </w:pict>
      </w: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  <w:r>
        <w:rPr>
          <w:sz w:val="16"/>
        </w:rPr>
        <w:t>ДРОБИЛКА ДЛЯ КЛИНКЕРА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12" style="position:absolute;left:0;text-align:left;z-index:251693568" from="115.9pt,3.95pt" to="115.9pt,18.15pt" o:allowincell="f">
            <v:stroke endarrow="block"/>
          </v:line>
        </w:pict>
      </w:r>
      <w:r>
        <w:rPr>
          <w:noProof/>
          <w:sz w:val="16"/>
        </w:rPr>
        <w:pict>
          <v:line id="_x0000_s1111" style="position:absolute;left:0;text-align:left;flip:x;z-index:251692544" from="115.9pt,3.95pt" to="236.6pt,3.95pt" o:allowincell="f"/>
        </w:pict>
      </w:r>
      <w:r>
        <w:rPr>
          <w:noProof/>
          <w:sz w:val="16"/>
        </w:rPr>
        <w:pict>
          <v:line id="_x0000_s1109" style="position:absolute;left:0;text-align:left;z-index:251690496" from="94.6pt,3.95pt" to="94.6pt,25.25pt" o:allowincell="f">
            <v:stroke endarrow="block"/>
          </v:line>
        </w:pic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15" style="position:absolute;left:0;text-align:left;z-index:251696640" from="137.2pt,1.85pt" to="137.2pt,16.05pt" o:allowincell="f">
            <v:stroke endarrow="block"/>
          </v:line>
        </w:pict>
      </w:r>
      <w:r>
        <w:rPr>
          <w:noProof/>
          <w:sz w:val="16"/>
        </w:rPr>
        <w:pict>
          <v:line id="_x0000_s1114" style="position:absolute;left:0;text-align:left;flip:x;z-index:251695616" from="137.2pt,1.85pt" to="300.5pt,1.85pt" o:allowincell="f"/>
        </w:pict>
      </w: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  <w:r>
        <w:rPr>
          <w:sz w:val="16"/>
        </w:rPr>
        <w:t>СИЛОСТНЫЙ СКЛАД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18" style="position:absolute;left:0;text-align:left;z-index:251699712" from="137.2pt,2.65pt" to="137.2pt,16.85pt" o:allowincell="f">
            <v:stroke endarrow="block"/>
          </v:line>
        </w:pict>
      </w:r>
      <w:r>
        <w:rPr>
          <w:noProof/>
          <w:sz w:val="16"/>
        </w:rPr>
        <w:pict>
          <v:line id="_x0000_s1117" style="position:absolute;left:0;text-align:left;z-index:251698688" from="115.9pt,2.65pt" to="115.9pt,16.85pt" o:allowincell="f">
            <v:stroke endarrow="block"/>
          </v:line>
        </w:pict>
      </w:r>
      <w:r>
        <w:rPr>
          <w:noProof/>
          <w:sz w:val="16"/>
        </w:rPr>
        <w:pict>
          <v:line id="_x0000_s1116" style="position:absolute;left:0;text-align:left;z-index:251697664" from="94.6pt,2.65pt" to="94.6pt,16.85pt" o:allowincell="f">
            <v:stroke endarrow="block"/>
          </v:line>
        </w:pict>
      </w: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  <w:r>
        <w:rPr>
          <w:sz w:val="16"/>
        </w:rPr>
        <w:t>МЕЛЬНИЦА ДЛЯ ПОМОЛА ЦЕМЕНТА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19" style="position:absolute;left:0;text-align:left;z-index:251700736" from="123pt,3.45pt" to="123pt,17.65pt" o:allowincell="f">
            <v:stroke endarrow="block"/>
          </v:line>
        </w:pict>
      </w:r>
    </w:p>
    <w:p w:rsidR="001421E6" w:rsidRDefault="001421E6">
      <w:pPr>
        <w:ind w:left="1701"/>
        <w:jc w:val="both"/>
        <w:rPr>
          <w:sz w:val="16"/>
        </w:rPr>
      </w:pP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23" style="position:absolute;left:0;text-align:left;z-index:251704832" from="144.3pt,6.35pt" to="144.3pt,20.55pt" o:allowincell="f"/>
        </w:pict>
      </w:r>
      <w:r>
        <w:rPr>
          <w:noProof/>
          <w:sz w:val="16"/>
        </w:rPr>
        <w:pict>
          <v:line id="_x0000_s1120" style="position:absolute;left:0;text-align:left;z-index:251701760" from="108.8pt,6.35pt" to="108.8pt,13.45pt" o:allowincell="f"/>
        </w:pict>
      </w:r>
      <w:r w:rsidR="001421E6">
        <w:rPr>
          <w:sz w:val="16"/>
        </w:rPr>
        <w:t>ЦЕМЕНТНЫЕ СИЛОСЫ</w: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22" style="position:absolute;left:0;text-align:left;z-index:251703808" from="66.2pt,4.25pt" to="66.2pt,25.55pt" o:allowincell="f">
            <v:stroke endarrow="block"/>
          </v:line>
        </w:pict>
      </w:r>
      <w:r>
        <w:rPr>
          <w:noProof/>
          <w:sz w:val="16"/>
        </w:rPr>
        <w:pict>
          <v:line id="_x0000_s1121" style="position:absolute;left:0;text-align:left;flip:x;z-index:251702784" from="66.2pt,4.25pt" to="108.8pt,4.25pt" o:allowincell="f"/>
        </w:pict>
      </w:r>
    </w:p>
    <w:p w:rsidR="001421E6" w:rsidRDefault="00103648">
      <w:pPr>
        <w:ind w:left="1701"/>
        <w:jc w:val="both"/>
        <w:rPr>
          <w:sz w:val="16"/>
        </w:rPr>
      </w:pPr>
      <w:r>
        <w:rPr>
          <w:noProof/>
          <w:sz w:val="16"/>
        </w:rPr>
        <w:pict>
          <v:line id="_x0000_s1125" style="position:absolute;left:0;text-align:left;z-index:251706880" from="250.8pt,2.15pt" to="250.8pt,16.35pt" o:allowincell="f">
            <v:stroke endarrow="block"/>
          </v:line>
        </w:pict>
      </w:r>
      <w:r>
        <w:rPr>
          <w:noProof/>
          <w:sz w:val="16"/>
        </w:rPr>
        <w:pict>
          <v:line id="_x0000_s1124" style="position:absolute;left:0;text-align:left;z-index:251705856" from="144.3pt,2.15pt" to="250.8pt,2.15pt" o:allowincell="f"/>
        </w:pic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>ОТГРУЗКА ЦЕМЕНТА НАВАЛОМ                                  УПАКОВОЧНАЯ МАШИНА</w:t>
      </w:r>
    </w:p>
    <w:p w:rsidR="001421E6" w:rsidRDefault="00103648">
      <w:pPr>
        <w:ind w:left="4111"/>
        <w:jc w:val="both"/>
        <w:rPr>
          <w:sz w:val="16"/>
        </w:rPr>
      </w:pPr>
      <w:r>
        <w:rPr>
          <w:noProof/>
          <w:sz w:val="16"/>
        </w:rPr>
        <w:pict>
          <v:line id="_x0000_s1126" style="position:absolute;left:0;text-align:left;z-index:251707904" from="250.8pt,2.95pt" to="250.8pt,17.15pt" o:allowincell="f">
            <v:stroke endarrow="block"/>
          </v:line>
        </w:pict>
      </w:r>
    </w:p>
    <w:p w:rsidR="001421E6" w:rsidRDefault="001421E6">
      <w:pPr>
        <w:ind w:left="4111"/>
        <w:jc w:val="both"/>
        <w:rPr>
          <w:sz w:val="16"/>
        </w:rPr>
      </w:pPr>
    </w:p>
    <w:p w:rsidR="001421E6" w:rsidRDefault="001421E6">
      <w:pPr>
        <w:ind w:left="4111"/>
        <w:jc w:val="both"/>
        <w:rPr>
          <w:sz w:val="16"/>
        </w:rPr>
      </w:pPr>
      <w:r>
        <w:rPr>
          <w:sz w:val="16"/>
        </w:rPr>
        <w:t>ОТГРУЗКА УПАКОВОЧНОГО ЦЕМЕНТА</w:t>
      </w:r>
    </w:p>
    <w:p w:rsidR="001421E6" w:rsidRDefault="001421E6">
      <w:pPr>
        <w:ind w:left="284"/>
        <w:jc w:val="both"/>
        <w:rPr>
          <w:sz w:val="24"/>
        </w:rPr>
      </w:pP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1701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Так как при соприкосновении мелкого порошка, образующегося при помоле, с влагой материала образуется пластичная масса, которая налипает на внутреннюю поверхность агрегата и препятствует дальнейшему помолу, то дробленные сырьевые материалы с естественной влажностью размалывать нельзя. Поэтому после выходы из дробилки сырьевые материалы высушивают и затем наплавляют в мельницу, где перемалывают в тонкий порошок. Однородные по физическим свойствам материалы можно дробить и сушить в одних и тех же аппаратах. В случае применения гранулированного шлака его подсушивают без предварительного дробления. Помол и сушку сырьевой смеси целесообразно вести одновременно в одном аппарате – мельнице.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При производстве портландцемента по сухому способу применяют не только вращающиеся печи с циклонными теплообменниками, но и вращающиеся печи, печи с конвейерными кальцинаторами, а также вращающиеся печи без запечных теплообменных устройств. Однако печи с циклонными теплообменниками более эффективны.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При сухом способе производства обжиг можно вести и в шахтных печах. Если в качестве сырья используют непластичный, глинистый компонент, то при сухом способе производства обжиг ведут только во вращающихся печах. При пластичном глинистом компоненте можно вести обжиг как во вращающихся, так и в шахтных печах. В последнем случае сырьевую смесь вначале увлажняют в смесительных шнеках водой до 8 – 10 %-ной влажности. Затем массу подают в грануляторы, где она вместе с дополнительно подводимой водой превращается в гранулы с влажностью           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>12 – 14 %. Эти гранулы и поступают в печь. Чаще топливо размалывается совместно с сырьевыми материалами, и сырьевая смесь, а также полученные из нее гранулы приобретают черный цвет.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При обжиге клинкера на газообразном или жидком топливе схема производства упрощается, так как отпадает необходимость в приготовлении угольного порошка. Мазут подвергается лишь подогреву.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Можно применять и комбинированный способ производства. При котором сырьевая смесь в виде шлама, полученного при обычном мокром способе производства, подвергается обезвоживанию и грануляции, а затем обжигается в печах, работающих по сухому способу. 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При мокром способе легче получить однородную (гомогенизированную) сырьевую смесь.</w:t>
      </w:r>
      <w:r>
        <w:rPr>
          <w:sz w:val="24"/>
          <w:lang w:val="en-US"/>
        </w:rPr>
        <w:t xml:space="preserve"> </w:t>
      </w:r>
      <w:r>
        <w:rPr>
          <w:sz w:val="24"/>
        </w:rPr>
        <w:t>Поэтому при значительных колебаниях химического состава известнякового и глинистого компонента он чаще применяется. Этот способ используют и тогда, когда сырьевые материалы имеют высокую влажность, мягкую структуру и легко диспергируются водой. Наличие в глине посторонних примесей, для удаления которых необходимо отмучивание, также предопределяет выбор мокрого способа. Размол сырья в присутствии воды облегчается, и на измельчение расходуется меньше энергии. Недостаток мокрого способа – значительно больший расход топлива.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Сухой способ производства целесообразен при сырье с относительно меньшей влажностью и более однородным составом. Он же практикуется в случае, если в сырьевую смесь вместо глины вводят гранулированный доменный шлак. Его же применяют при использовании натуральных мергелей и тощих сортов каменного угля с малым содержанием летучих, сжигаемых в шахтных печах. Расход топлива при сухом способе во вращающихся печах гораздо меньше, чем при мокром. Поэтому доля сухого способа производства все возрастает и она должна в ближайшее время значительно увеличиться.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При изготовлении сырьевой смеси по любому способу необходимо стремится к наиболее тонкому помолу, теснейшему смещению сырьевых материалов и к возможно большей однородности сырьевой смеси. Все это гарантирует однородность выпускаемого продукта и является одним из необходимых условий нормальной эксплуатации завода. Резкие колебания химического состава сырьевой смеси нарушают ход производственного процесса. Высокая тонкость помола и совершенное смешение необходимы для того, чтобы химическое взаимодействие между отдельными составными частями сырьевой смеси прошло до конца и возможно в более короткий срок.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На цементных заводах, а также на заводах по производству других вяжущих материалов приходится перемещать от одного аппарата к другому большие массы кускового, порошкообразного и жидкого материала. Для их транспортирования применяют ковшовые элеваторы, шнеки, ленточные, пластинчатые и скребковые транспортеры, транспортные желоба, насосы, краны с грейферами. Для транспортирования порошкообразных материалов широко используют пневмовинтовые  и камерные насосы, а также пневмотранспортные желоба.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Транспортирование шлама имеет ряд особенностей. Чтобы уменьшить расход топлива на обжиг, стремятся снизить влажность шлама, а чтобы улучшить его транспортабельность, необходимо увеличить содержание воды.</w:t>
      </w:r>
      <w:r>
        <w:rPr>
          <w:sz w:val="24"/>
          <w:lang w:val="en-US"/>
        </w:rPr>
        <w:t xml:space="preserve"> </w:t>
      </w:r>
      <w:r>
        <w:rPr>
          <w:sz w:val="24"/>
        </w:rPr>
        <w:t>По условиям транспортабельности шлам должен течь по желобу, имеющему уклон в 2 – 4%. Чем пластичнее сырьевые материалы, тем  больше приходится добавлять воды для получения шлама нужной текучести. Обычно шлам транспортируется центробежными насосами.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При выпуске портландцемента обычных марок сырьевые материалы и клинкер размалывают до остатка на сите с сеткой</w:t>
      </w:r>
      <w:r>
        <w:rPr>
          <w:sz w:val="24"/>
          <w:lang w:val="en-US"/>
        </w:rPr>
        <w:t xml:space="preserve"> </w:t>
      </w:r>
      <w:r>
        <w:rPr>
          <w:sz w:val="24"/>
        </w:rPr>
        <w:t>№ 008 порядка 8 – 10%. Для получения цемента более высоких марок материалы размалывают тоньше – до остатка на таком сите около 5% и даже меньше. Измельчать сырьевые материалы до получения тонкого порошка в одном аппарате невозможно. Поэтому сначала материал подвергают в дробилках двух – трехстадийному дроблению до величены кусков, не превышающей 8 – 25 мм, а затем измельчают на мельницах в тонкий порошок с размерами зерен в основном не более 0,08 – 0,1мм. Глину, поступающую из карьера в кусках размером до 500 мм, измельчают в валковых дробилках до кусков не больше 100 мм, а затем обрабатывают в роторных мельницах или в болтушках до получения глиняного шлама с влажностью 60 – 70%. Этот шлам и подают в сырьевую мельницу.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Удельный расход сырья зависит от его химического состава и зольности топлива и составляет 1,5 – 2,4 т на 1 т клинкера. Расход электроэнергии на 1 т выпускаемого цемента составляет 80 – 100 кВт  ч.</w:t>
      </w:r>
    </w:p>
    <w:p w:rsidR="001421E6" w:rsidRDefault="001421E6">
      <w:pPr>
        <w:ind w:left="284"/>
        <w:jc w:val="both"/>
        <w:rPr>
          <w:b/>
          <w:sz w:val="24"/>
        </w:rPr>
      </w:pP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</w:rPr>
        <w:t>ОБЕСПЫЛИВАНИЕ В ЦЕМЕНТНОМ ПРОИЗВОДСТВЕ.</w:t>
      </w:r>
    </w:p>
    <w:p w:rsidR="001421E6" w:rsidRDefault="001421E6">
      <w:pPr>
        <w:ind w:left="284"/>
        <w:jc w:val="both"/>
        <w:rPr>
          <w:sz w:val="24"/>
        </w:rPr>
      </w:pP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>Производство цемента связано со значительным пылевыделением. Больше всего пыли выделяется с отходящими из вращающихся печей газами. Наряду с этим пыль выделяется при дроблении, сушке и помоле сухого сырья, угля и клинкера, при охлаждении клинкера в холодильниках вращающихся печей, а также при упаковке и в процессе погрузочно – разгрузочных работ на складах сырья, угля, клинкера и добавок. Пылеобразование вызывает также большие потери в производстве и уменьшает срок службы вращающихся частей машины. Предельно допустимые концентрации пыли в воздухе рабочей зоны производственных помещений 4 – 10 мг/м</w:t>
      </w:r>
      <w:r>
        <w:rPr>
          <w:sz w:val="16"/>
        </w:rPr>
        <w:t>3</w:t>
      </w:r>
      <w:r>
        <w:rPr>
          <w:sz w:val="24"/>
        </w:rPr>
        <w:t xml:space="preserve"> в зависимости от вида пыли (цементная, угольная и т. д.) и содержания в ней </w:t>
      </w:r>
      <w:r>
        <w:rPr>
          <w:sz w:val="24"/>
          <w:lang w:val="en-US"/>
        </w:rPr>
        <w:t>SiO</w:t>
      </w:r>
      <w:r>
        <w:rPr>
          <w:sz w:val="16"/>
        </w:rPr>
        <w:t>2</w:t>
      </w:r>
      <w:r>
        <w:rPr>
          <w:sz w:val="24"/>
        </w:rPr>
        <w:t>. Концентрация пыли в газах и воздухе, выбрасываемых в атмосферу после очистки их в пылеулавливающих установках, не должна быть более 80 мг/м</w:t>
      </w:r>
      <w:r>
        <w:rPr>
          <w:sz w:val="16"/>
        </w:rPr>
        <w:t>3</w:t>
      </w:r>
      <w:r>
        <w:rPr>
          <w:sz w:val="24"/>
        </w:rPr>
        <w:t>. В населенных пунктах, находящихся в близи цементных заводах, запыленность воздуха не должна превышать 0,5 мг/м</w:t>
      </w:r>
      <w:r>
        <w:rPr>
          <w:sz w:val="16"/>
        </w:rPr>
        <w:t>3</w:t>
      </w:r>
      <w:r>
        <w:rPr>
          <w:sz w:val="24"/>
        </w:rPr>
        <w:t>.</w:t>
      </w:r>
    </w:p>
    <w:p w:rsidR="001421E6" w:rsidRDefault="001421E6">
      <w:pPr>
        <w:ind w:left="284"/>
        <w:jc w:val="both"/>
        <w:rPr>
          <w:sz w:val="24"/>
          <w:lang w:val="en-US"/>
        </w:rPr>
      </w:pPr>
      <w:r>
        <w:rPr>
          <w:sz w:val="24"/>
        </w:rPr>
        <w:t xml:space="preserve">       Чтобы обеспылить заводские помещения, необходимо в первую очередь обеспечить полную герметизацию производственных агрегатов и транспортных устройств и создать, внутри аппаратов разрежение. Для уменьшения пылеобразования, кроме герметизации заводской аппаратуры, целесообразно уменьшать высоту падения пылящих материалов, увлажнять и охлаждать пересыпаемые и транспортируемые материалы. Все газы, отсасываемые дымососами из вращающихся печей и сушильных барабанов, а также воздух, отбираемый аспирационными установками, подаются в пылеуловительные устройства. Здесь из них выделяется пыль, которая возвращается в производство, а очищенные газы выбрасываются наружу. Запыленность газов, отходящих из вращающихся печей и сушильных барабанов и аспирируемого воздуха мельниц, составляет 10 – 100 г/м</w:t>
      </w:r>
      <w:r>
        <w:rPr>
          <w:sz w:val="16"/>
        </w:rPr>
        <w:t>3</w:t>
      </w:r>
      <w:r>
        <w:rPr>
          <w:sz w:val="24"/>
        </w:rPr>
        <w:t xml:space="preserve"> и выше.</w:t>
      </w:r>
    </w:p>
    <w:p w:rsidR="001421E6" w:rsidRDefault="001421E6">
      <w:pPr>
        <w:ind w:left="284"/>
        <w:jc w:val="both"/>
      </w:pPr>
      <w:r>
        <w:rPr>
          <w:sz w:val="24"/>
          <w:lang w:val="en-US"/>
        </w:rPr>
        <w:t xml:space="preserve">        </w:t>
      </w:r>
      <w:r>
        <w:rPr>
          <w:sz w:val="24"/>
        </w:rPr>
        <w:t xml:space="preserve">Аспирационные установки ставят для каждого пылеобразующего агрегата. С вентилятором, отсасывающим запыленный воздух, они связаны газоходами. При аспирации мельниц аспирационная установка должна создавать соответствующее разрежение для просасывания воздуха через мельницу с </w:t>
      </w:r>
      <w:r>
        <w:t>нужной</w:t>
      </w:r>
      <w:r>
        <w:rPr>
          <w:sz w:val="24"/>
        </w:rPr>
        <w:t xml:space="preserve"> скоростью (примерно 2 м/с) и препятствовать попаданию пыли в помещение.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 В </w:t>
      </w:r>
      <w:r>
        <w:t>соответствии</w:t>
      </w:r>
      <w:r>
        <w:rPr>
          <w:sz w:val="24"/>
        </w:rPr>
        <w:t xml:space="preserve"> с характером сил, осаждающих частицы пыли из газового потока, применяемые на цементных заводах пылеуловители разделяются на группы (таблица 1).</w:t>
      </w:r>
    </w:p>
    <w:p w:rsidR="001421E6" w:rsidRDefault="001421E6">
      <w:pPr>
        <w:ind w:left="284"/>
        <w:jc w:val="both"/>
        <w:rPr>
          <w:sz w:val="24"/>
        </w:rPr>
      </w:pPr>
    </w:p>
    <w:p w:rsidR="001421E6" w:rsidRDefault="001421E6">
      <w:pPr>
        <w:pStyle w:val="a3"/>
      </w:pPr>
      <w:r>
        <w:t>Таблица 1. Пылеуловители и область их применения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3790"/>
        <w:gridCol w:w="1276"/>
        <w:gridCol w:w="1324"/>
      </w:tblGrid>
      <w:tr w:rsidR="001421E6">
        <w:tc>
          <w:tcPr>
            <w:tcW w:w="2130" w:type="dxa"/>
          </w:tcPr>
          <w:p w:rsidR="001421E6" w:rsidRDefault="001421E6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</w:p>
        </w:tc>
        <w:tc>
          <w:tcPr>
            <w:tcW w:w="3790" w:type="dxa"/>
          </w:tcPr>
          <w:p w:rsidR="001421E6" w:rsidRDefault="001421E6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Область применения</w:t>
            </w:r>
          </w:p>
        </w:tc>
        <w:tc>
          <w:tcPr>
            <w:tcW w:w="1276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Степень </w:t>
            </w:r>
          </w:p>
          <w:p w:rsidR="001421E6" w:rsidRDefault="001421E6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Обеспыливания, %</w:t>
            </w:r>
          </w:p>
        </w:tc>
        <w:tc>
          <w:tcPr>
            <w:tcW w:w="1324" w:type="dxa"/>
          </w:tcPr>
          <w:p w:rsidR="001421E6" w:rsidRDefault="001421E6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Расходуе-мый напор,         Па</w:t>
            </w:r>
          </w:p>
        </w:tc>
      </w:tr>
      <w:tr w:rsidR="001421E6">
        <w:tc>
          <w:tcPr>
            <w:tcW w:w="213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Пылеосадительные камеры и аспирационные шахты</w:t>
            </w:r>
          </w:p>
        </w:tc>
        <w:tc>
          <w:tcPr>
            <w:tcW w:w="379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Вращающиеся печи, сушильные барабаны, мельница сухого помола</w:t>
            </w:r>
          </w:p>
        </w:tc>
        <w:tc>
          <w:tcPr>
            <w:tcW w:w="1276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3 - 15</w:t>
            </w:r>
          </w:p>
        </w:tc>
        <w:tc>
          <w:tcPr>
            <w:tcW w:w="1324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30 – 50</w:t>
            </w:r>
          </w:p>
        </w:tc>
      </w:tr>
      <w:tr w:rsidR="001421E6">
        <w:tc>
          <w:tcPr>
            <w:tcW w:w="213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Циклоны</w:t>
            </w:r>
          </w:p>
        </w:tc>
        <w:tc>
          <w:tcPr>
            <w:tcW w:w="379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Мельницы сухого помола, сушильные барабаны, вращающиеся печи с концентраторами и циклонными теплообменниками, колосниковые холодильники, дробилки, конвееры</w:t>
            </w:r>
          </w:p>
        </w:tc>
        <w:tc>
          <w:tcPr>
            <w:tcW w:w="1276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80 - 95</w:t>
            </w:r>
          </w:p>
        </w:tc>
        <w:tc>
          <w:tcPr>
            <w:tcW w:w="1324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600 - 1450</w:t>
            </w:r>
          </w:p>
        </w:tc>
      </w:tr>
      <w:tr w:rsidR="001421E6">
        <w:tc>
          <w:tcPr>
            <w:tcW w:w="213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Зернистые фильтры</w:t>
            </w:r>
          </w:p>
        </w:tc>
        <w:tc>
          <w:tcPr>
            <w:tcW w:w="379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Дробилки, конвееры, силосы, колосниковые холодильники</w:t>
            </w:r>
          </w:p>
        </w:tc>
        <w:tc>
          <w:tcPr>
            <w:tcW w:w="1276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97 – 99,9</w:t>
            </w:r>
          </w:p>
        </w:tc>
        <w:tc>
          <w:tcPr>
            <w:tcW w:w="1324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900 – 1100</w:t>
            </w:r>
          </w:p>
        </w:tc>
      </w:tr>
      <w:tr w:rsidR="001421E6">
        <w:tc>
          <w:tcPr>
            <w:tcW w:w="213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Электрофильтры</w:t>
            </w: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</w:tc>
        <w:tc>
          <w:tcPr>
            <w:tcW w:w="379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Вращающиеся и шахтные печи, мельницы сухого помола, сушильные барабаны</w:t>
            </w:r>
          </w:p>
        </w:tc>
        <w:tc>
          <w:tcPr>
            <w:tcW w:w="1276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85 - 99</w:t>
            </w:r>
          </w:p>
        </w:tc>
        <w:tc>
          <w:tcPr>
            <w:tcW w:w="1324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100 – 400</w:t>
            </w:r>
          </w:p>
        </w:tc>
      </w:tr>
    </w:tbl>
    <w:p w:rsidR="001421E6" w:rsidRDefault="001421E6">
      <w:pPr>
        <w:pStyle w:val="a3"/>
      </w:pPr>
    </w:p>
    <w:p w:rsidR="001421E6" w:rsidRDefault="001421E6">
      <w:pPr>
        <w:pStyle w:val="a3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3790"/>
        <w:gridCol w:w="1276"/>
        <w:gridCol w:w="1324"/>
      </w:tblGrid>
      <w:tr w:rsidR="001421E6">
        <w:tc>
          <w:tcPr>
            <w:tcW w:w="213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Скруберы</w:t>
            </w:r>
          </w:p>
        </w:tc>
        <w:tc>
          <w:tcPr>
            <w:tcW w:w="379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Сушильные барабаны, дробилки</w:t>
            </w:r>
          </w:p>
        </w:tc>
        <w:tc>
          <w:tcPr>
            <w:tcW w:w="1276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70 - 95</w:t>
            </w:r>
          </w:p>
        </w:tc>
        <w:tc>
          <w:tcPr>
            <w:tcW w:w="1324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500 - 1000</w:t>
            </w:r>
          </w:p>
        </w:tc>
      </w:tr>
      <w:tr w:rsidR="001421E6">
        <w:tc>
          <w:tcPr>
            <w:tcW w:w="213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Рукавные фильтры:</w:t>
            </w: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 рукавами из натуральных и синтетических волокон</w:t>
            </w: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С рукавами из стекловолокна</w:t>
            </w:r>
          </w:p>
        </w:tc>
        <w:tc>
          <w:tcPr>
            <w:tcW w:w="3790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Вращающиеся печи, мельницы, колосниковые холодильники</w:t>
            </w: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Мельницы, силосы, коррекционные бассейны, упаковочные машины                                                                 </w:t>
            </w:r>
          </w:p>
        </w:tc>
        <w:tc>
          <w:tcPr>
            <w:tcW w:w="1276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97 – 99,9</w:t>
            </w: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97 – 99.9</w:t>
            </w:r>
          </w:p>
        </w:tc>
        <w:tc>
          <w:tcPr>
            <w:tcW w:w="1324" w:type="dxa"/>
          </w:tcPr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1200 – 1500</w:t>
            </w: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</w:p>
          <w:p w:rsidR="001421E6" w:rsidRDefault="001421E6">
            <w:pPr>
              <w:pStyle w:val="a3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1200 - 1500</w:t>
            </w:r>
          </w:p>
        </w:tc>
      </w:tr>
    </w:tbl>
    <w:p w:rsidR="001421E6" w:rsidRDefault="001421E6">
      <w:pPr>
        <w:pStyle w:val="a3"/>
      </w:pPr>
    </w:p>
    <w:p w:rsidR="001421E6" w:rsidRDefault="001421E6">
      <w:pPr>
        <w:pStyle w:val="a3"/>
        <w:ind w:left="0"/>
        <w:jc w:val="left"/>
      </w:pP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В качестве пылеуловительных аппаратов на цементных заводах обычно применяют пылеосадительные камеры, циклоны, рукавные фильтры и электрофильтры. Пылеосадительные камеры служат для обеспыливания газов, отходящих от вращающихся печей и сушильных барабанов. Для более интенсивного осаждения пыли к камерах устраивают перегородки. Степень очистки газов в пылеосадительных камерах невелика (3-15%).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Циклоны могут обеспыливать газы с температурой до 400 С. Степень очистки газов в них 80 – 95%. Циклоны полностью улавливают только крупные частицы пыли. Частицы размером менее 5мкм практически не улавливаются.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Батарейные циклоны представляют собой группу из большого (не менее25) числа циклонов малого диаметра. Запыленный газ последовательно проходит через все их секции. Степень очистки запыленного воздуха доходит до 95%. Циклоны и батарейные циклоны можно применять для обеспыливания газов, отходящих из вращающихся печей и сушильных барабанов, а также аспирируемого воздуха из мельниц и транспортного оборудования.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Преимущества рукавных фильтров заключается в высокой степени очистки воздуха (97-99.9%) и в простоте обслуживания. Их недостаток – большое гидравлическое сопротивление ткани, составляющее 600 – 1000 Па. Рукавные фильтры применяют для обеспыливания дробильных устройств, мельниц для помола сухого сырья или цемента, а также упаковочных машин и транспортного оборудования.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Принцип действия электрофильтров основан на использовании явления ионизации газа при воздействии коронного разряда электрического тока высокого напряжения.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В зависимости от направления движения газов электрофильтры бывают вертикальные и горизонтальные. Электрофильтры могут быть одно – или двухсекционными, которые состоят из двух соединенных и работающих параллельно электрофильтров. Возможно и большее число секций. Электрофильтры отличаются конструкцией осадительных (карманные, волнистые, игольчатые, и др.) электродов. Максимально допустимая температура газов в электрофильтре в зависимости от его конструкции 150 – 400 С.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Для снижения температуры поступающих в электрофильтр газов и увеличение влажности, что повышает эффективность очистки, применяют форсунки для тонкого распыления воды или скруббера, которые устанавливают перед электрофильтрами.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Степень очистки газов в электрофильтрах доходит до 85 – 99%. В них улавливают частицы пыли размером менее 10 мкм. Производительность электрофильтров до 500 тыс. м</w:t>
      </w:r>
      <w:r>
        <w:rPr>
          <w:sz w:val="16"/>
        </w:rPr>
        <w:t>3</w:t>
      </w:r>
      <w:r>
        <w:rPr>
          <w:sz w:val="24"/>
        </w:rPr>
        <w:t>/ч. Электрофильтры широко применяют в цементной промышленности. Это наиболее эффективные пылеулавливающие аппараты. Их можно использовать для обеспыливания отходящих газов вращающихся печей, сушильных барабанов и аспирируемого воздуха угольных, сырьевых и цементных мельниц.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Для индивидуальной защиты людей, обслуживающих обеспыливающие устройства, используют респираторы и ряд других средств.</w:t>
      </w: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center"/>
        <w:rPr>
          <w:sz w:val="24"/>
        </w:rPr>
      </w:pPr>
      <w:r>
        <w:rPr>
          <w:b/>
          <w:sz w:val="24"/>
        </w:rPr>
        <w:t>ТОКСИЧНОСТЬ И ВЛИЯНИЕ НА ОКРУЖАЮЩУЮ СРЕДУ.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  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  Портландцемент: 62 – 76% СаО, 20 – 24%</w:t>
      </w:r>
      <w:r>
        <w:rPr>
          <w:sz w:val="24"/>
          <w:lang w:val="en-US"/>
        </w:rPr>
        <w:t xml:space="preserve"> SiO</w:t>
      </w:r>
      <w:r>
        <w:rPr>
          <w:sz w:val="16"/>
          <w:lang w:val="en-US"/>
        </w:rPr>
        <w:t>2</w:t>
      </w:r>
      <w:r>
        <w:rPr>
          <w:sz w:val="24"/>
        </w:rPr>
        <w:t>, 4 – 7% А</w:t>
      </w:r>
      <w:r>
        <w:rPr>
          <w:sz w:val="24"/>
          <w:lang w:val="en-US"/>
        </w:rPr>
        <w:t>l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</w:rPr>
        <w:t xml:space="preserve">, 2 – 5% </w:t>
      </w:r>
      <w:r>
        <w:rPr>
          <w:sz w:val="24"/>
          <w:lang w:val="en-US"/>
        </w:rPr>
        <w:t>Fe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16"/>
          <w:lang w:val="en-US"/>
        </w:rPr>
        <w:t>3</w:t>
      </w:r>
      <w:r>
        <w:rPr>
          <w:sz w:val="24"/>
        </w:rPr>
        <w:t xml:space="preserve">, 1,5 – 4% </w:t>
      </w:r>
      <w:r>
        <w:rPr>
          <w:sz w:val="24"/>
          <w:lang w:val="en-US"/>
        </w:rPr>
        <w:t>MgO</w:t>
      </w:r>
      <w:r>
        <w:rPr>
          <w:sz w:val="24"/>
        </w:rPr>
        <w:t>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i/>
          <w:sz w:val="24"/>
        </w:rPr>
        <w:t>Токсическое действие.</w:t>
      </w:r>
      <w:r>
        <w:rPr>
          <w:sz w:val="24"/>
        </w:rPr>
        <w:t xml:space="preserve"> Животные. После однократного введения в трахею белых крыс пыли цемента, содержащей 0,8 – 1,4% свободной</w:t>
      </w:r>
      <w:r>
        <w:rPr>
          <w:sz w:val="24"/>
          <w:lang w:val="en-US"/>
        </w:rPr>
        <w:t xml:space="preserve"> SiO</w:t>
      </w:r>
      <w:r>
        <w:rPr>
          <w:sz w:val="16"/>
          <w:lang w:val="en-US"/>
        </w:rPr>
        <w:t>2</w:t>
      </w:r>
      <w:r>
        <w:rPr>
          <w:sz w:val="24"/>
        </w:rPr>
        <w:t>, в легких через 1 – 3 месяца появляются узелковые и диффузные поражения; по истечении 6 месяцев эти изменения становятся менее выраженными, причем отмечается даже тенденция к обратному их развитию. Вдыхание пыли цемента (250 – 100мг/м</w:t>
      </w:r>
      <w:r>
        <w:rPr>
          <w:sz w:val="16"/>
        </w:rPr>
        <w:t>3</w:t>
      </w:r>
      <w:r>
        <w:rPr>
          <w:sz w:val="24"/>
        </w:rPr>
        <w:t xml:space="preserve">, 2 ч в день в течении 6 – 12 месяцев) вызывает умеренно выраженный медленно прогрессирующий узелковый пневмокониоз в сочетании с катаральным или гнойным бронхитом. Пролиферативные узелки в бронхах, легких и лимфо узлах ворот легких в сходных условиях эксперимента обнаружили Вишневский, Тарнопольская и др. У кроликов длительное вдыхание пыли цемента с содержанием </w:t>
      </w:r>
      <w:r>
        <w:rPr>
          <w:sz w:val="24"/>
          <w:lang w:val="en-US"/>
        </w:rPr>
        <w:t>SiO</w:t>
      </w:r>
      <w:r>
        <w:rPr>
          <w:sz w:val="16"/>
          <w:lang w:val="en-US"/>
        </w:rPr>
        <w:t>2</w:t>
      </w:r>
      <w:r>
        <w:rPr>
          <w:sz w:val="24"/>
          <w:lang w:val="en-US"/>
        </w:rPr>
        <w:t xml:space="preserve"> от 24,7 до 31,6% (6ч в день в течении 4 – 5 месяцев) приводит к развитию фиброзного процесса в легких и появлению признаков резорбтивного действия – похуданию, снижению содержания эритроцитов и гемоглобина, лейкоцитозу, нарушению процессов регенерации костной ткани. У животных выпадат шерсть и появляются гнойнички на коже. Полагают, что интенсивность изменений в легких зависит от содержании в пыли цемента связанной и свободной SiO</w:t>
      </w:r>
      <w:r>
        <w:rPr>
          <w:sz w:val="16"/>
          <w:lang w:val="en-US"/>
        </w:rPr>
        <w:t>2</w:t>
      </w:r>
      <w:r>
        <w:rPr>
          <w:sz w:val="24"/>
        </w:rPr>
        <w:t>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Об общетоксическом действии пыли портландцемента, введенной в трахею белых мышей, свидетельствует увеличение содержания гистамина и активности полиэстеразы и диаминооксидазы в крови, снижение общего колличества глутатнома и фагоцитарной активности лейкоцитов.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i/>
          <w:sz w:val="24"/>
        </w:rPr>
        <w:t xml:space="preserve"> Человек.</w:t>
      </w:r>
      <w:r>
        <w:rPr>
          <w:sz w:val="24"/>
        </w:rPr>
        <w:t xml:space="preserve"> Рабочие цементных заводов, в т. ч. с небольшим стажем, жалуются на боль и тяжесть в груди, одышку, кашель сухость во рту, охриплость, понижение обоняния, носовые кровотечения. Случаи пневмокониоза, обычно доброкачественного, со скудной клинической симптоматикой описаны многими авторами. В зависимости от химического состава может развиваться либо типичный силикоз, либо междуточный склероз. В ряде случаев у рабочих обнаружены «камешки» (ринодиты) на задней стенке глотки, на мендалинах, гортани и полости носа, трещины и даже перфорация носовой перегородки. Выявлены также бронхиты, эмфизема и плевральные сращения, хронические воспалительные процессы в гайморовой полости и полипоз слизистой носа. Иногда наблюдается временная глухота. На рентгенограммах, даже у недавно работающих (1 – 4 года) молодых людей, заметно сужение зубных каналов. Отмечаются язвы желудка и двенадцатиперстной кишки, вызванные, по – видимому, специфическим воздействием цементной пыли на слизистую желудочно – кишечного тракта. В крови – полихромазия, базофильнозернистые эритроциты, повышенное содержание Са. Увеличение выведения Са с мочей ведет к повышению заболеваемости циститом.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Сенсибилизирующее свойства цемента связывают с наличием в нем соединений</w:t>
      </w:r>
      <w:r>
        <w:rPr>
          <w:sz w:val="24"/>
          <w:lang w:val="en-US"/>
        </w:rPr>
        <w:t xml:space="preserve"> Cr (VI)</w:t>
      </w:r>
      <w:r>
        <w:rPr>
          <w:sz w:val="24"/>
        </w:rPr>
        <w:t xml:space="preserve">; этим объясняют случаи бронхиальной астмы и отека Квинке. Пыль, по – видимому, не оказывает неблагоприятного влияния на развитие туберкулезного процесса, что становится в связь с содержанием в цементе соединений Са. 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Обнаружена зависимость между интенсивностью загрязнения атмосферы в районе цементного завода и болезнями дыхательной и пищеварительной систем у детей до 14 лет. У детей, живущих в радиусе 0,2 – 2км от завода, снижена возбудимость обонятельного анализатора, увеличена миграция и десквамация эпителия слизистой носа.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i/>
          <w:sz w:val="24"/>
        </w:rPr>
        <w:t>Действие на кожу и глаза.</w:t>
      </w:r>
      <w:r>
        <w:rPr>
          <w:sz w:val="24"/>
        </w:rPr>
        <w:t xml:space="preserve"> Кожные заболевания у рабочих тем тяжелее, чем больше к цементу примешано извести или чем выше содержание СаСО</w:t>
      </w:r>
      <w:r>
        <w:rPr>
          <w:sz w:val="16"/>
        </w:rPr>
        <w:t>3</w:t>
      </w:r>
      <w:r>
        <w:rPr>
          <w:sz w:val="24"/>
        </w:rPr>
        <w:t>. Заболевания способствуют условиям, вызывающие потоотделения. Наиболее характерны: «цементная чесотка», язвы, «экзема каменщиков». Чаше всего встречается цементная чесотка, выражающаяся в появлении мелких зудящих узелков на открытых участках кожи, в особенности в межпальцевых складках, на тыле кисти, на лице. Расчесы могут привести к образованию фурункулов и гнойников. На руках часто глубокие, плохо заживающие кровоточащие трещины. Иногда болезнь распространяется на кожу всего тела. Описан случай некроза кожи перед ней поверхности голеней у рабочего, стоявшего на коленях на влажном цементе. Дерматиты наблюдаются также за счет Са (ОН)</w:t>
      </w:r>
      <w:r>
        <w:rPr>
          <w:sz w:val="16"/>
        </w:rPr>
        <w:t>2</w:t>
      </w:r>
      <w:r>
        <w:rPr>
          <w:sz w:val="24"/>
        </w:rPr>
        <w:t>, вымывающейся из цемента при действии на него воды. У больных аллергическими дерматитами обнаружен С-реактивный белок в крови; выявлены нарушения углеродного обмена, антитоксической и пигментной функций печени.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 При попадании в глаза пыль цемента вызывает конъюнктивит и даже омертвление отдельных участков соединительной оболочки с последующим образованием сращений. На роговице образуются помутнения, рубцы. В тяжелых случаях возможно пропадение глазного яблока.</w:t>
      </w:r>
    </w:p>
    <w:p w:rsidR="001421E6" w:rsidRDefault="001421E6">
      <w:pPr>
        <w:ind w:left="284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i/>
          <w:sz w:val="24"/>
        </w:rPr>
        <w:t>Предельно допустимая концентрация</w:t>
      </w:r>
      <w:r>
        <w:rPr>
          <w:sz w:val="24"/>
        </w:rPr>
        <w:t xml:space="preserve"> для цемента и асбестоцемента 6мг/м</w:t>
      </w:r>
      <w:r>
        <w:rPr>
          <w:sz w:val="16"/>
        </w:rPr>
        <w:t>3</w:t>
      </w:r>
      <w:r>
        <w:rPr>
          <w:sz w:val="24"/>
        </w:rPr>
        <w:t xml:space="preserve">. </w:t>
      </w: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СПИСОК </w:t>
      </w:r>
      <w:r>
        <w:rPr>
          <w:b/>
          <w:sz w:val="24"/>
        </w:rPr>
        <w:t>ЛИТЕРАТУРЫ:</w:t>
      </w:r>
    </w:p>
    <w:p w:rsidR="001421E6" w:rsidRDefault="001421E6">
      <w:pPr>
        <w:ind w:left="284"/>
        <w:jc w:val="both"/>
        <w:rPr>
          <w:b/>
          <w:sz w:val="24"/>
        </w:rPr>
      </w:pPr>
    </w:p>
    <w:p w:rsidR="001421E6" w:rsidRDefault="001421E6">
      <w:pPr>
        <w:ind w:left="284"/>
        <w:jc w:val="both"/>
        <w:rPr>
          <w:b/>
          <w:sz w:val="24"/>
        </w:rPr>
      </w:pPr>
    </w:p>
    <w:p w:rsidR="001421E6" w:rsidRDefault="001421E6">
      <w:pPr>
        <w:ind w:left="284"/>
        <w:jc w:val="both"/>
        <w:rPr>
          <w:b/>
          <w:sz w:val="24"/>
        </w:rPr>
      </w:pPr>
    </w:p>
    <w:p w:rsidR="001421E6" w:rsidRDefault="001421E6">
      <w:pPr>
        <w:ind w:left="284"/>
        <w:jc w:val="both"/>
        <w:rPr>
          <w:b/>
          <w:sz w:val="24"/>
        </w:rPr>
      </w:pPr>
    </w:p>
    <w:p w:rsidR="001421E6" w:rsidRDefault="001421E6">
      <w:pPr>
        <w:numPr>
          <w:ilvl w:val="0"/>
          <w:numId w:val="2"/>
        </w:numPr>
        <w:tabs>
          <w:tab w:val="clear" w:pos="360"/>
          <w:tab w:val="num" w:pos="644"/>
        </w:tabs>
        <w:ind w:left="644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Бутт Ю.М., Сычов М.М., Тимашев В.В.</w:t>
      </w:r>
    </w:p>
    <w:p w:rsidR="001421E6" w:rsidRDefault="001421E6">
      <w:pPr>
        <w:ind w:left="644"/>
        <w:jc w:val="both"/>
        <w:rPr>
          <w:sz w:val="24"/>
          <w:lang w:val="en-US"/>
        </w:rPr>
      </w:pPr>
      <w:r>
        <w:rPr>
          <w:sz w:val="24"/>
          <w:lang w:val="en-US"/>
        </w:rPr>
        <w:t>Химическая технология вяжущих материалов. М: Высшая школа, 1980.</w:t>
      </w:r>
    </w:p>
    <w:p w:rsidR="001421E6" w:rsidRDefault="001421E6">
      <w:pPr>
        <w:ind w:left="644"/>
        <w:jc w:val="both"/>
        <w:rPr>
          <w:sz w:val="24"/>
          <w:lang w:val="en-US"/>
        </w:rPr>
      </w:pPr>
    </w:p>
    <w:p w:rsidR="001421E6" w:rsidRDefault="001421E6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     2.   </w:t>
      </w:r>
      <w:r>
        <w:rPr>
          <w:sz w:val="24"/>
          <w:lang w:val="en-US"/>
        </w:rPr>
        <w:t>Алексеев Б.В., Барбашев Г.К.</w:t>
      </w:r>
    </w:p>
    <w:p w:rsidR="001421E6" w:rsidRDefault="001421E6">
      <w:pPr>
        <w:ind w:left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Производство цемента: Учебник для сред. ПТУ. – 2 – е изд., перераб. и доп. – М: Высшая школа, 1985 – 264с.             </w:t>
      </w:r>
    </w:p>
    <w:p w:rsidR="001421E6" w:rsidRDefault="001421E6">
      <w:pPr>
        <w:ind w:left="284"/>
        <w:jc w:val="both"/>
        <w:rPr>
          <w:sz w:val="24"/>
          <w:lang w:val="en-US"/>
        </w:rPr>
      </w:pPr>
    </w:p>
    <w:p w:rsidR="001421E6" w:rsidRDefault="001421E6">
      <w:pPr>
        <w:ind w:left="284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3. </w:t>
      </w:r>
      <w:r>
        <w:rPr>
          <w:sz w:val="24"/>
          <w:lang w:val="en-US"/>
        </w:rPr>
        <w:t xml:space="preserve">  Вредные вещества в промышленности. Справочник для химиков, инжене-</w:t>
      </w:r>
    </w:p>
    <w:p w:rsidR="001421E6" w:rsidRDefault="001421E6">
      <w:pPr>
        <w:ind w:left="28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ров и врачей. Под ред. Н.В. Лазарева и Э.Н. Левиной.Т.3., Л., “Химия”,   </w:t>
      </w:r>
    </w:p>
    <w:p w:rsidR="001421E6" w:rsidRDefault="001421E6">
      <w:pPr>
        <w:ind w:left="28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1976. – 623с.</w:t>
      </w:r>
    </w:p>
    <w:p w:rsidR="001421E6" w:rsidRDefault="001421E6">
      <w:pPr>
        <w:ind w:left="567"/>
        <w:jc w:val="both"/>
        <w:rPr>
          <w:sz w:val="24"/>
        </w:rPr>
      </w:pPr>
    </w:p>
    <w:p w:rsidR="001421E6" w:rsidRDefault="001421E6">
      <w:pPr>
        <w:ind w:left="567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  <w:r>
        <w:rPr>
          <w:sz w:val="16"/>
        </w:rPr>
        <w:t xml:space="preserve">                     </w:t>
      </w: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both"/>
        <w:rPr>
          <w:sz w:val="16"/>
        </w:rPr>
      </w:pPr>
    </w:p>
    <w:p w:rsidR="001421E6" w:rsidRDefault="001421E6">
      <w:pPr>
        <w:ind w:left="284"/>
        <w:jc w:val="center"/>
        <w:rPr>
          <w:b/>
          <w:sz w:val="24"/>
        </w:rPr>
      </w:pPr>
      <w:r>
        <w:rPr>
          <w:b/>
          <w:sz w:val="24"/>
        </w:rPr>
        <w:t xml:space="preserve">СОДЕРЖАНИЕ: </w:t>
      </w:r>
    </w:p>
    <w:p w:rsidR="001421E6" w:rsidRDefault="001421E6">
      <w:pPr>
        <w:ind w:left="284"/>
        <w:jc w:val="center"/>
        <w:rPr>
          <w:b/>
          <w:sz w:val="24"/>
        </w:rPr>
      </w:pPr>
    </w:p>
    <w:p w:rsidR="001421E6" w:rsidRDefault="001421E6">
      <w:pPr>
        <w:ind w:left="284"/>
        <w:jc w:val="center"/>
        <w:rPr>
          <w:b/>
          <w:sz w:val="24"/>
        </w:rPr>
      </w:pPr>
    </w:p>
    <w:p w:rsidR="001421E6" w:rsidRDefault="001421E6">
      <w:pPr>
        <w:ind w:left="284"/>
        <w:jc w:val="center"/>
        <w:rPr>
          <w:b/>
          <w:sz w:val="24"/>
        </w:rPr>
      </w:pPr>
    </w:p>
    <w:p w:rsidR="001421E6" w:rsidRDefault="001421E6">
      <w:pPr>
        <w:ind w:left="284"/>
        <w:jc w:val="center"/>
        <w:rPr>
          <w:b/>
          <w:sz w:val="24"/>
        </w:rPr>
      </w:pP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 xml:space="preserve">1.  </w:t>
      </w:r>
      <w:r>
        <w:rPr>
          <w:sz w:val="24"/>
        </w:rPr>
        <w:t>Портландцемент и его применение                                                               1</w:t>
      </w: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 xml:space="preserve">2.  </w:t>
      </w:r>
      <w:r>
        <w:rPr>
          <w:sz w:val="24"/>
        </w:rPr>
        <w:t>Сырьевые материалы                                                                                      1</w:t>
      </w: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 xml:space="preserve">3.  </w:t>
      </w:r>
      <w:r>
        <w:rPr>
          <w:sz w:val="24"/>
        </w:rPr>
        <w:t>Способы производства портландцемента                                                     3</w:t>
      </w: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 xml:space="preserve">4.  </w:t>
      </w:r>
      <w:r>
        <w:rPr>
          <w:sz w:val="24"/>
        </w:rPr>
        <w:t>Обеспыливание в цементном производстве                                                 7</w:t>
      </w: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 xml:space="preserve">5.  </w:t>
      </w:r>
      <w:r>
        <w:rPr>
          <w:sz w:val="24"/>
        </w:rPr>
        <w:t xml:space="preserve">Токсичность и влияние на окружающую среду                                           10   </w:t>
      </w:r>
    </w:p>
    <w:p w:rsidR="001421E6" w:rsidRDefault="001421E6">
      <w:pPr>
        <w:ind w:left="284"/>
        <w:jc w:val="both"/>
        <w:rPr>
          <w:sz w:val="24"/>
        </w:rPr>
      </w:pPr>
      <w:r>
        <w:rPr>
          <w:b/>
          <w:sz w:val="24"/>
        </w:rPr>
        <w:t>6.</w:t>
      </w:r>
      <w:r>
        <w:rPr>
          <w:sz w:val="24"/>
        </w:rPr>
        <w:t xml:space="preserve">  Список литературы                                                                                         12     </w:t>
      </w:r>
    </w:p>
    <w:p w:rsidR="001421E6" w:rsidRDefault="001421E6">
      <w:pPr>
        <w:ind w:left="284"/>
        <w:jc w:val="both"/>
        <w:rPr>
          <w:sz w:val="16"/>
        </w:rPr>
      </w:pPr>
      <w:bookmarkStart w:id="0" w:name="_GoBack"/>
      <w:bookmarkEnd w:id="0"/>
    </w:p>
    <w:sectPr w:rsidR="001421E6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E6" w:rsidRDefault="001421E6">
      <w:r>
        <w:separator/>
      </w:r>
    </w:p>
  </w:endnote>
  <w:endnote w:type="continuationSeparator" w:id="0">
    <w:p w:rsidR="001421E6" w:rsidRDefault="0014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E6" w:rsidRDefault="001421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1E6" w:rsidRDefault="001421E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E6" w:rsidRDefault="001421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6740">
      <w:rPr>
        <w:rStyle w:val="a5"/>
        <w:noProof/>
      </w:rPr>
      <w:t>1</w:t>
    </w:r>
    <w:r>
      <w:rPr>
        <w:rStyle w:val="a5"/>
      </w:rPr>
      <w:fldChar w:fldCharType="end"/>
    </w:r>
  </w:p>
  <w:p w:rsidR="001421E6" w:rsidRDefault="001421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E6" w:rsidRDefault="001421E6">
      <w:r>
        <w:separator/>
      </w:r>
    </w:p>
  </w:footnote>
  <w:footnote w:type="continuationSeparator" w:id="0">
    <w:p w:rsidR="001421E6" w:rsidRDefault="0014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C60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29468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740"/>
    <w:rsid w:val="00103648"/>
    <w:rsid w:val="001421E6"/>
    <w:rsid w:val="002A5D25"/>
    <w:rsid w:val="00C1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  <w15:chartTrackingRefBased/>
  <w15:docId w15:val="{16A1B286-5648-4635-9BA5-65A225B7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284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4"/>
      <w:jc w:val="center"/>
    </w:pPr>
    <w:rPr>
      <w:sz w:val="24"/>
    </w:rPr>
  </w:style>
  <w:style w:type="paragraph" w:styleId="2">
    <w:name w:val="Body Text Indent 2"/>
    <w:basedOn w:val="a"/>
    <w:semiHidden/>
    <w:pPr>
      <w:ind w:left="6521"/>
    </w:pPr>
    <w:rPr>
      <w:sz w:val="16"/>
    </w:rPr>
  </w:style>
  <w:style w:type="paragraph" w:styleId="3">
    <w:name w:val="Body Text Indent 3"/>
    <w:basedOn w:val="a"/>
    <w:semiHidden/>
    <w:pPr>
      <w:ind w:left="5954"/>
    </w:pPr>
    <w:rPr>
      <w:sz w:val="16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СОСТАВА ПОРТЛАНДЦЕМЕНТА</vt:lpstr>
    </vt:vector>
  </TitlesOfParts>
  <Company> </Company>
  <LinksUpToDate>false</LinksUpToDate>
  <CharactersWithSpaces>31140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СОСТАВА ПОРТЛАНДЦЕМЕНТА</dc:title>
  <dc:subject/>
  <dc:creator>SERGEY</dc:creator>
  <cp:keywords/>
  <cp:lastModifiedBy>Irina</cp:lastModifiedBy>
  <cp:revision>2</cp:revision>
  <cp:lastPrinted>1998-11-15T10:30:00Z</cp:lastPrinted>
  <dcterms:created xsi:type="dcterms:W3CDTF">2014-09-13T11:22:00Z</dcterms:created>
  <dcterms:modified xsi:type="dcterms:W3CDTF">2014-09-13T11:22:00Z</dcterms:modified>
</cp:coreProperties>
</file>