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5023" w:rsidRPr="001071BB" w:rsidRDefault="00B45023" w:rsidP="00B45023">
      <w:pPr>
        <w:spacing w:before="120"/>
        <w:rPr>
          <w:sz w:val="32"/>
          <w:szCs w:val="32"/>
        </w:rPr>
      </w:pPr>
      <w:r w:rsidRPr="001071BB">
        <w:rPr>
          <w:sz w:val="32"/>
          <w:szCs w:val="32"/>
        </w:rPr>
        <w:t>Анализ полугодовой отчетности</w:t>
      </w:r>
    </w:p>
    <w:p w:rsidR="00B45023" w:rsidRPr="001071BB" w:rsidRDefault="00B45023" w:rsidP="00B45023">
      <w:pPr>
        <w:spacing w:before="120"/>
        <w:ind w:firstLine="567"/>
        <w:jc w:val="both"/>
        <w:rPr>
          <w:b w:val="0"/>
          <w:bCs w:val="0"/>
          <w:sz w:val="28"/>
          <w:szCs w:val="28"/>
        </w:rPr>
      </w:pPr>
      <w:r w:rsidRPr="001071BB">
        <w:rPr>
          <w:b w:val="0"/>
          <w:bCs w:val="0"/>
          <w:sz w:val="28"/>
          <w:szCs w:val="28"/>
        </w:rPr>
        <w:t xml:space="preserve">Виктория Ржаницына , руководитель отдела инвестиционных проектов группы компаний «Сектор» (г. Санкт-Петербург) </w:t>
      </w:r>
    </w:p>
    <w:p w:rsidR="00B45023" w:rsidRPr="001B48D3" w:rsidRDefault="00B45023" w:rsidP="00B45023">
      <w:pPr>
        <w:spacing w:before="120"/>
        <w:ind w:firstLine="567"/>
        <w:jc w:val="both"/>
        <w:rPr>
          <w:b w:val="0"/>
          <w:bCs w:val="0"/>
          <w:sz w:val="24"/>
          <w:szCs w:val="24"/>
        </w:rPr>
      </w:pPr>
      <w:r w:rsidRPr="001B48D3">
        <w:rPr>
          <w:b w:val="0"/>
          <w:bCs w:val="0"/>
          <w:sz w:val="24"/>
          <w:szCs w:val="24"/>
        </w:rPr>
        <w:t xml:space="preserve">Бухгалтерская отчетность организации является наиболее доступным источником информации о ней для внешних пользователей. Какие аналитические возможности им предоставляет полугодовой отчет? </w:t>
      </w:r>
    </w:p>
    <w:p w:rsidR="00B45023" w:rsidRPr="001B48D3" w:rsidRDefault="00B45023" w:rsidP="00B45023">
      <w:pPr>
        <w:spacing w:before="120"/>
        <w:ind w:firstLine="567"/>
        <w:jc w:val="both"/>
        <w:rPr>
          <w:b w:val="0"/>
          <w:bCs w:val="0"/>
          <w:sz w:val="24"/>
          <w:szCs w:val="24"/>
        </w:rPr>
      </w:pPr>
      <w:r w:rsidRPr="001B48D3">
        <w:rPr>
          <w:b w:val="0"/>
          <w:bCs w:val="0"/>
          <w:sz w:val="24"/>
          <w:szCs w:val="24"/>
        </w:rPr>
        <w:t xml:space="preserve">Порядок составления бухгалтерской отчетности регламентируется ПБУ 4/99 «Бухгалтерская отчетность организаций» и приказом Минфина России от 22 июля 2003 г. № 67н «О формах бухгалтерской отчетности организаций». При этом отчетность по итогам 6 месяцев считается промежуточной. Это означает, что она имеет сокращенный состав – в нее включаются только бухгалтерский баланс (форма 1) и отчет о прибылях и убытках (форма 2) (п. 49 ПБУ 4/99). В письме Минфина РФ от 3 сентября 2003 г. № 16-00-14/270 указано, что этот перечень является исчерпывающим. То есть обязать организацию предоставлять в составе промежуточной отчетности еще какие-либо документы, кроме перечисленных, можно только законодательно или по решению учредителей. Таким образом, полугодовая отчетность, как минимум, дает информацию об имущественном положении фирмы на 1 января и 1 июля текущего года (форма 1), а также информацию о результатах ее деятельности за 6 месяцев текущего года и 6 первых месяцев предшествующего года (форма 2). Кроме того, акционерные общества должны раскрывать в промежуточной отчетности информацию о чистых активах (приказ Минфина РФ и ФКЦБ РФ от 29 января 2003 г. № 10н/03-6/пз). </w:t>
      </w:r>
    </w:p>
    <w:p w:rsidR="00B45023" w:rsidRPr="001B48D3" w:rsidRDefault="00B45023" w:rsidP="00B45023">
      <w:pPr>
        <w:spacing w:before="120"/>
        <w:ind w:firstLine="567"/>
        <w:jc w:val="both"/>
        <w:rPr>
          <w:b w:val="0"/>
          <w:bCs w:val="0"/>
          <w:sz w:val="24"/>
          <w:szCs w:val="24"/>
        </w:rPr>
      </w:pPr>
      <w:r w:rsidRPr="001B48D3">
        <w:rPr>
          <w:b w:val="0"/>
          <w:bCs w:val="0"/>
          <w:sz w:val="24"/>
          <w:szCs w:val="24"/>
        </w:rPr>
        <w:t xml:space="preserve">Так как состав отчетности за 6 месяцев ограничен, сокращаются и возможности анализа. Тем не менее, не следует пренебрегать получением, пусть и сокращенной, но наиболее свежей информации о деятельности интересующего Вас предприятия. </w:t>
      </w:r>
    </w:p>
    <w:p w:rsidR="00B45023" w:rsidRPr="001B48D3" w:rsidRDefault="00B45023" w:rsidP="00B45023">
      <w:pPr>
        <w:spacing w:before="120"/>
        <w:ind w:firstLine="567"/>
        <w:jc w:val="both"/>
        <w:rPr>
          <w:b w:val="0"/>
          <w:bCs w:val="0"/>
          <w:sz w:val="24"/>
          <w:szCs w:val="24"/>
        </w:rPr>
      </w:pPr>
      <w:r w:rsidRPr="001B48D3">
        <w:rPr>
          <w:b w:val="0"/>
          <w:bCs w:val="0"/>
          <w:sz w:val="24"/>
          <w:szCs w:val="24"/>
        </w:rPr>
        <w:t xml:space="preserve">Согласно пункту 2 статьи 15 Федерального закона от 21 ноября 1996 г. № 129-ФЗ «О бухгалтерском учете» полугодовая отчетность в 2005 году должна быть представлена до 1 августа. </w:t>
      </w:r>
    </w:p>
    <w:p w:rsidR="00B45023" w:rsidRPr="001B48D3" w:rsidRDefault="00B45023" w:rsidP="00B45023">
      <w:pPr>
        <w:spacing w:before="120"/>
        <w:ind w:firstLine="567"/>
        <w:jc w:val="both"/>
        <w:rPr>
          <w:b w:val="0"/>
          <w:bCs w:val="0"/>
          <w:sz w:val="24"/>
          <w:szCs w:val="24"/>
        </w:rPr>
      </w:pPr>
      <w:r w:rsidRPr="001B48D3">
        <w:rPr>
          <w:b w:val="0"/>
          <w:bCs w:val="0"/>
          <w:sz w:val="24"/>
          <w:szCs w:val="24"/>
        </w:rPr>
        <w:t xml:space="preserve">Обратите внимание: формы отчетности, предложенные в приказе № 67н, не являются обязательными. Следовательно, Вы можете встретить и отчеты, составленные организациями по специально разработанным шаблонам. Такая практика не возбраняется, если эти формы соответствуют требованиям, предъявляемым к бухгалтерской отчетности действующими нормативными документами (в частности, в них не должно быть «пустых» строк с нулевыми показателями). Однако это может усложнить процедуру анализа. </w:t>
      </w:r>
    </w:p>
    <w:p w:rsidR="00B45023" w:rsidRPr="001071BB" w:rsidRDefault="00B45023" w:rsidP="00B45023">
      <w:pPr>
        <w:spacing w:before="120"/>
        <w:rPr>
          <w:sz w:val="28"/>
          <w:szCs w:val="28"/>
        </w:rPr>
      </w:pPr>
      <w:r w:rsidRPr="001071BB">
        <w:rPr>
          <w:sz w:val="28"/>
          <w:szCs w:val="28"/>
        </w:rPr>
        <w:t xml:space="preserve">Вертикальный (структурный) анализ </w:t>
      </w:r>
    </w:p>
    <w:p w:rsidR="00B45023" w:rsidRPr="001B48D3" w:rsidRDefault="00B45023" w:rsidP="00B45023">
      <w:pPr>
        <w:spacing w:before="120"/>
        <w:ind w:firstLine="567"/>
        <w:jc w:val="both"/>
        <w:rPr>
          <w:b w:val="0"/>
          <w:bCs w:val="0"/>
          <w:sz w:val="24"/>
          <w:szCs w:val="24"/>
        </w:rPr>
      </w:pPr>
      <w:r w:rsidRPr="001B48D3">
        <w:rPr>
          <w:b w:val="0"/>
          <w:bCs w:val="0"/>
          <w:sz w:val="24"/>
          <w:szCs w:val="24"/>
        </w:rPr>
        <w:t xml:space="preserve">Вертикальный анализ позволяет обобщить информацию о структуре активов, обязательств, капитала, доходов и расходов организации. С этой точки зрения промежуточная отчетность предоставляет столько же возможностей, что и итоговая. При проведении вертикального анализа формы 1 рассчитываются доли каждой ее статьи в валюте баланса (общей сумме активов или пассивов – стр. 300 и стр. 700), а при анализе формы 2 - доли каждой ее статьи в показателе выручки (стр. 010). Затем необходимо обратить внимание на то, как изменяются величины этих долей в течение отчетного периода. Кроме того, по данным вертикального анализа удобно сравнивать отчетность предприятий, сильно различающихся по абсолютному значению показателей. </w:t>
      </w:r>
    </w:p>
    <w:p w:rsidR="00B45023" w:rsidRPr="001B48D3" w:rsidRDefault="00B45023" w:rsidP="00B45023">
      <w:pPr>
        <w:spacing w:before="120"/>
        <w:ind w:firstLine="567"/>
        <w:jc w:val="both"/>
        <w:rPr>
          <w:b w:val="0"/>
          <w:bCs w:val="0"/>
          <w:sz w:val="24"/>
          <w:szCs w:val="24"/>
        </w:rPr>
      </w:pPr>
      <w:r w:rsidRPr="001B48D3">
        <w:rPr>
          <w:b w:val="0"/>
          <w:bCs w:val="0"/>
          <w:sz w:val="24"/>
          <w:szCs w:val="24"/>
        </w:rPr>
        <w:t xml:space="preserve">Так как бухгалтерский баланс содержит сведения о составе активов предприятия и источниках их формирования, полезно сопоставить абсолютные величины по его разделам. При этом определяется, какая часть внеоборотных и оборотных активов (разделы I и II ) покрывается за счет собственных средств и долгосрочных заимствований (разделы III и IV ), а какие ресурсы финансируются за счет краткосрочных обязательств. </w:t>
      </w:r>
    </w:p>
    <w:p w:rsidR="00B45023" w:rsidRPr="001B48D3" w:rsidRDefault="00B45023" w:rsidP="00B45023">
      <w:pPr>
        <w:spacing w:before="120"/>
        <w:ind w:firstLine="567"/>
        <w:jc w:val="both"/>
        <w:rPr>
          <w:b w:val="0"/>
          <w:bCs w:val="0"/>
          <w:sz w:val="24"/>
          <w:szCs w:val="24"/>
        </w:rPr>
      </w:pPr>
      <w:r w:rsidRPr="001B48D3">
        <w:rPr>
          <w:b w:val="0"/>
          <w:bCs w:val="0"/>
          <w:sz w:val="24"/>
          <w:szCs w:val="24"/>
        </w:rPr>
        <w:t xml:space="preserve">Признаком финансового благополучия предприятия считается соблюдение следующих балансовых пропорций : </w:t>
      </w:r>
    </w:p>
    <w:p w:rsidR="00B45023" w:rsidRPr="001B48D3" w:rsidRDefault="00B45023" w:rsidP="00B45023">
      <w:pPr>
        <w:spacing w:before="120"/>
        <w:ind w:firstLine="567"/>
        <w:jc w:val="both"/>
        <w:rPr>
          <w:b w:val="0"/>
          <w:bCs w:val="0"/>
          <w:sz w:val="24"/>
          <w:szCs w:val="24"/>
        </w:rPr>
      </w:pPr>
      <w:r w:rsidRPr="001B48D3">
        <w:rPr>
          <w:b w:val="0"/>
          <w:bCs w:val="0"/>
          <w:sz w:val="24"/>
          <w:szCs w:val="24"/>
        </w:rPr>
        <w:t xml:space="preserve">наиболее ликвидные активы (к ним можно отнести денежные средства и краткосрочные финансовые вложения) должны покрывать наиболее срочные обязательства (кредиторскую задолженность) или превышать их; </w:t>
      </w:r>
    </w:p>
    <w:p w:rsidR="00B45023" w:rsidRPr="001B48D3" w:rsidRDefault="00B45023" w:rsidP="00B45023">
      <w:pPr>
        <w:spacing w:before="120"/>
        <w:ind w:firstLine="567"/>
        <w:jc w:val="both"/>
        <w:rPr>
          <w:b w:val="0"/>
          <w:bCs w:val="0"/>
          <w:sz w:val="24"/>
          <w:szCs w:val="24"/>
        </w:rPr>
      </w:pPr>
      <w:r w:rsidRPr="001B48D3">
        <w:rPr>
          <w:b w:val="0"/>
          <w:bCs w:val="0"/>
          <w:sz w:val="24"/>
          <w:szCs w:val="24"/>
        </w:rPr>
        <w:t xml:space="preserve">быстро реализуемые активы (обычно к ним относятся дебиторская задолженность, депозиты) должны покрывать краткосрочные пассивы (кредиты и займы, срок погашения которых скоро наступит); </w:t>
      </w:r>
    </w:p>
    <w:p w:rsidR="00B45023" w:rsidRPr="001B48D3" w:rsidRDefault="00B45023" w:rsidP="00B45023">
      <w:pPr>
        <w:spacing w:before="120"/>
        <w:ind w:firstLine="567"/>
        <w:jc w:val="both"/>
        <w:rPr>
          <w:b w:val="0"/>
          <w:bCs w:val="0"/>
          <w:sz w:val="24"/>
          <w:szCs w:val="24"/>
        </w:rPr>
      </w:pPr>
      <w:r w:rsidRPr="001B48D3">
        <w:rPr>
          <w:b w:val="0"/>
          <w:bCs w:val="0"/>
          <w:sz w:val="24"/>
          <w:szCs w:val="24"/>
        </w:rPr>
        <w:t xml:space="preserve">медленно реализуемые активы (например, запасы) должны покрывать долгосрочные пассивы (кредиты и займы, срок погашения которых наступит не скоро); </w:t>
      </w:r>
    </w:p>
    <w:p w:rsidR="00B45023" w:rsidRPr="001B48D3" w:rsidRDefault="00B45023" w:rsidP="00B45023">
      <w:pPr>
        <w:spacing w:before="120"/>
        <w:ind w:firstLine="567"/>
        <w:jc w:val="both"/>
        <w:rPr>
          <w:b w:val="0"/>
          <w:bCs w:val="0"/>
          <w:sz w:val="24"/>
          <w:szCs w:val="24"/>
        </w:rPr>
      </w:pPr>
      <w:r w:rsidRPr="001B48D3">
        <w:rPr>
          <w:b w:val="0"/>
          <w:bCs w:val="0"/>
          <w:sz w:val="24"/>
          <w:szCs w:val="24"/>
        </w:rPr>
        <w:t xml:space="preserve">трудно реализуемые активы (обычно к ним относят земельные участки, здания, оборудование) должны быть покрыты постоянными пассивами (собственными средствами) и не превышать их. </w:t>
      </w:r>
    </w:p>
    <w:p w:rsidR="00B45023" w:rsidRPr="001B48D3" w:rsidRDefault="00B45023" w:rsidP="00B45023">
      <w:pPr>
        <w:spacing w:before="120"/>
        <w:ind w:firstLine="567"/>
        <w:jc w:val="both"/>
        <w:rPr>
          <w:b w:val="0"/>
          <w:bCs w:val="0"/>
          <w:sz w:val="24"/>
          <w:szCs w:val="24"/>
        </w:rPr>
      </w:pPr>
      <w:r w:rsidRPr="001B48D3">
        <w:rPr>
          <w:b w:val="0"/>
          <w:bCs w:val="0"/>
          <w:sz w:val="24"/>
          <w:szCs w:val="24"/>
        </w:rPr>
        <w:t xml:space="preserve">В основе этих сопоставлений лежит группировка активов предприятия по степени ликвидности – их способности оперативно обращаться в денежные средства и служить средством погашения обязательств. В общем случае бухгалтерский баланс предоставляет ограниченные возможности для такой группировки, так как многие статьи в нем представляются свернуто. </w:t>
      </w:r>
    </w:p>
    <w:p w:rsidR="00B45023" w:rsidRPr="001B48D3" w:rsidRDefault="00B45023" w:rsidP="00B45023">
      <w:pPr>
        <w:spacing w:before="120"/>
        <w:ind w:firstLine="567"/>
        <w:jc w:val="both"/>
        <w:rPr>
          <w:b w:val="0"/>
          <w:bCs w:val="0"/>
          <w:sz w:val="24"/>
          <w:szCs w:val="24"/>
        </w:rPr>
      </w:pPr>
      <w:r w:rsidRPr="001B48D3">
        <w:rPr>
          <w:b w:val="0"/>
          <w:bCs w:val="0"/>
          <w:sz w:val="24"/>
          <w:szCs w:val="24"/>
        </w:rPr>
        <w:t xml:space="preserve">В развитие вертикального анализа можно определить следующие коэффициенты ликвидности: </w:t>
      </w:r>
    </w:p>
    <w:p w:rsidR="00B45023" w:rsidRPr="001B48D3" w:rsidRDefault="00B45023" w:rsidP="00B45023">
      <w:pPr>
        <w:spacing w:before="120"/>
        <w:ind w:firstLine="567"/>
        <w:jc w:val="both"/>
        <w:rPr>
          <w:b w:val="0"/>
          <w:bCs w:val="0"/>
          <w:sz w:val="24"/>
          <w:szCs w:val="24"/>
        </w:rPr>
      </w:pPr>
      <w:r w:rsidRPr="001B48D3">
        <w:rPr>
          <w:b w:val="0"/>
          <w:bCs w:val="0"/>
          <w:sz w:val="24"/>
          <w:szCs w:val="24"/>
        </w:rPr>
        <w:t xml:space="preserve">коэффициент общей (текущей) ликвидности – отношение суммы оборотных активов (стр. 290 ф. 1) к краткосрочным обязательствам (стр. 690 ф. 1) – рекомендуемое значение от 1 до 2-3. Если этот показатель меньше единицы, оборотных активов недостаточно для покрытия краткосрочных обязательств. Если же он превышает 3, это может свидетельствовать о нерациональном использовании ресурсов. </w:t>
      </w:r>
    </w:p>
    <w:p w:rsidR="00B45023" w:rsidRPr="001B48D3" w:rsidRDefault="00B45023" w:rsidP="00B45023">
      <w:pPr>
        <w:spacing w:before="120"/>
        <w:ind w:firstLine="567"/>
        <w:jc w:val="both"/>
        <w:rPr>
          <w:b w:val="0"/>
          <w:bCs w:val="0"/>
          <w:sz w:val="24"/>
          <w:szCs w:val="24"/>
        </w:rPr>
      </w:pPr>
      <w:r w:rsidRPr="001B48D3">
        <w:rPr>
          <w:b w:val="0"/>
          <w:bCs w:val="0"/>
          <w:sz w:val="24"/>
          <w:szCs w:val="24"/>
        </w:rPr>
        <w:t xml:space="preserve">коэффициент срочной (быстрой) ликвидности – знаменатель тот же, а в числителе берется сумма денежных средств, краткосрочных финансовых вложений и дебиторской задолженности. Согласно международным рекомендациям этот коэффициент должен быть больше единицы, в российских условиях считается допустимым его значение 0,7-0,8. Для целей финансового анализа следует исключать из состава дебиторской задолженности оценочную сумму, которая может быть не погашена в срок исходя из опыта прошлых лет. Однако полугодовая отчетность не дает такой информации. </w:t>
      </w:r>
    </w:p>
    <w:p w:rsidR="00B45023" w:rsidRPr="001B48D3" w:rsidRDefault="00B45023" w:rsidP="00B45023">
      <w:pPr>
        <w:spacing w:before="120"/>
        <w:ind w:firstLine="567"/>
        <w:jc w:val="both"/>
        <w:rPr>
          <w:b w:val="0"/>
          <w:bCs w:val="0"/>
          <w:sz w:val="24"/>
          <w:szCs w:val="24"/>
        </w:rPr>
      </w:pPr>
      <w:r w:rsidRPr="001B48D3">
        <w:rPr>
          <w:b w:val="0"/>
          <w:bCs w:val="0"/>
          <w:sz w:val="24"/>
          <w:szCs w:val="24"/>
        </w:rPr>
        <w:t xml:space="preserve">коэффициент абсолютной ликвидности - отношение денежных средств (стр. 260 ф. 1) к краткосрочным обязательствам (стр. 690 ф. 1). Рекомендуемое значение – 0,2-0,25. У российских предприятий он обычно равен 0,05-0,1. </w:t>
      </w:r>
    </w:p>
    <w:p w:rsidR="00B45023" w:rsidRPr="001B48D3" w:rsidRDefault="00B45023" w:rsidP="00B45023">
      <w:pPr>
        <w:spacing w:before="120"/>
        <w:ind w:firstLine="567"/>
        <w:jc w:val="both"/>
        <w:rPr>
          <w:b w:val="0"/>
          <w:bCs w:val="0"/>
          <w:sz w:val="24"/>
          <w:szCs w:val="24"/>
        </w:rPr>
      </w:pPr>
      <w:r w:rsidRPr="001B48D3">
        <w:rPr>
          <w:b w:val="0"/>
          <w:bCs w:val="0"/>
          <w:sz w:val="24"/>
          <w:szCs w:val="24"/>
        </w:rPr>
        <w:t xml:space="preserve">к этой группе коэффициентов обычно относят и значение чистого оборотного капитала (иногда используют термин собственные оборотные средства). Этот показатель рассчитывается как разность между оборотными активами и краткосрочными обязательствами. Желательно, чтобы она была положительной. Чистый оборотный капитал является резервом для развития компании, его оптимальная величина зависит от конкретных условий деятельности. </w:t>
      </w:r>
    </w:p>
    <w:p w:rsidR="00B45023" w:rsidRPr="001B48D3" w:rsidRDefault="00B45023" w:rsidP="00B45023">
      <w:pPr>
        <w:spacing w:before="120"/>
        <w:ind w:firstLine="567"/>
        <w:jc w:val="both"/>
        <w:rPr>
          <w:b w:val="0"/>
          <w:bCs w:val="0"/>
          <w:sz w:val="24"/>
          <w:szCs w:val="24"/>
        </w:rPr>
      </w:pPr>
      <w:r w:rsidRPr="001B48D3">
        <w:rPr>
          <w:b w:val="0"/>
          <w:bCs w:val="0"/>
          <w:sz w:val="24"/>
          <w:szCs w:val="24"/>
        </w:rPr>
        <w:t xml:space="preserve">В ходе вертикального анализа также оценивается структура пассива или источников финансирования. Необходимо отметить, что взгляды на оптимальную структуру капитала предприятий постепенно меняются. Если ранее господствовало мнение, что доля привлеченных средств в пассиве баланса должна быть не выше 50 процентов, то теперь признают, что заемное финансирование может быть более выгодным, чем наращивание собственных средств. Так, в Японии считается вполне допустимым превышение привлеченного капитала над собственным в два раза. Анализ эффективности использования заемного капитала представляет собой отдельную задачу, выходящую за рамки данной статьи. Отметим только, что оптимальная структура капитала (с точки зрения минимизации затрат на его обслуживание) зависит как от доходности собственного капитала, так и от чувствительности кредитной ставки к увеличению доли заемных средств. </w:t>
      </w:r>
    </w:p>
    <w:p w:rsidR="00B45023" w:rsidRPr="001B48D3" w:rsidRDefault="00B45023" w:rsidP="00B45023">
      <w:pPr>
        <w:spacing w:before="120"/>
        <w:ind w:firstLine="567"/>
        <w:jc w:val="both"/>
        <w:rPr>
          <w:b w:val="0"/>
          <w:bCs w:val="0"/>
          <w:sz w:val="24"/>
          <w:szCs w:val="24"/>
        </w:rPr>
      </w:pPr>
      <w:r w:rsidRPr="001B48D3">
        <w:rPr>
          <w:b w:val="0"/>
          <w:bCs w:val="0"/>
          <w:sz w:val="24"/>
          <w:szCs w:val="24"/>
        </w:rPr>
        <w:t xml:space="preserve">В отечественных пособиях по финансовому анализу обычно рекомендуется, чтобы коэффициент финансовой зависимости (отношение заемного капитала к собственному) был меньше единицы. Этот показатель, также как и коэффициент собственности (доля собственных средств в пассиве баланса), относится к коэффициентам платежеспособности . </w:t>
      </w:r>
    </w:p>
    <w:p w:rsidR="00B45023" w:rsidRPr="001071BB" w:rsidRDefault="00B45023" w:rsidP="00B45023">
      <w:pPr>
        <w:spacing w:before="120"/>
        <w:rPr>
          <w:sz w:val="28"/>
          <w:szCs w:val="28"/>
        </w:rPr>
      </w:pPr>
      <w:r w:rsidRPr="001071BB">
        <w:rPr>
          <w:sz w:val="28"/>
          <w:szCs w:val="28"/>
        </w:rPr>
        <w:t xml:space="preserve">Горизонтальный (динамический) анализ </w:t>
      </w:r>
    </w:p>
    <w:p w:rsidR="00B45023" w:rsidRPr="001B48D3" w:rsidRDefault="00B45023" w:rsidP="00B45023">
      <w:pPr>
        <w:spacing w:before="120"/>
        <w:ind w:firstLine="567"/>
        <w:jc w:val="both"/>
        <w:rPr>
          <w:b w:val="0"/>
          <w:bCs w:val="0"/>
          <w:sz w:val="24"/>
          <w:szCs w:val="24"/>
        </w:rPr>
      </w:pPr>
      <w:r w:rsidRPr="001B48D3">
        <w:rPr>
          <w:b w:val="0"/>
          <w:bCs w:val="0"/>
          <w:sz w:val="24"/>
          <w:szCs w:val="24"/>
        </w:rPr>
        <w:t xml:space="preserve">Горизонтальный анализ призван выявить динамику изменения отчетных показателей с течением времени. На основании полугодовой отчетности можно проследить изменение балансовых статей за полугодие, а также изменение показателей доходов и расходов за прошедшее полугодие по отношению к аналогичному периоду прошлого года. Кроме того, желательно установить причины произошедших изменений. Однако возможности внешнего пользователя в этом смысле довольно ограниченны. </w:t>
      </w:r>
    </w:p>
    <w:p w:rsidR="00B45023" w:rsidRPr="001B48D3" w:rsidRDefault="00B45023" w:rsidP="00B45023">
      <w:pPr>
        <w:spacing w:before="120"/>
        <w:ind w:firstLine="567"/>
        <w:jc w:val="both"/>
        <w:rPr>
          <w:b w:val="0"/>
          <w:bCs w:val="0"/>
          <w:sz w:val="24"/>
          <w:szCs w:val="24"/>
        </w:rPr>
      </w:pPr>
      <w:r w:rsidRPr="001B48D3">
        <w:rPr>
          <w:b w:val="0"/>
          <w:bCs w:val="0"/>
          <w:sz w:val="24"/>
          <w:szCs w:val="24"/>
        </w:rPr>
        <w:t xml:space="preserve">В разных источниках можно встретить различные оценки (см. табл.). </w:t>
      </w:r>
    </w:p>
    <w:p w:rsidR="00B45023" w:rsidRPr="001B48D3" w:rsidRDefault="00B45023" w:rsidP="00B45023">
      <w:pPr>
        <w:spacing w:before="120"/>
        <w:ind w:firstLine="567"/>
        <w:jc w:val="both"/>
        <w:rPr>
          <w:b w:val="0"/>
          <w:bCs w:val="0"/>
          <w:sz w:val="24"/>
          <w:szCs w:val="24"/>
        </w:rPr>
      </w:pPr>
      <w:r w:rsidRPr="001B48D3">
        <w:rPr>
          <w:b w:val="0"/>
          <w:bCs w:val="0"/>
          <w:sz w:val="24"/>
          <w:szCs w:val="24"/>
        </w:rPr>
        <w:t xml:space="preserve">Таблица. Оценка динамических сдвигов в бухгалтерском балансе </w:t>
      </w:r>
    </w:p>
    <w:tbl>
      <w:tblPr>
        <w:tblW w:w="0" w:type="auto"/>
        <w:tblCellSpacing w:w="15" w:type="dxa"/>
        <w:tblInd w:w="-83"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4650"/>
        <w:gridCol w:w="5010"/>
      </w:tblGrid>
      <w:tr w:rsidR="00B45023" w:rsidRPr="001B48D3" w:rsidTr="004542CF">
        <w:trPr>
          <w:tblCellSpacing w:w="15" w:type="dxa"/>
        </w:trPr>
        <w:tc>
          <w:tcPr>
            <w:tcW w:w="9570" w:type="dxa"/>
            <w:gridSpan w:val="2"/>
            <w:tcBorders>
              <w:top w:val="outset" w:sz="6" w:space="0" w:color="auto"/>
              <w:bottom w:val="outset" w:sz="6" w:space="0" w:color="auto"/>
            </w:tcBorders>
          </w:tcPr>
          <w:p w:rsidR="00B45023" w:rsidRPr="001B48D3" w:rsidRDefault="00B45023" w:rsidP="004542CF">
            <w:pPr>
              <w:jc w:val="both"/>
              <w:rPr>
                <w:b w:val="0"/>
                <w:bCs w:val="0"/>
                <w:sz w:val="24"/>
                <w:szCs w:val="24"/>
              </w:rPr>
            </w:pPr>
            <w:r w:rsidRPr="001B48D3">
              <w:rPr>
                <w:b w:val="0"/>
                <w:bCs w:val="0"/>
                <w:sz w:val="24"/>
                <w:szCs w:val="24"/>
              </w:rPr>
              <w:t xml:space="preserve">Актив баланса </w:t>
            </w:r>
          </w:p>
        </w:tc>
      </w:tr>
      <w:tr w:rsidR="00B45023" w:rsidRPr="001B48D3" w:rsidTr="004542CF">
        <w:trPr>
          <w:tblCellSpacing w:w="15" w:type="dxa"/>
        </w:trPr>
        <w:tc>
          <w:tcPr>
            <w:tcW w:w="4605" w:type="dxa"/>
            <w:tcBorders>
              <w:top w:val="outset" w:sz="6" w:space="0" w:color="auto"/>
              <w:bottom w:val="outset" w:sz="6" w:space="0" w:color="auto"/>
              <w:right w:val="outset" w:sz="6" w:space="0" w:color="auto"/>
            </w:tcBorders>
          </w:tcPr>
          <w:p w:rsidR="00B45023" w:rsidRPr="001B48D3" w:rsidRDefault="00B45023" w:rsidP="004542CF">
            <w:pPr>
              <w:jc w:val="both"/>
              <w:rPr>
                <w:b w:val="0"/>
                <w:bCs w:val="0"/>
                <w:sz w:val="24"/>
                <w:szCs w:val="24"/>
              </w:rPr>
            </w:pPr>
            <w:r w:rsidRPr="001B48D3">
              <w:rPr>
                <w:b w:val="0"/>
                <w:bCs w:val="0"/>
                <w:sz w:val="24"/>
                <w:szCs w:val="24"/>
              </w:rPr>
              <w:t xml:space="preserve">Позитивные сдвиги </w:t>
            </w:r>
          </w:p>
        </w:tc>
        <w:tc>
          <w:tcPr>
            <w:tcW w:w="4965" w:type="dxa"/>
            <w:tcBorders>
              <w:top w:val="outset" w:sz="6" w:space="0" w:color="auto"/>
              <w:left w:val="outset" w:sz="6" w:space="0" w:color="auto"/>
              <w:bottom w:val="outset" w:sz="6" w:space="0" w:color="auto"/>
            </w:tcBorders>
          </w:tcPr>
          <w:p w:rsidR="00B45023" w:rsidRPr="001B48D3" w:rsidRDefault="00B45023" w:rsidP="004542CF">
            <w:pPr>
              <w:jc w:val="both"/>
              <w:rPr>
                <w:b w:val="0"/>
                <w:bCs w:val="0"/>
                <w:sz w:val="24"/>
                <w:szCs w:val="24"/>
              </w:rPr>
            </w:pPr>
            <w:r w:rsidRPr="001B48D3">
              <w:rPr>
                <w:b w:val="0"/>
                <w:bCs w:val="0"/>
                <w:sz w:val="24"/>
                <w:szCs w:val="24"/>
              </w:rPr>
              <w:t xml:space="preserve">Негативные сдвиги </w:t>
            </w:r>
          </w:p>
        </w:tc>
      </w:tr>
      <w:tr w:rsidR="00B45023" w:rsidRPr="001B48D3" w:rsidTr="004542CF">
        <w:trPr>
          <w:tblCellSpacing w:w="15" w:type="dxa"/>
        </w:trPr>
        <w:tc>
          <w:tcPr>
            <w:tcW w:w="4605" w:type="dxa"/>
            <w:tcBorders>
              <w:top w:val="outset" w:sz="6" w:space="0" w:color="auto"/>
              <w:bottom w:val="outset" w:sz="6" w:space="0" w:color="auto"/>
              <w:right w:val="outset" w:sz="6" w:space="0" w:color="auto"/>
            </w:tcBorders>
          </w:tcPr>
          <w:p w:rsidR="00B45023" w:rsidRPr="001B48D3" w:rsidRDefault="00B45023" w:rsidP="004542CF">
            <w:pPr>
              <w:jc w:val="both"/>
              <w:rPr>
                <w:b w:val="0"/>
                <w:bCs w:val="0"/>
                <w:sz w:val="24"/>
                <w:szCs w:val="24"/>
              </w:rPr>
            </w:pPr>
            <w:r w:rsidRPr="001B48D3">
              <w:rPr>
                <w:b w:val="0"/>
                <w:bCs w:val="0"/>
                <w:sz w:val="24"/>
                <w:szCs w:val="24"/>
              </w:rPr>
              <w:t xml:space="preserve">Увеличение денежных средств (без неоправданного роста ликвидности) </w:t>
            </w:r>
          </w:p>
        </w:tc>
        <w:tc>
          <w:tcPr>
            <w:tcW w:w="4965" w:type="dxa"/>
            <w:tcBorders>
              <w:top w:val="outset" w:sz="6" w:space="0" w:color="auto"/>
              <w:left w:val="outset" w:sz="6" w:space="0" w:color="auto"/>
              <w:bottom w:val="outset" w:sz="6" w:space="0" w:color="auto"/>
            </w:tcBorders>
          </w:tcPr>
          <w:p w:rsidR="00B45023" w:rsidRPr="001B48D3" w:rsidRDefault="00B45023" w:rsidP="004542CF">
            <w:pPr>
              <w:jc w:val="both"/>
              <w:rPr>
                <w:b w:val="0"/>
                <w:bCs w:val="0"/>
                <w:sz w:val="24"/>
                <w:szCs w:val="24"/>
              </w:rPr>
            </w:pPr>
            <w:r w:rsidRPr="001B48D3">
              <w:rPr>
                <w:b w:val="0"/>
                <w:bCs w:val="0"/>
                <w:sz w:val="24"/>
                <w:szCs w:val="24"/>
              </w:rPr>
              <w:t xml:space="preserve">Увеличение доли денежных средств в оборотном капитале сверх 30 % </w:t>
            </w:r>
          </w:p>
        </w:tc>
      </w:tr>
      <w:tr w:rsidR="00B45023" w:rsidRPr="001B48D3" w:rsidTr="004542CF">
        <w:trPr>
          <w:tblCellSpacing w:w="15" w:type="dxa"/>
        </w:trPr>
        <w:tc>
          <w:tcPr>
            <w:tcW w:w="4605" w:type="dxa"/>
            <w:tcBorders>
              <w:top w:val="outset" w:sz="6" w:space="0" w:color="auto"/>
              <w:bottom w:val="outset" w:sz="6" w:space="0" w:color="auto"/>
              <w:right w:val="outset" w:sz="6" w:space="0" w:color="auto"/>
            </w:tcBorders>
          </w:tcPr>
          <w:p w:rsidR="00B45023" w:rsidRPr="001B48D3" w:rsidRDefault="00B45023" w:rsidP="004542CF">
            <w:pPr>
              <w:jc w:val="both"/>
              <w:rPr>
                <w:b w:val="0"/>
                <w:bCs w:val="0"/>
                <w:sz w:val="24"/>
                <w:szCs w:val="24"/>
              </w:rPr>
            </w:pPr>
          </w:p>
        </w:tc>
        <w:tc>
          <w:tcPr>
            <w:tcW w:w="4965" w:type="dxa"/>
            <w:tcBorders>
              <w:top w:val="outset" w:sz="6" w:space="0" w:color="auto"/>
              <w:left w:val="outset" w:sz="6" w:space="0" w:color="auto"/>
              <w:bottom w:val="outset" w:sz="6" w:space="0" w:color="auto"/>
            </w:tcBorders>
          </w:tcPr>
          <w:p w:rsidR="00B45023" w:rsidRPr="001B48D3" w:rsidRDefault="00B45023" w:rsidP="004542CF">
            <w:pPr>
              <w:jc w:val="both"/>
              <w:rPr>
                <w:b w:val="0"/>
                <w:bCs w:val="0"/>
                <w:sz w:val="24"/>
                <w:szCs w:val="24"/>
              </w:rPr>
            </w:pPr>
            <w:r w:rsidRPr="001B48D3">
              <w:rPr>
                <w:b w:val="0"/>
                <w:bCs w:val="0"/>
                <w:sz w:val="24"/>
                <w:szCs w:val="24"/>
              </w:rPr>
              <w:t xml:space="preserve">Уменьшение доли денежных средств в оборотном капитале ниже 10 % </w:t>
            </w:r>
          </w:p>
        </w:tc>
      </w:tr>
      <w:tr w:rsidR="00B45023" w:rsidRPr="001B48D3" w:rsidTr="004542CF">
        <w:trPr>
          <w:tblCellSpacing w:w="15" w:type="dxa"/>
        </w:trPr>
        <w:tc>
          <w:tcPr>
            <w:tcW w:w="4605" w:type="dxa"/>
            <w:tcBorders>
              <w:top w:val="outset" w:sz="6" w:space="0" w:color="auto"/>
              <w:bottom w:val="outset" w:sz="6" w:space="0" w:color="auto"/>
              <w:right w:val="outset" w:sz="6" w:space="0" w:color="auto"/>
            </w:tcBorders>
          </w:tcPr>
          <w:p w:rsidR="00B45023" w:rsidRPr="001B48D3" w:rsidRDefault="00B45023" w:rsidP="004542CF">
            <w:pPr>
              <w:jc w:val="both"/>
              <w:rPr>
                <w:b w:val="0"/>
                <w:bCs w:val="0"/>
                <w:sz w:val="24"/>
                <w:szCs w:val="24"/>
              </w:rPr>
            </w:pPr>
            <w:r w:rsidRPr="001B48D3">
              <w:rPr>
                <w:b w:val="0"/>
                <w:bCs w:val="0"/>
                <w:sz w:val="24"/>
                <w:szCs w:val="24"/>
              </w:rPr>
              <w:t xml:space="preserve">Увеличение дебиторской задолженности (без неоправданного роста ликвидности) </w:t>
            </w:r>
          </w:p>
        </w:tc>
        <w:tc>
          <w:tcPr>
            <w:tcW w:w="4965" w:type="dxa"/>
            <w:tcBorders>
              <w:top w:val="outset" w:sz="6" w:space="0" w:color="auto"/>
              <w:left w:val="outset" w:sz="6" w:space="0" w:color="auto"/>
              <w:bottom w:val="outset" w:sz="6" w:space="0" w:color="auto"/>
            </w:tcBorders>
          </w:tcPr>
          <w:p w:rsidR="00B45023" w:rsidRPr="001B48D3" w:rsidRDefault="00B45023" w:rsidP="004542CF">
            <w:pPr>
              <w:jc w:val="both"/>
              <w:rPr>
                <w:b w:val="0"/>
                <w:bCs w:val="0"/>
                <w:sz w:val="24"/>
                <w:szCs w:val="24"/>
              </w:rPr>
            </w:pPr>
            <w:r w:rsidRPr="001B48D3">
              <w:rPr>
                <w:b w:val="0"/>
                <w:bCs w:val="0"/>
                <w:sz w:val="24"/>
                <w:szCs w:val="24"/>
              </w:rPr>
              <w:t xml:space="preserve">Увеличение доли дебиторской задолженности в оборотном капитале сверх 40 % </w:t>
            </w:r>
          </w:p>
        </w:tc>
      </w:tr>
      <w:tr w:rsidR="00B45023" w:rsidRPr="001B48D3" w:rsidTr="004542CF">
        <w:trPr>
          <w:tblCellSpacing w:w="15" w:type="dxa"/>
        </w:trPr>
        <w:tc>
          <w:tcPr>
            <w:tcW w:w="4605" w:type="dxa"/>
            <w:tcBorders>
              <w:top w:val="outset" w:sz="6" w:space="0" w:color="auto"/>
              <w:bottom w:val="outset" w:sz="6" w:space="0" w:color="auto"/>
              <w:right w:val="outset" w:sz="6" w:space="0" w:color="auto"/>
            </w:tcBorders>
          </w:tcPr>
          <w:p w:rsidR="00B45023" w:rsidRPr="001B48D3" w:rsidRDefault="00B45023" w:rsidP="004542CF">
            <w:pPr>
              <w:jc w:val="both"/>
              <w:rPr>
                <w:b w:val="0"/>
                <w:bCs w:val="0"/>
                <w:sz w:val="24"/>
                <w:szCs w:val="24"/>
              </w:rPr>
            </w:pPr>
            <w:r w:rsidRPr="001B48D3">
              <w:rPr>
                <w:b w:val="0"/>
                <w:bCs w:val="0"/>
                <w:sz w:val="24"/>
                <w:szCs w:val="24"/>
              </w:rPr>
              <w:t xml:space="preserve">Уменьшение дебиторской задолженности, если ранее она была слишком большой (более 20-40% оборотных средств) </w:t>
            </w:r>
          </w:p>
        </w:tc>
        <w:tc>
          <w:tcPr>
            <w:tcW w:w="4965" w:type="dxa"/>
            <w:tcBorders>
              <w:top w:val="outset" w:sz="6" w:space="0" w:color="auto"/>
              <w:left w:val="outset" w:sz="6" w:space="0" w:color="auto"/>
              <w:bottom w:val="outset" w:sz="6" w:space="0" w:color="auto"/>
            </w:tcBorders>
          </w:tcPr>
          <w:p w:rsidR="00B45023" w:rsidRPr="001B48D3" w:rsidRDefault="00B45023" w:rsidP="004542CF">
            <w:pPr>
              <w:jc w:val="both"/>
              <w:rPr>
                <w:b w:val="0"/>
                <w:bCs w:val="0"/>
                <w:sz w:val="24"/>
                <w:szCs w:val="24"/>
              </w:rPr>
            </w:pPr>
          </w:p>
        </w:tc>
      </w:tr>
      <w:tr w:rsidR="00B45023" w:rsidRPr="001B48D3" w:rsidTr="004542CF">
        <w:trPr>
          <w:tblCellSpacing w:w="15" w:type="dxa"/>
        </w:trPr>
        <w:tc>
          <w:tcPr>
            <w:tcW w:w="4605" w:type="dxa"/>
            <w:tcBorders>
              <w:top w:val="outset" w:sz="6" w:space="0" w:color="auto"/>
              <w:bottom w:val="outset" w:sz="6" w:space="0" w:color="auto"/>
              <w:right w:val="outset" w:sz="6" w:space="0" w:color="auto"/>
            </w:tcBorders>
          </w:tcPr>
          <w:p w:rsidR="00B45023" w:rsidRPr="001B48D3" w:rsidRDefault="00B45023" w:rsidP="004542CF">
            <w:pPr>
              <w:jc w:val="both"/>
              <w:rPr>
                <w:b w:val="0"/>
                <w:bCs w:val="0"/>
                <w:sz w:val="24"/>
                <w:szCs w:val="24"/>
              </w:rPr>
            </w:pPr>
            <w:r w:rsidRPr="001B48D3">
              <w:rPr>
                <w:b w:val="0"/>
                <w:bCs w:val="0"/>
                <w:sz w:val="24"/>
                <w:szCs w:val="24"/>
              </w:rPr>
              <w:t xml:space="preserve">Увеличение размера запасов с увеличением объемов продаж </w:t>
            </w:r>
          </w:p>
        </w:tc>
        <w:tc>
          <w:tcPr>
            <w:tcW w:w="4965" w:type="dxa"/>
            <w:tcBorders>
              <w:top w:val="outset" w:sz="6" w:space="0" w:color="auto"/>
              <w:left w:val="outset" w:sz="6" w:space="0" w:color="auto"/>
              <w:bottom w:val="outset" w:sz="6" w:space="0" w:color="auto"/>
            </w:tcBorders>
          </w:tcPr>
          <w:p w:rsidR="00B45023" w:rsidRPr="001B48D3" w:rsidRDefault="00B45023" w:rsidP="004542CF">
            <w:pPr>
              <w:jc w:val="both"/>
              <w:rPr>
                <w:b w:val="0"/>
                <w:bCs w:val="0"/>
                <w:sz w:val="24"/>
                <w:szCs w:val="24"/>
              </w:rPr>
            </w:pPr>
            <w:r w:rsidRPr="001B48D3">
              <w:rPr>
                <w:b w:val="0"/>
                <w:bCs w:val="0"/>
                <w:sz w:val="24"/>
                <w:szCs w:val="24"/>
              </w:rPr>
              <w:t xml:space="preserve">Уменьшение размера запасов с увеличением объемов продаж </w:t>
            </w:r>
          </w:p>
        </w:tc>
      </w:tr>
      <w:tr w:rsidR="00B45023" w:rsidRPr="001B48D3" w:rsidTr="004542CF">
        <w:trPr>
          <w:tblCellSpacing w:w="15" w:type="dxa"/>
        </w:trPr>
        <w:tc>
          <w:tcPr>
            <w:tcW w:w="4605" w:type="dxa"/>
            <w:tcBorders>
              <w:top w:val="outset" w:sz="6" w:space="0" w:color="auto"/>
              <w:bottom w:val="outset" w:sz="6" w:space="0" w:color="auto"/>
              <w:right w:val="outset" w:sz="6" w:space="0" w:color="auto"/>
            </w:tcBorders>
          </w:tcPr>
          <w:p w:rsidR="00B45023" w:rsidRPr="001B48D3" w:rsidRDefault="00B45023" w:rsidP="004542CF">
            <w:pPr>
              <w:jc w:val="both"/>
              <w:rPr>
                <w:b w:val="0"/>
                <w:bCs w:val="0"/>
                <w:sz w:val="24"/>
                <w:szCs w:val="24"/>
              </w:rPr>
            </w:pPr>
            <w:r w:rsidRPr="001B48D3">
              <w:rPr>
                <w:b w:val="0"/>
                <w:bCs w:val="0"/>
                <w:sz w:val="24"/>
                <w:szCs w:val="24"/>
              </w:rPr>
              <w:t xml:space="preserve">Уменьшение размера запасов с уменьшением объемов продаж </w:t>
            </w:r>
          </w:p>
        </w:tc>
        <w:tc>
          <w:tcPr>
            <w:tcW w:w="4965" w:type="dxa"/>
            <w:tcBorders>
              <w:top w:val="outset" w:sz="6" w:space="0" w:color="auto"/>
              <w:left w:val="outset" w:sz="6" w:space="0" w:color="auto"/>
              <w:bottom w:val="outset" w:sz="6" w:space="0" w:color="auto"/>
            </w:tcBorders>
          </w:tcPr>
          <w:p w:rsidR="00B45023" w:rsidRPr="001B48D3" w:rsidRDefault="00B45023" w:rsidP="004542CF">
            <w:pPr>
              <w:jc w:val="both"/>
              <w:rPr>
                <w:b w:val="0"/>
                <w:bCs w:val="0"/>
                <w:sz w:val="24"/>
                <w:szCs w:val="24"/>
              </w:rPr>
            </w:pPr>
          </w:p>
        </w:tc>
      </w:tr>
      <w:tr w:rsidR="00B45023" w:rsidRPr="001B48D3" w:rsidTr="004542CF">
        <w:trPr>
          <w:tblCellSpacing w:w="15" w:type="dxa"/>
        </w:trPr>
        <w:tc>
          <w:tcPr>
            <w:tcW w:w="4605" w:type="dxa"/>
            <w:tcBorders>
              <w:top w:val="outset" w:sz="6" w:space="0" w:color="auto"/>
              <w:bottom w:val="outset" w:sz="6" w:space="0" w:color="auto"/>
              <w:right w:val="outset" w:sz="6" w:space="0" w:color="auto"/>
            </w:tcBorders>
          </w:tcPr>
          <w:p w:rsidR="00B45023" w:rsidRPr="001B48D3" w:rsidRDefault="00B45023" w:rsidP="004542CF">
            <w:pPr>
              <w:jc w:val="both"/>
              <w:rPr>
                <w:b w:val="0"/>
                <w:bCs w:val="0"/>
                <w:sz w:val="24"/>
                <w:szCs w:val="24"/>
              </w:rPr>
            </w:pPr>
            <w:r w:rsidRPr="001B48D3">
              <w:rPr>
                <w:b w:val="0"/>
                <w:bCs w:val="0"/>
                <w:sz w:val="24"/>
                <w:szCs w:val="24"/>
              </w:rPr>
              <w:t xml:space="preserve">Уменьшение незавершенного производства </w:t>
            </w:r>
          </w:p>
        </w:tc>
        <w:tc>
          <w:tcPr>
            <w:tcW w:w="4965" w:type="dxa"/>
            <w:tcBorders>
              <w:top w:val="outset" w:sz="6" w:space="0" w:color="auto"/>
              <w:left w:val="outset" w:sz="6" w:space="0" w:color="auto"/>
              <w:bottom w:val="outset" w:sz="6" w:space="0" w:color="auto"/>
            </w:tcBorders>
          </w:tcPr>
          <w:p w:rsidR="00B45023" w:rsidRPr="001B48D3" w:rsidRDefault="00B45023" w:rsidP="004542CF">
            <w:pPr>
              <w:jc w:val="both"/>
              <w:rPr>
                <w:b w:val="0"/>
                <w:bCs w:val="0"/>
                <w:sz w:val="24"/>
                <w:szCs w:val="24"/>
              </w:rPr>
            </w:pPr>
          </w:p>
        </w:tc>
      </w:tr>
      <w:tr w:rsidR="00B45023" w:rsidRPr="001B48D3" w:rsidTr="004542CF">
        <w:trPr>
          <w:tblCellSpacing w:w="15" w:type="dxa"/>
        </w:trPr>
        <w:tc>
          <w:tcPr>
            <w:tcW w:w="4605" w:type="dxa"/>
            <w:tcBorders>
              <w:top w:val="outset" w:sz="6" w:space="0" w:color="auto"/>
              <w:bottom w:val="outset" w:sz="6" w:space="0" w:color="auto"/>
              <w:right w:val="outset" w:sz="6" w:space="0" w:color="auto"/>
            </w:tcBorders>
          </w:tcPr>
          <w:p w:rsidR="00B45023" w:rsidRPr="001B48D3" w:rsidRDefault="00B45023" w:rsidP="004542CF">
            <w:pPr>
              <w:jc w:val="both"/>
              <w:rPr>
                <w:b w:val="0"/>
                <w:bCs w:val="0"/>
                <w:sz w:val="24"/>
                <w:szCs w:val="24"/>
              </w:rPr>
            </w:pPr>
            <w:r w:rsidRPr="001B48D3">
              <w:rPr>
                <w:b w:val="0"/>
                <w:bCs w:val="0"/>
                <w:sz w:val="24"/>
                <w:szCs w:val="24"/>
              </w:rPr>
              <w:t xml:space="preserve">Увеличение стоимости основных средств </w:t>
            </w:r>
          </w:p>
        </w:tc>
        <w:tc>
          <w:tcPr>
            <w:tcW w:w="4965" w:type="dxa"/>
            <w:tcBorders>
              <w:top w:val="outset" w:sz="6" w:space="0" w:color="auto"/>
              <w:left w:val="outset" w:sz="6" w:space="0" w:color="auto"/>
              <w:bottom w:val="outset" w:sz="6" w:space="0" w:color="auto"/>
            </w:tcBorders>
          </w:tcPr>
          <w:p w:rsidR="00B45023" w:rsidRPr="001B48D3" w:rsidRDefault="00B45023" w:rsidP="004542CF">
            <w:pPr>
              <w:jc w:val="both"/>
              <w:rPr>
                <w:b w:val="0"/>
                <w:bCs w:val="0"/>
                <w:sz w:val="24"/>
                <w:szCs w:val="24"/>
              </w:rPr>
            </w:pPr>
          </w:p>
        </w:tc>
      </w:tr>
      <w:tr w:rsidR="00B45023" w:rsidRPr="001B48D3" w:rsidTr="004542CF">
        <w:trPr>
          <w:tblCellSpacing w:w="15" w:type="dxa"/>
        </w:trPr>
        <w:tc>
          <w:tcPr>
            <w:tcW w:w="9570" w:type="dxa"/>
            <w:gridSpan w:val="2"/>
            <w:tcBorders>
              <w:top w:val="outset" w:sz="6" w:space="0" w:color="auto"/>
              <w:bottom w:val="outset" w:sz="6" w:space="0" w:color="auto"/>
            </w:tcBorders>
          </w:tcPr>
          <w:p w:rsidR="00B45023" w:rsidRPr="001B48D3" w:rsidRDefault="00B45023" w:rsidP="004542CF">
            <w:pPr>
              <w:jc w:val="both"/>
              <w:rPr>
                <w:b w:val="0"/>
                <w:bCs w:val="0"/>
                <w:sz w:val="24"/>
                <w:szCs w:val="24"/>
              </w:rPr>
            </w:pPr>
            <w:r w:rsidRPr="001B48D3">
              <w:rPr>
                <w:b w:val="0"/>
                <w:bCs w:val="0"/>
                <w:sz w:val="24"/>
                <w:szCs w:val="24"/>
              </w:rPr>
              <w:t xml:space="preserve">Пассив баланса </w:t>
            </w:r>
          </w:p>
        </w:tc>
      </w:tr>
      <w:tr w:rsidR="00B45023" w:rsidRPr="001B48D3" w:rsidTr="004542CF">
        <w:trPr>
          <w:tblCellSpacing w:w="15" w:type="dxa"/>
        </w:trPr>
        <w:tc>
          <w:tcPr>
            <w:tcW w:w="4605" w:type="dxa"/>
            <w:tcBorders>
              <w:top w:val="outset" w:sz="6" w:space="0" w:color="auto"/>
              <w:bottom w:val="outset" w:sz="6" w:space="0" w:color="auto"/>
              <w:right w:val="outset" w:sz="6" w:space="0" w:color="auto"/>
            </w:tcBorders>
          </w:tcPr>
          <w:p w:rsidR="00B45023" w:rsidRPr="001B48D3" w:rsidRDefault="00B45023" w:rsidP="004542CF">
            <w:pPr>
              <w:jc w:val="both"/>
              <w:rPr>
                <w:b w:val="0"/>
                <w:bCs w:val="0"/>
                <w:sz w:val="24"/>
                <w:szCs w:val="24"/>
              </w:rPr>
            </w:pPr>
            <w:r w:rsidRPr="001B48D3">
              <w:rPr>
                <w:b w:val="0"/>
                <w:bCs w:val="0"/>
                <w:sz w:val="24"/>
                <w:szCs w:val="24"/>
              </w:rPr>
              <w:t xml:space="preserve">Позитивные сдвиги </w:t>
            </w:r>
          </w:p>
        </w:tc>
        <w:tc>
          <w:tcPr>
            <w:tcW w:w="4965" w:type="dxa"/>
            <w:tcBorders>
              <w:top w:val="outset" w:sz="6" w:space="0" w:color="auto"/>
              <w:left w:val="outset" w:sz="6" w:space="0" w:color="auto"/>
              <w:bottom w:val="outset" w:sz="6" w:space="0" w:color="auto"/>
            </w:tcBorders>
          </w:tcPr>
          <w:p w:rsidR="00B45023" w:rsidRPr="001B48D3" w:rsidRDefault="00B45023" w:rsidP="004542CF">
            <w:pPr>
              <w:jc w:val="both"/>
              <w:rPr>
                <w:b w:val="0"/>
                <w:bCs w:val="0"/>
                <w:sz w:val="24"/>
                <w:szCs w:val="24"/>
              </w:rPr>
            </w:pPr>
            <w:r w:rsidRPr="001B48D3">
              <w:rPr>
                <w:b w:val="0"/>
                <w:bCs w:val="0"/>
                <w:sz w:val="24"/>
                <w:szCs w:val="24"/>
              </w:rPr>
              <w:t xml:space="preserve">Негативные сдвиги </w:t>
            </w:r>
          </w:p>
        </w:tc>
      </w:tr>
      <w:tr w:rsidR="00B45023" w:rsidRPr="001B48D3" w:rsidTr="004542CF">
        <w:trPr>
          <w:tblCellSpacing w:w="15" w:type="dxa"/>
        </w:trPr>
        <w:tc>
          <w:tcPr>
            <w:tcW w:w="4605" w:type="dxa"/>
            <w:tcBorders>
              <w:top w:val="outset" w:sz="6" w:space="0" w:color="auto"/>
              <w:bottom w:val="outset" w:sz="6" w:space="0" w:color="auto"/>
              <w:right w:val="outset" w:sz="6" w:space="0" w:color="auto"/>
            </w:tcBorders>
          </w:tcPr>
          <w:p w:rsidR="00B45023" w:rsidRPr="001B48D3" w:rsidRDefault="00B45023" w:rsidP="004542CF">
            <w:pPr>
              <w:jc w:val="both"/>
              <w:rPr>
                <w:b w:val="0"/>
                <w:bCs w:val="0"/>
                <w:sz w:val="24"/>
                <w:szCs w:val="24"/>
              </w:rPr>
            </w:pPr>
            <w:r w:rsidRPr="001B48D3">
              <w:rPr>
                <w:b w:val="0"/>
                <w:bCs w:val="0"/>
                <w:sz w:val="24"/>
                <w:szCs w:val="24"/>
              </w:rPr>
              <w:t xml:space="preserve">Увеличение уставного капитала </w:t>
            </w:r>
          </w:p>
        </w:tc>
        <w:tc>
          <w:tcPr>
            <w:tcW w:w="4965" w:type="dxa"/>
            <w:tcBorders>
              <w:top w:val="outset" w:sz="6" w:space="0" w:color="auto"/>
              <w:left w:val="outset" w:sz="6" w:space="0" w:color="auto"/>
              <w:bottom w:val="outset" w:sz="6" w:space="0" w:color="auto"/>
            </w:tcBorders>
          </w:tcPr>
          <w:p w:rsidR="00B45023" w:rsidRPr="001B48D3" w:rsidRDefault="00B45023" w:rsidP="004542CF">
            <w:pPr>
              <w:jc w:val="both"/>
              <w:rPr>
                <w:b w:val="0"/>
                <w:bCs w:val="0"/>
                <w:sz w:val="24"/>
                <w:szCs w:val="24"/>
              </w:rPr>
            </w:pPr>
          </w:p>
        </w:tc>
      </w:tr>
      <w:tr w:rsidR="00B45023" w:rsidRPr="001B48D3" w:rsidTr="004542CF">
        <w:trPr>
          <w:tblCellSpacing w:w="15" w:type="dxa"/>
        </w:trPr>
        <w:tc>
          <w:tcPr>
            <w:tcW w:w="4605" w:type="dxa"/>
            <w:tcBorders>
              <w:top w:val="outset" w:sz="6" w:space="0" w:color="auto"/>
              <w:bottom w:val="outset" w:sz="6" w:space="0" w:color="auto"/>
              <w:right w:val="outset" w:sz="6" w:space="0" w:color="auto"/>
            </w:tcBorders>
          </w:tcPr>
          <w:p w:rsidR="00B45023" w:rsidRPr="001B48D3" w:rsidRDefault="00B45023" w:rsidP="004542CF">
            <w:pPr>
              <w:jc w:val="both"/>
              <w:rPr>
                <w:b w:val="0"/>
                <w:bCs w:val="0"/>
                <w:sz w:val="24"/>
                <w:szCs w:val="24"/>
              </w:rPr>
            </w:pPr>
            <w:r w:rsidRPr="001B48D3">
              <w:rPr>
                <w:b w:val="0"/>
                <w:bCs w:val="0"/>
                <w:sz w:val="24"/>
                <w:szCs w:val="24"/>
              </w:rPr>
              <w:t xml:space="preserve">Увеличение нераспределенной прибыли </w:t>
            </w:r>
          </w:p>
        </w:tc>
        <w:tc>
          <w:tcPr>
            <w:tcW w:w="4965" w:type="dxa"/>
            <w:tcBorders>
              <w:top w:val="outset" w:sz="6" w:space="0" w:color="auto"/>
              <w:left w:val="outset" w:sz="6" w:space="0" w:color="auto"/>
              <w:bottom w:val="outset" w:sz="6" w:space="0" w:color="auto"/>
            </w:tcBorders>
          </w:tcPr>
          <w:p w:rsidR="00B45023" w:rsidRPr="001B48D3" w:rsidRDefault="00B45023" w:rsidP="004542CF">
            <w:pPr>
              <w:jc w:val="both"/>
              <w:rPr>
                <w:b w:val="0"/>
                <w:bCs w:val="0"/>
                <w:sz w:val="24"/>
                <w:szCs w:val="24"/>
              </w:rPr>
            </w:pPr>
          </w:p>
        </w:tc>
      </w:tr>
      <w:tr w:rsidR="00B45023" w:rsidRPr="001B48D3" w:rsidTr="004542CF">
        <w:trPr>
          <w:tblCellSpacing w:w="15" w:type="dxa"/>
        </w:trPr>
        <w:tc>
          <w:tcPr>
            <w:tcW w:w="4605" w:type="dxa"/>
            <w:tcBorders>
              <w:top w:val="outset" w:sz="6" w:space="0" w:color="auto"/>
              <w:bottom w:val="outset" w:sz="6" w:space="0" w:color="auto"/>
              <w:right w:val="outset" w:sz="6" w:space="0" w:color="auto"/>
            </w:tcBorders>
          </w:tcPr>
          <w:p w:rsidR="00B45023" w:rsidRPr="001B48D3" w:rsidRDefault="00B45023" w:rsidP="004542CF">
            <w:pPr>
              <w:jc w:val="both"/>
              <w:rPr>
                <w:b w:val="0"/>
                <w:bCs w:val="0"/>
                <w:sz w:val="24"/>
                <w:szCs w:val="24"/>
              </w:rPr>
            </w:pPr>
            <w:r w:rsidRPr="001B48D3">
              <w:rPr>
                <w:b w:val="0"/>
                <w:bCs w:val="0"/>
                <w:sz w:val="24"/>
                <w:szCs w:val="24"/>
              </w:rPr>
              <w:t xml:space="preserve">Увеличение резервного капитала и фондов </w:t>
            </w:r>
          </w:p>
        </w:tc>
        <w:tc>
          <w:tcPr>
            <w:tcW w:w="4965" w:type="dxa"/>
            <w:tcBorders>
              <w:top w:val="outset" w:sz="6" w:space="0" w:color="auto"/>
              <w:left w:val="outset" w:sz="6" w:space="0" w:color="auto"/>
              <w:bottom w:val="outset" w:sz="6" w:space="0" w:color="auto"/>
            </w:tcBorders>
          </w:tcPr>
          <w:p w:rsidR="00B45023" w:rsidRPr="001B48D3" w:rsidRDefault="00B45023" w:rsidP="004542CF">
            <w:pPr>
              <w:jc w:val="both"/>
              <w:rPr>
                <w:b w:val="0"/>
                <w:bCs w:val="0"/>
                <w:sz w:val="24"/>
                <w:szCs w:val="24"/>
              </w:rPr>
            </w:pPr>
            <w:r w:rsidRPr="001B48D3">
              <w:rPr>
                <w:b w:val="0"/>
                <w:bCs w:val="0"/>
                <w:sz w:val="24"/>
                <w:szCs w:val="24"/>
              </w:rPr>
              <w:t xml:space="preserve">Уменьшение резервного капитала и фондов </w:t>
            </w:r>
          </w:p>
        </w:tc>
      </w:tr>
      <w:tr w:rsidR="00B45023" w:rsidRPr="001B48D3" w:rsidTr="004542CF">
        <w:trPr>
          <w:tblCellSpacing w:w="15" w:type="dxa"/>
        </w:trPr>
        <w:tc>
          <w:tcPr>
            <w:tcW w:w="4605" w:type="dxa"/>
            <w:tcBorders>
              <w:top w:val="outset" w:sz="6" w:space="0" w:color="auto"/>
              <w:bottom w:val="outset" w:sz="6" w:space="0" w:color="auto"/>
              <w:right w:val="outset" w:sz="6" w:space="0" w:color="auto"/>
            </w:tcBorders>
          </w:tcPr>
          <w:p w:rsidR="00B45023" w:rsidRPr="001B48D3" w:rsidRDefault="00B45023" w:rsidP="004542CF">
            <w:pPr>
              <w:jc w:val="both"/>
              <w:rPr>
                <w:b w:val="0"/>
                <w:bCs w:val="0"/>
                <w:sz w:val="24"/>
                <w:szCs w:val="24"/>
              </w:rPr>
            </w:pPr>
            <w:r w:rsidRPr="001B48D3">
              <w:rPr>
                <w:b w:val="0"/>
                <w:bCs w:val="0"/>
                <w:sz w:val="24"/>
                <w:szCs w:val="24"/>
              </w:rPr>
              <w:t xml:space="preserve">Увеличение доходов будущих периодов </w:t>
            </w:r>
          </w:p>
        </w:tc>
        <w:tc>
          <w:tcPr>
            <w:tcW w:w="4965" w:type="dxa"/>
            <w:tcBorders>
              <w:top w:val="outset" w:sz="6" w:space="0" w:color="auto"/>
              <w:left w:val="outset" w:sz="6" w:space="0" w:color="auto"/>
              <w:bottom w:val="outset" w:sz="6" w:space="0" w:color="auto"/>
            </w:tcBorders>
          </w:tcPr>
          <w:p w:rsidR="00B45023" w:rsidRPr="001B48D3" w:rsidRDefault="00B45023" w:rsidP="004542CF">
            <w:pPr>
              <w:jc w:val="both"/>
              <w:rPr>
                <w:b w:val="0"/>
                <w:bCs w:val="0"/>
                <w:sz w:val="24"/>
                <w:szCs w:val="24"/>
              </w:rPr>
            </w:pPr>
          </w:p>
        </w:tc>
      </w:tr>
      <w:tr w:rsidR="00B45023" w:rsidRPr="001B48D3" w:rsidTr="004542CF">
        <w:trPr>
          <w:tblCellSpacing w:w="15" w:type="dxa"/>
        </w:trPr>
        <w:tc>
          <w:tcPr>
            <w:tcW w:w="4605" w:type="dxa"/>
            <w:tcBorders>
              <w:top w:val="outset" w:sz="6" w:space="0" w:color="auto"/>
              <w:bottom w:val="outset" w:sz="6" w:space="0" w:color="auto"/>
              <w:right w:val="outset" w:sz="6" w:space="0" w:color="auto"/>
            </w:tcBorders>
          </w:tcPr>
          <w:p w:rsidR="00B45023" w:rsidRPr="001B48D3" w:rsidRDefault="00B45023" w:rsidP="004542CF">
            <w:pPr>
              <w:jc w:val="both"/>
              <w:rPr>
                <w:b w:val="0"/>
                <w:bCs w:val="0"/>
                <w:sz w:val="24"/>
                <w:szCs w:val="24"/>
              </w:rPr>
            </w:pPr>
            <w:r w:rsidRPr="001B48D3">
              <w:rPr>
                <w:b w:val="0"/>
                <w:bCs w:val="0"/>
                <w:sz w:val="24"/>
                <w:szCs w:val="24"/>
              </w:rPr>
              <w:t xml:space="preserve">Сокращение кредиторской задолженности </w:t>
            </w:r>
          </w:p>
        </w:tc>
        <w:tc>
          <w:tcPr>
            <w:tcW w:w="4965" w:type="dxa"/>
            <w:tcBorders>
              <w:top w:val="outset" w:sz="6" w:space="0" w:color="auto"/>
              <w:left w:val="outset" w:sz="6" w:space="0" w:color="auto"/>
              <w:bottom w:val="outset" w:sz="6" w:space="0" w:color="auto"/>
            </w:tcBorders>
          </w:tcPr>
          <w:p w:rsidR="00B45023" w:rsidRPr="001B48D3" w:rsidRDefault="00B45023" w:rsidP="004542CF">
            <w:pPr>
              <w:jc w:val="both"/>
              <w:rPr>
                <w:b w:val="0"/>
                <w:bCs w:val="0"/>
                <w:sz w:val="24"/>
                <w:szCs w:val="24"/>
              </w:rPr>
            </w:pPr>
            <w:r w:rsidRPr="001B48D3">
              <w:rPr>
                <w:b w:val="0"/>
                <w:bCs w:val="0"/>
                <w:sz w:val="24"/>
                <w:szCs w:val="24"/>
              </w:rPr>
              <w:t xml:space="preserve">Увеличение кредиторской задолженности </w:t>
            </w:r>
          </w:p>
        </w:tc>
      </w:tr>
      <w:tr w:rsidR="00B45023" w:rsidRPr="001B48D3" w:rsidTr="004542CF">
        <w:trPr>
          <w:tblCellSpacing w:w="15" w:type="dxa"/>
        </w:trPr>
        <w:tc>
          <w:tcPr>
            <w:tcW w:w="4605" w:type="dxa"/>
            <w:tcBorders>
              <w:top w:val="outset" w:sz="6" w:space="0" w:color="auto"/>
              <w:bottom w:val="outset" w:sz="6" w:space="0" w:color="auto"/>
              <w:right w:val="outset" w:sz="6" w:space="0" w:color="auto"/>
            </w:tcBorders>
          </w:tcPr>
          <w:p w:rsidR="00B45023" w:rsidRPr="001B48D3" w:rsidRDefault="00B45023" w:rsidP="004542CF">
            <w:pPr>
              <w:jc w:val="both"/>
              <w:rPr>
                <w:b w:val="0"/>
                <w:bCs w:val="0"/>
                <w:sz w:val="24"/>
                <w:szCs w:val="24"/>
              </w:rPr>
            </w:pPr>
            <w:r w:rsidRPr="001B48D3">
              <w:rPr>
                <w:b w:val="0"/>
                <w:bCs w:val="0"/>
                <w:sz w:val="24"/>
                <w:szCs w:val="24"/>
              </w:rPr>
              <w:t xml:space="preserve">Уменьшение объемов кредитования </w:t>
            </w:r>
          </w:p>
        </w:tc>
        <w:tc>
          <w:tcPr>
            <w:tcW w:w="4965" w:type="dxa"/>
            <w:tcBorders>
              <w:top w:val="outset" w:sz="6" w:space="0" w:color="auto"/>
              <w:left w:val="outset" w:sz="6" w:space="0" w:color="auto"/>
              <w:bottom w:val="outset" w:sz="6" w:space="0" w:color="auto"/>
            </w:tcBorders>
          </w:tcPr>
          <w:p w:rsidR="00B45023" w:rsidRPr="001B48D3" w:rsidRDefault="00B45023" w:rsidP="004542CF">
            <w:pPr>
              <w:jc w:val="both"/>
              <w:rPr>
                <w:b w:val="0"/>
                <w:bCs w:val="0"/>
                <w:sz w:val="24"/>
                <w:szCs w:val="24"/>
              </w:rPr>
            </w:pPr>
            <w:r w:rsidRPr="001B48D3">
              <w:rPr>
                <w:b w:val="0"/>
                <w:bCs w:val="0"/>
                <w:sz w:val="24"/>
                <w:szCs w:val="24"/>
              </w:rPr>
              <w:t xml:space="preserve">Увеличение объемов кредитования </w:t>
            </w:r>
          </w:p>
        </w:tc>
      </w:tr>
      <w:tr w:rsidR="00B45023" w:rsidRPr="001B48D3" w:rsidTr="004542CF">
        <w:trPr>
          <w:tblCellSpacing w:w="15" w:type="dxa"/>
        </w:trPr>
        <w:tc>
          <w:tcPr>
            <w:tcW w:w="4605" w:type="dxa"/>
            <w:tcBorders>
              <w:top w:val="outset" w:sz="6" w:space="0" w:color="auto"/>
              <w:bottom w:val="outset" w:sz="6" w:space="0" w:color="auto"/>
              <w:right w:val="outset" w:sz="6" w:space="0" w:color="auto"/>
            </w:tcBorders>
          </w:tcPr>
          <w:p w:rsidR="00B45023" w:rsidRPr="001B48D3" w:rsidRDefault="00B45023" w:rsidP="004542CF">
            <w:pPr>
              <w:jc w:val="both"/>
              <w:rPr>
                <w:b w:val="0"/>
                <w:bCs w:val="0"/>
                <w:sz w:val="24"/>
                <w:szCs w:val="24"/>
              </w:rPr>
            </w:pPr>
            <w:r w:rsidRPr="001B48D3">
              <w:rPr>
                <w:b w:val="0"/>
                <w:bCs w:val="0"/>
                <w:sz w:val="24"/>
                <w:szCs w:val="24"/>
              </w:rPr>
              <w:t xml:space="preserve">Уменьшение доли заемных средств </w:t>
            </w:r>
          </w:p>
        </w:tc>
        <w:tc>
          <w:tcPr>
            <w:tcW w:w="4965" w:type="dxa"/>
            <w:tcBorders>
              <w:top w:val="outset" w:sz="6" w:space="0" w:color="auto"/>
              <w:left w:val="outset" w:sz="6" w:space="0" w:color="auto"/>
              <w:bottom w:val="outset" w:sz="6" w:space="0" w:color="auto"/>
            </w:tcBorders>
          </w:tcPr>
          <w:p w:rsidR="00B45023" w:rsidRPr="001B48D3" w:rsidRDefault="00B45023" w:rsidP="004542CF">
            <w:pPr>
              <w:jc w:val="both"/>
              <w:rPr>
                <w:b w:val="0"/>
                <w:bCs w:val="0"/>
                <w:sz w:val="24"/>
                <w:szCs w:val="24"/>
              </w:rPr>
            </w:pPr>
            <w:r w:rsidRPr="001B48D3">
              <w:rPr>
                <w:b w:val="0"/>
                <w:bCs w:val="0"/>
                <w:sz w:val="24"/>
                <w:szCs w:val="24"/>
              </w:rPr>
              <w:t xml:space="preserve">Увеличение доли заемных средств </w:t>
            </w:r>
          </w:p>
        </w:tc>
      </w:tr>
    </w:tbl>
    <w:p w:rsidR="00B45023" w:rsidRPr="001B48D3" w:rsidRDefault="00B45023" w:rsidP="00B45023">
      <w:pPr>
        <w:spacing w:before="120"/>
        <w:ind w:firstLine="567"/>
        <w:jc w:val="both"/>
        <w:rPr>
          <w:b w:val="0"/>
          <w:bCs w:val="0"/>
          <w:sz w:val="24"/>
          <w:szCs w:val="24"/>
        </w:rPr>
      </w:pPr>
      <w:r w:rsidRPr="001B48D3">
        <w:rPr>
          <w:b w:val="0"/>
          <w:bCs w:val="0"/>
          <w:sz w:val="24"/>
          <w:szCs w:val="24"/>
        </w:rPr>
        <w:t xml:space="preserve">На наш взгляд, нельзя однозначно утверждать, что перечисленные изменения носят определенно положительный или отрицательный характер для конкретного предприятия. Как уже упоминалось, повышение доли заемных средств, например, может свидетельствовать об удешевлении финансирования, расширении деятельности и росте доверия к фирме на рынке кредитования. В то же время, оно делает предприятие более доступным для внешнего поглощения. Также и прирост основных средств не только свидетельствует об укреплении производственной базы, но и способствует падению показателей ликвидности. В силу этой неоднозначности, приступая к анализу отчетности, необходимо четко определять цели и сознавать относительность и субъективность полученных результатов. По данной причине при анализе особенно важно правильно выбрать базу для сравнения полученных показателей. Часто начинающие аналитики тщательно рассчитывают все предлагаемые в многочисленных пособиях коэффициенты, а затем пребывают в недоумении – как интерпретировать полученные данные? Поэтому мы стараемся приводить рекомендуемый диапазон и возможные пояснения вводимых величин, хотя и осознаем их ограничения. </w:t>
      </w:r>
    </w:p>
    <w:p w:rsidR="00B45023" w:rsidRPr="001B48D3" w:rsidRDefault="00B45023" w:rsidP="00B45023">
      <w:pPr>
        <w:spacing w:before="120"/>
        <w:ind w:firstLine="567"/>
        <w:jc w:val="both"/>
        <w:rPr>
          <w:b w:val="0"/>
          <w:bCs w:val="0"/>
          <w:sz w:val="24"/>
          <w:szCs w:val="24"/>
        </w:rPr>
      </w:pPr>
      <w:r w:rsidRPr="001B48D3">
        <w:rPr>
          <w:b w:val="0"/>
          <w:bCs w:val="0"/>
          <w:sz w:val="24"/>
          <w:szCs w:val="24"/>
        </w:rPr>
        <w:t xml:space="preserve">В отчете о прибылях и убытках можно признать положительной тенденцией как рост абсолютных показателей доходов и прибылей, так и сокращение доли себестоимости в выручке. </w:t>
      </w:r>
    </w:p>
    <w:p w:rsidR="00B45023" w:rsidRPr="001B48D3" w:rsidRDefault="00B45023" w:rsidP="00B45023">
      <w:pPr>
        <w:spacing w:before="120"/>
        <w:ind w:firstLine="567"/>
        <w:jc w:val="both"/>
        <w:rPr>
          <w:b w:val="0"/>
          <w:bCs w:val="0"/>
          <w:sz w:val="24"/>
          <w:szCs w:val="24"/>
        </w:rPr>
      </w:pPr>
      <w:r w:rsidRPr="001B48D3">
        <w:rPr>
          <w:b w:val="0"/>
          <w:bCs w:val="0"/>
          <w:sz w:val="24"/>
          <w:szCs w:val="24"/>
        </w:rPr>
        <w:t xml:space="preserve">Также можно рассчитать следующие коэффициенты деловой активности предприятия: </w:t>
      </w:r>
    </w:p>
    <w:p w:rsidR="00B45023" w:rsidRPr="001B48D3" w:rsidRDefault="00B45023" w:rsidP="00B45023">
      <w:pPr>
        <w:spacing w:before="120"/>
        <w:ind w:firstLine="567"/>
        <w:jc w:val="both"/>
        <w:rPr>
          <w:b w:val="0"/>
          <w:bCs w:val="0"/>
          <w:sz w:val="24"/>
          <w:szCs w:val="24"/>
        </w:rPr>
      </w:pPr>
      <w:r w:rsidRPr="001B48D3">
        <w:rPr>
          <w:b w:val="0"/>
          <w:bCs w:val="0"/>
          <w:sz w:val="24"/>
          <w:szCs w:val="24"/>
        </w:rPr>
        <w:t xml:space="preserve">коэффициент оборачиваемости активов – отношение выручки от продаж (стр. 010 ф. 2) к сумме активов. Он показывает, сколько раз на предприятии за рассматриваемый период осуществляется полный цикл производства и реализации продукции. Очевидно, что этот показатель сильно зависит от вида производства и будет разным для разных отраслей промышленности. Следует помнить, что при расчете коэффициентов этой группы показатели, представляющие собой балансовые остатки, берутся в своем среднегодовом (в нашем случае - в среднем за полгода) значении. </w:t>
      </w:r>
    </w:p>
    <w:p w:rsidR="00B45023" w:rsidRPr="001B48D3" w:rsidRDefault="00B45023" w:rsidP="00B45023">
      <w:pPr>
        <w:spacing w:before="120"/>
        <w:ind w:firstLine="567"/>
        <w:jc w:val="both"/>
        <w:rPr>
          <w:b w:val="0"/>
          <w:bCs w:val="0"/>
          <w:sz w:val="24"/>
          <w:szCs w:val="24"/>
        </w:rPr>
      </w:pPr>
      <w:r w:rsidRPr="001B48D3">
        <w:rPr>
          <w:b w:val="0"/>
          <w:bCs w:val="0"/>
          <w:sz w:val="24"/>
          <w:szCs w:val="24"/>
        </w:rPr>
        <w:t xml:space="preserve">коэффициент оборачиваемости дебиторской задолженности (всей или только задолженности покупателей) рассчитывается аналогичным образом. Он показывает число оборотов дебиторской задолженности за период. Если длительность периода в днях (для первого полугодия это 181 день) разделить на полученный коэффициент, будет определен период оборачиваемости в днях. Иначе говоря, сколько дней в среднем требуется на взыскание дебиторской задолженности. Чем меньше этот срок, тем большей ликвидностью обладает дебиторская задолженность. </w:t>
      </w:r>
    </w:p>
    <w:p w:rsidR="00B45023" w:rsidRPr="001B48D3" w:rsidRDefault="00B45023" w:rsidP="00B45023">
      <w:pPr>
        <w:spacing w:before="120"/>
        <w:ind w:firstLine="567"/>
        <w:jc w:val="both"/>
        <w:rPr>
          <w:b w:val="0"/>
          <w:bCs w:val="0"/>
          <w:sz w:val="24"/>
          <w:szCs w:val="24"/>
        </w:rPr>
      </w:pPr>
      <w:r w:rsidRPr="001B48D3">
        <w:rPr>
          <w:b w:val="0"/>
          <w:bCs w:val="0"/>
          <w:sz w:val="24"/>
          <w:szCs w:val="24"/>
        </w:rPr>
        <w:t xml:space="preserve">коэффициент оборачиваемости кредиторской задолженности (поставщиков) представляет собой отношение себестоимости проданных товаров (стр. 020 ф. 2) к сумме соответствующей кредиторской задолженности. В качестве базы для расчета принимается не выручка, а себестоимость, так как именно она формируется за счет ресурсов, закупаемых у поставщиков. В остальной части анализ проводится подобно дебиторской задолженности, периоды их оборачиваемости сопоставляются. </w:t>
      </w:r>
    </w:p>
    <w:p w:rsidR="00B45023" w:rsidRPr="001B48D3" w:rsidRDefault="00B45023" w:rsidP="00B45023">
      <w:pPr>
        <w:spacing w:before="120"/>
        <w:ind w:firstLine="567"/>
        <w:jc w:val="both"/>
        <w:rPr>
          <w:b w:val="0"/>
          <w:bCs w:val="0"/>
          <w:sz w:val="24"/>
          <w:szCs w:val="24"/>
        </w:rPr>
      </w:pPr>
      <w:r w:rsidRPr="001B48D3">
        <w:rPr>
          <w:b w:val="0"/>
          <w:bCs w:val="0"/>
          <w:sz w:val="24"/>
          <w:szCs w:val="24"/>
        </w:rPr>
        <w:t xml:space="preserve">Аналогичным образом можно определить коэффициент оборачиваемости любой группы актива предприятия. Отметим, что эти показатели имеют более привычный вид при анализе данных за год, а не за полугодие. Чем выше показатели оборачиваемости, тем более динамично организация осуществляет свою деятельность. </w:t>
      </w:r>
    </w:p>
    <w:p w:rsidR="00B45023" w:rsidRPr="001B48D3" w:rsidRDefault="00B45023" w:rsidP="00B45023">
      <w:pPr>
        <w:spacing w:before="120"/>
        <w:ind w:firstLine="567"/>
        <w:jc w:val="both"/>
        <w:rPr>
          <w:b w:val="0"/>
          <w:bCs w:val="0"/>
          <w:sz w:val="24"/>
          <w:szCs w:val="24"/>
        </w:rPr>
      </w:pPr>
      <w:r w:rsidRPr="001B48D3">
        <w:rPr>
          <w:b w:val="0"/>
          <w:bCs w:val="0"/>
          <w:sz w:val="24"/>
          <w:szCs w:val="24"/>
        </w:rPr>
        <w:t xml:space="preserve">Еще одну группу финансовых показателей работы предприятия составляют коэффициенты рентабельности . К ним относятся: </w:t>
      </w:r>
    </w:p>
    <w:p w:rsidR="00B45023" w:rsidRPr="001B48D3" w:rsidRDefault="00B45023" w:rsidP="00B45023">
      <w:pPr>
        <w:spacing w:before="120"/>
        <w:ind w:firstLine="567"/>
        <w:jc w:val="both"/>
        <w:rPr>
          <w:b w:val="0"/>
          <w:bCs w:val="0"/>
          <w:sz w:val="24"/>
          <w:szCs w:val="24"/>
        </w:rPr>
      </w:pPr>
      <w:r w:rsidRPr="001B48D3">
        <w:rPr>
          <w:b w:val="0"/>
          <w:bCs w:val="0"/>
          <w:sz w:val="24"/>
          <w:szCs w:val="24"/>
        </w:rPr>
        <w:t xml:space="preserve">рентабельность активов - отношение чистой прибыли (стр. 190 ф. 2) к сумме активов. Показывает, сколько копеек прибыли предприятие заработало на каждый рубль используемых активов. Как и в случае с коэффициентами деловой активности, здесь берутся средние значения балансовых остатков за период. </w:t>
      </w:r>
    </w:p>
    <w:p w:rsidR="00B45023" w:rsidRPr="001B48D3" w:rsidRDefault="00B45023" w:rsidP="00B45023">
      <w:pPr>
        <w:spacing w:before="120"/>
        <w:ind w:firstLine="567"/>
        <w:jc w:val="both"/>
        <w:rPr>
          <w:b w:val="0"/>
          <w:bCs w:val="0"/>
          <w:sz w:val="24"/>
          <w:szCs w:val="24"/>
        </w:rPr>
      </w:pPr>
      <w:r w:rsidRPr="001B48D3">
        <w:rPr>
          <w:b w:val="0"/>
          <w:bCs w:val="0"/>
          <w:sz w:val="24"/>
          <w:szCs w:val="24"/>
        </w:rPr>
        <w:t xml:space="preserve">рентабельность продаж - отношение чистой прибыли (стр. 190 ф. 2) к выручке от продаж (стр. 010 ф. 2). Показывает, сколько копеек прибыли содержится в 1 рубле продаж. </w:t>
      </w:r>
    </w:p>
    <w:p w:rsidR="00B45023" w:rsidRPr="001B48D3" w:rsidRDefault="00B45023" w:rsidP="00B45023">
      <w:pPr>
        <w:spacing w:before="120"/>
        <w:ind w:firstLine="567"/>
        <w:jc w:val="both"/>
        <w:rPr>
          <w:b w:val="0"/>
          <w:bCs w:val="0"/>
          <w:sz w:val="24"/>
          <w:szCs w:val="24"/>
        </w:rPr>
      </w:pPr>
      <w:r w:rsidRPr="001B48D3">
        <w:rPr>
          <w:b w:val="0"/>
          <w:bCs w:val="0"/>
          <w:sz w:val="24"/>
          <w:szCs w:val="24"/>
        </w:rPr>
        <w:t xml:space="preserve">рентабельность собственного капитала - отношение чистой прибыли (стр. 190 ф. 2) к собственному капиталу. Показывает, сколько копеек прибыли предприятие заработало на каждый рубль капитала, вложенного собственниками. Если значение собственного капитала в течение периода изменялось, также берется его среднее значение. </w:t>
      </w:r>
    </w:p>
    <w:p w:rsidR="00B45023" w:rsidRPr="001B48D3" w:rsidRDefault="00B45023" w:rsidP="00B45023">
      <w:pPr>
        <w:spacing w:before="120"/>
        <w:ind w:firstLine="567"/>
        <w:jc w:val="both"/>
        <w:rPr>
          <w:b w:val="0"/>
          <w:bCs w:val="0"/>
          <w:sz w:val="24"/>
          <w:szCs w:val="24"/>
        </w:rPr>
      </w:pPr>
      <w:r w:rsidRPr="001B48D3">
        <w:rPr>
          <w:b w:val="0"/>
          <w:bCs w:val="0"/>
          <w:sz w:val="24"/>
          <w:szCs w:val="24"/>
        </w:rPr>
        <w:t xml:space="preserve">Аналогичным образом можно определить рентабельность оборотных и внеоборотных активов, а также рентабельность инвестиций (в знаменателе берется сумма собственного капитала и долгосрочных обязательств). Вычисляя приведенные показатели рентабельности, мы определим так называемую чистую рентабельность. Помимо этих коэффициентов можно также рассчитать рентабельность всех перечисленных величин до налогообложения, взяв в числителе значение прибыли из строки 140 формы 2. Возможно использование и иных показателей прибыли. В западной практике широко используется показатель прибыли до уплаты процентов и налогов ( EBIT - Earnings Before Interest and Taxes ) . Его можно определить, прибавив к строке 140 взятую со знаком плюс строку 070 формы 2. </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45023"/>
    <w:rsid w:val="001071BB"/>
    <w:rsid w:val="001B48D3"/>
    <w:rsid w:val="004542CF"/>
    <w:rsid w:val="00616072"/>
    <w:rsid w:val="008B35EE"/>
    <w:rsid w:val="008E60E7"/>
    <w:rsid w:val="00925B3C"/>
    <w:rsid w:val="00B42C45"/>
    <w:rsid w:val="00B45023"/>
    <w:rsid w:val="00B47B6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9742CFA5-C65A-47A9-9961-0A2C926B1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5023"/>
    <w:pPr>
      <w:autoSpaceDE w:val="0"/>
      <w:autoSpaceDN w:val="0"/>
      <w:spacing w:after="0" w:line="240" w:lineRule="auto"/>
      <w:jc w:val="center"/>
    </w:pPr>
    <w:rPr>
      <w:b/>
      <w:bCs/>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val="0"/>
      <w:bCs w:val="0"/>
      <w:sz w:val="32"/>
      <w:szCs w:val="3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9105</Words>
  <Characters>5190</Characters>
  <Application>Microsoft Office Word</Application>
  <DocSecurity>0</DocSecurity>
  <Lines>43</Lines>
  <Paragraphs>28</Paragraphs>
  <ScaleCrop>false</ScaleCrop>
  <Company>Home</Company>
  <LinksUpToDate>false</LinksUpToDate>
  <CharactersWithSpaces>14267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Анализ полугодовой отчетности</dc:title>
  <dc:subject/>
  <dc:creator>User</dc:creator>
  <cp:keywords/>
  <dc:description/>
  <cp:lastModifiedBy>admin</cp:lastModifiedBy>
  <cp:revision>2</cp:revision>
  <dcterms:created xsi:type="dcterms:W3CDTF">2014-01-25T10:23:00Z</dcterms:created>
  <dcterms:modified xsi:type="dcterms:W3CDTF">2014-01-25T10:23:00Z</dcterms:modified>
</cp:coreProperties>
</file>