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91D" w:rsidRPr="00201745" w:rsidRDefault="0032091D" w:rsidP="0032091D">
      <w:pPr>
        <w:spacing w:before="120"/>
        <w:jc w:val="center"/>
        <w:rPr>
          <w:b/>
          <w:sz w:val="32"/>
        </w:rPr>
      </w:pPr>
      <w:r w:rsidRPr="00201745">
        <w:rPr>
          <w:b/>
          <w:sz w:val="32"/>
        </w:rPr>
        <w:t>Научное творчество Ньютона</w:t>
      </w:r>
    </w:p>
    <w:p w:rsidR="0032091D" w:rsidRPr="00201745" w:rsidRDefault="0032091D" w:rsidP="0032091D">
      <w:pPr>
        <w:spacing w:before="120"/>
        <w:jc w:val="center"/>
        <w:rPr>
          <w:sz w:val="28"/>
        </w:rPr>
      </w:pPr>
      <w:r w:rsidRPr="00201745">
        <w:rPr>
          <w:sz w:val="28"/>
        </w:rPr>
        <w:t>Будрейко Е. Н.</w:t>
      </w:r>
    </w:p>
    <w:p w:rsidR="0032091D" w:rsidRPr="00201745" w:rsidRDefault="0032091D" w:rsidP="0032091D">
      <w:pPr>
        <w:spacing w:before="120"/>
        <w:jc w:val="center"/>
        <w:rPr>
          <w:b/>
          <w:sz w:val="28"/>
        </w:rPr>
      </w:pPr>
      <w:r w:rsidRPr="00201745">
        <w:rPr>
          <w:b/>
          <w:sz w:val="28"/>
        </w:rPr>
        <w:t xml:space="preserve">Работы в области физики </w:t>
      </w:r>
    </w:p>
    <w:p w:rsidR="0032091D" w:rsidRDefault="0032091D" w:rsidP="0032091D">
      <w:pPr>
        <w:spacing w:before="120"/>
        <w:ind w:firstLine="567"/>
        <w:jc w:val="both"/>
      </w:pPr>
      <w:r w:rsidRPr="00FD4351">
        <w:t xml:space="preserve">Научное наследство И. Ньютона очень многогранно: великий ученый внес вклад в механику, оптику, астрономию, математику. Однако славу создателя новой научной картины мира, работы которого обусловили научную революцию XVII столетия и привели к смене парадигмы научного мышления, ему принес изданный в </w:t>
      </w:r>
      <w:smartTag w:uri="urn:schemas-microsoft-com:office:smarttags" w:element="metricconverter">
        <w:smartTagPr>
          <w:attr w:name="ProductID" w:val="1687 г"/>
        </w:smartTagPr>
        <w:r w:rsidRPr="00FD4351">
          <w:t>1687 г</w:t>
        </w:r>
      </w:smartTag>
      <w:r w:rsidRPr="00FD4351">
        <w:t xml:space="preserve">. огромный труд “Математические начала натуральной философии” (“Начала”). </w:t>
      </w:r>
    </w:p>
    <w:p w:rsidR="0032091D" w:rsidRDefault="0032091D" w:rsidP="0032091D">
      <w:pPr>
        <w:spacing w:before="120"/>
        <w:ind w:firstLine="567"/>
        <w:jc w:val="both"/>
      </w:pPr>
      <w:r w:rsidRPr="00FD4351">
        <w:t xml:space="preserve">“В этой работе Ньютон обобщил результаты исследований своих предшественников в области механики и свои собственные. </w:t>
      </w:r>
    </w:p>
    <w:p w:rsidR="0032091D" w:rsidRDefault="0032091D" w:rsidP="0032091D">
      <w:pPr>
        <w:spacing w:before="120"/>
        <w:ind w:firstLine="567"/>
        <w:jc w:val="both"/>
      </w:pPr>
      <w:r w:rsidRPr="00FD4351">
        <w:t xml:space="preserve">“Начала” в законченной, последовательной и четкой форме отразили новые, уже получившие распространение в трудах различных ученых черты научного творчества. В предисловии Ньютона к первому изданию “Начал” говорится о задачах естествознания. Прежде всего, заявляет Ньютон, необходимо, наблюдая конкретные явления движения, отыскать силы – причины этих движений, затем нужно, исходя из найденных сил, вывести конкретные движения. В первой книге “Начал” рассматривается движение под действием центральных сил, во второй – движение в сопротивляющейся среде, в третьей книге (“О системе мира”) из сформулированных ранее законов выводятся силы взаимного тяготения небесных тел и их движения. </w:t>
      </w:r>
    </w:p>
    <w:p w:rsidR="0032091D" w:rsidRDefault="0032091D" w:rsidP="0032091D">
      <w:pPr>
        <w:spacing w:before="120"/>
        <w:ind w:firstLine="567"/>
        <w:jc w:val="both"/>
      </w:pPr>
      <w:r w:rsidRPr="00FD4351">
        <w:t xml:space="preserve">“Начала” содержат основные понятия и аксиоматику классической механики, в частности понятия “масса” (которому Ньютон придавал большое значение как основному в механических процессах), количество движения, сила, ускорение, центростремительная сила и три закона движения (законы Ньютона) – закон инерции (“всякое тело продолжает удерживаться в своем состоянии покоя или равномерного и прямолинейного движения, пока и поскольку оно не принуждается приложенной силой изменить это движение”), закон пропорциональности силы ускорению и закон действия и противодействия. Из этих законов Ньютон выводит стройную систему следствий. Он дополняет их знаменитым законом всемирного тяготения, исходя из которого объясняет движение небесных тел (планет, их спутников, комет) и создает теорию тяготения. Так, Ньютон доказал, что сила тяжести, наблюдающаяся на Земле, – это та же сила, которая удерживает Луну на постоянной орбите при ее движении вокруг Земли, и та же сила, которая удерживает Землю на эллиптической орбите при ее вращении вокруг Солнца, что эта сила удерживает на эллиптических орбитах и все остальные небесные тела, что она пропорциональна массам тяготеющих тел и обратно пропорциональна квадрату расстояния между ними. Ньютон показал, что из закона всемирного тяготения вытекают три закона Кеплера; развил теорию фигуры Земли, отметив, что она должна быть сжата у полюсов, теорию приливов и отливов; рассмотрел проблему создания искусственного спутника Земли и т.д.” [1, с.685]. Считая пространство и время абсолютными, Ньютон выдвинул идею дальнодействия или действия на расстоянии – мгновенной передачи действия от одного тела к другому на расстояние через пустое пространство без помощи материи. В “Началах” Ньютон выдвинул идею божественного происхождения мира – “первотолчка”. </w:t>
      </w:r>
    </w:p>
    <w:p w:rsidR="0032091D" w:rsidRDefault="0032091D" w:rsidP="0032091D">
      <w:pPr>
        <w:spacing w:before="120"/>
        <w:ind w:firstLine="567"/>
        <w:jc w:val="both"/>
      </w:pPr>
      <w:r w:rsidRPr="00FD4351">
        <w:t xml:space="preserve">Таким образом, в своем основном труде – “Началах” – Ньютон создал физическую картину мира – ньютоновскую теорию пространства и времени, которая длительное время господствовала в науке. </w:t>
      </w:r>
    </w:p>
    <w:p w:rsidR="0032091D" w:rsidRDefault="0032091D" w:rsidP="0032091D">
      <w:pPr>
        <w:spacing w:before="120"/>
        <w:ind w:firstLine="567"/>
        <w:jc w:val="both"/>
      </w:pPr>
      <w:r w:rsidRPr="00FD4351">
        <w:t>Ньютоновская схема мира господствовала до начала XX</w:t>
      </w:r>
      <w:r>
        <w:t xml:space="preserve"> </w:t>
      </w:r>
      <w:r w:rsidRPr="00FD4351">
        <w:t xml:space="preserve">века. Впервые ее ограниченность обнаружили Майкл Фарадей и Дж. Максвелл, показав, что эта схема неприменима к электромагнитным явлениям, а теория относительности А.Эйнштейна, окончательно доказала ограниченность классической физики Ньютона – физики малых скоростей и макроскопических масштабов. Однако теория относительности не отбросила совсем закономерностей, установленных Ньютоном, а лишь уточнила и дополнила их для случая движения со скоростями, соизмеримыми со скоростью света в вакууме. “Ныне место ньютоновской схемы дальнодействующих сил,– писал А.Эйнштейн,– заняла теория поля, испытали изменения и его законы, но все, что было создано после Ньютона, является дальнейшим органическим развитием его идей и методов”. </w:t>
      </w:r>
    </w:p>
    <w:p w:rsidR="0032091D" w:rsidRDefault="0032091D" w:rsidP="0032091D">
      <w:pPr>
        <w:spacing w:before="120"/>
        <w:ind w:firstLine="567"/>
        <w:jc w:val="both"/>
      </w:pPr>
      <w:r w:rsidRPr="00FD4351">
        <w:t xml:space="preserve">Необходимо отметить вклад Ньютона в оптику. “В </w:t>
      </w:r>
      <w:smartTag w:uri="urn:schemas-microsoft-com:office:smarttags" w:element="metricconverter">
        <w:smartTagPr>
          <w:attr w:name="ProductID" w:val="1666 г"/>
        </w:smartTagPr>
        <w:r w:rsidRPr="00FD4351">
          <w:t>1666 г</w:t>
        </w:r>
      </w:smartTag>
      <w:r w:rsidRPr="00FD4351">
        <w:t xml:space="preserve">. при помощи стеклянной трехгранной призмы он разложил белый цвет на семь цветов (в спектр), тем самым доказав его сложность (явление дисперсии), открыл хроматическую аберрацию. Пытаясь избежать аберрации в телескопах, в 1668 и в 1671 гг. сконструировал телескоп-рефлектор оригинальной системы – зеркальный (отражательный), где вместо линзы использовал вогнутое сферическое зеркало (телескоп Ньютона). Исследовал интерференцию и дифракцию света, изучая цвета тонких пластинок, открыл так называемые кольца Ньютона, установил закономерности в их размещении, высказал мысль о периодичности светового процесса. Пытался объяснить двойное лучепреломление и близко подошел к открытию явления поляризации. Свет считал потоком корпускул – корпускулярная теория света Ньютона (однако на разных этапах рассматривал возможность существования и волновых свойств света, в частности в </w:t>
      </w:r>
      <w:smartTag w:uri="urn:schemas-microsoft-com:office:smarttags" w:element="metricconverter">
        <w:smartTagPr>
          <w:attr w:name="ProductID" w:val="1675 г"/>
        </w:smartTagPr>
        <w:r w:rsidRPr="00FD4351">
          <w:t>1675 г</w:t>
        </w:r>
      </w:smartTag>
      <w:r w:rsidRPr="00FD4351">
        <w:t xml:space="preserve">. предпринял попытку создать компромиссную корпускулярно-волновую теорию света). Свои оптические исследования изложил в “Оптике” (1704)”. </w:t>
      </w:r>
    </w:p>
    <w:p w:rsidR="0032091D" w:rsidRPr="00201745" w:rsidRDefault="0032091D" w:rsidP="0032091D">
      <w:pPr>
        <w:spacing w:before="120"/>
        <w:jc w:val="center"/>
        <w:rPr>
          <w:b/>
          <w:sz w:val="28"/>
        </w:rPr>
      </w:pPr>
      <w:r w:rsidRPr="00201745">
        <w:rPr>
          <w:b/>
          <w:sz w:val="28"/>
        </w:rPr>
        <w:t xml:space="preserve">Работы в области математики </w:t>
      </w:r>
    </w:p>
    <w:p w:rsidR="0032091D" w:rsidRDefault="0032091D" w:rsidP="0032091D">
      <w:pPr>
        <w:spacing w:before="120"/>
        <w:ind w:firstLine="567"/>
        <w:jc w:val="both"/>
      </w:pPr>
      <w:r w:rsidRPr="00FD4351">
        <w:t xml:space="preserve">Как уже отмечалось, в “Началах” Ньютон впервые (независимо от Г. Лейбница) дал общую схему строгого математического подхода к решению конкретных задач небесной и земной механики. Это потребовало от него разработки принципиально новых математических методов: дифференциального и интегрального исчисления, в основу которого он положил понятия флюксии (производной) и флюенты (интеграла). </w:t>
      </w:r>
    </w:p>
    <w:p w:rsidR="0032091D" w:rsidRDefault="0032091D" w:rsidP="0032091D">
      <w:pPr>
        <w:spacing w:before="120"/>
        <w:ind w:firstLine="567"/>
        <w:jc w:val="both"/>
      </w:pPr>
      <w:r w:rsidRPr="00FD4351">
        <w:t>Научное наследство Ньютона включает целый ряд математических сочинений: “Анализ при помощи уравнений с бесконечным числом членов” (1669),</w:t>
      </w:r>
      <w:r>
        <w:t xml:space="preserve"> </w:t>
      </w:r>
      <w:r w:rsidRPr="00FD4351">
        <w:t xml:space="preserve">“Рассуждение о квадратуре кривых” (начало 1670-х гг.), “Всеобщая арифметика” (опубл. 1707) и др. Наиболее полное изложение дифференциального и интегрального исчисления содержится в трактате “Метод флюксий и бесконечных рядов” (1670–1671), где Ньютон сформулировал две основные взаимно обратные задачи анализа: </w:t>
      </w:r>
    </w:p>
    <w:p w:rsidR="0032091D" w:rsidRDefault="0032091D" w:rsidP="0032091D">
      <w:pPr>
        <w:spacing w:before="120"/>
        <w:ind w:firstLine="567"/>
        <w:jc w:val="both"/>
      </w:pPr>
      <w:r w:rsidRPr="00FD4351">
        <w:t xml:space="preserve">– определение скорости движения в данный момент времени по известному пути(задача дифференцирования); </w:t>
      </w:r>
    </w:p>
    <w:p w:rsidR="0032091D" w:rsidRDefault="0032091D" w:rsidP="0032091D">
      <w:pPr>
        <w:spacing w:before="120"/>
        <w:ind w:firstLine="567"/>
        <w:jc w:val="both"/>
      </w:pPr>
      <w:r w:rsidRPr="00FD4351">
        <w:t xml:space="preserve">– определение пройденного за данное время пути (задача интегрирования) [2, с.731, 732] . </w:t>
      </w:r>
    </w:p>
    <w:p w:rsidR="0032091D" w:rsidRDefault="0032091D" w:rsidP="0032091D">
      <w:pPr>
        <w:spacing w:before="120"/>
        <w:ind w:firstLine="567"/>
        <w:jc w:val="both"/>
      </w:pPr>
      <w:r w:rsidRPr="00FD4351">
        <w:t xml:space="preserve">Использование математического аппарата, разработанного Ньютоном, впервые позволило перейти от качественных объяснений строения вселенной к количественным подсчетам, связать воедино поведение земных объектов с поведением звезд и планет. </w:t>
      </w:r>
    </w:p>
    <w:p w:rsidR="0032091D" w:rsidRPr="00201745" w:rsidRDefault="0032091D" w:rsidP="0032091D">
      <w:pPr>
        <w:spacing w:before="120"/>
        <w:jc w:val="center"/>
        <w:rPr>
          <w:b/>
          <w:sz w:val="28"/>
        </w:rPr>
      </w:pPr>
      <w:r w:rsidRPr="00201745">
        <w:rPr>
          <w:b/>
          <w:sz w:val="28"/>
        </w:rPr>
        <w:t xml:space="preserve">Алхимические изыскания </w:t>
      </w:r>
    </w:p>
    <w:p w:rsidR="0032091D" w:rsidRDefault="0032091D" w:rsidP="0032091D">
      <w:pPr>
        <w:spacing w:before="120"/>
        <w:ind w:firstLine="567"/>
        <w:jc w:val="both"/>
      </w:pPr>
      <w:r w:rsidRPr="00FD4351">
        <w:t xml:space="preserve">Долгое время казалось довольно удивительным, что такой строгий физик и математик, как Ньютон около 30 лет своей жизни посвятил алхимическим занятиям. Однако изыскания современных историков науки позволили объяснить этот странный феномен. Как выяснилось, увлечение Ньютона алхимией было напрямую связано с его исследованиями в области астрономии и математики. </w:t>
      </w:r>
    </w:p>
    <w:p w:rsidR="0032091D" w:rsidRDefault="0032091D" w:rsidP="0032091D">
      <w:pPr>
        <w:spacing w:before="120"/>
        <w:ind w:firstLine="567"/>
        <w:jc w:val="both"/>
      </w:pPr>
      <w:r w:rsidRPr="00FD4351">
        <w:t xml:space="preserve">“Уже в первой половине 1660-х годов в записной книжке Ньютона, хранящейся в библиотеке Кембриджского университета, появляются алхимические заметки “О форме и трансмутации”, “О солях и сернистых телах, о ртути и металлах” и т.д. Ученый составляет химический словарь, где подробно описывает многие химические операции и, в частности, способы выделения и очистки золота и серебра. Несколько позже Ньютон начинает собирать и конспектировать алхимические сочинения. (В этой связи интересно отметить, что лишь 16% книг из библиотеки ученого посвящены проблемам математики, физики и астрономии, тогда как литература по теологии, философии, истории, оккультизму составляет около 70%.) Большая часть этих рукописей – комментарии ученого к прочитанному. Известны и алхимические трактаты самого Ньютона… примерно с </w:t>
      </w:r>
      <w:smartTag w:uri="urn:schemas-microsoft-com:office:smarttags" w:element="metricconverter">
        <w:smartTagPr>
          <w:attr w:name="ProductID" w:val="1678 г"/>
        </w:smartTagPr>
        <w:r w:rsidRPr="00FD4351">
          <w:t>1678 г</w:t>
        </w:r>
      </w:smartTag>
      <w:r w:rsidRPr="00FD4351">
        <w:t xml:space="preserve">. Ньютон ставит алхимические опыты, первые же описания выполненных им химических экспериментов датируются концом 1660-х гг. По свидетельству Х.Ньютона, около шести недель весной и шести недель осенью огонь в лаборатории его великого однофамильца практически не гас” [3, с. 53]. Эта работа в лаборатории Тринити-колледжа не прошла для ученого бесследно: весной 1693 года у него стали проявляться признаки тяжелого нервного заболевания. Ньютон потерял сон и аппетит, стал замкнутым и раздражительным. К счастью, к концу года он начал поправляться. Как считают некоторые биографы, а также специалисты, анализировавшие сохранившиеся пряди волос Ньютона, причина его болезни – отравление тяжелыми металлами, прежде всего ртутью. </w:t>
      </w:r>
    </w:p>
    <w:p w:rsidR="0032091D" w:rsidRDefault="0032091D" w:rsidP="0032091D">
      <w:pPr>
        <w:spacing w:before="120"/>
        <w:ind w:firstLine="567"/>
        <w:jc w:val="both"/>
      </w:pPr>
      <w:r w:rsidRPr="00FD4351">
        <w:t xml:space="preserve">Даже работа над “Математическими началами натуральной философии” не смогла отвлечь его от алхимических занятий. Более того, на эти годы приходится наибольшая активность Ньютона в занятиях алхимией. Исследователи творчества Ньютона высказывают даже такое, казалось бы, парадоксальное предположение: “Не ошибаемся ли мы в расстановке акцентов в ньютоновском творчестве? Для нас, бесспорно “Начала” представляются его кульминационным пунктом. Но с точки зрения Ньютона, возможно, работа над “Началами” могла представляться как некоторая помеха его прежней деятельности” [3, с. 53]. </w:t>
      </w:r>
    </w:p>
    <w:p w:rsidR="0032091D" w:rsidRDefault="0032091D" w:rsidP="0032091D">
      <w:pPr>
        <w:spacing w:before="120"/>
        <w:ind w:firstLine="567"/>
        <w:jc w:val="both"/>
      </w:pPr>
      <w:r w:rsidRPr="00FD4351">
        <w:t xml:space="preserve">Отвечая на этот вопрос, вспомним, что главной целью изысканий алхимиков были поиски “философского камня”, “универсального растворителя”, лекарства от всех болезней, способов превращения неблагородных металлов в золото, вещества, нейтрализиризующего действие магнита и прочих чисто практических вещей. Что касается Ньютона, то он преследовал совершенно иную цель: “штудируя алхимические трактаты, Ньютон искал в них описание универсальных процессов Природы: возникновение тел в результате соединения противоположных первоначал и очищение несовершенных творений, в результате чего лежащие в их основе духовные начала могли бы получить свое законченное выражение и быть познанными. </w:t>
      </w:r>
    </w:p>
    <w:p w:rsidR="0032091D" w:rsidRDefault="0032091D" w:rsidP="0032091D">
      <w:pPr>
        <w:spacing w:before="120"/>
        <w:ind w:firstLine="567"/>
        <w:jc w:val="both"/>
      </w:pPr>
      <w:r w:rsidRPr="00FD4351">
        <w:t xml:space="preserve">Природа, по мысли Ньютона, не может быть сведена к упорядоченному движению или расположению инертных частиц материи, она содержит активные начала, духовные агенты… Предельным активным агентом Природы служит, по Ньютону, то, что алхимики называли философским камнем… </w:t>
      </w:r>
    </w:p>
    <w:p w:rsidR="0032091D" w:rsidRDefault="0032091D" w:rsidP="0032091D">
      <w:pPr>
        <w:spacing w:before="120"/>
        <w:ind w:firstLine="567"/>
        <w:jc w:val="both"/>
      </w:pPr>
      <w:r w:rsidRPr="00FD4351">
        <w:t xml:space="preserve">“Проникающая сила духа и постоянная сила тела” – вот те два фундаментальных начала бытия, которые пыталась охватить ньютоновская мысль. Не удивительные химические открытия, не обманчивая злато-сереброискательская мечта, не тайная приверженность оккультизму как таковому тревожили ум и сердце Ньютона. Источником его упорства и долготерпения за письменным столом и у алхимического горна в маленькой лаборатории Тринити-колледжа стало желание постичь скрытый источник движения и изменения природных тел, биение жизни, познать исходящее от Бога немеханическое активное мировое начало, “без которого тела Земли, планет, комет и Солнца начали бы охлаждаться, замерзать и превратились бы в безжизненные массы” [3, с. 65, 66]. </w:t>
      </w:r>
    </w:p>
    <w:p w:rsidR="0032091D" w:rsidRDefault="0032091D" w:rsidP="0032091D">
      <w:pPr>
        <w:spacing w:before="120"/>
        <w:ind w:firstLine="567"/>
        <w:jc w:val="both"/>
      </w:pPr>
      <w:r w:rsidRPr="00FD4351">
        <w:t xml:space="preserve">Научное творчество Ньютона сыграло исключительно важную роль в истории развития естественных наук. По словам А. Эйнштейна: “Ньютон был первым, кто пытался сформулировать элементарные законы, которые определяют временной ход широкого класса процессов в природе с высокой степенью полноты и точности” и “…оказал своими трудами глубокое и сильное влияние на все мировоззрение в целом”. </w:t>
      </w:r>
    </w:p>
    <w:p w:rsidR="0032091D" w:rsidRPr="00201745" w:rsidRDefault="0032091D" w:rsidP="0032091D">
      <w:pPr>
        <w:spacing w:before="120"/>
        <w:jc w:val="center"/>
        <w:rPr>
          <w:b/>
          <w:sz w:val="28"/>
        </w:rPr>
      </w:pPr>
      <w:r w:rsidRPr="00201745">
        <w:rPr>
          <w:b/>
          <w:sz w:val="28"/>
        </w:rPr>
        <w:t>Список литературы</w:t>
      </w:r>
    </w:p>
    <w:p w:rsidR="0032091D" w:rsidRPr="00FD4351" w:rsidRDefault="0032091D" w:rsidP="0032091D">
      <w:pPr>
        <w:spacing w:before="120"/>
        <w:ind w:firstLine="567"/>
        <w:jc w:val="both"/>
      </w:pPr>
      <w:r w:rsidRPr="00FD4351">
        <w:t xml:space="preserve">1. Всемирная история. Т.V. М., 1958. </w:t>
      </w:r>
    </w:p>
    <w:p w:rsidR="0032091D" w:rsidRPr="00FD4351" w:rsidRDefault="0032091D" w:rsidP="0032091D">
      <w:pPr>
        <w:spacing w:before="120"/>
        <w:ind w:firstLine="567"/>
        <w:jc w:val="both"/>
      </w:pPr>
      <w:r w:rsidRPr="00FD4351">
        <w:t xml:space="preserve">2. Математики: энциклопедический словарь. М., 1995. </w:t>
      </w:r>
    </w:p>
    <w:p w:rsidR="0032091D" w:rsidRPr="00FD4351" w:rsidRDefault="0032091D" w:rsidP="0032091D">
      <w:pPr>
        <w:spacing w:before="120"/>
        <w:ind w:firstLine="567"/>
        <w:jc w:val="both"/>
      </w:pPr>
      <w:r w:rsidRPr="00FD4351">
        <w:t xml:space="preserve">3. Дмитриев И.С. Охота на зеленого льва (алхимия в творчестве Исаака Ньютона) // Вопросы истории естествознания и техники. №2. 1993. С.52–66.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091D"/>
    <w:rsid w:val="00201745"/>
    <w:rsid w:val="0032091D"/>
    <w:rsid w:val="006B258D"/>
    <w:rsid w:val="00811DD4"/>
    <w:rsid w:val="00952732"/>
    <w:rsid w:val="00B62CCF"/>
    <w:rsid w:val="00FD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5377663-F602-42F6-824B-FF62895F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91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091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1667</Words>
  <Characters>9502</Characters>
  <Application>Microsoft Office Word</Application>
  <DocSecurity>0</DocSecurity>
  <Lines>79</Lines>
  <Paragraphs>22</Paragraphs>
  <ScaleCrop>false</ScaleCrop>
  <Company>Home</Company>
  <LinksUpToDate>false</LinksUpToDate>
  <CharactersWithSpaces>11147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Научное творчество Ньютона</dc:title>
  <dc:subject/>
  <dc:creator>User</dc:creator>
  <cp:keywords/>
  <dc:description/>
  <cp:lastModifiedBy>admin</cp:lastModifiedBy>
  <cp:revision>2</cp:revision>
  <dcterms:created xsi:type="dcterms:W3CDTF">2014-02-19T23:37:00Z</dcterms:created>
  <dcterms:modified xsi:type="dcterms:W3CDTF">2014-02-19T23:37:00Z</dcterms:modified>
</cp:coreProperties>
</file>