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EDF" w:rsidRDefault="00341AE4">
      <w:pPr>
        <w:widowControl w:val="0"/>
        <w:spacing w:before="120"/>
        <w:jc w:val="center"/>
        <w:rPr>
          <w:b/>
          <w:bCs/>
          <w:color w:val="000000"/>
          <w:sz w:val="32"/>
          <w:szCs w:val="32"/>
        </w:rPr>
      </w:pPr>
      <w:r>
        <w:rPr>
          <w:b/>
          <w:bCs/>
          <w:color w:val="000000"/>
          <w:sz w:val="32"/>
          <w:szCs w:val="32"/>
        </w:rPr>
        <w:t>Международное публичное право</w:t>
      </w:r>
    </w:p>
    <w:p w:rsidR="006D7EDF" w:rsidRDefault="00341AE4">
      <w:pPr>
        <w:widowControl w:val="0"/>
        <w:spacing w:before="120"/>
        <w:jc w:val="center"/>
        <w:rPr>
          <w:color w:val="000000"/>
          <w:sz w:val="28"/>
          <w:szCs w:val="28"/>
        </w:rPr>
      </w:pPr>
      <w:r>
        <w:rPr>
          <w:color w:val="000000"/>
          <w:sz w:val="28"/>
          <w:szCs w:val="28"/>
        </w:rPr>
        <w:t xml:space="preserve">Контрольная работа студента группы  </w:t>
      </w:r>
    </w:p>
    <w:p w:rsidR="006D7EDF" w:rsidRDefault="00341AE4">
      <w:pPr>
        <w:widowControl w:val="0"/>
        <w:spacing w:before="120"/>
        <w:jc w:val="center"/>
        <w:rPr>
          <w:color w:val="000000"/>
          <w:sz w:val="28"/>
          <w:szCs w:val="28"/>
        </w:rPr>
      </w:pPr>
      <w:r>
        <w:rPr>
          <w:color w:val="000000"/>
          <w:sz w:val="28"/>
          <w:szCs w:val="28"/>
        </w:rPr>
        <w:t xml:space="preserve">номер зачетной книжки </w:t>
      </w:r>
    </w:p>
    <w:p w:rsidR="006D7EDF" w:rsidRDefault="00341AE4">
      <w:pPr>
        <w:widowControl w:val="0"/>
        <w:spacing w:before="120"/>
        <w:jc w:val="center"/>
        <w:rPr>
          <w:color w:val="000000"/>
          <w:sz w:val="28"/>
          <w:szCs w:val="28"/>
        </w:rPr>
      </w:pPr>
      <w:r>
        <w:rPr>
          <w:color w:val="000000"/>
          <w:sz w:val="28"/>
          <w:szCs w:val="28"/>
        </w:rPr>
        <w:t>Учреждение образования «ВГУ имени П.М. Машерова»</w:t>
      </w:r>
    </w:p>
    <w:p w:rsidR="006D7EDF" w:rsidRDefault="00341AE4">
      <w:pPr>
        <w:widowControl w:val="0"/>
        <w:spacing w:before="120"/>
        <w:jc w:val="center"/>
        <w:rPr>
          <w:color w:val="000000"/>
          <w:sz w:val="28"/>
          <w:szCs w:val="28"/>
        </w:rPr>
      </w:pPr>
      <w:r>
        <w:rPr>
          <w:color w:val="000000"/>
          <w:sz w:val="28"/>
          <w:szCs w:val="28"/>
        </w:rPr>
        <w:t>Витебск 2004 г.</w:t>
      </w:r>
    </w:p>
    <w:p w:rsidR="006D7EDF" w:rsidRDefault="00341AE4">
      <w:pPr>
        <w:widowControl w:val="0"/>
        <w:spacing w:before="120"/>
        <w:jc w:val="center"/>
        <w:rPr>
          <w:b/>
          <w:bCs/>
          <w:color w:val="000000"/>
          <w:sz w:val="28"/>
          <w:szCs w:val="28"/>
        </w:rPr>
      </w:pPr>
      <w:r>
        <w:rPr>
          <w:b/>
          <w:bCs/>
          <w:color w:val="000000"/>
          <w:sz w:val="28"/>
          <w:szCs w:val="28"/>
        </w:rPr>
        <w:t>Введение.</w:t>
      </w:r>
    </w:p>
    <w:p w:rsidR="006D7EDF" w:rsidRDefault="00341AE4">
      <w:pPr>
        <w:widowControl w:val="0"/>
        <w:spacing w:before="120"/>
        <w:ind w:firstLine="567"/>
        <w:jc w:val="both"/>
        <w:rPr>
          <w:color w:val="000000"/>
        </w:rPr>
      </w:pPr>
      <w:r>
        <w:rPr>
          <w:color w:val="000000"/>
        </w:rPr>
        <w:t>В международное публичное право играет ведущую роль во внешней политике нашего государства Республики Беларусь. Следовательно, знание его норм крайне необходимо любому гражданину. Цель данной контрольной работы осветить такой раздел международного публичного права, как основные принципы международного публичного права. Ведь эти принципы не только регулируют межгосударственные отношения, но и стимулируют формирование новых. Неукоснительное уважение международной законности – это единственный возможный сегодня образ действий для каждого субъекта международного права.</w:t>
      </w:r>
    </w:p>
    <w:p w:rsidR="006D7EDF" w:rsidRDefault="00341AE4">
      <w:pPr>
        <w:widowControl w:val="0"/>
        <w:spacing w:before="120"/>
        <w:jc w:val="center"/>
        <w:rPr>
          <w:b/>
          <w:bCs/>
          <w:color w:val="000000"/>
          <w:sz w:val="28"/>
          <w:szCs w:val="28"/>
        </w:rPr>
      </w:pPr>
      <w:r>
        <w:rPr>
          <w:b/>
          <w:bCs/>
          <w:color w:val="000000"/>
          <w:sz w:val="28"/>
          <w:szCs w:val="28"/>
        </w:rPr>
        <w:t>Вопрос №1: Основные принципы в международном публичном праве.</w:t>
      </w:r>
    </w:p>
    <w:p w:rsidR="006D7EDF" w:rsidRDefault="00341AE4">
      <w:pPr>
        <w:widowControl w:val="0"/>
        <w:spacing w:before="120"/>
        <w:ind w:firstLine="567"/>
        <w:jc w:val="both"/>
        <w:rPr>
          <w:color w:val="000000"/>
        </w:rPr>
      </w:pPr>
      <w:r>
        <w:rPr>
          <w:color w:val="000000"/>
        </w:rPr>
        <w:t>Основные принципы современного международного права - это основополагающие, императивные, универсальные нормы международного права, отвечающие закономерностям развития международных отношений нашей эпохи, обеспечивающие главные интересы человечества, государств, других субъектов международного права и в силу этого защищаемые наиболее жесткими мерами принуждения.</w:t>
      </w:r>
    </w:p>
    <w:p w:rsidR="006D7EDF" w:rsidRDefault="00341AE4">
      <w:pPr>
        <w:widowControl w:val="0"/>
        <w:spacing w:before="120"/>
        <w:ind w:firstLine="567"/>
        <w:jc w:val="both"/>
        <w:rPr>
          <w:color w:val="000000"/>
        </w:rPr>
      </w:pPr>
      <w:r>
        <w:rPr>
          <w:color w:val="000000"/>
        </w:rPr>
        <w:t>Можно полагать, что основные принципы современного международного права в совокупности возглавляют всю систему международного права. Эти принципы регулируют наиболее важные для данной ступени цивилизации межгосударственные отношения; специфика круга субъектов связана с тем, что основные принципы обязательны для всех субъектов международно-правовой системы, независимо от их участия в создании и признании этих принципов; особенности нормотворчества выражаются в том, что принципы объективируются в универсальных договорах или обычаях; наконец, в целях обеспечения соблюдения принципов применяются меры ответственности, связанные с ограничением суверенитета государства и дополнительной ответственностью возглавляющих государство руководителей, глав военных ведомств, политических партий и др.</w:t>
      </w:r>
    </w:p>
    <w:p w:rsidR="006D7EDF" w:rsidRDefault="00341AE4">
      <w:pPr>
        <w:widowControl w:val="0"/>
        <w:spacing w:before="120"/>
        <w:ind w:firstLine="567"/>
        <w:jc w:val="both"/>
        <w:rPr>
          <w:color w:val="000000"/>
        </w:rPr>
      </w:pPr>
      <w:r>
        <w:rPr>
          <w:color w:val="000000"/>
        </w:rPr>
        <w:t>Основные принципы международного права - это юридическая категория, как и другие нормы международного права. Однако они обладают такими особенностями, которые позволяют им занять особое место в системе норм международного права: они обязательны для всех без исключения государств и других субъектов международного права. Исходя из этой особенности, положения Устава ООН (п. 6 ст. 2) дают право органам ООН обеспечивать, чтобы все государства независимо от их членства в ООН действовали в соответствии с требованиями принципов; они пользуются приоритетом относительно всех остальных норм системы международного права: ст. 103 Устава ООН, ст. 53 Венской конвенции о праве международных договоров 1969 г. и Венской конвенции о праве международных договоров между государствами и международными организациями или между международными организациями 1986 г. разъясняют, что отклонение от нормы, содержащей принцип международного права, недопустимо и что она может быть отменена только по следующей нормой общего международного права, носящей такой же характер. Следствием указанных положений является признание норм, не соответствующих принципам, недействительными, не влекущими правовых последствий и не пользующимися защитой международного права; принципы в исключение из общих правил действия международно-правовых норм во времени имеют обратную силу, что позволяет им воздействовать на любую норму, возникшую ранее самого принципа, вплоть до ее отмены и непризнания связанных с ней последствий; только деяния, нарушающие принципы международного права, рассматриваются как международные преступления. Следствием этого является применение к нарушителям таких мер воздействия от имени сообщества государств, которые перечислены в ст. 5, 6, 40-47 Устава ООН и включают разрыв экономических, дипломатических и иных отношений, вплоть до применения вооруженной силы; принципы могут быть правовой основой для регулирования межгосударственных отношений при отсутствии прямого регулирования.</w:t>
      </w:r>
    </w:p>
    <w:p w:rsidR="006D7EDF" w:rsidRDefault="00341AE4">
      <w:pPr>
        <w:widowControl w:val="0"/>
        <w:spacing w:before="120"/>
        <w:ind w:firstLine="567"/>
        <w:jc w:val="both"/>
        <w:rPr>
          <w:color w:val="000000"/>
        </w:rPr>
      </w:pPr>
      <w:r>
        <w:rPr>
          <w:color w:val="000000"/>
        </w:rPr>
        <w:t>Классификация основных принципов имеет скорее доктринальный, чем прикладной, характер, однако она является важнейшим методом их исследования, установления периодов развития, соотношения друг с другом, выявления нормативной базы, ее достаточности. Она может быть осуществлена по ряду оснований: по форме объективирования, по историко-политическим признакам, по объекту и важности защищаемых отношений как для сообщества в целом, так и для государств, по характеру взаимосвязей самих принципов.</w:t>
      </w:r>
    </w:p>
    <w:p w:rsidR="006D7EDF" w:rsidRDefault="00341AE4">
      <w:pPr>
        <w:widowControl w:val="0"/>
        <w:spacing w:before="120"/>
        <w:ind w:firstLine="567"/>
        <w:jc w:val="both"/>
        <w:rPr>
          <w:color w:val="000000"/>
        </w:rPr>
      </w:pPr>
      <w:r>
        <w:rPr>
          <w:color w:val="000000"/>
        </w:rPr>
        <w:t>Принципы различаются по форме их закрепления - писаные и обычные, что не означает, естественно, различия в их юридической силе. Некоторые традиционно признанные и находящиеся в стадии становления принципы с успехом реализуются именно в форме обычая. Ряд как традиционно признанных, так и находящихся в стадии становления принципов с успехом реализуются именно в форме обычая. К первым относятся принципы территориальной целостности, нерушимости границ государств, ко вторым - принципы разоружения, защиты окружающей среды.</w:t>
      </w:r>
    </w:p>
    <w:p w:rsidR="006D7EDF" w:rsidRDefault="00341AE4">
      <w:pPr>
        <w:widowControl w:val="0"/>
        <w:spacing w:before="120"/>
        <w:ind w:firstLine="567"/>
        <w:jc w:val="both"/>
        <w:rPr>
          <w:color w:val="000000"/>
        </w:rPr>
      </w:pPr>
      <w:r>
        <w:rPr>
          <w:color w:val="000000"/>
        </w:rPr>
        <w:t>По признаку историческому принято различать принципы, возникшие в период рабовладения, феодализма, становления капиталистического способа производства, так называемые "доуставные принципы", уставные принципы, пришедшие в систему международного права после второй мировой войны, послеуставные - новейшие - принципы между народного права, такие, как принцип всеобщего и полного разоружения под эффективным международным контролем, принцип сотрудничества государств по охране окружающей среды. Таким образом, начинает хронологический ряд принцип добросовестного соблюдения международных обязательств, а завершает - принцип, обязывающий субъектов международного права сотрудничать в защите окружающей среды.</w:t>
      </w:r>
    </w:p>
    <w:p w:rsidR="006D7EDF" w:rsidRDefault="00341AE4">
      <w:pPr>
        <w:widowControl w:val="0"/>
        <w:spacing w:before="120"/>
        <w:ind w:firstLine="567"/>
        <w:jc w:val="both"/>
        <w:rPr>
          <w:color w:val="000000"/>
        </w:rPr>
      </w:pPr>
      <w:r>
        <w:rPr>
          <w:color w:val="000000"/>
        </w:rPr>
        <w:t>По степени важности, значимости защищаемых принципами отношений можно выстроить систему, во главе которой будут принципы, обеспечивающие общечеловеческие ценности, могущие также быть на званными системообразующими факторами нашей цивилизации, уничтожение которых приведет к уничтожению самой цивилизации, - такие, как уважение прав и основных свобод человека, сотрудничество государств по охране окружающей среды. Во второй группе должны следовать принципы, более связанные именно с интересами государств, - та кие, как невмешательство во внутренние дела, неприменение силы или угрозы силой, всеобщее и полное разоружение и др. Данный вид классификации показывает, каким принципам должно быть уделено первоочередное внимание в формировании нормативной базы.</w:t>
      </w:r>
    </w:p>
    <w:p w:rsidR="006D7EDF" w:rsidRDefault="00341AE4">
      <w:pPr>
        <w:widowControl w:val="0"/>
        <w:spacing w:before="120"/>
        <w:ind w:firstLine="567"/>
        <w:jc w:val="both"/>
        <w:rPr>
          <w:color w:val="000000"/>
        </w:rPr>
      </w:pPr>
      <w:r>
        <w:rPr>
          <w:color w:val="000000"/>
        </w:rPr>
        <w:t>Особую роль в системе основных принципов играют так называемые функциональные принципы: они пронизывают всю систему между народного права, тесно связаны с каждым правоотношением и с каждой нормой международного права, являются неотъемлемой частью их действия. Это принципы добросовестного соблюдения международных обязательств, мирного разрешения международных споров, сотрудничества, равноправия (равенства). Остальные принципы представлены такими, как принцип уважения прав и основных свобод человека, всеобщего и полного разоружения, нерушимости и неприкосновенности границ, невмешательства в дела, по существу входящие во внутреннюю компетенцию государств, и др.</w:t>
      </w:r>
    </w:p>
    <w:p w:rsidR="006D7EDF" w:rsidRDefault="00341AE4">
      <w:pPr>
        <w:widowControl w:val="0"/>
        <w:spacing w:before="120"/>
        <w:ind w:firstLine="567"/>
        <w:jc w:val="both"/>
        <w:rPr>
          <w:color w:val="000000"/>
        </w:rPr>
      </w:pPr>
      <w:r>
        <w:rPr>
          <w:color w:val="000000"/>
        </w:rPr>
        <w:t>Первая классификация основных принципов по объекту сотрудничества была предложена профессором Н.Т. Блатовой. Она вычленила три группы принципов: 1) защищающие мир и безопасность; 2) обеспечивающие мирное сотрудничество государств; 3) защищающие права человека, народов и наций.</w:t>
      </w:r>
    </w:p>
    <w:p w:rsidR="006D7EDF" w:rsidRDefault="00341AE4">
      <w:pPr>
        <w:widowControl w:val="0"/>
        <w:spacing w:before="120"/>
        <w:ind w:firstLine="567"/>
        <w:jc w:val="both"/>
        <w:rPr>
          <w:color w:val="000000"/>
        </w:rPr>
      </w:pPr>
      <w:r>
        <w:rPr>
          <w:color w:val="000000"/>
        </w:rPr>
        <w:t>В последней четверти XX в. утвердились новые, послеуставные принципы, заставляющие переосмыслить взаимосвязи между самими принципами, в частности, выделить такие, которые являются важнейшими в системе принципов. В связи с этим в первую группу, по сути, возглавляющую все принципы, должны быть включены принципы уважения прав и основных свобод человека, равноправия и самоопределения народов и наций, международной защиты окружающей среды, наиболее тесно связанные с системообразующими факторами нашей цивилизации. Принципы второй и третьей групп, различаясь между собой, по существу, являются служебными относительно принципов первой группы. Принципы второй группы включают принцип запрещения применения силы и угрозы силой, территориальной целостности государства, нерушимости государственных границ, всеобщего и полного разоружения под эффективным международным контролем, обеспечивая сотрудничество государств по поддержанию мира и безопасности; принципы третьей группы включают собственно принципы сотрудничества государств, суверенного равенства, невмешательства во внутренние дела государств, мирного разрешения международных споров, добросовестного выполнения международных обязательств.</w:t>
      </w:r>
    </w:p>
    <w:p w:rsidR="006D7EDF" w:rsidRDefault="00341AE4">
      <w:pPr>
        <w:widowControl w:val="0"/>
        <w:spacing w:before="120"/>
        <w:ind w:firstLine="567"/>
        <w:jc w:val="both"/>
        <w:rPr>
          <w:color w:val="000000"/>
          <w:vertAlign w:val="superscript"/>
        </w:rPr>
      </w:pPr>
      <w:r>
        <w:rPr>
          <w:color w:val="000000"/>
        </w:rPr>
        <w:t>Перечисленные классификации не исключают друг друга; каждая из них свидетельствует о многогранности такого явления, как основные принципы международного права, и о необходимости учета всех его сторон в процессе нормотворчества - кодификации и прогрессивного развития принципов.</w:t>
      </w:r>
      <w:r>
        <w:rPr>
          <w:rStyle w:val="ab"/>
          <w:color w:val="000000"/>
        </w:rPr>
        <w:footnoteReference w:id="1"/>
      </w:r>
    </w:p>
    <w:p w:rsidR="006D7EDF" w:rsidRDefault="00341AE4">
      <w:pPr>
        <w:widowControl w:val="0"/>
        <w:spacing w:before="120"/>
        <w:ind w:firstLine="567"/>
        <w:jc w:val="both"/>
        <w:rPr>
          <w:color w:val="000000"/>
        </w:rPr>
      </w:pPr>
      <w:r>
        <w:rPr>
          <w:color w:val="000000"/>
        </w:rPr>
        <w:t>Принцип запрещения применения силы или угрозы силой имеет давнюю историю становления. На многостороннем уровне и в виде юридической нормы идея отказа от применения вооруженной силы была реализована в договорах Версальской системы, Статуте Лиги Наций, Пакте Бриана - Келлога "Об отказе от войн в качестве орудия национальной политики" 1928 г.</w:t>
      </w:r>
    </w:p>
    <w:p w:rsidR="006D7EDF" w:rsidRDefault="00341AE4">
      <w:pPr>
        <w:widowControl w:val="0"/>
        <w:spacing w:before="120"/>
        <w:ind w:firstLine="567"/>
        <w:jc w:val="both"/>
        <w:rPr>
          <w:color w:val="000000"/>
        </w:rPr>
      </w:pPr>
      <w:r>
        <w:rPr>
          <w:color w:val="000000"/>
        </w:rPr>
        <w:t>В настоящее время запрет на применение силы или угрозы силой за креплен в Уставе ООН - универсальном договоре, что свидетельствует о превращении нормы многосторонней в норму универсальную. Устав ООН содержит также систему норм, призванных гарантировать соблюдение требований принципа (см. гл. VII Устава). Некоторые элементы принципа, связанные с ответственностью, содержатся в Уставах между народных военных трибуналов в Нюрнберге и Токио.</w:t>
      </w:r>
    </w:p>
    <w:p w:rsidR="006D7EDF" w:rsidRDefault="00341AE4">
      <w:pPr>
        <w:widowControl w:val="0"/>
        <w:spacing w:before="120"/>
        <w:ind w:firstLine="567"/>
        <w:jc w:val="both"/>
        <w:rPr>
          <w:color w:val="000000"/>
        </w:rPr>
      </w:pPr>
      <w:r>
        <w:rPr>
          <w:color w:val="000000"/>
        </w:rPr>
        <w:t>Содержание принципа существенно дополняется и развивается в морально-политических нормах совместных заявлений государств, резолюциях и декларациях Генеральной Ассамблеи ООН, в проектах разрабатываемых универсальных договоров. Так, Декларация "О принципах международного права, касающихся дружественных отношений государств в соответствии с Уставом ООН" 1970 г., Декларация "Об усилении эффективности принципа отказа от угрозы силой или ее применения в международных отношениях" 1987 г. уточняют обязанности государства-агрессора, с одной стороны, и права сообщества государств - с другой. Важнейшая резолюция Генеральной Ассамблеи "Об определении агрессии" 1974 г. содержит согласованный перечень составов деяний, рассматриваемых как агрессия. Подготавливаемый Комиссией международного права Генеральной Ассамблеи ООН проект Кодекса преступлений против мира и безопасности человечества содержит, кроме состава агрессии, положения о наказании агрессора и его пособников.</w:t>
      </w:r>
    </w:p>
    <w:p w:rsidR="006D7EDF" w:rsidRDefault="00341AE4">
      <w:pPr>
        <w:widowControl w:val="0"/>
        <w:spacing w:before="120"/>
        <w:ind w:firstLine="567"/>
        <w:jc w:val="both"/>
        <w:rPr>
          <w:color w:val="000000"/>
        </w:rPr>
      </w:pPr>
      <w:r>
        <w:rPr>
          <w:color w:val="000000"/>
        </w:rPr>
        <w:t>Не являясь источниками принципа, указанные акты свидетельствуют о необходимости совершенствования его содержания, определяют на правления его развития, способствуют становлению обычая, подтверждая косвенным образом наличие единых позиций государств.</w:t>
      </w:r>
    </w:p>
    <w:p w:rsidR="006D7EDF" w:rsidRDefault="00341AE4">
      <w:pPr>
        <w:widowControl w:val="0"/>
        <w:spacing w:before="120"/>
        <w:ind w:firstLine="567"/>
        <w:jc w:val="both"/>
        <w:rPr>
          <w:color w:val="000000"/>
        </w:rPr>
      </w:pPr>
      <w:r>
        <w:rPr>
          <w:color w:val="000000"/>
        </w:rPr>
        <w:t>Объектом защиты принципа запрещения применения силы или угрозы силой являются общественные отношения, связанные с ненарушением мира, с соблюдением права сообщества, отдельного индивида на жизнь в ненасильственном мире, с запретом решать спорные вопросы с применением силы.</w:t>
      </w:r>
    </w:p>
    <w:p w:rsidR="006D7EDF" w:rsidRDefault="00341AE4">
      <w:pPr>
        <w:widowControl w:val="0"/>
        <w:spacing w:before="120"/>
        <w:ind w:firstLine="567"/>
        <w:jc w:val="both"/>
        <w:rPr>
          <w:color w:val="000000"/>
        </w:rPr>
      </w:pPr>
      <w:r>
        <w:rPr>
          <w:color w:val="000000"/>
        </w:rPr>
        <w:t>Круг субъектов принципа идентичен кругу субъектов международного права в целом, но относительно объекта и совершаемых в нарушение принципа деяний он распадается на две группы - жертва агрессии и сообщество государств, а также виновное государство и его пособники. Ими считаются согласно сложившейся практике государства, оказавшие агрессору финансовую помощь, предоставившие свою территорию для формирования банд наемников, размещения военных баз, транзита в военных целях и др.</w:t>
      </w:r>
    </w:p>
    <w:p w:rsidR="006D7EDF" w:rsidRDefault="00341AE4">
      <w:pPr>
        <w:widowControl w:val="0"/>
        <w:spacing w:before="120"/>
        <w:ind w:firstLine="567"/>
        <w:jc w:val="both"/>
        <w:rPr>
          <w:color w:val="000000"/>
        </w:rPr>
      </w:pPr>
      <w:r>
        <w:rPr>
          <w:color w:val="000000"/>
        </w:rPr>
        <w:t>В соответствии с принципом государства берут на себя обязательства не применять друг против друга первыми вооруженные силы в нарушение Устава ООН, независимо от того, выражается ли это во вторжении на территорию государства, или ее оккупации, или бомбардировке, или нападении вооруженными силами на военные сухопутные, морские или воздушные силы вне пределов государства, в формировании и засылке вооруженных банд и др.</w:t>
      </w:r>
    </w:p>
    <w:p w:rsidR="006D7EDF" w:rsidRDefault="00341AE4">
      <w:pPr>
        <w:widowControl w:val="0"/>
        <w:spacing w:before="120"/>
        <w:ind w:firstLine="567"/>
        <w:jc w:val="both"/>
        <w:rPr>
          <w:color w:val="000000"/>
        </w:rPr>
      </w:pPr>
      <w:r>
        <w:rPr>
          <w:color w:val="000000"/>
        </w:rPr>
        <w:t>Все члены сообщества обязаны участвовать в санкциях против агрессора по решению компетентных международных органов (например, Совета Безопасности ООН) или в силу договоров, а также не оказывать материальной и моральной поддержки агрессору.</w:t>
      </w:r>
    </w:p>
    <w:p w:rsidR="006D7EDF" w:rsidRDefault="00341AE4">
      <w:pPr>
        <w:widowControl w:val="0"/>
        <w:spacing w:before="120"/>
        <w:ind w:firstLine="567"/>
        <w:jc w:val="both"/>
        <w:rPr>
          <w:color w:val="000000"/>
        </w:rPr>
      </w:pPr>
      <w:r>
        <w:rPr>
          <w:color w:val="000000"/>
        </w:rPr>
        <w:t>Государство - жертва агрессии имеет право на индивидуальную и коллективную - по договорам или в рамках универсальных и региональных политических организаций - самооборону, на применение материальных и нематериальных санкций к агрессору, его пособникам, на привлечение к уголовной ответственности индивидов, виновных в планировании, финансировании, развязывании, ведении военных действий. Любое государство имеет право обратить внимание сообщества на нарушение международного права, выразившееся в перечисленных действиях.</w:t>
      </w:r>
    </w:p>
    <w:p w:rsidR="006D7EDF" w:rsidRDefault="00341AE4">
      <w:pPr>
        <w:widowControl w:val="0"/>
        <w:spacing w:before="120"/>
        <w:ind w:firstLine="567"/>
        <w:jc w:val="both"/>
        <w:rPr>
          <w:color w:val="000000"/>
        </w:rPr>
      </w:pPr>
      <w:r>
        <w:rPr>
          <w:color w:val="000000"/>
        </w:rPr>
        <w:t>Особую роль в реализации принципа играет Совет Безопасности ООН. Определив, что применение силы государством является актом агрессии (ст. 39 Устава ООН), он заключает соглашения с государствами-членами ООН о предоставлении в его распоряжение воинских формирований, техники, средств обслуживания и пр. Ратифицированные в соответствии с конституционной процедурой каждого государства, эти соглашения приобретают характер источника международного права (ст. 43 Устава ООН).</w:t>
      </w:r>
    </w:p>
    <w:p w:rsidR="006D7EDF" w:rsidRDefault="00341AE4">
      <w:pPr>
        <w:widowControl w:val="0"/>
        <w:spacing w:before="120"/>
        <w:ind w:firstLine="567"/>
        <w:jc w:val="both"/>
        <w:rPr>
          <w:color w:val="000000"/>
        </w:rPr>
      </w:pPr>
      <w:r>
        <w:rPr>
          <w:color w:val="000000"/>
        </w:rPr>
        <w:t>Новым механизмом по соблюдению принципа является институт мер доверия, впервые предложенный в 50-х годах президентом США Эйзенхауэром в виде концепции "открытого неба" - инспекций, осуществляемых ВВС стран НАТО и ОВД над территориями друг друга по взаимной договоренности. Он получил юридическое закрепление в Договоре по открытому небу 1992 г., участниками которого являются 24 государства-члена ОБСЕ, в том числе Российская Федерация. В виде моральных норм он нашел отражение в Заключительном акте Совещания по безопасности и сотрудничеству в Европе 1975 г., Итоговом документе Стокгольмской конференции по мерам доверия, безопасности и разоружения в Европе 1986 г. Государства-участники обязуются не проводить военных учений вблизи границ друг друга, установить зоны безопасности вдоль границ, обмениваться наблюдателями на военных учениях и при уничтожении запрещенных договорами видов вооружений. Все эти меры уменьшают опасность внезапного применения вооруженных сил и обеспечивают доверие государств в военной области.</w:t>
      </w:r>
    </w:p>
    <w:p w:rsidR="006D7EDF" w:rsidRDefault="00341AE4">
      <w:pPr>
        <w:widowControl w:val="0"/>
        <w:spacing w:before="120"/>
        <w:ind w:firstLine="567"/>
        <w:jc w:val="both"/>
        <w:rPr>
          <w:color w:val="000000"/>
        </w:rPr>
      </w:pPr>
      <w:r>
        <w:rPr>
          <w:color w:val="000000"/>
        </w:rPr>
        <w:t>Принцип территориальной целостности государств, защищающий право государства на целостность и неприкосновенность его территории, является важнейшим средством обеспечения суверенитета государства. Территория есть основное условие существования государства, сфера действия его суверенитета. Государственная территория защищается национальными и международными средствами. Устав ООН (п. 4 ст. 2) запрещает применение силы против территориальной целостности государств в виде вторжения, аннексии, оккупации, любых попыток расчленения государственной территории, если это не связано с применением международных санкций.</w:t>
      </w:r>
    </w:p>
    <w:p w:rsidR="006D7EDF" w:rsidRDefault="00341AE4">
      <w:pPr>
        <w:widowControl w:val="0"/>
        <w:spacing w:before="120"/>
        <w:ind w:firstLine="567"/>
        <w:jc w:val="both"/>
        <w:rPr>
          <w:color w:val="000000"/>
        </w:rPr>
      </w:pPr>
      <w:r>
        <w:rPr>
          <w:color w:val="000000"/>
        </w:rPr>
        <w:t>Принцип начал свое формирование параллельно с образованием национальных государств на месте бывших феодальных княжеств, государств-городов и пр. Однако еще в течение долгого времени территория оставалась "призом", целью войн, в связи с чем трудно было говорить именно о наличии принципа, т.е. императива, обязательного для всех государств. Допуская применение силы, международное право тем самым допускало и законность территориальных приобретений.</w:t>
      </w:r>
    </w:p>
    <w:p w:rsidR="006D7EDF" w:rsidRDefault="00341AE4">
      <w:pPr>
        <w:widowControl w:val="0"/>
        <w:spacing w:before="120"/>
        <w:ind w:firstLine="567"/>
        <w:jc w:val="both"/>
        <w:rPr>
          <w:color w:val="000000"/>
        </w:rPr>
      </w:pPr>
      <w:r>
        <w:rPr>
          <w:color w:val="000000"/>
        </w:rPr>
        <w:t>Становление принципа запрещения применения силы или угрозы силой привело логически к признанию незаконности оккупации, аннексии, других способов отторжения территории. Показательна в связи с этим судьба мюнхенского соглашения 1938 г., позволившего Германии под угрозой вторжения и уничтожения Праги присоединить к своей территории Судетскую область Чехословакии. Договоры СССР - ФРГ, ПНР -ФРГ, СССР - ЧССР, заключенные в период с 1970 по 1977 г., признали его ничтожным с самого начала и не влекущим правовых последствий.</w:t>
      </w:r>
    </w:p>
    <w:p w:rsidR="006D7EDF" w:rsidRDefault="00341AE4">
      <w:pPr>
        <w:widowControl w:val="0"/>
        <w:spacing w:before="120"/>
        <w:ind w:firstLine="567"/>
        <w:jc w:val="both"/>
        <w:rPr>
          <w:color w:val="000000"/>
        </w:rPr>
      </w:pPr>
      <w:r>
        <w:rPr>
          <w:color w:val="000000"/>
        </w:rPr>
        <w:t>Принцип ныне существует в обычно-правовой форме, однако косвенные подтверждения его существования и действия находятся в двусторонних договорах политического характера, в региональных документах, в частности, уставных документах политических региональных организаций. Так, преамбула и ст. 2 Хартии Организации африканского единства говорят о том, что целями Организации является защита территориальной целостности, естественных ресурсов государств Африки; ст. V Пакта Лиги арабских государств также затрагивает проблему защиты территориальной целостности государств - членов Лиги.</w:t>
      </w:r>
    </w:p>
    <w:p w:rsidR="006D7EDF" w:rsidRDefault="00341AE4">
      <w:pPr>
        <w:widowControl w:val="0"/>
        <w:spacing w:before="120"/>
        <w:ind w:firstLine="567"/>
        <w:jc w:val="both"/>
        <w:rPr>
          <w:color w:val="000000"/>
        </w:rPr>
      </w:pPr>
      <w:r>
        <w:rPr>
          <w:color w:val="000000"/>
        </w:rPr>
        <w:t>Морально-политические нормы резолюций и деклараций Генеральной Ассамблеи ООН, резолюции и решения Совета Безопасности ООН так же содержат ссылки на принцип и его согласованные на моральном уровне формулировки, идентичность которых свидетельствует о едином представлении о содержании принципа и практике его применения.</w:t>
      </w:r>
    </w:p>
    <w:p w:rsidR="006D7EDF" w:rsidRDefault="00341AE4">
      <w:pPr>
        <w:widowControl w:val="0"/>
        <w:spacing w:before="120"/>
        <w:ind w:firstLine="567"/>
        <w:jc w:val="both"/>
        <w:rPr>
          <w:color w:val="000000"/>
        </w:rPr>
      </w:pPr>
      <w:r>
        <w:rPr>
          <w:color w:val="000000"/>
        </w:rPr>
        <w:t>Декларация принципов, которыми государства-участники будут руководствоваться во взаимных отношениях Заключительного акта Совещания по безопасности и сотрудничеству в Европе 1975 г., ст. IV которой, озаглавленная "Территориальная целостность государств", гласит, что "государства-участники будут уважать территориальную целостность друг друга... Государства-участники будут равным образом воздерживаться от того, чтобы превращать территорию друг друга в объект военной оккупации или других прямых или косвенных мер применения силы в нарушение международного права или в объект приобретения с помощью таких мер или угрозы их осуществления. Никакая оккупация или приобретение такого рода не будут признаваться законными". Одним из важнейших подтверждений существования принципа территориальной целостности государств является признание законности обращения к применению силы в случае посягательств на территорию государства, признание нарушения принципа, т.е. достаточным поводом к военным действиям.</w:t>
      </w:r>
    </w:p>
    <w:p w:rsidR="006D7EDF" w:rsidRDefault="00341AE4">
      <w:pPr>
        <w:widowControl w:val="0"/>
        <w:spacing w:before="120"/>
        <w:ind w:firstLine="567"/>
        <w:jc w:val="both"/>
        <w:rPr>
          <w:color w:val="000000"/>
        </w:rPr>
      </w:pPr>
      <w:r>
        <w:rPr>
          <w:color w:val="000000"/>
        </w:rPr>
        <w:t>Государству принадлежат находящаяся в пределах его границ сухо путная, морская, воздушная территории, ее недра, другие естественные ресурсы.</w:t>
      </w:r>
    </w:p>
    <w:p w:rsidR="006D7EDF" w:rsidRDefault="00341AE4">
      <w:pPr>
        <w:widowControl w:val="0"/>
        <w:spacing w:before="120"/>
        <w:ind w:firstLine="567"/>
        <w:jc w:val="both"/>
        <w:rPr>
          <w:color w:val="000000"/>
        </w:rPr>
      </w:pPr>
      <w:r>
        <w:rPr>
          <w:color w:val="000000"/>
        </w:rPr>
        <w:t>Отношения между государствами, связанные с защитой их права на принадлежащие им территории, являются объектом принципа территориальной целостности государств. Применительно к данной проблеме в качестве территории государства рассматриваются военные базы, по до говору расположенные на территории иностранного государства, территории дипломатических и консульских представительств. Спорным является вопрос об отнесении к государственной, или, точнее, квази- государственной, территории сухопутных, морских и воздушных сил или морских и воздушных флотов государства, однако применительно к данному принципу и с учетом применяемых мер защиты их можно считать одним из видов условной территории.</w:t>
      </w:r>
    </w:p>
    <w:p w:rsidR="006D7EDF" w:rsidRDefault="00341AE4">
      <w:pPr>
        <w:widowControl w:val="0"/>
        <w:spacing w:before="120"/>
        <w:ind w:firstLine="567"/>
        <w:jc w:val="both"/>
        <w:rPr>
          <w:color w:val="000000"/>
        </w:rPr>
      </w:pPr>
      <w:r>
        <w:rPr>
          <w:color w:val="000000"/>
        </w:rPr>
        <w:t>Круг субъектов принципа определяется, как во всех таких случаях, общими закономерностями действия принципов, представляя собой круг субъектов международного права в целом.</w:t>
      </w:r>
    </w:p>
    <w:p w:rsidR="006D7EDF" w:rsidRDefault="00341AE4">
      <w:pPr>
        <w:widowControl w:val="0"/>
        <w:spacing w:before="120"/>
        <w:ind w:firstLine="567"/>
        <w:jc w:val="both"/>
        <w:rPr>
          <w:color w:val="000000"/>
        </w:rPr>
      </w:pPr>
      <w:r>
        <w:rPr>
          <w:color w:val="000000"/>
        </w:rPr>
        <w:t>Обязанности государств, политических универсальных и региональных организаций, других субъектов заключаются в следующем: они не должны посягать прямо или косвенно, при помощи силы или угрозы силой на государственную территорию, ее части или естественные ресурсы. Они должны воздерживать от любых действий, могущих прямо или косвенно нанести существенный ущерб территории государства или ее составным частям или ресурсам.</w:t>
      </w:r>
    </w:p>
    <w:p w:rsidR="006D7EDF" w:rsidRDefault="00341AE4">
      <w:pPr>
        <w:widowControl w:val="0"/>
        <w:spacing w:before="120"/>
        <w:ind w:firstLine="567"/>
        <w:jc w:val="both"/>
        <w:rPr>
          <w:color w:val="000000"/>
        </w:rPr>
      </w:pPr>
      <w:r>
        <w:rPr>
          <w:color w:val="000000"/>
        </w:rPr>
        <w:t>Государства имеют право на целостность своей территории и ее частей; в случае нарушения своих прав они могут применить принуди тельные меры, допускаемые международным правом, могут обратиться в Совет Безопасности и Генеральную Ассамблею ООН, региональные организации, созданные в соответствии со ст. 52-54 Устава ООН.</w:t>
      </w:r>
    </w:p>
    <w:p w:rsidR="006D7EDF" w:rsidRDefault="00341AE4">
      <w:pPr>
        <w:widowControl w:val="0"/>
        <w:spacing w:before="120"/>
        <w:ind w:firstLine="567"/>
        <w:jc w:val="both"/>
        <w:rPr>
          <w:color w:val="000000"/>
        </w:rPr>
      </w:pPr>
      <w:r>
        <w:rPr>
          <w:color w:val="000000"/>
        </w:rPr>
        <w:t>Понятие территориальной целостности не противоречит правомерным территориальным изменениям, предпринимаемым государствами по договоренности и с согласия населяющего их народа, выраженного посредством плебисцита.</w:t>
      </w:r>
    </w:p>
    <w:p w:rsidR="006D7EDF" w:rsidRDefault="00341AE4">
      <w:pPr>
        <w:widowControl w:val="0"/>
        <w:spacing w:before="120"/>
        <w:ind w:firstLine="567"/>
        <w:jc w:val="both"/>
        <w:rPr>
          <w:color w:val="000000"/>
        </w:rPr>
      </w:pPr>
      <w:r>
        <w:rPr>
          <w:color w:val="000000"/>
        </w:rPr>
        <w:t>Международному праву известны случаи нарушения территориальной целостности государства в качестве санкции за совершение международного преступления; так, в результате второй мировой войны был установлен особый режим управления Западным Берлином, территория Гер мании была разделена на зоны, управляемые от имени четырех держав -участниц антигитлеровской коалиции. Принцип нерушимости государственных границ определяет сотрудничество государств по установлению границ, их охране, решению спорных вопросов в связи с границами. Значение отношений, связанных с границами, определяется тем, что они есть границы распространения государственного суверенитета, границы действия государственного правопорядка. Вопросы о границах занимают достаточно большое место в важнейших договорах современности, но им не уступают и те, что давно уже стали только вехами истории. С давних времен считалось, что на рушение границы является - поводом к законной войне. Воздушные, морские, сухопутные границы охраняются всей мощью государства, его дипломатическим аппаратом, а также его политическими союзническими договорами.</w:t>
      </w:r>
    </w:p>
    <w:p w:rsidR="006D7EDF" w:rsidRDefault="00341AE4">
      <w:pPr>
        <w:widowControl w:val="0"/>
        <w:spacing w:before="120"/>
        <w:ind w:firstLine="567"/>
        <w:jc w:val="both"/>
        <w:rPr>
          <w:color w:val="000000"/>
        </w:rPr>
      </w:pPr>
      <w:r>
        <w:rPr>
          <w:color w:val="000000"/>
        </w:rPr>
        <w:t>Учитывая всеобщность, единообразие, длительность практики государств по охране государственных границ, следует констатировать наличие в международном праве принципа нерушимости государственных границ.</w:t>
      </w:r>
    </w:p>
    <w:p w:rsidR="006D7EDF" w:rsidRDefault="00341AE4">
      <w:pPr>
        <w:widowControl w:val="0"/>
        <w:spacing w:before="120"/>
        <w:ind w:firstLine="567"/>
        <w:jc w:val="both"/>
        <w:rPr>
          <w:color w:val="000000"/>
        </w:rPr>
      </w:pPr>
      <w:r>
        <w:rPr>
          <w:color w:val="000000"/>
        </w:rPr>
        <w:t>В писаной форме он, как указано, отражен в двусторонних и много сторонних союзнических договорах, уставах универсальных и региональных политических организаций.</w:t>
      </w:r>
    </w:p>
    <w:p w:rsidR="006D7EDF" w:rsidRDefault="00341AE4">
      <w:pPr>
        <w:widowControl w:val="0"/>
        <w:spacing w:before="120"/>
        <w:ind w:firstLine="567"/>
        <w:jc w:val="both"/>
        <w:rPr>
          <w:color w:val="000000"/>
        </w:rPr>
      </w:pPr>
      <w:r>
        <w:rPr>
          <w:color w:val="000000"/>
        </w:rPr>
        <w:t>Его понимание государствами отражено в таких морально-политических нормах, как нормы Декларации принципов Заключительного акта Совещания по безопасности и сотрудничеству в Европе (1975 г.), декларациях и резолюциях Генеральной Ассамблеи ООН, в частности, в Декларации принципов, касающихся дружественных отношений государств (1970 г.).</w:t>
      </w:r>
    </w:p>
    <w:p w:rsidR="006D7EDF" w:rsidRDefault="00341AE4">
      <w:pPr>
        <w:widowControl w:val="0"/>
        <w:spacing w:before="120"/>
        <w:ind w:firstLine="567"/>
        <w:jc w:val="both"/>
        <w:rPr>
          <w:color w:val="000000"/>
        </w:rPr>
      </w:pPr>
      <w:r>
        <w:rPr>
          <w:color w:val="000000"/>
        </w:rPr>
        <w:t>Объектом защиты принципа нерушимости государственных границ являются все виды сотрудничества государств по обеспечению их безопасности и защите - заключение договоров по их делимитации и демаркации, коллективная самооборона, разрешение пограничных споров и создание соответствующих механизмов реализации этого принципа.</w:t>
      </w:r>
    </w:p>
    <w:p w:rsidR="006D7EDF" w:rsidRDefault="00341AE4">
      <w:pPr>
        <w:widowControl w:val="0"/>
        <w:spacing w:before="120"/>
        <w:ind w:firstLine="567"/>
        <w:jc w:val="both"/>
        <w:rPr>
          <w:color w:val="000000"/>
        </w:rPr>
      </w:pPr>
      <w:r>
        <w:rPr>
          <w:color w:val="000000"/>
        </w:rPr>
        <w:t>Субъектами принципа являются все субъекты международного права, что характерно для всей группы принципов.</w:t>
      </w:r>
    </w:p>
    <w:p w:rsidR="006D7EDF" w:rsidRDefault="00341AE4">
      <w:pPr>
        <w:widowControl w:val="0"/>
        <w:spacing w:before="120"/>
        <w:ind w:firstLine="567"/>
        <w:jc w:val="both"/>
        <w:rPr>
          <w:color w:val="000000"/>
        </w:rPr>
      </w:pPr>
      <w:r>
        <w:rPr>
          <w:color w:val="000000"/>
        </w:rPr>
        <w:t>Права государства, определяемые императивами принципа, заключаются в требовании абсолютной неприкосновенности установленных границ, незаконности их изменения без согласования и под каким-либо давлением, с применением силы или угрозы силой. Этим же определяются и обязанности государств - неукоснительное соблюдение установленных в соответствии с международным правом границ, разделительных или демаркационных линий, включая линии перемирия, на период перемирия, до заключения постоянно действующего договора, в связи с чем такие линии могут рассматриваться как временные границы, разрешение споров о границах только мирными средствами, неоказание содействия государствам, нарушающим установления принципа об обеспечении безопасности границ.</w:t>
      </w:r>
    </w:p>
    <w:p w:rsidR="006D7EDF" w:rsidRDefault="00341AE4">
      <w:pPr>
        <w:widowControl w:val="0"/>
        <w:spacing w:before="120"/>
        <w:ind w:firstLine="567"/>
        <w:jc w:val="both"/>
        <w:rPr>
          <w:color w:val="000000"/>
        </w:rPr>
      </w:pPr>
      <w:r>
        <w:rPr>
          <w:color w:val="000000"/>
        </w:rPr>
        <w:t>Государства обязаны не нарушать установленные внутренними и международными нормами правила о режиме границ. Так, режим охраны границы Российской Федерации, установленный Законом "О государственной границе Российской Федерации" 1993 г., предусматривает строго визовый въезд на территорию России, Шенгенское соглашение 1990 г., заключенное 9 государствами Европы, напротив, установило принцип безвизового пересечения границы гражданами государств - участников Соглашения. Правом государства является установление или снятие таможенных и иных ограничений, связанных с прохождением границы физическими лицами, транспортными средствами, товарами.</w:t>
      </w:r>
    </w:p>
    <w:p w:rsidR="006D7EDF" w:rsidRDefault="00341AE4">
      <w:pPr>
        <w:widowControl w:val="0"/>
        <w:spacing w:before="120"/>
        <w:ind w:firstLine="567"/>
        <w:jc w:val="both"/>
        <w:rPr>
          <w:color w:val="000000"/>
        </w:rPr>
      </w:pPr>
      <w:r>
        <w:rPr>
          <w:color w:val="000000"/>
        </w:rPr>
        <w:t>В отношении границ также действует институт мер доверия, выражающийся в запрете передвижения войск или проведения учений вблизи границ, создания зон безопасности и др., в установлении транспарентности (прозрачности) границ для отдельных видов товаров, услуг. Такой режим установлен между некоторыми странами СНГ.</w:t>
      </w:r>
    </w:p>
    <w:p w:rsidR="006D7EDF" w:rsidRDefault="00341AE4">
      <w:pPr>
        <w:widowControl w:val="0"/>
        <w:spacing w:before="120"/>
        <w:ind w:firstLine="567"/>
        <w:jc w:val="both"/>
        <w:rPr>
          <w:color w:val="000000"/>
        </w:rPr>
      </w:pPr>
      <w:r>
        <w:rPr>
          <w:color w:val="000000"/>
        </w:rPr>
        <w:t>Нарушение границ считается международным преступлением, в связи с чем возможно применение самых жестких ответных мер, предусмотренных, в частности, в ст. 39-47 Устава ООН: применение вооруженных сил, других санкций чрезвычайного характера, вплоть до ограничения суверенитета виновного государства.</w:t>
      </w:r>
    </w:p>
    <w:p w:rsidR="006D7EDF" w:rsidRDefault="00341AE4">
      <w:pPr>
        <w:widowControl w:val="0"/>
        <w:spacing w:before="120"/>
        <w:ind w:firstLine="567"/>
        <w:jc w:val="both"/>
        <w:rPr>
          <w:color w:val="000000"/>
        </w:rPr>
      </w:pPr>
      <w:r>
        <w:rPr>
          <w:color w:val="000000"/>
        </w:rPr>
        <w:t>Принцип всеобщего и полного разоружения под эффективным международным контролем начал свое становление с морально-этической идеи, проводником которой был канцлер России князь М. Горчаков, позже - приват-доцент Санкт-Петербургского университета Ф. Мартене, Николай II, российский император, считавший, что созываемые по его инициативе I и II мирные конференции 1899-1907 гг. послужат прежде всего делу разоружения. Далее в доктрине и на уровне морально-политических норм работала Лига Наций, продолжает свою деятельность в этом направлении и ООН, добившаяся блестящих результатов в использовании правовых средств достижения всеобщего, т.е. для всех субъектов, и полного, т.е. в отношении возможно большего числа объектов, видов вооружений, разоружения.</w:t>
      </w:r>
    </w:p>
    <w:p w:rsidR="006D7EDF" w:rsidRDefault="00341AE4">
      <w:pPr>
        <w:widowControl w:val="0"/>
        <w:spacing w:before="120"/>
        <w:ind w:firstLine="567"/>
        <w:jc w:val="both"/>
        <w:rPr>
          <w:color w:val="000000"/>
        </w:rPr>
      </w:pPr>
      <w:r>
        <w:rPr>
          <w:color w:val="000000"/>
        </w:rPr>
        <w:t>Формирование принципа всеобщего и полного разоружения как правовой нормы началось с принятия конкретных договоров по разоружению, например, Протокола о запрещении применения на войне удушливых, ядовитых или других подобных газов и бактериологических средств 1925 г., а также с включения в Устав ООН статей о праве Генеральной Ассамблеи и Совета Безопасности ООН обращаться к государствам-членам с рекомендациями по поводу разоружения и регулирования вооружений. Полная же формулировка принципа в том виде, в каком он существует в настоящее время, сложилась из содержания преамбул практически всех договоров, конвенций, соглашений о конкретном разоружении. Особое значение среди них имеют универсальные - открытые для всех государств - договоры. Первым среди них является Московский договор о запрещении испытаний ядерного оружия в атмосфере, космическом пространстве и под водой 1963 г., подтвердивший, что "главной целью является скорейшее достижение соглашения о всеобщем и пол ном разоружении под строгим международным контролем в соответствии с целями ООН".</w:t>
      </w:r>
    </w:p>
    <w:p w:rsidR="006D7EDF" w:rsidRDefault="00341AE4">
      <w:pPr>
        <w:widowControl w:val="0"/>
        <w:spacing w:before="120"/>
        <w:ind w:firstLine="567"/>
        <w:jc w:val="both"/>
        <w:rPr>
          <w:color w:val="000000"/>
        </w:rPr>
      </w:pPr>
      <w:r>
        <w:rPr>
          <w:color w:val="000000"/>
        </w:rPr>
        <w:t>Последующие источники принципа - договоры 1968, 1971, 1972, 1977, 1980, 1993 гг. о нераспространении ядерного оружия, о неразмещении ядерного оружия на дне морей и океанов за пределами 12-миль ной зоны прибрежных государств, об уничтожении и запрещении применения бактериологического оружия, о запрещении обычного оружия неизбирательного действия, о запрещении химического оружия, "погодного" оружия и другие договоры, связанные с демилитаризацией или нейтрализацией отдельных видов территории планеты Земля (Вашингтонский договор об Антарктике 1959 г., Договор о космосе 1967 г., до говоры Тлателолко 1968 г. и Раротонга 1985 г. об установлении безъядерных зон в Латинской Америке и Южной части Тихого океана, договор о зоне, свободной от ядерного оружия, в Юго-Восточной Азии 1995 г.), подкрепляют главное требование принципа о достижении все общности круга субъектов принципа, наиболее полного охвата объектов конкретного разоружения, а также о непрекращающемся процессе достижения договоренностей о разоружении, вплоть до достижения конечной цели, поставленной принципом.</w:t>
      </w:r>
    </w:p>
    <w:p w:rsidR="006D7EDF" w:rsidRDefault="00341AE4">
      <w:pPr>
        <w:widowControl w:val="0"/>
        <w:spacing w:before="120"/>
        <w:ind w:firstLine="567"/>
        <w:jc w:val="both"/>
        <w:rPr>
          <w:color w:val="000000"/>
        </w:rPr>
      </w:pPr>
      <w:r>
        <w:rPr>
          <w:color w:val="000000"/>
        </w:rPr>
        <w:t>Объектом защиты принципа разоружения являются общественные отношения, связанные с обеспечением безопасности государств, всей планеты, человечества, т.е. безопасности в самом широком смысле слова. Гонка вооружений, ее пагубные последствия связаны практически со всеми глобальными кризисными точками нынешнего этапа цивилизации - экологией, экономикой, правами человека, особенно правами четвертого поколения, такими, как право на жизнь в безъядерном мире, право на жизнь в экологически чистом мире.</w:t>
      </w:r>
    </w:p>
    <w:p w:rsidR="006D7EDF" w:rsidRDefault="00341AE4">
      <w:pPr>
        <w:widowControl w:val="0"/>
        <w:spacing w:before="120"/>
        <w:ind w:firstLine="567"/>
        <w:jc w:val="both"/>
        <w:rPr>
          <w:color w:val="000000"/>
        </w:rPr>
      </w:pPr>
      <w:r>
        <w:rPr>
          <w:color w:val="000000"/>
        </w:rPr>
        <w:t>Объектом сотрудничества государств по реализации принципа разоружения, т.е. объектом в узком смысле слова (предметом), являются конкретные виды вооружений, действия государств или требование воз держания от каких-либо действий, связанных с разоружением. В самом обобщенном виде можно назвать следующие: ликвидация обычных вооружений, ликвидация средств доставки вооружений (стратегического оружия), ликвидация военных баз на чужих территориях, нейтрализация, демилитаризация, немилитаризация территорий, включая территории, являющиеся общечеловеческим достоянием, создание действенных мер эффективного контроля за соблюдением достигнутых договоренностей.3—3263</w:t>
      </w:r>
    </w:p>
    <w:p w:rsidR="006D7EDF" w:rsidRDefault="00341AE4">
      <w:pPr>
        <w:widowControl w:val="0"/>
        <w:spacing w:before="120"/>
        <w:ind w:firstLine="567"/>
        <w:jc w:val="both"/>
        <w:rPr>
          <w:color w:val="000000"/>
        </w:rPr>
      </w:pPr>
      <w:r>
        <w:rPr>
          <w:color w:val="000000"/>
        </w:rPr>
        <w:t>Права государств состоят в участии в договорном процессе, участии в договорах по разоружению, использовании механизмов защиты, устанавливаемой этими договорами, в праве на обращение к международным процедурам в случае нарушения принципа со стороны других участников, в участии в инспекциях и праве требовать проведения таких инспекций в отношении предполагаемых нарушителей и применения международных санкций к нарушителям принципа и их пособникам.</w:t>
      </w:r>
    </w:p>
    <w:p w:rsidR="006D7EDF" w:rsidRDefault="00341AE4">
      <w:pPr>
        <w:widowControl w:val="0"/>
        <w:spacing w:before="120"/>
        <w:ind w:firstLine="567"/>
        <w:jc w:val="both"/>
        <w:rPr>
          <w:color w:val="000000"/>
        </w:rPr>
      </w:pPr>
      <w:r>
        <w:rPr>
          <w:color w:val="000000"/>
        </w:rPr>
        <w:t>Обязанности государств, как следует из формулировки принципа, состоят в неуклонении от участия в процессе достижения договоренностей о всеобщем и полном разоружении, в соблюдении достигнутых договоренностей, подчинении требованиям о проведении инспекций, как это обусловлено, например, Договором о нераспространении ядерного оружия 1968 г., или Вашингтонским договором об Антарктике 1959 г., или Договором о космосе 1967 г. Существенной обязанностью является неувеличение военных бюджетов и обеспечение их транспарентности.</w:t>
      </w:r>
    </w:p>
    <w:p w:rsidR="006D7EDF" w:rsidRDefault="00341AE4">
      <w:pPr>
        <w:widowControl w:val="0"/>
        <w:spacing w:before="120"/>
        <w:ind w:firstLine="567"/>
        <w:jc w:val="both"/>
        <w:rPr>
          <w:color w:val="000000"/>
        </w:rPr>
      </w:pPr>
      <w:r>
        <w:rPr>
          <w:color w:val="000000"/>
        </w:rPr>
        <w:t>Механизм соблюдения договоров по разоружению складывается из трех основных элементов: 1) национальных средств и методов разоружения и контроля за разоружением со стороны других участников, 2) средств и методов, предусмотренных самим договором для данного вида вооружений, 3) универсальных институтов, например, Совета Безопасности ООН, к которому апеллирует большинство договоров, конвенций по разоружению.</w:t>
      </w:r>
    </w:p>
    <w:p w:rsidR="006D7EDF" w:rsidRDefault="00341AE4">
      <w:pPr>
        <w:widowControl w:val="0"/>
        <w:spacing w:before="120"/>
        <w:ind w:firstLine="567"/>
        <w:jc w:val="both"/>
        <w:rPr>
          <w:color w:val="000000"/>
        </w:rPr>
      </w:pPr>
      <w:r>
        <w:rPr>
          <w:color w:val="000000"/>
        </w:rPr>
        <w:t>Принцип разоружения как новейший принцип является одним из самых динамичных в системе принципов. Задача государств, их обязанность перед человечеством состоит в заключении договоров о запрещении еще существующих вооружений, из которых складывается то, что называется "военная сила", а также в запрещении вооружений, которые могут быть изобретены в будущем.</w:t>
      </w:r>
    </w:p>
    <w:p w:rsidR="006D7EDF" w:rsidRDefault="00341AE4">
      <w:pPr>
        <w:widowControl w:val="0"/>
        <w:spacing w:before="120"/>
        <w:ind w:firstLine="567"/>
        <w:jc w:val="both"/>
        <w:rPr>
          <w:color w:val="000000"/>
        </w:rPr>
      </w:pPr>
      <w:r>
        <w:rPr>
          <w:color w:val="000000"/>
        </w:rPr>
        <w:t>Принцип мирного разрешения международных споров является функциональным принципом международного права. Он представляет собой совершенный метод, систему способов и механизмов, обеспечивающих мирное сотрудничество субъектов системы во всех областях. В качестве универсальной нормы принцип существует с 1945 г., будучи включенным в Устав ООН, хотя как многосторонняя норма он применялся уже после Гаагских конференций 1899-1907 гг., был подтвержден в качестве таковой Пактом Бриана - Келлога 1928 г., обсуждался и рекомендовался Лигой Наций.</w:t>
      </w:r>
    </w:p>
    <w:p w:rsidR="006D7EDF" w:rsidRDefault="00341AE4">
      <w:pPr>
        <w:widowControl w:val="0"/>
        <w:spacing w:before="120"/>
        <w:ind w:firstLine="567"/>
        <w:jc w:val="both"/>
        <w:rPr>
          <w:color w:val="000000"/>
        </w:rPr>
      </w:pPr>
      <w:r>
        <w:rPr>
          <w:color w:val="000000"/>
        </w:rPr>
        <w:t>Источником принципа являются Устав ООН (п. 3 ст. 2, ст. 33-37), Статут Международного суда ООН, уставы региональных политических организаций, положения огромного числа международных договоров, регулирующих различные отношения государств.</w:t>
      </w:r>
    </w:p>
    <w:p w:rsidR="006D7EDF" w:rsidRDefault="00341AE4">
      <w:pPr>
        <w:widowControl w:val="0"/>
        <w:spacing w:before="120"/>
        <w:ind w:firstLine="567"/>
        <w:jc w:val="both"/>
        <w:rPr>
          <w:color w:val="000000"/>
        </w:rPr>
      </w:pPr>
      <w:r>
        <w:rPr>
          <w:color w:val="000000"/>
        </w:rPr>
        <w:t>Конкретизация принципа, согласованное понимание и толкование его положений, а также соображения по поводу его развития предпринимаются через систему актов Генеральной Ассамблеи ООН, ее деклараций и резолюций, таких, как Декларация о принципах международного права, касающихся дружественных отношений государств (1970 г.), Манильская декларация о мирном разрешении международных споров 1982 г., и региональных актов, например, Итоговый документ Совещания в Валлетте "Принципы урегулирования споров и положения процедуры СБСЕ по мирному урегулированию споров" 1991 г.</w:t>
      </w:r>
    </w:p>
    <w:p w:rsidR="006D7EDF" w:rsidRDefault="00341AE4">
      <w:pPr>
        <w:widowControl w:val="0"/>
        <w:spacing w:before="120"/>
        <w:ind w:firstLine="567"/>
        <w:jc w:val="both"/>
        <w:rPr>
          <w:color w:val="000000"/>
        </w:rPr>
      </w:pPr>
      <w:r>
        <w:rPr>
          <w:color w:val="000000"/>
        </w:rPr>
        <w:t>Права государств, других субъектов системы международного права, устанавливаемые принципом, состоят в том, что они имеют право: выбирать средства и способы разрешения конфликта; требовать, чтобы стороны, участвующие в конфликте, не уклонялись от поисков способов мирного разрешения противоречий; требовать выполнения принятых решений; прибегать к помощи международных организаций, в частности, ООН, ОАЕ, ОАГ, ОБСЕ.</w:t>
      </w:r>
    </w:p>
    <w:p w:rsidR="006D7EDF" w:rsidRDefault="00341AE4">
      <w:pPr>
        <w:widowControl w:val="0"/>
        <w:spacing w:before="120"/>
        <w:ind w:firstLine="567"/>
        <w:jc w:val="both"/>
        <w:rPr>
          <w:color w:val="000000"/>
        </w:rPr>
      </w:pPr>
      <w:r>
        <w:rPr>
          <w:color w:val="000000"/>
        </w:rPr>
        <w:t>Обязанности государств, обусловленные задачами принципа, состоят прежде всего в том, чтобы государства - участники спора: не прекращали процесс мирного урегулирования и поисков взаимоприемлемых способов; при разрешении спора исходили из учета интересов или баланса интересов спорящих сторон; в процессе мирного урегулирования воздерживались от любых действий, могущих нанести ущерб поискам путей мирного разрешения спора; выполняли принятое в согласованном порядке решение.</w:t>
      </w:r>
    </w:p>
    <w:p w:rsidR="006D7EDF" w:rsidRDefault="00341AE4">
      <w:pPr>
        <w:widowControl w:val="0"/>
        <w:spacing w:before="120"/>
        <w:ind w:firstLine="567"/>
        <w:jc w:val="both"/>
        <w:rPr>
          <w:color w:val="000000"/>
        </w:rPr>
      </w:pPr>
      <w:r>
        <w:rPr>
          <w:color w:val="000000"/>
        </w:rPr>
        <w:t>В случае, если спор имеет серьезный характер и если его продолжение может угрожать интересам безопасности сторон и всеобщему миру, Совет Безопасности ООН может рекомендовать сторонам принять конкретную процедуру урегулирования, а в случае отказа обратиться с призывом к сообществу государств применить уставные санкции против нарушителей по ст. 40-41 Устава ООН.</w:t>
      </w:r>
    </w:p>
    <w:p w:rsidR="006D7EDF" w:rsidRDefault="00341AE4">
      <w:pPr>
        <w:widowControl w:val="0"/>
        <w:spacing w:before="120"/>
        <w:ind w:firstLine="567"/>
        <w:jc w:val="both"/>
        <w:rPr>
          <w:color w:val="000000"/>
        </w:rPr>
      </w:pPr>
      <w:r>
        <w:rPr>
          <w:color w:val="000000"/>
        </w:rPr>
        <w:t>Особенностью содержания принципа мирного разрешения международных споров является входящий в его структуру достаточно обширный перечень способов мирного разрешения межгосударственных противоречий. Один только Устав ООН содержит их около десятка. Кроме упомянутых ранее, ст. 33 называет двусторонние переговоры, добрые услуги, посредничество, являющиеся традиционными, и новые - обращение к региональным органам, обследование.</w:t>
      </w:r>
    </w:p>
    <w:p w:rsidR="006D7EDF" w:rsidRDefault="00341AE4">
      <w:pPr>
        <w:widowControl w:val="0"/>
        <w:spacing w:before="120"/>
        <w:ind w:firstLine="567"/>
        <w:jc w:val="both"/>
        <w:rPr>
          <w:color w:val="000000"/>
        </w:rPr>
      </w:pPr>
      <w:r>
        <w:rPr>
          <w:color w:val="000000"/>
        </w:rPr>
        <w:t>Все известные региональные организации имеют органы мирного раз решения споров - комиссии, комитеты, суды. Так, ОАЕ (Организация африканского единства) имеет комиссию по посредничеству, примирению и арбитражу; Лига арабских государств - юридический комитет, кроме которого споры может разрешать также Совет Лиги; Организация по безопасности и сотрудничеству в Европе имеет Суд по примирению и арбитражу и Комиссию по примирению.</w:t>
      </w:r>
    </w:p>
    <w:p w:rsidR="006D7EDF" w:rsidRDefault="00341AE4">
      <w:pPr>
        <w:widowControl w:val="0"/>
        <w:spacing w:before="120"/>
        <w:ind w:firstLine="567"/>
        <w:jc w:val="both"/>
        <w:rPr>
          <w:color w:val="000000"/>
        </w:rPr>
      </w:pPr>
      <w:r>
        <w:rPr>
          <w:color w:val="000000"/>
        </w:rPr>
        <w:t>Принцип суверенного равенства государств, или, как его иногда называют в доктрине, принцип равноправия государств, отражает основную черту и особенность международного права - наличие у его основных субъектов-государств качества суверенитета и в силу этого - равенство самих субъектов. Качество суверенитета, уникальное по своему характеру, является основой для классификации субъектов международного права и определения юридической природы и объема их правосубъектности; для установления только согласительной процедуры международного нормотворчества; для отказа от создания организаций, обладающих чертами наднациональности, и многого другого, что позволяет говорить о международном праве как особой системе права.</w:t>
      </w:r>
    </w:p>
    <w:p w:rsidR="006D7EDF" w:rsidRDefault="00341AE4">
      <w:pPr>
        <w:widowControl w:val="0"/>
        <w:spacing w:before="120"/>
        <w:ind w:firstLine="567"/>
        <w:jc w:val="both"/>
        <w:rPr>
          <w:color w:val="000000"/>
        </w:rPr>
      </w:pPr>
      <w:r>
        <w:rPr>
          <w:color w:val="000000"/>
        </w:rPr>
        <w:t>В силу этого качества государства - субъекты международного права равны независимо от времени возникновения, величины территории, количества населения, наконец, от чьего-то признания или непризнания.</w:t>
      </w:r>
    </w:p>
    <w:p w:rsidR="006D7EDF" w:rsidRDefault="00341AE4">
      <w:pPr>
        <w:widowControl w:val="0"/>
        <w:spacing w:before="120"/>
        <w:ind w:firstLine="567"/>
        <w:jc w:val="both"/>
        <w:rPr>
          <w:color w:val="000000"/>
        </w:rPr>
      </w:pPr>
      <w:r>
        <w:rPr>
          <w:color w:val="000000"/>
        </w:rPr>
        <w:t>Основным источником принципа равноправия является Устав ООН, закрепивший его в писаной форме в п. 1 ст. 2. Практически все право мерные международные договоры и обычаи реципируют положения принципа или основываются на нем. Как и другие принципы, он конкретизируется также в морально-политических и других видах социальных норм, регулирующих отношения государств, - в Декларации о принципах, касающихся дружественных отношений государств (1970 г.), Декларации принципов Заключительного акта СБСЕ 1975 г., Итоговом документе Мадридской встречи СБСЕ 1983 г. и др.</w:t>
      </w:r>
    </w:p>
    <w:p w:rsidR="006D7EDF" w:rsidRDefault="00341AE4">
      <w:pPr>
        <w:widowControl w:val="0"/>
        <w:spacing w:before="120"/>
        <w:ind w:firstLine="567"/>
        <w:jc w:val="both"/>
        <w:rPr>
          <w:color w:val="000000"/>
        </w:rPr>
      </w:pPr>
      <w:r>
        <w:rPr>
          <w:color w:val="000000"/>
        </w:rPr>
        <w:t>Закрепляя формально-юридическое равенство участников правоотношений, баланс их взаимных прав и обязанностей, принцип не препятствует достижению фактического равенства, дающего преимущества слабейшему относительно данного объекта договора субъекту. Международное право поощряет создание режима преференций для слаборазвитых государств, оказание помощи жертвам катастроф. Все эти отношения не противоречат установлениям принципа равенства государств, дополняя его требованиями общеправового принципа справедливости.</w:t>
      </w:r>
    </w:p>
    <w:p w:rsidR="006D7EDF" w:rsidRDefault="00341AE4">
      <w:pPr>
        <w:widowControl w:val="0"/>
        <w:spacing w:before="120"/>
        <w:ind w:firstLine="567"/>
        <w:jc w:val="both"/>
        <w:rPr>
          <w:color w:val="000000"/>
        </w:rPr>
      </w:pPr>
      <w:r>
        <w:rPr>
          <w:color w:val="000000"/>
        </w:rPr>
        <w:t>Права государства, обусловленные принципом равноправия (суверенного равенства) - важнейшим функциональным принципом системы, заключаются в равном допуске ко всем видам сотрудничества и на равных со всеми основаниях, в равной защите через международно-правовые механизмы. Ярко реализуются императивы принципа в связи с проблемой допуска к использованию богатств, признаваемых общечеловеческим достоянием, - открытого моря, Антарктики, космоса. Их ресурсы используются, как отмечается в договорах, в интересах всего сообщества с учетом интересов и прав государств, пока не имеющих достаточных технических возможностей.</w:t>
      </w:r>
    </w:p>
    <w:p w:rsidR="006D7EDF" w:rsidRDefault="00341AE4">
      <w:pPr>
        <w:widowControl w:val="0"/>
        <w:spacing w:before="120"/>
        <w:ind w:firstLine="567"/>
        <w:jc w:val="both"/>
        <w:rPr>
          <w:color w:val="000000"/>
        </w:rPr>
      </w:pPr>
      <w:r>
        <w:rPr>
          <w:color w:val="000000"/>
        </w:rPr>
        <w:t>Одна из сторон рассматриваемого принципа заключается в том, что государства равноправны и независимы при осуществлении своей внешней функции. Они свободно, по своему желанию, без давления извне вступают в дипломатические или консульские отношения, обмениваются посольствами или миссиями, поручают выполнение своих функций третьему государству; они сами решают проблему признания новых государств и правительств, вступления в международные организации и выхода из них. Кстати, именно наличие этого важнейшего и подкрепляемого принципом права не дает оснований говорить о наличии в международном сообществе наднациональных организаций, ибо признаками таковых являются следующие: невозможность выхода по собственному желанию, требование подчинения меньшинства большинству при принятии решений такой организацией и наличие исключительной компетенции организации в осуществляемом ею виде сотрудничества.</w:t>
      </w:r>
    </w:p>
    <w:p w:rsidR="006D7EDF" w:rsidRDefault="00341AE4">
      <w:pPr>
        <w:widowControl w:val="0"/>
        <w:spacing w:before="120"/>
        <w:ind w:firstLine="567"/>
        <w:jc w:val="both"/>
        <w:rPr>
          <w:color w:val="000000"/>
        </w:rPr>
      </w:pPr>
      <w:r>
        <w:rPr>
          <w:color w:val="000000"/>
        </w:rPr>
        <w:t xml:space="preserve">В этой связи возможна постановка вопроса о существовании в обычно-правовой форме самостоятельного принципа, защищающего независимость государства при осуществлении его внешней функции по аналогии с принципом невмешательства во внутренние дела государств. </w:t>
      </w:r>
    </w:p>
    <w:p w:rsidR="006D7EDF" w:rsidRDefault="00341AE4">
      <w:pPr>
        <w:widowControl w:val="0"/>
        <w:spacing w:before="120"/>
        <w:ind w:firstLine="567"/>
        <w:jc w:val="both"/>
        <w:rPr>
          <w:color w:val="000000"/>
        </w:rPr>
      </w:pPr>
      <w:r>
        <w:rPr>
          <w:color w:val="000000"/>
        </w:rPr>
        <w:t>Особая группа прав, защищаемых принципом, связана с участием государств в универсальных договорах, кодифицирующих нормы международного права или регулирующих отношения, по использованию обще человеческого достояния или решению глобальных проблем. Каждое государство имеет право на защиту и выгоды, обусловленные его участием в таких договорах, имеет право требовать, чтобы его права на участие были реализованы. В связи с этим следует упомянуть дискриминационную формулу ООН об участии в договорах, в соответствии с которой государства - нечлены ООН не могли стать участниками договоров, заключенных в рамках или под эгидой ООН, хотя объект договоров касался всех государств. (Она была включена в Конвенции по морскому праву 1958 г., Венскую конвенцию о дипломатических сношениях 1961 г. и др. В настоящее время ограничения такого рода не встречаются.)</w:t>
      </w:r>
    </w:p>
    <w:p w:rsidR="006D7EDF" w:rsidRDefault="00341AE4">
      <w:pPr>
        <w:widowControl w:val="0"/>
        <w:spacing w:before="120"/>
        <w:ind w:firstLine="567"/>
        <w:jc w:val="both"/>
        <w:rPr>
          <w:color w:val="000000"/>
        </w:rPr>
      </w:pPr>
      <w:r>
        <w:rPr>
          <w:color w:val="000000"/>
        </w:rPr>
        <w:t>Обязанности государств состоят во взаимном признании юридического равенства, в заключении сбалансированных договоров, где объем прав соответствует объему возлагаемых на субъектов обязанностей, в уважении международной право субъектности друг друга, в частности, в недискриминации при осуществлении государствами своей внешней функции - установлении дипломатических и консульских отношений, признании государств, вступлении и выходе из международных организаций.</w:t>
      </w:r>
    </w:p>
    <w:p w:rsidR="006D7EDF" w:rsidRDefault="00341AE4">
      <w:pPr>
        <w:widowControl w:val="0"/>
        <w:spacing w:before="120"/>
        <w:ind w:firstLine="567"/>
        <w:jc w:val="both"/>
        <w:rPr>
          <w:color w:val="000000"/>
        </w:rPr>
      </w:pPr>
      <w:r>
        <w:rPr>
          <w:color w:val="000000"/>
        </w:rPr>
        <w:t>Одновременно не является обязанностью государства заключение дипломатических или консульских соглашений, участие в договорах без явно выраженного согласия. Не являются нарушением данного принципа ограничения, налагаемые на государства в качестве санкций за серьезные нарушения международного правопорядка, например, упомянутые в ст. 5 и 6 Устава ООН приостановление членства в ООН или исключение из ООН.</w:t>
      </w:r>
    </w:p>
    <w:p w:rsidR="006D7EDF" w:rsidRDefault="00341AE4">
      <w:pPr>
        <w:widowControl w:val="0"/>
        <w:spacing w:before="120"/>
        <w:ind w:firstLine="567"/>
        <w:jc w:val="both"/>
        <w:rPr>
          <w:color w:val="000000"/>
        </w:rPr>
      </w:pPr>
      <w:r>
        <w:rPr>
          <w:color w:val="000000"/>
        </w:rPr>
        <w:t>В случае нарушения принципа, например, при заключении неравноправных договоров, дискриминации при реализации внешней функции, возможно применение санкций в виде ответных мер, адекватных нарушению, например, мирных репрессалий.</w:t>
      </w:r>
    </w:p>
    <w:p w:rsidR="006D7EDF" w:rsidRDefault="00341AE4">
      <w:pPr>
        <w:widowControl w:val="0"/>
        <w:spacing w:before="120"/>
        <w:ind w:firstLine="567"/>
        <w:jc w:val="both"/>
        <w:rPr>
          <w:color w:val="000000"/>
        </w:rPr>
      </w:pPr>
      <w:r>
        <w:rPr>
          <w:color w:val="000000"/>
        </w:rPr>
        <w:t>Принцип невмешательства во внутренние дела государств тесно связан с наличием у них качества суверенитета и основывается на одном из его элементов - независимости государства при осуществлении его внутренней функции. Устав ООН, положивший начало формулированию принципа в писаной форме, подтвердил существование практики невмешательства государства в дела, по существу входящие во внутреннюю компетенцию государства, хотя и ограничил круг субъектов вмешательства только органами ООН. В полной формулировке принцип существует в обычно-правовой форме, но о его понимании и представлениях о правовом содержании и практике применения можно судить по согласованным государствами резолюциям и декларациям Генеральной Ассамблеи ООН, например, по тексту Декларации о недопустимости интервенции и вмешательства во внутренние дела государств (1982 г.) и др.</w:t>
      </w:r>
    </w:p>
    <w:p w:rsidR="006D7EDF" w:rsidRDefault="00341AE4">
      <w:pPr>
        <w:widowControl w:val="0"/>
        <w:spacing w:before="120"/>
        <w:ind w:firstLine="567"/>
        <w:jc w:val="both"/>
        <w:rPr>
          <w:color w:val="000000"/>
        </w:rPr>
      </w:pPr>
      <w:r>
        <w:rPr>
          <w:color w:val="000000"/>
        </w:rPr>
        <w:t>Принцип призван защищать внутреннюю функцию государства, что представляет собой один из аспектов полной и суверенной власти государства, осуществляемой им на своей территории, в пределах своих границ.</w:t>
      </w:r>
    </w:p>
    <w:p w:rsidR="006D7EDF" w:rsidRDefault="00341AE4">
      <w:pPr>
        <w:widowControl w:val="0"/>
        <w:spacing w:before="120"/>
        <w:ind w:firstLine="567"/>
        <w:jc w:val="both"/>
        <w:rPr>
          <w:color w:val="000000"/>
        </w:rPr>
      </w:pPr>
      <w:r>
        <w:rPr>
          <w:color w:val="000000"/>
        </w:rPr>
        <w:t>В соответствии с этим принципом государство имеет право самостоятельно устанавливать свою политическую и экономическую системы, распоряжаться естественными ресурсами, разрабатывая их самостоятельно или концессионно, вводить тот или иной режим пребывания иностранных граждан на своей территории, вводить налоги и сборы, таможенные правила, т.е. суверенно, без вмешательства извне и какого-либо давления разрешать проблемы внутренней жизни физических лиц на своей территории.</w:t>
      </w:r>
    </w:p>
    <w:p w:rsidR="006D7EDF" w:rsidRDefault="00341AE4">
      <w:pPr>
        <w:widowControl w:val="0"/>
        <w:spacing w:before="120"/>
        <w:ind w:firstLine="567"/>
        <w:jc w:val="both"/>
        <w:rPr>
          <w:color w:val="000000"/>
        </w:rPr>
      </w:pPr>
      <w:r>
        <w:rPr>
          <w:color w:val="000000"/>
        </w:rPr>
        <w:t>Обязанности государства в рамках принципа состоят в невмешательстве во внутренние дела другого государства, такие, как, например, установление формы правления, проведение плебисцитов и референдумов, принятие законов, проведение выборов, расходование займов и пр. Государства обязаны воздерживаться от действий, которые могут рассматриваться как неправомерное давление на государство с целью получения особых прав и преимуществ. Это может быть финансовое давление, обещание дать привилегии при условии кредитов, кредитование, но под условием покупки продукции государства-кредитора, уступки территории. Вмешательством во внутренние дела государства считается также вещание на его территорию без его на это согласия.</w:t>
      </w:r>
    </w:p>
    <w:p w:rsidR="006D7EDF" w:rsidRDefault="00341AE4">
      <w:pPr>
        <w:widowControl w:val="0"/>
        <w:spacing w:before="120"/>
        <w:ind w:firstLine="567"/>
        <w:jc w:val="both"/>
        <w:rPr>
          <w:color w:val="000000"/>
        </w:rPr>
      </w:pPr>
      <w:r>
        <w:rPr>
          <w:color w:val="000000"/>
        </w:rPr>
        <w:t>Любое действие, предпринятое с целью неправомерного, в нарушение принципа, давления на государство, дает последнему или сообществу право на ответные действия, предпринимаемые индивидуально или через международные механизмы ООН и региональных организаций.</w:t>
      </w:r>
    </w:p>
    <w:p w:rsidR="006D7EDF" w:rsidRDefault="00341AE4">
      <w:pPr>
        <w:widowControl w:val="0"/>
        <w:spacing w:before="120"/>
        <w:ind w:firstLine="567"/>
        <w:jc w:val="both"/>
        <w:rPr>
          <w:color w:val="000000"/>
        </w:rPr>
      </w:pPr>
      <w:r>
        <w:rPr>
          <w:color w:val="000000"/>
        </w:rPr>
        <w:t>Государство само определяет пределы своей компетенции и само может пойти на ее ограничение в интересах международного сотрудничества - для защиты окружающей среды, защиты прав и основных свобод человека, общей безопасности, решения глобальных проблем. Подобные самоограничения необходимы также при реализации взятых на себя международных обязательств, особенно в упомянутых областях сотрудничества. Так, например, в 1989 г. СССР, а ныне Российская Федерация как его правопреемник, признал обязательную юрисдикцию Международного суда ООН по спорам, связанным с соблюдением на территории России важнейших актов по правам человека. Тем самым Россия сознательно ограничила свои права по наказанию виновных физических лиц, а также признала правомерными такие действия, как сбор сведений о соблюдении прав человека на ее территории, получение и оценка этой информации другими членами сообщества, ее передача и др. В то же время Россия могла и не совершать подобной акции, так как признание или непризнание юрисдикции международных судов или арбитражей относится к ее собственной компетенции.</w:t>
      </w:r>
    </w:p>
    <w:p w:rsidR="006D7EDF" w:rsidRDefault="00341AE4">
      <w:pPr>
        <w:widowControl w:val="0"/>
        <w:spacing w:before="120"/>
        <w:ind w:firstLine="567"/>
        <w:jc w:val="both"/>
        <w:rPr>
          <w:color w:val="000000"/>
        </w:rPr>
      </w:pPr>
      <w:r>
        <w:rPr>
          <w:color w:val="000000"/>
        </w:rPr>
        <w:t>Принцип сотрудничества государств, как и принципы мирного разрешения международных споров, суверенного равенства государств, является функциональным принципом международного права. Сотрудничество - единственный способ реализации государствами своих интересов, так как ни одно из них не может выжить в условиях автаркии, экономической, политической изоляции. Напротив, отрешение от сотрудничества является одним из видов самых суровых санкций в соответствии с Уставом ООН (ст. 5, 6, 40,41).</w:t>
      </w:r>
    </w:p>
    <w:p w:rsidR="006D7EDF" w:rsidRDefault="00341AE4">
      <w:pPr>
        <w:widowControl w:val="0"/>
        <w:spacing w:before="120"/>
        <w:ind w:firstLine="567"/>
        <w:jc w:val="both"/>
        <w:rPr>
          <w:color w:val="000000"/>
        </w:rPr>
      </w:pPr>
      <w:r>
        <w:rPr>
          <w:color w:val="000000"/>
        </w:rPr>
        <w:t>Принцип сотрудничества является формой практической реализации всех остальных принципов международного права. Он представляет собой не столько право, сколько обязанность всех государств сотрудничать друг с другом. Устав ООН в преамбуле и п. 3 ст. 1 обязывает членов ООН "осуществлять международное сотрудничество в разрешении международных проблем экономического, социального, культурного и гуманитарного характера". Сам принцип пронизывает все положения Устава ООН, универсальных и других правомерных договоров.</w:t>
      </w:r>
    </w:p>
    <w:p w:rsidR="006D7EDF" w:rsidRDefault="00341AE4">
      <w:pPr>
        <w:widowControl w:val="0"/>
        <w:spacing w:before="120"/>
        <w:ind w:firstLine="567"/>
        <w:jc w:val="both"/>
        <w:rPr>
          <w:color w:val="000000"/>
        </w:rPr>
      </w:pPr>
      <w:r>
        <w:rPr>
          <w:color w:val="000000"/>
        </w:rPr>
        <w:t>Конкретизация принципа сотрудничества дана в морально-политических нормах Декларации 1970 г., Декларации Заключительного акта СБСЕ 1975 г. Первая уделяет внимание наиболее широкому кругу отношений, последняя - процедуре и методам сотрудничества.</w:t>
      </w:r>
    </w:p>
    <w:p w:rsidR="006D7EDF" w:rsidRDefault="00341AE4">
      <w:pPr>
        <w:widowControl w:val="0"/>
        <w:spacing w:before="120"/>
        <w:ind w:firstLine="567"/>
        <w:jc w:val="both"/>
        <w:rPr>
          <w:color w:val="000000"/>
        </w:rPr>
      </w:pPr>
      <w:r>
        <w:rPr>
          <w:color w:val="000000"/>
        </w:rPr>
        <w:t>В соответствии с императивами принципа сотрудничества государства имеют право на выбор видов и форм сотрудничества, на отказ от сотрудничества, если это совместимо с международным правом, а также если этого требуют интересы безопасности. В случаях, предусмотренных договорами, они могут иметь право на льготные режимы сотрудничества.</w:t>
      </w:r>
    </w:p>
    <w:p w:rsidR="006D7EDF" w:rsidRDefault="00341AE4">
      <w:pPr>
        <w:widowControl w:val="0"/>
        <w:spacing w:before="120"/>
        <w:ind w:firstLine="567"/>
        <w:jc w:val="both"/>
        <w:rPr>
          <w:color w:val="000000"/>
        </w:rPr>
      </w:pPr>
      <w:r>
        <w:rPr>
          <w:color w:val="000000"/>
        </w:rPr>
        <w:t>Государства обязаны сотрудничать с учетом всех принципов между народного права, т.е. равноправно, справедливо, без давления и попыток вмешательства во внутреннюю или внешнюю функцию государства; вы года от сотрудничества не просто должна быть взаимной, но, как указывается в Уставе ООН, Декларациях ООН, других документах, должна служить благу всех государств, человечества в целом.</w:t>
      </w:r>
    </w:p>
    <w:p w:rsidR="006D7EDF" w:rsidRDefault="00341AE4">
      <w:pPr>
        <w:widowControl w:val="0"/>
        <w:spacing w:before="120"/>
        <w:ind w:firstLine="567"/>
        <w:jc w:val="both"/>
        <w:rPr>
          <w:color w:val="000000"/>
        </w:rPr>
      </w:pPr>
      <w:r>
        <w:rPr>
          <w:color w:val="000000"/>
        </w:rPr>
        <w:t>Сотрудничество должно содействовать взаимопониманию, доверию, укреплению добрососедских отношений и международного мира.</w:t>
      </w:r>
    </w:p>
    <w:p w:rsidR="006D7EDF" w:rsidRDefault="00341AE4">
      <w:pPr>
        <w:widowControl w:val="0"/>
        <w:spacing w:before="120"/>
        <w:ind w:firstLine="567"/>
        <w:jc w:val="both"/>
        <w:rPr>
          <w:color w:val="000000"/>
        </w:rPr>
      </w:pPr>
      <w:r>
        <w:rPr>
          <w:color w:val="000000"/>
        </w:rPr>
        <w:t>Принцип добросовестного выполнения международных обязательств является функциональным принципом международного права, одним из базовых принципов системы всего международного права, обеспечивая стабильность международного правопорядка. Его основа -древнейшая обычно-правовая норма, имевшая отношение скорее к писаным, фиксированным нормам. Устав ООН (п. 5 ст. 2), на который ссылаются как на источник принципа, содержит только часть его содержания - предписывает государствам соблюдать обязательства, вытекающие из членства в ООН, а для государств-нечленов - только обязательства, вытекающие из принципов Устава ООН.</w:t>
      </w:r>
    </w:p>
    <w:p w:rsidR="006D7EDF" w:rsidRDefault="00341AE4">
      <w:pPr>
        <w:widowControl w:val="0"/>
        <w:spacing w:before="120"/>
        <w:ind w:firstLine="567"/>
        <w:jc w:val="both"/>
        <w:rPr>
          <w:color w:val="000000"/>
        </w:rPr>
      </w:pPr>
      <w:r>
        <w:rPr>
          <w:color w:val="000000"/>
        </w:rPr>
        <w:t>Наиболее полное выражение данный принцип получил в Венской конвенции о праве международных договоров 1969 г. и в ст. 38 Статута Международного суда ООН, где говорится о применении наряду с писаными также и обычно-правовых норм.</w:t>
      </w:r>
    </w:p>
    <w:p w:rsidR="006D7EDF" w:rsidRDefault="00341AE4">
      <w:pPr>
        <w:widowControl w:val="0"/>
        <w:spacing w:before="120"/>
        <w:ind w:firstLine="567"/>
        <w:jc w:val="both"/>
        <w:rPr>
          <w:color w:val="000000"/>
        </w:rPr>
      </w:pPr>
      <w:r>
        <w:rPr>
          <w:color w:val="000000"/>
        </w:rPr>
        <w:t>Практика государств, ее согласованное толкование в декларациях, резолюциях Генеральной Ассамблеи свидетельствует о том, что обязательства, вытекающие из писаных или обычных норм, равнозначны по своим последствиям и охраняются идентичными механизмами, связанными не с формой существования нормы, а с ее местом в системе международного права: принцип, существующий в обычно-правовой форме, будет защищаться более жесткими мерами, чем, например, региональная писаная норма, и т.д.</w:t>
      </w:r>
    </w:p>
    <w:p w:rsidR="006D7EDF" w:rsidRDefault="00341AE4">
      <w:pPr>
        <w:widowControl w:val="0"/>
        <w:spacing w:before="120"/>
        <w:ind w:firstLine="567"/>
        <w:jc w:val="both"/>
        <w:rPr>
          <w:color w:val="000000"/>
        </w:rPr>
      </w:pPr>
      <w:r>
        <w:rPr>
          <w:color w:val="000000"/>
        </w:rPr>
        <w:t>Таким образом, объектом защиты принципа добросовестного соблюдения международных обязательств являются отношения государств, других субъектов международного права в связи с созданием, действием, прекращением действия международных договоров и обычаев.</w:t>
      </w:r>
    </w:p>
    <w:p w:rsidR="006D7EDF" w:rsidRDefault="00341AE4">
      <w:pPr>
        <w:widowControl w:val="0"/>
        <w:spacing w:before="120"/>
        <w:ind w:firstLine="567"/>
        <w:jc w:val="both"/>
        <w:rPr>
          <w:color w:val="000000"/>
        </w:rPr>
      </w:pPr>
      <w:r>
        <w:rPr>
          <w:color w:val="000000"/>
        </w:rPr>
        <w:t>Обязанности государств, обусловленные принципом, заключаются во взаимном уважении правосубъектности друг друга в области международного нормотворчества; в признании приоритета обязательств по международному праву по отношению к национальным нормам, а также в приведении национального законодательства в соответствие с взятыми на себя международными обязательствами; в разрешении споров, возникающих в процессе создания и применения договоров и обычаев, только мирными средствами.</w:t>
      </w:r>
    </w:p>
    <w:p w:rsidR="006D7EDF" w:rsidRDefault="00341AE4">
      <w:pPr>
        <w:widowControl w:val="0"/>
        <w:spacing w:before="120"/>
        <w:ind w:firstLine="567"/>
        <w:jc w:val="both"/>
        <w:rPr>
          <w:color w:val="000000"/>
        </w:rPr>
      </w:pPr>
      <w:r>
        <w:rPr>
          <w:color w:val="000000"/>
        </w:rPr>
        <w:t>Государства, другие субъекты международного права имеют право требовать соблюдения правомерных договоров и обычаев; получать вы годы, вытекающие из участия в них; получать защиту, необходимую для реализации заложенных в них предписаний; оказывать помощь государствам, права которых нарушены. В некоторых случаях, обусловленных международным правом, государства могут в одностороннем порядке прекратить или изменить обязательства, вытекающие из договора или обычая.</w:t>
      </w:r>
    </w:p>
    <w:p w:rsidR="006D7EDF" w:rsidRDefault="00341AE4">
      <w:pPr>
        <w:widowControl w:val="0"/>
        <w:spacing w:before="120"/>
        <w:ind w:firstLine="567"/>
        <w:jc w:val="both"/>
        <w:rPr>
          <w:color w:val="000000"/>
        </w:rPr>
      </w:pPr>
      <w:r>
        <w:rPr>
          <w:color w:val="000000"/>
        </w:rPr>
        <w:t>Принцип добросовестного выполнения международных обязательств защищается такими международными механизмами, как институционные и третейские суды, взаимные консультации и др. Он особенно важен для всего сообщества, т.е. обеспечивает единый стабильный миропорядок через единообразное применение договоров и обычаев.</w:t>
      </w:r>
    </w:p>
    <w:p w:rsidR="006D7EDF" w:rsidRDefault="00341AE4">
      <w:pPr>
        <w:widowControl w:val="0"/>
        <w:spacing w:before="120"/>
        <w:ind w:firstLine="567"/>
        <w:jc w:val="both"/>
        <w:rPr>
          <w:color w:val="000000"/>
        </w:rPr>
      </w:pPr>
      <w:r>
        <w:rPr>
          <w:color w:val="000000"/>
        </w:rPr>
        <w:t>'Принцип равноправия и самоопределения народов и наций регулирует сотрудничество государств в одной из важнейших сфер развития цивилизации в целом. Нация, народ является первоосновой, с которой связывается суверенитет государства и сам факт его существования. Не случайно Устав ООН первоначально апеллирует к воле народов, а затем государств, сама же ООН в своем названии содержит ссылку на нации. Тем не менее утверждение нормы, защищающей права нации, относится только к середине XX в., хотя сама правовая идея защиты нации относится к концу XVIII в.</w:t>
      </w:r>
    </w:p>
    <w:p w:rsidR="006D7EDF" w:rsidRDefault="00341AE4">
      <w:pPr>
        <w:widowControl w:val="0"/>
        <w:spacing w:before="120"/>
        <w:ind w:firstLine="567"/>
        <w:jc w:val="both"/>
        <w:rPr>
          <w:color w:val="000000"/>
        </w:rPr>
      </w:pPr>
      <w:r>
        <w:rPr>
          <w:color w:val="000000"/>
        </w:rPr>
        <w:t>Принцип в краткой форме, тезисно сформулирован в Уставе ООН, затем - в универсальном кодифицирующем договоре - Пактах о правах человека 1966 г. Статья, содержащая перечень прав нации как самоопределяющейся единицы, выделена в особую часть. В период перед принятием Пактов содержание принципа совершенствовалось в форме международно-правового обычая. Часть принципа, связанная с предоставлением независимости колониальным странам и народам, в своем развитии опиралась на морально-политические нормы, содержащиеся в Декларации о предоставлении независимости колониальным странам и народам, принятой Генеральной Ассамблеей ООН в 1960 г., и Декларации о принципах 1970 г.</w:t>
      </w:r>
    </w:p>
    <w:p w:rsidR="006D7EDF" w:rsidRDefault="00341AE4">
      <w:pPr>
        <w:widowControl w:val="0"/>
        <w:spacing w:before="120"/>
        <w:ind w:firstLine="567"/>
        <w:jc w:val="both"/>
        <w:rPr>
          <w:color w:val="000000"/>
        </w:rPr>
      </w:pPr>
      <w:r>
        <w:rPr>
          <w:color w:val="000000"/>
        </w:rPr>
        <w:t>Существующий, таким образом, сравнительно недолго принцип имеет весомые результаты - за время его действия практически решена поставленная Уставом ООН задача деколонизации планеты, получили независимость около ста государств, к 2000 г., по материалам ООН, в колониальной зависимости не должно остаться ни одной территории, ни одного народа или нации.</w:t>
      </w:r>
    </w:p>
    <w:p w:rsidR="006D7EDF" w:rsidRDefault="00341AE4">
      <w:pPr>
        <w:widowControl w:val="0"/>
        <w:spacing w:before="120"/>
        <w:ind w:firstLine="567"/>
        <w:jc w:val="both"/>
        <w:rPr>
          <w:color w:val="000000"/>
        </w:rPr>
      </w:pPr>
      <w:r>
        <w:rPr>
          <w:color w:val="000000"/>
        </w:rPr>
        <w:t>В связи с таким положением принцип претерпевает некоторые сущностные изменения - если раньше на первый план выдвигалась задача борьбы с колониализмом, ущемляющим политические, экономические, национально-культурные права неоформленной государственной общности, то ныне в соответствии с принципом право на самоопределение имеют каждые нация или народ, решившие изменить свой политический, экономический статус - выйти из состава государства, влиться в другое государство, образовать конфедерацию.</w:t>
      </w:r>
    </w:p>
    <w:p w:rsidR="006D7EDF" w:rsidRDefault="00341AE4">
      <w:pPr>
        <w:widowControl w:val="0"/>
        <w:spacing w:before="120"/>
        <w:ind w:firstLine="567"/>
        <w:jc w:val="both"/>
        <w:rPr>
          <w:color w:val="000000"/>
        </w:rPr>
      </w:pPr>
      <w:r>
        <w:rPr>
          <w:color w:val="000000"/>
        </w:rPr>
        <w:t>На первом этапе развития принципа упор делался на регламентацию статуса колонизуемого и колонизатора, определялись их взаимные права и обязанности, наиболее существенным, ключевым было право колонизуемого применить против колонизатора военную силу, что запрещалось международным правом, если речь шла о межгосударственных отношениях (см. раздел о принципе запрещения применения силы и угрозы силой). При этом, однако, требовалось, чтобы народ или нация имели орган, возглавляющий такую борьбу, поддержку со стороны большей части населения, способный эффективно контролировать значительную часть национальной территории. При достижении собственной государственности народ и нация должны были подчиниться всем без исключения принципам международного права.</w:t>
      </w:r>
    </w:p>
    <w:p w:rsidR="006D7EDF" w:rsidRDefault="00341AE4">
      <w:pPr>
        <w:widowControl w:val="0"/>
        <w:spacing w:before="120"/>
        <w:ind w:firstLine="567"/>
        <w:jc w:val="both"/>
        <w:rPr>
          <w:color w:val="000000"/>
        </w:rPr>
      </w:pPr>
      <w:r>
        <w:rPr>
          <w:color w:val="000000"/>
        </w:rPr>
        <w:t>Активная деколонизация привела к появлению нового субъекта международного права - народа и нации, находящихся в стадии борьбы за свое самоопределение.</w:t>
      </w:r>
    </w:p>
    <w:p w:rsidR="006D7EDF" w:rsidRDefault="00341AE4">
      <w:pPr>
        <w:widowControl w:val="0"/>
        <w:spacing w:before="120"/>
        <w:ind w:firstLine="567"/>
        <w:jc w:val="both"/>
        <w:rPr>
          <w:color w:val="000000"/>
        </w:rPr>
      </w:pPr>
      <w:r>
        <w:rPr>
          <w:color w:val="000000"/>
        </w:rPr>
        <w:t>Под влиянием принципа сформировался новый состав международного преступления - неоколониализм, понимаемый как применение иных, кроме политических и военных, методов удержания в подчинении быв шей колониальной территории.</w:t>
      </w:r>
    </w:p>
    <w:p w:rsidR="006D7EDF" w:rsidRDefault="00341AE4">
      <w:pPr>
        <w:widowControl w:val="0"/>
        <w:spacing w:before="120"/>
        <w:ind w:firstLine="567"/>
        <w:jc w:val="both"/>
        <w:rPr>
          <w:color w:val="000000"/>
        </w:rPr>
      </w:pPr>
      <w:r>
        <w:rPr>
          <w:color w:val="000000"/>
        </w:rPr>
        <w:t>Права народа и нации состоят в самостоятельном принятии ими решения о самоопределении, в праве на самостоятельный политический статус, праве на свободное экономическое развитие, национальную и культурную самобытность; они свободны в распоряжении своими естественными ресурсами, которые обеспечивает им их территория или их доля в общечеловеческом достоянии.</w:t>
      </w:r>
    </w:p>
    <w:p w:rsidR="006D7EDF" w:rsidRDefault="00341AE4">
      <w:pPr>
        <w:widowControl w:val="0"/>
        <w:spacing w:before="120"/>
        <w:ind w:firstLine="567"/>
        <w:jc w:val="both"/>
        <w:rPr>
          <w:color w:val="000000"/>
        </w:rPr>
      </w:pPr>
      <w:r>
        <w:rPr>
          <w:color w:val="000000"/>
        </w:rPr>
        <w:t>Они имеют право требовать, чтобы их права осуществлялись мирно и без незаконного противодействия, в соответствии с международным правом, по воле большинства народа, без фальсификации его позиции.</w:t>
      </w:r>
    </w:p>
    <w:p w:rsidR="006D7EDF" w:rsidRDefault="00341AE4">
      <w:pPr>
        <w:widowControl w:val="0"/>
        <w:spacing w:before="120"/>
        <w:ind w:firstLine="567"/>
        <w:jc w:val="both"/>
        <w:rPr>
          <w:color w:val="000000"/>
        </w:rPr>
      </w:pPr>
      <w:r>
        <w:rPr>
          <w:color w:val="000000"/>
        </w:rPr>
        <w:t>Государства обязаны мирно, на основе свободного переговорного процесса определить все этапы и условия предоставления таких прав, на которые законно претендуют данные народ, нация, не ущемляя прав других народов, наций, составляющих население государства.</w:t>
      </w:r>
    </w:p>
    <w:p w:rsidR="006D7EDF" w:rsidRDefault="00341AE4">
      <w:pPr>
        <w:widowControl w:val="0"/>
        <w:spacing w:before="120"/>
        <w:ind w:firstLine="567"/>
        <w:jc w:val="both"/>
        <w:rPr>
          <w:color w:val="000000"/>
        </w:rPr>
      </w:pPr>
      <w:r>
        <w:rPr>
          <w:color w:val="000000"/>
        </w:rPr>
        <w:t>Сообщество государств, отдельные государства обязаны оказывать моральную, политическую, материальную помощь самоопределяющемуся субъекту.</w:t>
      </w:r>
    </w:p>
    <w:p w:rsidR="006D7EDF" w:rsidRDefault="00341AE4">
      <w:pPr>
        <w:widowControl w:val="0"/>
        <w:spacing w:before="120"/>
        <w:ind w:firstLine="567"/>
        <w:jc w:val="both"/>
        <w:rPr>
          <w:color w:val="000000"/>
        </w:rPr>
      </w:pPr>
      <w:r>
        <w:rPr>
          <w:color w:val="000000"/>
        </w:rPr>
        <w:t>Существенным моментом в рассмотрении правового содержания принципа является то, что факт колонизации устанавливался во взаимоотношении метрополии с колонией. Значительно труднее определить факт колонизации в случае проживания народов, наций в составе одной государственной территории, в течение достаточно длительного исторического периода. В таких случаях необходимо определить, имеет ли место ограничение права такой общности на участие в политической жизни, экономическое неравенство, ущемление права на культурно-национальную реализацию.</w:t>
      </w:r>
    </w:p>
    <w:p w:rsidR="006D7EDF" w:rsidRDefault="00341AE4">
      <w:pPr>
        <w:widowControl w:val="0"/>
        <w:spacing w:before="120"/>
        <w:ind w:firstLine="567"/>
        <w:jc w:val="both"/>
        <w:rPr>
          <w:color w:val="000000"/>
        </w:rPr>
      </w:pPr>
      <w:r>
        <w:rPr>
          <w:color w:val="000000"/>
        </w:rPr>
        <w:t>Нарушения принципа устанавливаются в соответствии с международно-правовыми механизмами - в органах ООН в первую очередь, а к нарушителям применяются меры принуждения1.</w:t>
      </w:r>
    </w:p>
    <w:p w:rsidR="006D7EDF" w:rsidRDefault="00341AE4">
      <w:pPr>
        <w:widowControl w:val="0"/>
        <w:spacing w:before="120"/>
        <w:ind w:firstLine="567"/>
        <w:jc w:val="both"/>
        <w:rPr>
          <w:color w:val="000000"/>
        </w:rPr>
      </w:pPr>
      <w:r>
        <w:rPr>
          <w:color w:val="000000"/>
        </w:rPr>
        <w:t>Принцип уважения прав и основных свобод человека связывают с правовыми идеями и конституционными актами Соединенных Штатов Америки, Франции и их идеологом аббатом Грегуаром, автором Декларации прав человека 1789 г., а в международно-правовом плане - с защитой жертв войны (XIX в.) и деятельностью Международной организации труда (начало XX в.).</w:t>
      </w:r>
    </w:p>
    <w:p w:rsidR="006D7EDF" w:rsidRDefault="00341AE4">
      <w:pPr>
        <w:widowControl w:val="0"/>
        <w:spacing w:before="120"/>
        <w:ind w:firstLine="567"/>
        <w:jc w:val="both"/>
        <w:rPr>
          <w:color w:val="000000"/>
        </w:rPr>
      </w:pPr>
      <w:r>
        <w:rPr>
          <w:color w:val="000000"/>
        </w:rPr>
        <w:t xml:space="preserve">Сформировалось понимание того, что требование деколонизации не долж но использоваться в целях сепаратизма и расчленения государственной территории </w:t>
      </w:r>
    </w:p>
    <w:p w:rsidR="006D7EDF" w:rsidRDefault="00341AE4">
      <w:pPr>
        <w:widowControl w:val="0"/>
        <w:spacing w:before="120"/>
        <w:ind w:firstLine="567"/>
        <w:jc w:val="both"/>
        <w:rPr>
          <w:color w:val="000000"/>
        </w:rPr>
      </w:pPr>
      <w:r>
        <w:rPr>
          <w:color w:val="000000"/>
        </w:rPr>
        <w:t>В виде универсальной императивной юридической нормы он был закреплен в преамбуле, ст. 1 и 55 Устава ООН в 1945 г. Далее следовали его конкретизация и уточнение содержания в морально-политических резолюциях и декларациях Генеральной Ассамблеи ООН, из которых важнейшей, этапной, была Всеобщая декларация прав человека 1948 г. Ее содержание сегодня интересно тем, что она показывает, каковы были в тот период представления о комплексе прав, принадлежащих человеку. Одновременно с 1946 по 1966 г. шла работа в Комиссии международного права Генеральной Ассамблеи ООН над проектом обязательного документа - международного договора, защищающего права и основные свободы человека.</w:t>
      </w:r>
    </w:p>
    <w:p w:rsidR="006D7EDF" w:rsidRDefault="00341AE4">
      <w:pPr>
        <w:widowControl w:val="0"/>
        <w:spacing w:before="120"/>
        <w:ind w:firstLine="567"/>
        <w:jc w:val="both"/>
        <w:rPr>
          <w:color w:val="000000"/>
        </w:rPr>
      </w:pPr>
      <w:r>
        <w:rPr>
          <w:color w:val="000000"/>
        </w:rPr>
        <w:t>Созданные в результате два документа - Пакты о правах человека 1966 г. - вступили в силу в 1973 г., став базовыми, кодифицирующими положения принципа документами. Пакт о гражданских и политических правах и Пакт об экономических, социальных и культурных правах представляют собой, несмотря на их обширность и проработанность, только минимум прав, которые должны быть предоставлены государствами проживающему на их территории индивиду и закреплены в национальном законодательстве. Позже они также были дополнены и конкретизированы договорами, защищающими отдельные права человека или отдельные категории индивидов. К ним относятся такие, как Конвенция о ликвидации всех форм дискриминации в отношении женщин 1979 г., Конвенция о правах ребенка 1989 г.</w:t>
      </w:r>
    </w:p>
    <w:p w:rsidR="006D7EDF" w:rsidRDefault="00341AE4">
      <w:pPr>
        <w:widowControl w:val="0"/>
        <w:spacing w:before="120"/>
        <w:ind w:firstLine="567"/>
        <w:jc w:val="both"/>
        <w:rPr>
          <w:color w:val="000000"/>
        </w:rPr>
      </w:pPr>
      <w:r>
        <w:rPr>
          <w:color w:val="000000"/>
        </w:rPr>
        <w:t>Параллельно шло формулирование составов деяний, считающихся преступлением против прав человека, в конвенциях о наказании за геноцид, расовую дискриминацию, апартеид (1948, 1966 и 1973 гг. соответственно).</w:t>
      </w:r>
    </w:p>
    <w:p w:rsidR="006D7EDF" w:rsidRDefault="00341AE4">
      <w:pPr>
        <w:widowControl w:val="0"/>
        <w:spacing w:before="120"/>
        <w:ind w:firstLine="567"/>
        <w:jc w:val="both"/>
        <w:rPr>
          <w:color w:val="000000"/>
        </w:rPr>
      </w:pPr>
      <w:r>
        <w:rPr>
          <w:color w:val="000000"/>
        </w:rPr>
        <w:t>Для защиты своих прав индивид обращается к помощи национальных судов, действующих в соответствии с конституциями государств, положения которых в части, касающейся прав человека, должны соответствовать международно-правовым стандартам - источникам принципа уважения прав и основных свобод человека. В ряде случаев, например, по Конвенции о запрещении пыток и любого другого обращения, унижающего достоинство человека, некоторым региональным документам, индивид с согласия государства может обращаться и в международные органы.</w:t>
      </w:r>
    </w:p>
    <w:p w:rsidR="006D7EDF" w:rsidRDefault="00341AE4">
      <w:pPr>
        <w:widowControl w:val="0"/>
        <w:spacing w:before="120"/>
        <w:ind w:firstLine="567"/>
        <w:jc w:val="both"/>
        <w:rPr>
          <w:color w:val="000000"/>
        </w:rPr>
      </w:pPr>
      <w:r>
        <w:rPr>
          <w:color w:val="000000"/>
        </w:rPr>
        <w:t>В случае систематического нарушения прав человека в органы международной юстиции, в органы ООН могут обращаться любые члены сообщества государств, так как при нарушении принципа страдающим, как указывалось ранее, считается все сообщество.</w:t>
      </w:r>
    </w:p>
    <w:p w:rsidR="006D7EDF" w:rsidRDefault="00341AE4">
      <w:pPr>
        <w:widowControl w:val="0"/>
        <w:spacing w:before="120"/>
        <w:ind w:firstLine="567"/>
        <w:jc w:val="both"/>
        <w:rPr>
          <w:color w:val="000000"/>
        </w:rPr>
      </w:pPr>
      <w:r>
        <w:rPr>
          <w:color w:val="000000"/>
        </w:rPr>
        <w:t>Поскольку принцип обращен к государствам - субъектам международного права, речь должна идти именно об их правах и обязанностях Они имеют право, являясь, как было указано ранее, членами сообщества, требовать, чтобы все государства соблюдали свои международные обязательства и не нарушали права человека на своей территории; имеют право обратиться с иском о нарушении прав человека в органы ООН - Генеральную Ассамблею, Совет Безопасности, Международный суд, региональные органы, органы, созданные конкретными договорами для наблюдения за их выполнением. Например, комитеты и комиссии по правам человека созданы в соответствии с Пактами о правах человека, Конвенциями о запрещении расовой дискриминации и апартеида. Государства имеют право требовать наказания лиц, виновных в грубых нарушениях прав человека - международных преступлениях против человечности, и наказывать их, если они оказались на их территории, в пределах их юрисдикции; для этого они имеют право учреждать особые международные суды и трибуналы, как, например, Нюрнбергский, Токийский трибуналы, международный трибунал по Югославии, по Руанде. Государства имеют право на участие в договорах, защищающих права человека, и на защиту таких договоров.</w:t>
      </w:r>
    </w:p>
    <w:p w:rsidR="006D7EDF" w:rsidRDefault="00341AE4">
      <w:pPr>
        <w:widowControl w:val="0"/>
        <w:spacing w:before="120"/>
        <w:ind w:firstLine="567"/>
        <w:jc w:val="both"/>
        <w:rPr>
          <w:color w:val="000000"/>
        </w:rPr>
      </w:pPr>
      <w:r>
        <w:rPr>
          <w:color w:val="000000"/>
        </w:rPr>
        <w:t>Обязанности государств состоят в неукоснительном соблюдении требований принципа, как-то: в приведении в соответствие с международными обязательствами национального законодательства по правам чело века, в наказании лиц, виновных в нарушении прав человека, в разрешении споров, связанных с нарушением прав человека, только мирными средствами. Государства обязаны особо защищать отдельные категории физических лиц, например, национальных меньшинств, инвалидов, коренных народов на своей территории.</w:t>
      </w:r>
    </w:p>
    <w:p w:rsidR="006D7EDF" w:rsidRDefault="00341AE4">
      <w:pPr>
        <w:widowControl w:val="0"/>
        <w:spacing w:before="120"/>
        <w:ind w:firstLine="567"/>
        <w:jc w:val="both"/>
        <w:rPr>
          <w:color w:val="000000"/>
        </w:rPr>
      </w:pPr>
      <w:r>
        <w:rPr>
          <w:color w:val="000000"/>
        </w:rPr>
        <w:t>Наиболее регламентированы права и обязанности государств по соблюдению принципа в документах СБСЕ-ОБСЕ, особенно в Итоговом документе Венской встречи 1989 г. и Итоговом документе Копенгагенской встречи 1990 г. - так называемой Копенгагенской конституции, а также Венской декларации и Программе действий, принятых в 1993 г. на Всемирной конференции по правам человека, организованной ООН.</w:t>
      </w:r>
    </w:p>
    <w:p w:rsidR="006D7EDF" w:rsidRDefault="00341AE4">
      <w:pPr>
        <w:widowControl w:val="0"/>
        <w:spacing w:before="120"/>
        <w:ind w:firstLine="567"/>
        <w:jc w:val="both"/>
        <w:rPr>
          <w:color w:val="000000"/>
        </w:rPr>
      </w:pPr>
      <w:r>
        <w:rPr>
          <w:color w:val="000000"/>
        </w:rPr>
        <w:t>Грубыми нарушениями принципа являются геноцид, нарушающий право человека на жизнь в составе расовой, этнической, религиозной группы, расовая дискриминация, нарушающая право человека на равенство в пользовании всеми правами человека, апартеид, представляющий собой форму эксплуатации, рабства и угнетения большинства меньшинством.</w:t>
      </w:r>
    </w:p>
    <w:p w:rsidR="006D7EDF" w:rsidRDefault="00341AE4">
      <w:pPr>
        <w:widowControl w:val="0"/>
        <w:spacing w:before="120"/>
        <w:ind w:firstLine="567"/>
        <w:jc w:val="both"/>
        <w:rPr>
          <w:color w:val="000000"/>
        </w:rPr>
      </w:pPr>
      <w:r>
        <w:rPr>
          <w:color w:val="000000"/>
        </w:rPr>
        <w:t>Ответственность за нарушение принципа несут как государства, так и дополнительно отдельные категории физических лиц. В качестве санкций могут быть применены самые жесткие меры, вплоть до ограничения суверенитета государства.</w:t>
      </w:r>
    </w:p>
    <w:p w:rsidR="006D7EDF" w:rsidRDefault="00341AE4">
      <w:pPr>
        <w:widowControl w:val="0"/>
        <w:spacing w:before="120"/>
        <w:ind w:firstLine="567"/>
        <w:jc w:val="both"/>
        <w:rPr>
          <w:color w:val="000000"/>
        </w:rPr>
      </w:pPr>
      <w:r>
        <w:rPr>
          <w:color w:val="000000"/>
        </w:rPr>
        <w:t>Принцип международной защиты окружающей среды относится по времени возникновения к новейшим, послеуставным принципам международного права.</w:t>
      </w:r>
    </w:p>
    <w:p w:rsidR="006D7EDF" w:rsidRDefault="00341AE4">
      <w:pPr>
        <w:widowControl w:val="0"/>
        <w:spacing w:before="120"/>
        <w:ind w:firstLine="567"/>
        <w:jc w:val="both"/>
        <w:rPr>
          <w:color w:val="000000"/>
        </w:rPr>
      </w:pPr>
      <w:r>
        <w:rPr>
          <w:color w:val="000000"/>
        </w:rPr>
        <w:t>В настоящее время можно говорить о наличии основного принципа международного права, обязывающего государства сотрудничать по ох ране окружающей среды. В рамках международного права имеется обширный нормативный материал, регулирующий такое сотрудничество. Она представлена почти 400 международными договорами, защищающими отдельные регионы Земли, отдельные виды флоры и фауны, природные процессы, природные комплексы, а также создающими отдельные органы сотрудничества.</w:t>
      </w:r>
    </w:p>
    <w:p w:rsidR="006D7EDF" w:rsidRDefault="00341AE4">
      <w:pPr>
        <w:widowControl w:val="0"/>
        <w:spacing w:before="120"/>
        <w:ind w:firstLine="567"/>
        <w:jc w:val="both"/>
        <w:rPr>
          <w:color w:val="000000"/>
        </w:rPr>
      </w:pPr>
      <w:r>
        <w:rPr>
          <w:color w:val="000000"/>
        </w:rPr>
        <w:t>Важнейшим подтверждением существования принципа можно считать появление нового состава международного преступления против окружающей среды - экоцида. Составы его содержатся в Конвенции о за прещении военного или любого иного враждебного воздействия на природную среду 1977 г., в Конвенции о запрещении обычного оружия не избирательного действия 1980 г., Протокол III.</w:t>
      </w:r>
    </w:p>
    <w:p w:rsidR="006D7EDF" w:rsidRDefault="00341AE4">
      <w:pPr>
        <w:widowControl w:val="0"/>
        <w:spacing w:before="120"/>
        <w:ind w:firstLine="567"/>
        <w:jc w:val="both"/>
        <w:rPr>
          <w:color w:val="000000"/>
        </w:rPr>
      </w:pPr>
      <w:r>
        <w:rPr>
          <w:color w:val="000000"/>
        </w:rPr>
        <w:t>В рамках ООН, других универсальных международных организаций -ИМО, ИКАО, ЮНЕСКО - созданы специальные органы, занятые мониторингом окружающей среды и обладающие правом принятия мер, обеспечивающих выполнение международных договоренностей. Особую роль среди них занимает ЮНЕП - Программа ООН по окружающей среде.</w:t>
      </w:r>
    </w:p>
    <w:p w:rsidR="006D7EDF" w:rsidRDefault="00341AE4">
      <w:pPr>
        <w:widowControl w:val="0"/>
        <w:spacing w:before="120"/>
        <w:ind w:firstLine="567"/>
        <w:jc w:val="both"/>
        <w:rPr>
          <w:color w:val="000000"/>
        </w:rPr>
      </w:pPr>
      <w:r>
        <w:rPr>
          <w:color w:val="000000"/>
        </w:rPr>
        <w:t>Сводя воедино перечисленные ранее правовые основания, а также учитывая единообразие и длительность практики государств по защите окружающей среды (создание нормативных актов, участие в международных организациях, формулирование понятия преступления против окружающей среды), можно сделать вывод о начале завершающего этапа становления принципа и о включении его в дальнейшем в систему основных принципов современного международного права.</w:t>
      </w:r>
    </w:p>
    <w:p w:rsidR="006D7EDF" w:rsidRDefault="00341AE4">
      <w:pPr>
        <w:widowControl w:val="0"/>
        <w:spacing w:before="120"/>
        <w:ind w:firstLine="567"/>
        <w:jc w:val="both"/>
        <w:rPr>
          <w:color w:val="000000"/>
        </w:rPr>
      </w:pPr>
      <w:r>
        <w:rPr>
          <w:color w:val="000000"/>
        </w:rPr>
        <w:t>Принцип защиты окружающей среды, как и принцип уважения прав и основных свобод человека, связан с общечеловеческими ценностями, системообразующими факторами, обусловливающими существование самой цивилизации.</w:t>
      </w:r>
    </w:p>
    <w:p w:rsidR="006D7EDF" w:rsidRDefault="00341AE4">
      <w:pPr>
        <w:widowControl w:val="0"/>
        <w:spacing w:before="120"/>
        <w:ind w:firstLine="567"/>
        <w:jc w:val="both"/>
        <w:rPr>
          <w:color w:val="000000"/>
          <w:vertAlign w:val="superscript"/>
        </w:rPr>
      </w:pPr>
      <w:r>
        <w:rPr>
          <w:color w:val="000000"/>
        </w:rPr>
        <w:t>Права государств применительно к принципу заключаются в возможности вести мониторинг национальными и международными средствами, обращать внимание сообщества на нарушение договоров о защите окружающей среды, требовать наказания виновных, а в случае совершения экоцида привлекать к дополнительной ответственности также и физических лиц - руководителей государства, его ведомств и др. В необходимых случаях, в случаях антропогенных катастроф государства могут просить о помощи со стороны сообщества.</w:t>
      </w:r>
      <w:r>
        <w:rPr>
          <w:rStyle w:val="ab"/>
          <w:color w:val="000000"/>
        </w:rPr>
        <w:footnoteReference w:id="2"/>
      </w:r>
    </w:p>
    <w:p w:rsidR="006D7EDF" w:rsidRDefault="00341AE4">
      <w:pPr>
        <w:widowControl w:val="0"/>
        <w:spacing w:before="120"/>
        <w:ind w:firstLine="567"/>
        <w:jc w:val="both"/>
        <w:rPr>
          <w:color w:val="000000"/>
        </w:rPr>
      </w:pPr>
      <w:r>
        <w:rPr>
          <w:color w:val="000000"/>
        </w:rPr>
        <w:t>Обязанности, обусловленные принципом, корреспондируют перечисленным правам - государства обязаны сохранять окружающую среду внутри своих границ и за их пределами, нести ответственность в случае нанесения ущерба окружающей среде, добросовестно выполнять между народные договоры, иными словами, как сказано в резолюции Генеральной Ассамблеи ООН: "Нести историческую ответственность за сохранение окружающей среды перед нынешним и будущими поколениями".</w:t>
      </w:r>
    </w:p>
    <w:p w:rsidR="006D7EDF" w:rsidRDefault="00341AE4">
      <w:pPr>
        <w:widowControl w:val="0"/>
        <w:spacing w:before="120"/>
        <w:ind w:firstLine="567"/>
        <w:jc w:val="both"/>
        <w:rPr>
          <w:color w:val="000000"/>
        </w:rPr>
      </w:pPr>
      <w:r>
        <w:rPr>
          <w:color w:val="000000"/>
        </w:rPr>
        <w:t xml:space="preserve">Вопрос № 2 Дать определение понятиям: полномочия на заключение договора, стадии заключения договора, оговорка в договоре, депозитарий, дипломатический персонал, дипломатический корпус, агреман, верительная грамота, дуаен, кумуляция. </w:t>
      </w:r>
    </w:p>
    <w:p w:rsidR="006D7EDF" w:rsidRDefault="00341AE4">
      <w:pPr>
        <w:widowControl w:val="0"/>
        <w:spacing w:before="120"/>
        <w:ind w:firstLine="567"/>
        <w:jc w:val="both"/>
        <w:rPr>
          <w:color w:val="000000"/>
        </w:rPr>
      </w:pPr>
      <w:r>
        <w:rPr>
          <w:color w:val="000000"/>
        </w:rPr>
        <w:t xml:space="preserve">Полномочия. В соответствии со ст. 7 Венской конвенции 1969 г. главы государств, главы правительств и министры иностранных дел могут представлять свое государство без специальных полномочий. К такой категории лиц относятся также главы дипломатических представительств, но только в целях принятия текста договора; для подписания договора им нужны специальные полномочия! Однако в подавляющем большинстве органы государства, заключая международные договоры, действуют через специально на то уполномоченных лиц. Для этого им выдаются особые документы, называемые полномочиями. В полномочиях удостоверяются право на ведение переговоров, принятие договора, установление его аутентичности, подписание и другие способы выражения согласия на обязательность договора. Полномочия должны выдаваться компетентными органами государства в соответствии с его внутригосударственным правом. Например, полномочия на ведение переговоров и на подписание международных договоров Российской Федерации пре доставляются: </w:t>
      </w:r>
    </w:p>
    <w:p w:rsidR="006D7EDF" w:rsidRDefault="00341AE4">
      <w:pPr>
        <w:widowControl w:val="0"/>
        <w:spacing w:before="120"/>
        <w:ind w:firstLine="567"/>
        <w:jc w:val="both"/>
        <w:rPr>
          <w:color w:val="000000"/>
        </w:rPr>
      </w:pPr>
      <w:r>
        <w:rPr>
          <w:color w:val="000000"/>
        </w:rPr>
        <w:t xml:space="preserve">а) в отношении договоров, заключаемых от имени Российской Федерации, - Президентом, а в отношении договоров, заключаемых от имени Российской Федерации, по вопросам, относящимся к ведению Правительства, - Правительством Российской Федерации. Полномочия на ведение переговоров и на подписание указанных договоров оформляются от имени Президента или Правительства Министерством иностранных дел; </w:t>
      </w:r>
    </w:p>
    <w:p w:rsidR="006D7EDF" w:rsidRDefault="00341AE4">
      <w:pPr>
        <w:widowControl w:val="0"/>
        <w:spacing w:before="120"/>
        <w:ind w:firstLine="567"/>
        <w:jc w:val="both"/>
        <w:rPr>
          <w:color w:val="000000"/>
        </w:rPr>
      </w:pPr>
      <w:r>
        <w:rPr>
          <w:color w:val="000000"/>
        </w:rPr>
        <w:t>б) в отношении договоров, заключаемых от имени Правительства, - Правительством Российской Федерации. Такие полномочия оформляются Министерством иностранных дел;</w:t>
      </w:r>
    </w:p>
    <w:p w:rsidR="006D7EDF" w:rsidRDefault="00341AE4">
      <w:pPr>
        <w:widowControl w:val="0"/>
        <w:spacing w:before="120"/>
        <w:ind w:firstLine="567"/>
        <w:jc w:val="both"/>
        <w:rPr>
          <w:color w:val="000000"/>
        </w:rPr>
      </w:pPr>
      <w:r>
        <w:rPr>
          <w:color w:val="000000"/>
        </w:rPr>
        <w:t>в) в отношении договоров межведомственного характера - федеральным министром, руководителем иного федерального органа исполнительной власти.</w:t>
      </w:r>
    </w:p>
    <w:p w:rsidR="006D7EDF" w:rsidRDefault="00341AE4">
      <w:pPr>
        <w:widowControl w:val="0"/>
        <w:spacing w:before="120"/>
        <w:ind w:firstLine="567"/>
        <w:jc w:val="both"/>
        <w:rPr>
          <w:color w:val="000000"/>
        </w:rPr>
      </w:pPr>
      <w:r>
        <w:rPr>
          <w:color w:val="000000"/>
        </w:rPr>
        <w:t>Выдача полномочий должностным лицам международных организаций регулируется внутренним правом каждой организации.</w:t>
      </w:r>
    </w:p>
    <w:p w:rsidR="006D7EDF" w:rsidRDefault="00341AE4">
      <w:pPr>
        <w:widowControl w:val="0"/>
        <w:spacing w:before="120"/>
        <w:ind w:firstLine="567"/>
        <w:jc w:val="both"/>
        <w:rPr>
          <w:color w:val="000000"/>
        </w:rPr>
      </w:pPr>
      <w:r>
        <w:rPr>
          <w:color w:val="000000"/>
        </w:rPr>
        <w:t>При заключении двусторонних договоров участники обмениваются полномочиями, а при заключении многосторонних (на специальной конференции или в рамках международной организации) полномочия сдаются в секретариат или специальный комитет по проверке полномочий.</w:t>
      </w:r>
    </w:p>
    <w:p w:rsidR="006D7EDF" w:rsidRDefault="00341AE4">
      <w:pPr>
        <w:widowControl w:val="0"/>
        <w:spacing w:before="120"/>
        <w:ind w:firstLine="567"/>
        <w:jc w:val="both"/>
        <w:rPr>
          <w:color w:val="000000"/>
        </w:rPr>
      </w:pPr>
      <w:r>
        <w:rPr>
          <w:color w:val="000000"/>
        </w:rPr>
        <w:t>Стадии заключения договоров. Одним из основных этапов разработки договора являются переговоры по согласованию текста договора. Форма принятия договора определяется в процессе переговоров, а если договор принимается в рамках международной конференции, -правилами процедуры.</w:t>
      </w:r>
    </w:p>
    <w:p w:rsidR="006D7EDF" w:rsidRDefault="00341AE4">
      <w:pPr>
        <w:widowControl w:val="0"/>
        <w:spacing w:before="120"/>
        <w:ind w:firstLine="567"/>
        <w:jc w:val="both"/>
        <w:rPr>
          <w:color w:val="000000"/>
        </w:rPr>
      </w:pPr>
      <w:r>
        <w:rPr>
          <w:color w:val="000000"/>
        </w:rPr>
        <w:t>Принятие текста договора чаще всего осуществляется голосованием. Тексты двусторонних договоров принимаются единогласно. Многосторонние договоры могут приниматься путем консенсуса (без голосования) или 2/3 голосов. Консенсуальная форма активно применялась при подготовке Заключительного акта Совещания в Хельсинки (1975 г.).</w:t>
      </w:r>
    </w:p>
    <w:p w:rsidR="006D7EDF" w:rsidRDefault="00341AE4">
      <w:pPr>
        <w:widowControl w:val="0"/>
        <w:spacing w:before="120"/>
        <w:ind w:firstLine="567"/>
        <w:jc w:val="both"/>
        <w:rPr>
          <w:color w:val="000000"/>
        </w:rPr>
      </w:pPr>
      <w:r>
        <w:rPr>
          <w:color w:val="000000"/>
        </w:rPr>
        <w:t>Установление аутентичности текста. После завершения переговоров наступает необходимость зафиксировать тот факт, что подготовленный текст является окончательным и дальнейшим изменениям не подле жит. Это называется установлением аутентичности договора. Аутентичность текста двустороннего договора может устанавливаться путем парафирования, т.е. постановки уполномоченными своих инициале. Кроме этого, применяются следующие способы установления аутентичности текста многосторонних договоров: путем включения его текста в заключительный акт международной конференции, принятия международной организацией специальной резолюции, например открывающей договор для подписания, и др. Часто стадия установления аутентичности совпадает с подписанием договора.</w:t>
      </w:r>
    </w:p>
    <w:p w:rsidR="006D7EDF" w:rsidRDefault="00341AE4">
      <w:pPr>
        <w:widowControl w:val="0"/>
        <w:spacing w:before="120"/>
        <w:ind w:firstLine="567"/>
        <w:jc w:val="both"/>
        <w:rPr>
          <w:color w:val="000000"/>
        </w:rPr>
      </w:pPr>
      <w:r>
        <w:rPr>
          <w:color w:val="000000"/>
        </w:rPr>
        <w:t>Подписание договора является важнейшим способом выражения согласия государства на обязательность для него договора, если он не требует последующей ратификации. Оно дает также право подписавшему договор государству совершить ратификацию, присоединение.</w:t>
      </w:r>
    </w:p>
    <w:p w:rsidR="006D7EDF" w:rsidRDefault="00341AE4">
      <w:pPr>
        <w:widowControl w:val="0"/>
        <w:spacing w:before="120"/>
        <w:ind w:firstLine="567"/>
        <w:jc w:val="both"/>
        <w:rPr>
          <w:color w:val="000000"/>
        </w:rPr>
      </w:pPr>
      <w:r>
        <w:rPr>
          <w:color w:val="000000"/>
        </w:rPr>
        <w:t>Ратификация - это утверждение договора высшим органом государственной власти, в результате чего он приобретает обязательную для этого государства силу. В соответствии со ст. 14 Венской конвенции о праве международных договоров 1969 г. согласие государства на обязательность для него договора выражается ратификацией, если:</w:t>
      </w:r>
    </w:p>
    <w:p w:rsidR="006D7EDF" w:rsidRDefault="00341AE4">
      <w:pPr>
        <w:widowControl w:val="0"/>
        <w:spacing w:before="120"/>
        <w:ind w:firstLine="567"/>
        <w:jc w:val="both"/>
        <w:rPr>
          <w:color w:val="000000"/>
        </w:rPr>
      </w:pPr>
      <w:r>
        <w:rPr>
          <w:color w:val="000000"/>
        </w:rPr>
        <w:t>а) договор предусматривает, что такое согласие выражается ратификацией;</w:t>
      </w:r>
    </w:p>
    <w:p w:rsidR="006D7EDF" w:rsidRDefault="00341AE4">
      <w:pPr>
        <w:widowControl w:val="0"/>
        <w:spacing w:before="120"/>
        <w:ind w:firstLine="567"/>
        <w:jc w:val="both"/>
        <w:rPr>
          <w:color w:val="000000"/>
        </w:rPr>
      </w:pPr>
      <w:r>
        <w:rPr>
          <w:color w:val="000000"/>
        </w:rPr>
        <w:t xml:space="preserve">б) участвующие в переговорах государства договорились о необходимости ратификации; </w:t>
      </w:r>
    </w:p>
    <w:p w:rsidR="006D7EDF" w:rsidRDefault="00341AE4">
      <w:pPr>
        <w:widowControl w:val="0"/>
        <w:spacing w:before="120"/>
        <w:ind w:firstLine="567"/>
        <w:jc w:val="both"/>
        <w:rPr>
          <w:color w:val="000000"/>
        </w:rPr>
      </w:pPr>
      <w:r>
        <w:rPr>
          <w:color w:val="000000"/>
        </w:rPr>
        <w:t>в) представитель государства подписал договор под условием ратификации;</w:t>
      </w:r>
    </w:p>
    <w:p w:rsidR="006D7EDF" w:rsidRDefault="00341AE4">
      <w:pPr>
        <w:widowControl w:val="0"/>
        <w:spacing w:before="120"/>
        <w:ind w:firstLine="567"/>
        <w:jc w:val="both"/>
        <w:rPr>
          <w:color w:val="000000"/>
        </w:rPr>
      </w:pPr>
      <w:r>
        <w:rPr>
          <w:color w:val="000000"/>
        </w:rPr>
        <w:t>г) намерение государства подписать договор под условием ратификации вытекает из полномочий его представителя или было выражено во время переговоров.</w:t>
      </w:r>
    </w:p>
    <w:p w:rsidR="006D7EDF" w:rsidRDefault="00341AE4">
      <w:pPr>
        <w:widowControl w:val="0"/>
        <w:spacing w:before="120"/>
        <w:ind w:firstLine="567"/>
        <w:jc w:val="both"/>
        <w:rPr>
          <w:color w:val="000000"/>
        </w:rPr>
      </w:pPr>
      <w:r>
        <w:rPr>
          <w:color w:val="000000"/>
        </w:rPr>
        <w:t>В соответствии с Конституцией Российской Федерации ратификация международных договоров осуществляется в форме федерального закона. Согласно ст. 106 Конституции Государственная Дума России принимает федеральные законы о ратификации международных договоров. Затем такой закон рассматривается в Совете Федерации и одобряется им. Федеральный закон подписывается Президентом Российской Федерации и только после этого закон вступает в силу. Закон о ратификации договора подлежит опубликованию. Решения о ратификации вносятся Президентом или Правительством, в зависимости от того, кем были приняты решения о подписании. Предложение о ратификации международного договора должно содержать заверенную копию официального текста международного договора, обоснование целесообразности его ратификации, определение соответствия договора законодательству Российской Федерации, а также оценку возможных финансово-экономических и иных последствий ратификации.</w:t>
      </w:r>
    </w:p>
    <w:p w:rsidR="006D7EDF" w:rsidRDefault="00341AE4">
      <w:pPr>
        <w:widowControl w:val="0"/>
        <w:spacing w:before="120"/>
        <w:ind w:firstLine="567"/>
        <w:jc w:val="both"/>
        <w:rPr>
          <w:color w:val="000000"/>
        </w:rPr>
      </w:pPr>
      <w:r>
        <w:rPr>
          <w:color w:val="000000"/>
        </w:rPr>
        <w:t>Ратификации подлежат международные договоры Российской Федерации:</w:t>
      </w:r>
    </w:p>
    <w:p w:rsidR="006D7EDF" w:rsidRDefault="00341AE4">
      <w:pPr>
        <w:widowControl w:val="0"/>
        <w:spacing w:before="120"/>
        <w:ind w:firstLine="567"/>
        <w:jc w:val="both"/>
        <w:rPr>
          <w:color w:val="000000"/>
        </w:rPr>
      </w:pPr>
      <w:r>
        <w:rPr>
          <w:color w:val="000000"/>
        </w:rPr>
        <w:t>а) исполнение которых требует изменения действующих или принятия новых федеральных законов, а также устанавливающие иные правила, чем предусмотренные законом;</w:t>
      </w:r>
    </w:p>
    <w:p w:rsidR="006D7EDF" w:rsidRDefault="00341AE4">
      <w:pPr>
        <w:widowControl w:val="0"/>
        <w:spacing w:before="120"/>
        <w:ind w:firstLine="567"/>
        <w:jc w:val="both"/>
        <w:rPr>
          <w:color w:val="000000"/>
        </w:rPr>
      </w:pPr>
      <w:r>
        <w:rPr>
          <w:color w:val="000000"/>
        </w:rPr>
        <w:t>б) предметом которых являются основные права и свободы человека и гражданина;</w:t>
      </w:r>
    </w:p>
    <w:p w:rsidR="006D7EDF" w:rsidRDefault="00341AE4">
      <w:pPr>
        <w:widowControl w:val="0"/>
        <w:spacing w:before="120"/>
        <w:ind w:firstLine="567"/>
        <w:jc w:val="both"/>
        <w:rPr>
          <w:color w:val="000000"/>
        </w:rPr>
      </w:pPr>
      <w:r>
        <w:rPr>
          <w:color w:val="000000"/>
        </w:rPr>
        <w:t>в) о территориальном разграничении Российской Федерации с другими государствами, включая договоры о прохождении Государственной границы Российской Федерации, а также о разграничении исключительной экономической зоны и континентального шельфа Российской Феде рации;</w:t>
      </w:r>
    </w:p>
    <w:p w:rsidR="006D7EDF" w:rsidRDefault="00341AE4">
      <w:pPr>
        <w:widowControl w:val="0"/>
        <w:spacing w:before="120"/>
        <w:ind w:firstLine="567"/>
        <w:jc w:val="both"/>
        <w:rPr>
          <w:color w:val="000000"/>
        </w:rPr>
      </w:pPr>
      <w:r>
        <w:rPr>
          <w:color w:val="000000"/>
        </w:rPr>
        <w:t>г) об основах межгосударственных отношений по вопросам, затрагивающим обороноспособность Российской Федерации, по вопросам разоружения или международного контроля над вооружениями, по вопросам обеспечения международного мира и безопасности, а также мирные до говоры и договоры о коллективной безопасности;</w:t>
      </w:r>
    </w:p>
    <w:p w:rsidR="006D7EDF" w:rsidRDefault="00341AE4">
      <w:pPr>
        <w:widowControl w:val="0"/>
        <w:spacing w:before="120"/>
        <w:ind w:firstLine="567"/>
        <w:jc w:val="both"/>
        <w:rPr>
          <w:color w:val="000000"/>
        </w:rPr>
      </w:pPr>
      <w:r>
        <w:rPr>
          <w:color w:val="000000"/>
        </w:rPr>
        <w:t>д) об участии Российской Федерации в межгосударственных союзах, международных организациях и иных межгосударственных объединениях, если такие договоры предусматривают передачу им осуществления части полномочий Российской Федерации или устанавливают юридическую обязательность решений их органов для Российской Федерации (ст. 15 Федерального закона "О международных договорах Российской Федерации").</w:t>
      </w:r>
    </w:p>
    <w:p w:rsidR="006D7EDF" w:rsidRDefault="00341AE4">
      <w:pPr>
        <w:widowControl w:val="0"/>
        <w:spacing w:before="120"/>
        <w:ind w:firstLine="567"/>
        <w:jc w:val="both"/>
        <w:rPr>
          <w:color w:val="000000"/>
        </w:rPr>
      </w:pPr>
      <w:r>
        <w:rPr>
          <w:color w:val="000000"/>
        </w:rPr>
        <w:t>Равным образом подлежат ратификации международные договоры Российской Федерации, при заключении которых стороны условились о последующей ратификации.</w:t>
      </w:r>
    </w:p>
    <w:p w:rsidR="006D7EDF" w:rsidRDefault="00341AE4">
      <w:pPr>
        <w:widowControl w:val="0"/>
        <w:spacing w:before="120"/>
        <w:ind w:firstLine="567"/>
        <w:jc w:val="both"/>
        <w:rPr>
          <w:color w:val="000000"/>
        </w:rPr>
      </w:pPr>
      <w:r>
        <w:rPr>
          <w:color w:val="000000"/>
        </w:rPr>
        <w:t>Участники двустороннего договора обмениваются ратификационными грамотами, грамоты многостороннего договора сдаются государству-депозитарию, определенному участниками договора.</w:t>
      </w:r>
    </w:p>
    <w:p w:rsidR="006D7EDF" w:rsidRDefault="00341AE4">
      <w:pPr>
        <w:widowControl w:val="0"/>
        <w:spacing w:before="120"/>
        <w:ind w:firstLine="567"/>
        <w:jc w:val="both"/>
        <w:rPr>
          <w:color w:val="000000"/>
        </w:rPr>
      </w:pPr>
      <w:r>
        <w:rPr>
          <w:color w:val="000000"/>
        </w:rPr>
        <w:t xml:space="preserve">Утверждение (принятие) означает одобрение договора тем органом, в компетенцию которого входит его заключение. Утверждаются только те договоры, которые не поддержат ратификации, но предусматривают необходимость их утверждения. Согласно ст. 20 Федерального закона "О международных договорах Российской Федерации" утверждение, принятие международных договоров осуществляются: </w:t>
      </w:r>
    </w:p>
    <w:p w:rsidR="006D7EDF" w:rsidRDefault="00341AE4">
      <w:pPr>
        <w:widowControl w:val="0"/>
        <w:spacing w:before="120"/>
        <w:ind w:firstLine="567"/>
        <w:jc w:val="both"/>
        <w:rPr>
          <w:color w:val="000000"/>
        </w:rPr>
      </w:pPr>
      <w:r>
        <w:rPr>
          <w:color w:val="000000"/>
        </w:rPr>
        <w:t xml:space="preserve">а) в отношении договоров, заключаемых от имени Российской Федерации, по вопросам, указанным в п. 1 ст. 15 Федерального закона "О международных договорах Российской Федерации", - в форме федерального закона; </w:t>
      </w:r>
    </w:p>
    <w:p w:rsidR="006D7EDF" w:rsidRDefault="00341AE4">
      <w:pPr>
        <w:widowControl w:val="0"/>
        <w:spacing w:before="120"/>
        <w:ind w:firstLine="567"/>
        <w:jc w:val="both"/>
        <w:rPr>
          <w:color w:val="000000"/>
        </w:rPr>
      </w:pPr>
      <w:r>
        <w:rPr>
          <w:color w:val="000000"/>
        </w:rPr>
        <w:t>б) в отношении иных договоров, заключаемых от имени Российской Федерации, Президентом Российской Федерации, а в отношении договоров, заключаемых от имени Российской Федерации, по вопросам, относящимся к ведению Правительства, - Правительством Российской Федерации; в отношении договоров, заключаемых от имени Правительства, - Правительством Российской Федерации. Однако Президент Российской Феде рации принимает решения об утверждении, принятии международных договоров по вопросам, относящимся к ведению Правительства, если это вызывается необходимостью.</w:t>
      </w:r>
    </w:p>
    <w:p w:rsidR="006D7EDF" w:rsidRDefault="00341AE4">
      <w:pPr>
        <w:widowControl w:val="0"/>
        <w:spacing w:before="120"/>
        <w:ind w:firstLine="567"/>
        <w:jc w:val="both"/>
        <w:rPr>
          <w:color w:val="000000"/>
        </w:rPr>
      </w:pPr>
      <w:r>
        <w:rPr>
          <w:color w:val="000000"/>
        </w:rPr>
        <w:t>Утверждение, принятие международных договоров межведомственно го характера осуществляются федеральными органами исполнительной власти, от имени которых подписаны такие договоры.</w:t>
      </w:r>
    </w:p>
    <w:p w:rsidR="006D7EDF" w:rsidRDefault="00341AE4">
      <w:pPr>
        <w:widowControl w:val="0"/>
        <w:spacing w:before="120"/>
        <w:ind w:firstLine="567"/>
        <w:jc w:val="both"/>
        <w:rPr>
          <w:color w:val="000000"/>
        </w:rPr>
      </w:pPr>
      <w:r>
        <w:rPr>
          <w:color w:val="000000"/>
        </w:rPr>
        <w:t>Присоединение имеет место тогда, когда государство, не участвующее в заключении договора, изъявило желание стать его участником на условиях, в нем предусмотренных. Присоединение возможно как к действующему договору, так и к договору, который не вступил в силу/</w:t>
      </w:r>
    </w:p>
    <w:p w:rsidR="006D7EDF" w:rsidRDefault="00341AE4">
      <w:pPr>
        <w:widowControl w:val="0"/>
        <w:spacing w:before="120"/>
        <w:ind w:firstLine="567"/>
        <w:jc w:val="both"/>
        <w:rPr>
          <w:color w:val="000000"/>
        </w:rPr>
      </w:pPr>
      <w:r>
        <w:rPr>
          <w:color w:val="000000"/>
        </w:rPr>
        <w:t>В Российской Федерации присоединение осуществляется теми же органами, что и утверждение (ст. 21 Федерального закона "О международных договорах Российской Федерации").</w:t>
      </w:r>
    </w:p>
    <w:p w:rsidR="006D7EDF" w:rsidRDefault="00341AE4">
      <w:pPr>
        <w:widowControl w:val="0"/>
        <w:spacing w:before="120"/>
        <w:ind w:firstLine="567"/>
        <w:jc w:val="both"/>
        <w:rPr>
          <w:color w:val="000000"/>
        </w:rPr>
      </w:pPr>
      <w:r>
        <w:rPr>
          <w:color w:val="000000"/>
        </w:rPr>
        <w:t xml:space="preserve">Регистрация. Важной стадией заключения международных договоров является регистрация. Вопрос о целесообразности регистрации решают сами государства-участники. Согласно ст. 102 Устава ООН всякий договор, заключенный любым членом Организации, может быть зарегистрирован в Секретариате ООН, который вносит зарегистрированный договор в специальный реестр и публикует его. </w:t>
      </w:r>
    </w:p>
    <w:p w:rsidR="006D7EDF" w:rsidRDefault="00341AE4">
      <w:pPr>
        <w:widowControl w:val="0"/>
        <w:spacing w:before="120"/>
        <w:ind w:firstLine="567"/>
        <w:jc w:val="both"/>
        <w:rPr>
          <w:color w:val="000000"/>
        </w:rPr>
      </w:pPr>
      <w:r>
        <w:rPr>
          <w:color w:val="000000"/>
        </w:rPr>
        <w:t>Секретариат ООН опубликовал на 1 января 1998 г. около 1000 томов "Сборников договоров ООН". Отказ в регистрации договора в Секретариате ООН не позволяет сторонам ссылаться на него в споре, разбираемом в системе органов мирного разрешения споров, действующей в ООН, в частности в Международном суде ООН.</w:t>
      </w:r>
    </w:p>
    <w:p w:rsidR="006D7EDF" w:rsidRDefault="00341AE4">
      <w:pPr>
        <w:widowControl w:val="0"/>
        <w:spacing w:before="120"/>
        <w:ind w:firstLine="567"/>
        <w:jc w:val="both"/>
        <w:rPr>
          <w:color w:val="000000"/>
        </w:rPr>
      </w:pPr>
      <w:r>
        <w:rPr>
          <w:color w:val="000000"/>
        </w:rPr>
        <w:t>Оговорка - одностороннее официальное заявление государства при подписании, ратификации, принятии или утверждении им международного договора или присоединении к нему, посредством которого государство желает исключить или изменить юридическое действие определенных положений договора в их применении к данному государству.</w:t>
      </w:r>
    </w:p>
    <w:p w:rsidR="006D7EDF" w:rsidRDefault="00341AE4">
      <w:pPr>
        <w:widowControl w:val="0"/>
        <w:spacing w:before="120"/>
        <w:ind w:firstLine="567"/>
        <w:jc w:val="both"/>
        <w:rPr>
          <w:color w:val="000000"/>
        </w:rPr>
      </w:pPr>
      <w:r>
        <w:rPr>
          <w:color w:val="000000"/>
        </w:rPr>
        <w:t>Оговорка не может быть сделана, если:</w:t>
      </w:r>
    </w:p>
    <w:p w:rsidR="006D7EDF" w:rsidRDefault="00341AE4">
      <w:pPr>
        <w:widowControl w:val="0"/>
        <w:spacing w:before="120"/>
        <w:ind w:firstLine="567"/>
        <w:jc w:val="both"/>
        <w:rPr>
          <w:color w:val="000000"/>
        </w:rPr>
      </w:pPr>
      <w:r>
        <w:rPr>
          <w:color w:val="000000"/>
        </w:rPr>
        <w:t xml:space="preserve">а) данная оговорка запрещается договором; </w:t>
      </w:r>
    </w:p>
    <w:p w:rsidR="006D7EDF" w:rsidRDefault="00341AE4">
      <w:pPr>
        <w:widowControl w:val="0"/>
        <w:spacing w:before="120"/>
        <w:ind w:firstLine="567"/>
        <w:jc w:val="both"/>
        <w:rPr>
          <w:color w:val="000000"/>
        </w:rPr>
      </w:pPr>
      <w:r>
        <w:rPr>
          <w:color w:val="000000"/>
        </w:rPr>
        <w:t>б) договор предусматривает, что можно сделать только определенные оговорки, в число которых данная оговорка не входит;</w:t>
      </w:r>
    </w:p>
    <w:p w:rsidR="006D7EDF" w:rsidRDefault="00341AE4">
      <w:pPr>
        <w:widowControl w:val="0"/>
        <w:spacing w:before="120"/>
        <w:ind w:firstLine="567"/>
        <w:jc w:val="both"/>
        <w:rPr>
          <w:color w:val="000000"/>
        </w:rPr>
      </w:pPr>
      <w:r>
        <w:rPr>
          <w:color w:val="000000"/>
        </w:rPr>
        <w:t>в) оговорка несовместима с объектом и целями договора.</w:t>
      </w:r>
    </w:p>
    <w:p w:rsidR="006D7EDF" w:rsidRDefault="00341AE4">
      <w:pPr>
        <w:widowControl w:val="0"/>
        <w:spacing w:before="120"/>
        <w:ind w:firstLine="567"/>
        <w:jc w:val="both"/>
        <w:rPr>
          <w:color w:val="000000"/>
        </w:rPr>
      </w:pPr>
      <w:r>
        <w:rPr>
          <w:color w:val="000000"/>
        </w:rPr>
        <w:t>Право на оговорку является суверенным правом каждого государства. Оно дает возможность стать участником договора государствам, которые принимают основные положения договора, его объект и цели, но в силу различных причин не могут согласиться с отдельными, чаще всего второстепенными, частями договора.</w:t>
      </w:r>
    </w:p>
    <w:p w:rsidR="006D7EDF" w:rsidRDefault="00341AE4">
      <w:pPr>
        <w:widowControl w:val="0"/>
        <w:spacing w:before="120"/>
        <w:ind w:firstLine="567"/>
        <w:jc w:val="both"/>
        <w:rPr>
          <w:color w:val="000000"/>
        </w:rPr>
      </w:pPr>
      <w:r>
        <w:rPr>
          <w:color w:val="000000"/>
        </w:rPr>
        <w:t>Оговорка и возражение против нее должны быть сделаны в письменной форме и доведены до сведения договаривающихся государств - участников договора или имеющих право стать ими.</w:t>
      </w:r>
    </w:p>
    <w:p w:rsidR="006D7EDF" w:rsidRDefault="00341AE4">
      <w:pPr>
        <w:widowControl w:val="0"/>
        <w:spacing w:before="120"/>
        <w:ind w:firstLine="567"/>
        <w:jc w:val="both"/>
        <w:rPr>
          <w:color w:val="000000"/>
        </w:rPr>
      </w:pPr>
      <w:r>
        <w:rPr>
          <w:color w:val="000000"/>
        </w:rPr>
        <w:t>Если оговорка сделана при подписании договора, подлежащего ратификации, принятию или утверждению, она обычно содержится в ратификационной грамоте, в протоколе об обмене или сдача на хранение ратификационных грамот или же в обоих этих документах. Государство -участник договора может в любое время снять свою оговорку или возражения против нее.</w:t>
      </w:r>
    </w:p>
    <w:p w:rsidR="006D7EDF" w:rsidRDefault="00341AE4">
      <w:pPr>
        <w:widowControl w:val="0"/>
        <w:spacing w:before="120"/>
        <w:ind w:firstLine="567"/>
        <w:jc w:val="both"/>
        <w:rPr>
          <w:color w:val="000000"/>
        </w:rPr>
      </w:pPr>
      <w:r>
        <w:rPr>
          <w:color w:val="000000"/>
        </w:rPr>
        <w:t>В соответствии со ст. 25 Федерального закона "О международных до говорах Российской Федерации" при подписании, ратификации, утверждении, принятии международных договоров Российской Федерации или присоединении к договорам могут быть сделаны оговорки при соблюдении условий договора и соответствующих норм международного права. Оговорки могут быть сняты в любое время в том же порядке, в каком они были сделаны. Решения о принятии оговорок или об их снятии оформляются соответствующим федеральным законом.</w:t>
      </w:r>
    </w:p>
    <w:p w:rsidR="006D7EDF" w:rsidRDefault="00341AE4">
      <w:pPr>
        <w:widowControl w:val="0"/>
        <w:spacing w:before="120"/>
        <w:ind w:firstLine="567"/>
        <w:jc w:val="both"/>
        <w:rPr>
          <w:color w:val="000000"/>
        </w:rPr>
      </w:pPr>
      <w:r>
        <w:rPr>
          <w:color w:val="000000"/>
        </w:rPr>
        <w:t>Депозитарий. Депозитарием называется хранитель подлинника многостороннего договора и всех относящихся к нему документов (заявлений, оговорок, ратификационных грамот, документов о принятии, присоединении, денонсации и т.д.). Депозитарием может быть одно или несколько государств, международная организация или главное административное должностное лицо такой организации (например, Генеральный секретарь ООН является депозитарием Пактов о правах человека 1966 г.).</w:t>
      </w:r>
    </w:p>
    <w:p w:rsidR="006D7EDF" w:rsidRDefault="00341AE4">
      <w:pPr>
        <w:widowControl w:val="0"/>
        <w:spacing w:before="120"/>
        <w:ind w:firstLine="567"/>
        <w:jc w:val="both"/>
        <w:rPr>
          <w:color w:val="000000"/>
        </w:rPr>
      </w:pPr>
      <w:r>
        <w:rPr>
          <w:color w:val="000000"/>
        </w:rPr>
        <w:t>Если депозитариями являются несколько государств (например, по Договору о запрещении испытаний ядерного оружия в атмосфере, космическом пространстве и под водой от 5 августа 1963 г. депозитариями являются правительства Российской Федерации, Великобритании и США), то можно сдать документы, относящиеся к данному договору, одному из указанных правительств.</w:t>
      </w:r>
    </w:p>
    <w:p w:rsidR="006D7EDF" w:rsidRDefault="00341AE4">
      <w:pPr>
        <w:widowControl w:val="0"/>
        <w:spacing w:before="120"/>
        <w:ind w:firstLine="567"/>
        <w:jc w:val="both"/>
        <w:rPr>
          <w:color w:val="000000"/>
        </w:rPr>
      </w:pPr>
      <w:r>
        <w:rPr>
          <w:color w:val="000000"/>
        </w:rPr>
        <w:t xml:space="preserve">Права и обязанности депозитария установлены Венской конвенцией 1969 г. (ст. 77), но иногда они определяются в самом многостороннем договоре. Функции депозитария состоят: </w:t>
      </w:r>
    </w:p>
    <w:p w:rsidR="006D7EDF" w:rsidRDefault="00341AE4">
      <w:pPr>
        <w:widowControl w:val="0"/>
        <w:spacing w:before="120"/>
        <w:ind w:firstLine="567"/>
        <w:jc w:val="both"/>
        <w:rPr>
          <w:color w:val="000000"/>
        </w:rPr>
      </w:pPr>
      <w:r>
        <w:rPr>
          <w:color w:val="000000"/>
        </w:rPr>
        <w:t>а)  в хранении подлинного тек ста многостороннего договора и переданных депозитарию полномочий;</w:t>
      </w:r>
    </w:p>
    <w:p w:rsidR="006D7EDF" w:rsidRDefault="00341AE4">
      <w:pPr>
        <w:widowControl w:val="0"/>
        <w:spacing w:before="120"/>
        <w:ind w:firstLine="567"/>
        <w:jc w:val="both"/>
        <w:rPr>
          <w:color w:val="000000"/>
        </w:rPr>
      </w:pPr>
      <w:r>
        <w:rPr>
          <w:color w:val="000000"/>
        </w:rPr>
        <w:t>б) в подготовке заверенных копий с подлинного текста и подготовке любых иных текстов договора на таких других языках, которые могут быть предусмотрены договором, а также в препровождении их участникам и государствам, имеющим право становиться участниками договора;</w:t>
      </w:r>
    </w:p>
    <w:p w:rsidR="006D7EDF" w:rsidRDefault="00341AE4">
      <w:pPr>
        <w:widowControl w:val="0"/>
        <w:spacing w:before="120"/>
        <w:ind w:firstLine="567"/>
        <w:jc w:val="both"/>
        <w:rPr>
          <w:color w:val="000000"/>
        </w:rPr>
      </w:pPr>
      <w:r>
        <w:rPr>
          <w:color w:val="000000"/>
        </w:rPr>
        <w:t>в) в получении подписей под договором и в информировании участников о документах, уведомлениях и сообщениях, относящихся к договору;</w:t>
      </w:r>
    </w:p>
    <w:p w:rsidR="006D7EDF" w:rsidRDefault="00341AE4">
      <w:pPr>
        <w:widowControl w:val="0"/>
        <w:spacing w:before="120"/>
        <w:ind w:firstLine="567"/>
        <w:jc w:val="both"/>
        <w:rPr>
          <w:color w:val="000000"/>
        </w:rPr>
      </w:pPr>
      <w:r>
        <w:rPr>
          <w:color w:val="000000"/>
        </w:rPr>
        <w:t>г)  в информации государств о том, когда число подписей, ратификационных грамот или документов о принятии, утверждении или присоединении, необходимых для вступления договора в силу, было получено или депонировано;</w:t>
      </w:r>
    </w:p>
    <w:p w:rsidR="006D7EDF" w:rsidRDefault="00341AE4">
      <w:pPr>
        <w:widowControl w:val="0"/>
        <w:spacing w:before="120"/>
        <w:ind w:firstLine="567"/>
        <w:jc w:val="both"/>
        <w:rPr>
          <w:color w:val="000000"/>
        </w:rPr>
      </w:pPr>
      <w:r>
        <w:rPr>
          <w:color w:val="000000"/>
        </w:rPr>
        <w:t>д)  в регистрации договора в Секретариате ООН.</w:t>
      </w:r>
    </w:p>
    <w:p w:rsidR="006D7EDF" w:rsidRDefault="00341AE4">
      <w:pPr>
        <w:widowControl w:val="0"/>
        <w:spacing w:before="120"/>
        <w:ind w:firstLine="567"/>
        <w:jc w:val="both"/>
        <w:rPr>
          <w:color w:val="000000"/>
        </w:rPr>
      </w:pPr>
      <w:r>
        <w:rPr>
          <w:color w:val="000000"/>
        </w:rPr>
        <w:t>ВЕРИТЕЛЬНАЯ ГРАМОТА, верительные грамоты (франц. lettre de creance), документ, удостоверяющий назначение лица дипломатическим представителем в другой стране; вручается при вступлении в должность главе иностранного государства.</w:t>
      </w:r>
    </w:p>
    <w:p w:rsidR="006D7EDF" w:rsidRDefault="00341AE4">
      <w:pPr>
        <w:widowControl w:val="0"/>
        <w:spacing w:before="120"/>
        <w:ind w:firstLine="567"/>
        <w:jc w:val="both"/>
        <w:rPr>
          <w:color w:val="000000"/>
        </w:rPr>
      </w:pPr>
      <w:r>
        <w:rPr>
          <w:color w:val="000000"/>
        </w:rPr>
        <w:t>В обычной дипломатической практике понятие верительных грамот применяется в подавляющем числе случаев к назначаемым послам. Верительные грамоты по форме представляют собой исполненное на гербовой бумаге личное письмо главе принимающего государства за подписью главы направляющего государства. Этот документ скрепляется также подписью министра иностранных дел.</w:t>
      </w:r>
    </w:p>
    <w:p w:rsidR="006D7EDF" w:rsidRDefault="00341AE4">
      <w:pPr>
        <w:widowControl w:val="0"/>
        <w:spacing w:before="120"/>
        <w:ind w:firstLine="567"/>
        <w:jc w:val="both"/>
        <w:rPr>
          <w:color w:val="000000"/>
        </w:rPr>
      </w:pPr>
      <w:r>
        <w:rPr>
          <w:color w:val="000000"/>
        </w:rPr>
        <w:t>В тексте верительных грамот сообщается, что дипломатический представитель уполномочен выступать от имени главы направившего его государства, а также содержится просьба верить (отсюда название) тому, что он будет говорить от имени руководства своей страны.</w:t>
      </w:r>
    </w:p>
    <w:p w:rsidR="006D7EDF" w:rsidRDefault="00341AE4">
      <w:pPr>
        <w:widowControl w:val="0"/>
        <w:spacing w:before="120"/>
        <w:ind w:firstLine="567"/>
        <w:jc w:val="both"/>
        <w:rPr>
          <w:color w:val="000000"/>
        </w:rPr>
      </w:pPr>
      <w:r>
        <w:rPr>
          <w:color w:val="000000"/>
        </w:rPr>
        <w:t>Церемонией вручения верительных грамот, как правило, завершается официальная процедура аккредитации дипломатического представителя в стране пребывания, от даты вручения верительных грамот зависит его старшинство среди коллег по дипломатическому корпусу.</w:t>
      </w:r>
    </w:p>
    <w:p w:rsidR="006D7EDF" w:rsidRDefault="00341AE4">
      <w:pPr>
        <w:widowControl w:val="0"/>
        <w:spacing w:before="120"/>
        <w:ind w:firstLine="567"/>
        <w:jc w:val="both"/>
        <w:rPr>
          <w:color w:val="000000"/>
        </w:rPr>
      </w:pPr>
      <w:r>
        <w:rPr>
          <w:color w:val="000000"/>
        </w:rPr>
        <w:t>При окончательном отъезде посла на Родину его преемник передает одновременно со своими верительными грамотами и отзывные грамоты своего предшественника.</w:t>
      </w:r>
    </w:p>
    <w:p w:rsidR="006D7EDF" w:rsidRDefault="00341AE4">
      <w:pPr>
        <w:widowControl w:val="0"/>
        <w:spacing w:before="120"/>
        <w:ind w:firstLine="567"/>
        <w:jc w:val="both"/>
        <w:rPr>
          <w:color w:val="000000"/>
        </w:rPr>
      </w:pPr>
      <w:r>
        <w:rPr>
          <w:color w:val="000000"/>
        </w:rPr>
        <w:t>ДИПЛОМАТИЧЕСКИЙ КОРПУС, в широком смысле — весь дипломатический персонал (с членами семей) дипломатических представительств, аккредитованных в данном государстве; в узком смысле — только главы дипломатических представительств. Возглавляется старшиной (дуайеном).</w:t>
      </w:r>
    </w:p>
    <w:p w:rsidR="006D7EDF" w:rsidRDefault="00341AE4">
      <w:pPr>
        <w:widowControl w:val="0"/>
        <w:spacing w:before="120"/>
        <w:ind w:firstLine="567"/>
        <w:jc w:val="both"/>
        <w:rPr>
          <w:color w:val="000000"/>
        </w:rPr>
      </w:pPr>
      <w:r>
        <w:rPr>
          <w:color w:val="000000"/>
        </w:rPr>
        <w:t>ДУАЙЕН (франц. doyen, от лат decanus — глава, начальник), глава дипломатического корпуса, старший по дипломатическому классу и по времени аккредитования в данной стране дипломатический представитель.</w:t>
      </w:r>
    </w:p>
    <w:p w:rsidR="006D7EDF" w:rsidRDefault="00341AE4">
      <w:pPr>
        <w:widowControl w:val="0"/>
        <w:spacing w:before="120"/>
        <w:ind w:firstLine="567"/>
        <w:jc w:val="both"/>
        <w:rPr>
          <w:color w:val="000000"/>
        </w:rPr>
      </w:pPr>
      <w:r>
        <w:rPr>
          <w:color w:val="000000"/>
        </w:rPr>
        <w:t>Функции дуайена носят в значительной степени протокольный характер. Он выступает от имени дипломатического корпуса при передаче поздравлений или выражении соболезнований, возглавляет дипкорпус на протокольных мероприятиях, с согласия других глав миссий может вступать в переговоры с ведомством иностранных дел страны пребывания по вопросам дипломатических привилегий и иммунитета. Дуайен консультирует своих вновь прибывших коллег по вопросам протокола страны пребывания. По прибытии к новому месту службы вновь назначенный посол обычно наносит дуайену свой первый визит вежливости и лишь после этого посещает других послов. Через дуайена власти страны пребывания зачастую распространяют общую для всего дипломатического корпуса информацию.</w:t>
      </w:r>
    </w:p>
    <w:p w:rsidR="006D7EDF" w:rsidRDefault="00341AE4">
      <w:pPr>
        <w:widowControl w:val="0"/>
        <w:spacing w:before="120"/>
        <w:ind w:firstLine="567"/>
        <w:jc w:val="both"/>
        <w:rPr>
          <w:color w:val="000000"/>
        </w:rPr>
      </w:pPr>
      <w:r>
        <w:rPr>
          <w:color w:val="000000"/>
        </w:rPr>
        <w:t>Дуайеном всегда является дипломатический представитель высшего класса (посол, нунций). Согласно установившейся практике дуайеном является глава представительства, первым среди коллег по дипломатическому корпусу вручивший свои верительные грамоты. Ранее в ряде католических стран был принят порядок, когда дуайеном являлся представитель Ватикана — нунций.</w:t>
      </w:r>
    </w:p>
    <w:p w:rsidR="006D7EDF" w:rsidRDefault="00341AE4">
      <w:pPr>
        <w:widowControl w:val="0"/>
        <w:spacing w:before="120"/>
        <w:ind w:firstLine="567"/>
        <w:jc w:val="both"/>
        <w:rPr>
          <w:color w:val="000000"/>
        </w:rPr>
      </w:pPr>
      <w:r>
        <w:rPr>
          <w:color w:val="000000"/>
        </w:rPr>
        <w:t>АГРЕМАН (франц. agrement, от agreer — одобрить); в международном праве — согласие одного государства принять лицо, предложенное другим государством в качестве главы его дипломатического представительства (посла, посланника).</w:t>
      </w:r>
    </w:p>
    <w:p w:rsidR="006D7EDF" w:rsidRDefault="00341AE4">
      <w:pPr>
        <w:widowControl w:val="0"/>
        <w:spacing w:before="120"/>
        <w:ind w:firstLine="567"/>
        <w:jc w:val="both"/>
        <w:rPr>
          <w:color w:val="000000"/>
        </w:rPr>
      </w:pPr>
      <w:r>
        <w:rPr>
          <w:color w:val="000000"/>
        </w:rPr>
        <w:t>Агреман запрашивается только на глав дипломатических миссий (в современной практике — на послов) и, как правило, через ведомство иностранных дел принимающей страны убывающим послом или старшим сотрудником дипломатической миссии. В ходе личного визита ответственному лицу страны пребывания устно излагается суть дела и передается краткая биографическая справка вновь назначаемого представителя. В некоторых странах практикуется направление в ведомство иностранных дел также и официальной ноты с просьбой о выдаче агремана.</w:t>
      </w:r>
    </w:p>
    <w:p w:rsidR="006D7EDF" w:rsidRDefault="00341AE4">
      <w:pPr>
        <w:widowControl w:val="0"/>
        <w:spacing w:before="120"/>
        <w:ind w:firstLine="567"/>
        <w:jc w:val="both"/>
        <w:rPr>
          <w:color w:val="000000"/>
        </w:rPr>
      </w:pPr>
      <w:r>
        <w:rPr>
          <w:color w:val="000000"/>
        </w:rPr>
        <w:t>Во многих случаях об отказе в агремане не сообщается — истечение уместного срока (4–8 недель) является сигналом нежелательности предложенного кандидата.</w:t>
      </w:r>
    </w:p>
    <w:p w:rsidR="006D7EDF" w:rsidRDefault="00341AE4">
      <w:pPr>
        <w:widowControl w:val="0"/>
        <w:spacing w:before="120"/>
        <w:ind w:firstLine="567"/>
        <w:jc w:val="both"/>
        <w:rPr>
          <w:color w:val="000000"/>
        </w:rPr>
      </w:pPr>
      <w:r>
        <w:rPr>
          <w:color w:val="000000"/>
        </w:rPr>
        <w:t>После получения агремана назначаемый кандидат на должность главы дипломатического представительства рассматривается в качестве персоны грата, отрицательная реакция или ответ принимающей стороны означает, что данный представитель является персоной нон грата.</w:t>
      </w:r>
    </w:p>
    <w:p w:rsidR="006D7EDF" w:rsidRDefault="00341AE4">
      <w:pPr>
        <w:widowControl w:val="0"/>
        <w:spacing w:before="120"/>
        <w:ind w:firstLine="567"/>
        <w:jc w:val="both"/>
        <w:rPr>
          <w:color w:val="000000"/>
        </w:rPr>
      </w:pPr>
      <w:r>
        <w:rPr>
          <w:color w:val="000000"/>
        </w:rPr>
        <w:t xml:space="preserve">Персонал дипломатического представительства: </w:t>
      </w:r>
    </w:p>
    <w:p w:rsidR="006D7EDF" w:rsidRDefault="00341AE4">
      <w:pPr>
        <w:widowControl w:val="0"/>
        <w:spacing w:before="120"/>
        <w:ind w:firstLine="567"/>
        <w:jc w:val="both"/>
        <w:rPr>
          <w:color w:val="000000"/>
        </w:rPr>
      </w:pPr>
      <w:r>
        <w:rPr>
          <w:color w:val="000000"/>
        </w:rPr>
        <w:t xml:space="preserve">- дипломатический персонал (дипломаты); </w:t>
      </w:r>
    </w:p>
    <w:p w:rsidR="006D7EDF" w:rsidRDefault="00341AE4">
      <w:pPr>
        <w:widowControl w:val="0"/>
        <w:spacing w:before="120"/>
        <w:ind w:firstLine="567"/>
        <w:jc w:val="both"/>
        <w:rPr>
          <w:color w:val="000000"/>
        </w:rPr>
      </w:pPr>
      <w:r>
        <w:rPr>
          <w:color w:val="000000"/>
        </w:rPr>
        <w:t xml:space="preserve">- административно-технический персонал: делопроизводители, машинистки, переводчики и т.п.; </w:t>
      </w:r>
    </w:p>
    <w:p w:rsidR="006D7EDF" w:rsidRDefault="00341AE4">
      <w:pPr>
        <w:widowControl w:val="0"/>
        <w:spacing w:before="120"/>
        <w:ind w:firstLine="567"/>
        <w:jc w:val="both"/>
        <w:rPr>
          <w:color w:val="000000"/>
        </w:rPr>
      </w:pPr>
      <w:r>
        <w:rPr>
          <w:color w:val="000000"/>
        </w:rPr>
        <w:t xml:space="preserve">- обслуживающий персонал. </w:t>
      </w:r>
    </w:p>
    <w:p w:rsidR="006D7EDF" w:rsidRDefault="00341AE4">
      <w:pPr>
        <w:widowControl w:val="0"/>
        <w:spacing w:before="120"/>
        <w:ind w:firstLine="567"/>
        <w:jc w:val="both"/>
        <w:rPr>
          <w:color w:val="000000"/>
        </w:rPr>
      </w:pPr>
      <w:r>
        <w:rPr>
          <w:color w:val="000000"/>
        </w:rPr>
        <w:t xml:space="preserve">Административно-технический и обслуживающий персонал дипломатического представительства частично подбирается из числа граждан государства пребывания. </w:t>
      </w:r>
    </w:p>
    <w:p w:rsidR="006D7EDF" w:rsidRDefault="00341AE4">
      <w:pPr>
        <w:widowControl w:val="0"/>
        <w:spacing w:before="120"/>
        <w:ind w:firstLine="567"/>
        <w:jc w:val="both"/>
        <w:rPr>
          <w:color w:val="000000"/>
        </w:rPr>
      </w:pPr>
      <w:r>
        <w:rPr>
          <w:color w:val="000000"/>
        </w:rPr>
        <w:t>В практике государств довольно часто бывает так, что глава дипломатического представительства в одном государстве одновременно является главой дипломатического представительства в другом или даже в нескольких государствах, если последние не возражают. Такая практика называется кумуляцией (совмещением) дипломатического представительства.</w:t>
      </w:r>
    </w:p>
    <w:p w:rsidR="006D7EDF" w:rsidRDefault="00341AE4">
      <w:pPr>
        <w:widowControl w:val="0"/>
        <w:spacing w:before="120"/>
        <w:jc w:val="center"/>
        <w:rPr>
          <w:b/>
          <w:bCs/>
          <w:color w:val="000000"/>
          <w:sz w:val="28"/>
          <w:szCs w:val="28"/>
        </w:rPr>
      </w:pPr>
      <w:r>
        <w:rPr>
          <w:b/>
          <w:bCs/>
          <w:color w:val="000000"/>
          <w:sz w:val="28"/>
          <w:szCs w:val="28"/>
        </w:rPr>
        <w:t>Задача №1.</w:t>
      </w:r>
    </w:p>
    <w:p w:rsidR="006D7EDF" w:rsidRDefault="00341AE4">
      <w:pPr>
        <w:widowControl w:val="0"/>
        <w:spacing w:before="120"/>
        <w:ind w:firstLine="567"/>
        <w:jc w:val="both"/>
        <w:rPr>
          <w:color w:val="000000"/>
        </w:rPr>
      </w:pPr>
      <w:r>
        <w:rPr>
          <w:color w:val="000000"/>
        </w:rPr>
        <w:t xml:space="preserve">Следственный орган Республики Беларусь возбудил уголовное дело в отношении торгового атташе Республики Польша. Основанием для возбуждения дела послужила явка последнего с повинной, в которой он отказался от дипломатического иммунитета. </w:t>
      </w:r>
    </w:p>
    <w:p w:rsidR="006D7EDF" w:rsidRDefault="00341AE4">
      <w:pPr>
        <w:widowControl w:val="0"/>
        <w:spacing w:before="120"/>
        <w:ind w:firstLine="567"/>
        <w:jc w:val="both"/>
        <w:rPr>
          <w:color w:val="000000"/>
        </w:rPr>
      </w:pPr>
      <w:r>
        <w:rPr>
          <w:color w:val="000000"/>
        </w:rPr>
        <w:t>Дайте оценку действию следственного органа с точки зрения международного права.</w:t>
      </w:r>
    </w:p>
    <w:p w:rsidR="006D7EDF" w:rsidRDefault="00341AE4">
      <w:pPr>
        <w:widowControl w:val="0"/>
        <w:spacing w:before="120"/>
        <w:ind w:firstLine="567"/>
        <w:jc w:val="both"/>
        <w:rPr>
          <w:color w:val="000000"/>
        </w:rPr>
      </w:pPr>
      <w:r>
        <w:rPr>
          <w:color w:val="000000"/>
        </w:rPr>
        <w:t>Только правительство страны дипломата может отказаться от иммунитета. Значит, действия следственного органа не будут являться правомерными, т.к. атташе обладает дипломатическим иммунитетом. Все претензии к торговому атташе могут предъявляться через Министерство иностранных дел, которое в свою очередь обращается в соответствующее посольство.</w:t>
      </w:r>
    </w:p>
    <w:p w:rsidR="006D7EDF" w:rsidRDefault="00341AE4">
      <w:pPr>
        <w:widowControl w:val="0"/>
        <w:spacing w:before="120"/>
        <w:jc w:val="center"/>
        <w:rPr>
          <w:b/>
          <w:bCs/>
          <w:color w:val="000000"/>
          <w:sz w:val="28"/>
          <w:szCs w:val="28"/>
        </w:rPr>
      </w:pPr>
      <w:r>
        <w:rPr>
          <w:b/>
          <w:bCs/>
          <w:color w:val="000000"/>
          <w:sz w:val="28"/>
          <w:szCs w:val="28"/>
        </w:rPr>
        <w:t>Заключение.</w:t>
      </w:r>
    </w:p>
    <w:p w:rsidR="006D7EDF" w:rsidRDefault="00341AE4">
      <w:pPr>
        <w:widowControl w:val="0"/>
        <w:spacing w:before="120"/>
        <w:ind w:firstLine="567"/>
        <w:jc w:val="both"/>
        <w:rPr>
          <w:color w:val="000000"/>
        </w:rPr>
      </w:pPr>
      <w:r>
        <w:rPr>
          <w:color w:val="000000"/>
        </w:rPr>
        <w:t>В данной контрольной работе рассмотрены вопросы, связанные с изучением основополагающих принципов международного публичного права. Осуществлена значительная работа, по изучению прав и обязанностей государств по соблюдению данных принципов.</w:t>
      </w:r>
    </w:p>
    <w:p w:rsidR="006D7EDF" w:rsidRDefault="00341AE4">
      <w:pPr>
        <w:widowControl w:val="0"/>
        <w:spacing w:before="120"/>
        <w:ind w:firstLine="567"/>
        <w:jc w:val="both"/>
        <w:rPr>
          <w:color w:val="000000"/>
        </w:rPr>
      </w:pPr>
      <w:r>
        <w:rPr>
          <w:color w:val="000000"/>
        </w:rPr>
        <w:t>С учетом всего сказанного, хочется отметить, что магистральной линией дальнейшего развития международного права является становление на фундаменте существующих принципов новых международных правовых обязательств, направленных непосредственно на создание безопасного, безъядерного мира, свободного от любого оружия массового уничтожения, а в качестве конечной цели – от всякого оружия вообще. Эти цели характеризуют и стратегию внешней политики нашего государства.</w:t>
      </w:r>
    </w:p>
    <w:p w:rsidR="006D7EDF" w:rsidRDefault="00341AE4">
      <w:pPr>
        <w:widowControl w:val="0"/>
        <w:spacing w:before="120"/>
        <w:jc w:val="center"/>
        <w:rPr>
          <w:b/>
          <w:bCs/>
          <w:color w:val="000000"/>
          <w:sz w:val="28"/>
          <w:szCs w:val="28"/>
        </w:rPr>
      </w:pPr>
      <w:r>
        <w:rPr>
          <w:b/>
          <w:bCs/>
          <w:color w:val="000000"/>
          <w:sz w:val="28"/>
          <w:szCs w:val="28"/>
        </w:rPr>
        <w:t>Список литературы</w:t>
      </w:r>
    </w:p>
    <w:p w:rsidR="006D7EDF" w:rsidRDefault="00341AE4">
      <w:pPr>
        <w:widowControl w:val="0"/>
        <w:spacing w:before="120"/>
        <w:ind w:firstLine="567"/>
        <w:jc w:val="both"/>
        <w:rPr>
          <w:color w:val="000000"/>
        </w:rPr>
      </w:pPr>
      <w:r>
        <w:rPr>
          <w:color w:val="000000"/>
        </w:rPr>
        <w:t>1 Конституция Республики Беларусь 1994 года (с изменениями и дополнениями). Принята на республиканском референдуме 24 ноября 1996 года.</w:t>
      </w:r>
    </w:p>
    <w:p w:rsidR="006D7EDF" w:rsidRDefault="00341AE4">
      <w:pPr>
        <w:widowControl w:val="0"/>
        <w:spacing w:before="120"/>
        <w:ind w:firstLine="567"/>
        <w:jc w:val="both"/>
        <w:rPr>
          <w:color w:val="000000"/>
        </w:rPr>
      </w:pPr>
      <w:r>
        <w:rPr>
          <w:color w:val="000000"/>
        </w:rPr>
        <w:t>2 Международное публичное право: учебник. – 2-е изд., М43 перераб. и доп.\ Под ред. К.А. Бекяшева. – М.: ТК Велби, издательство Проспект, 2003. – 640 с.</w:t>
      </w:r>
    </w:p>
    <w:p w:rsidR="006D7EDF" w:rsidRDefault="006D7EDF">
      <w:pPr>
        <w:widowControl w:val="0"/>
        <w:spacing w:before="120"/>
        <w:ind w:firstLine="567"/>
        <w:jc w:val="both"/>
        <w:rPr>
          <w:color w:val="000000"/>
        </w:rPr>
      </w:pPr>
    </w:p>
    <w:p w:rsidR="006D7EDF" w:rsidRDefault="006D7EDF">
      <w:pPr>
        <w:widowControl w:val="0"/>
        <w:spacing w:before="120"/>
        <w:ind w:firstLine="567"/>
        <w:jc w:val="both"/>
        <w:rPr>
          <w:color w:val="000000"/>
        </w:rPr>
      </w:pPr>
      <w:bookmarkStart w:id="0" w:name="_GoBack"/>
      <w:bookmarkEnd w:id="0"/>
    </w:p>
    <w:sectPr w:rsidR="006D7EDF">
      <w:pgSz w:w="11906" w:h="16838"/>
      <w:pgMar w:top="1134" w:right="1134" w:bottom="1134" w:left="1134" w:header="1440" w:footer="144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EDF" w:rsidRDefault="00341AE4">
      <w:r>
        <w:separator/>
      </w:r>
    </w:p>
  </w:endnote>
  <w:endnote w:type="continuationSeparator" w:id="0">
    <w:p w:rsidR="006D7EDF" w:rsidRDefault="0034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EDF" w:rsidRDefault="00341AE4">
      <w:r>
        <w:separator/>
      </w:r>
    </w:p>
  </w:footnote>
  <w:footnote w:type="continuationSeparator" w:id="0">
    <w:p w:rsidR="006D7EDF" w:rsidRDefault="00341AE4">
      <w:r>
        <w:continuationSeparator/>
      </w:r>
    </w:p>
  </w:footnote>
  <w:footnote w:id="1">
    <w:p w:rsidR="006D7EDF" w:rsidRDefault="00341AE4">
      <w:pPr>
        <w:widowControl w:val="0"/>
        <w:spacing w:before="120"/>
        <w:ind w:firstLine="567"/>
        <w:jc w:val="both"/>
      </w:pPr>
      <w:r>
        <w:rPr>
          <w:rStyle w:val="ab"/>
        </w:rPr>
        <w:footnoteRef/>
      </w:r>
      <w:r>
        <w:t xml:space="preserve"> Международное публичное право: учебник. – 2-е изд., М43 перераб. и доп.\ Под ред. К.А. Бекяшева. – М.: ТК Велби, издательство Проспект, 2003. – 58 с.</w:t>
      </w:r>
    </w:p>
  </w:footnote>
  <w:footnote w:id="2">
    <w:p w:rsidR="006D7EDF" w:rsidRDefault="00341AE4">
      <w:pPr>
        <w:pStyle w:val="a9"/>
      </w:pPr>
      <w:r>
        <w:rPr>
          <w:rStyle w:val="ab"/>
        </w:rPr>
        <w:footnoteRef/>
      </w:r>
      <w:r>
        <w:t xml:space="preserve"> </w:t>
      </w:r>
      <w:r>
        <w:rPr>
          <w:color w:val="000000"/>
          <w:sz w:val="24"/>
          <w:szCs w:val="24"/>
        </w:rPr>
        <w:t>Международное публичное право: учебник. – 2-е изд., М43 перераб. и доп.\ Под ред. К.А. Бекяшева. – М.: ТК Велби, издательство Проспект, 2003.</w:t>
      </w:r>
      <w:r>
        <w:rPr>
          <w:color w:val="000000"/>
        </w:rPr>
        <w:t xml:space="preserve"> </w:t>
      </w:r>
      <w:r>
        <w:rPr>
          <w:color w:val="000000"/>
          <w:sz w:val="24"/>
          <w:szCs w:val="24"/>
        </w:rPr>
        <w:t>58-77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47176"/>
    <w:multiLevelType w:val="multilevel"/>
    <w:tmpl w:val="03041F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8790C20"/>
    <w:multiLevelType w:val="multilevel"/>
    <w:tmpl w:val="A06CD6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FBA5315"/>
    <w:multiLevelType w:val="multilevel"/>
    <w:tmpl w:val="1F4AA8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A0459F5"/>
    <w:multiLevelType w:val="multilevel"/>
    <w:tmpl w:val="3E5C9B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BAF5CC7"/>
    <w:multiLevelType w:val="multilevel"/>
    <w:tmpl w:val="018237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36D5FCD"/>
    <w:multiLevelType w:val="hybridMultilevel"/>
    <w:tmpl w:val="1FF2130C"/>
    <w:lvl w:ilvl="0" w:tplc="05EC7650">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9492BF5"/>
    <w:multiLevelType w:val="hybridMultilevel"/>
    <w:tmpl w:val="3E5C9B5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607A7A89"/>
    <w:multiLevelType w:val="singleLevel"/>
    <w:tmpl w:val="5CE0648C"/>
    <w:lvl w:ilvl="0">
      <w:start w:val="1"/>
      <w:numFmt w:val="decimal"/>
      <w:lvlText w:val="%1)"/>
      <w:legacy w:legacy="1" w:legacySpace="0" w:legacyIndent="331"/>
      <w:lvlJc w:val="left"/>
      <w:rPr>
        <w:rFonts w:ascii="Arial" w:hAnsi="Arial" w:cs="Arial" w:hint="default"/>
      </w:rPr>
    </w:lvl>
  </w:abstractNum>
  <w:abstractNum w:abstractNumId="8">
    <w:nsid w:val="694B1F3C"/>
    <w:multiLevelType w:val="hybridMultilevel"/>
    <w:tmpl w:val="CE0671E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71577230"/>
    <w:multiLevelType w:val="multilevel"/>
    <w:tmpl w:val="AD08B5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44C67E8"/>
    <w:multiLevelType w:val="hybridMultilevel"/>
    <w:tmpl w:val="AD08B5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6"/>
  </w:num>
  <w:num w:numId="2">
    <w:abstractNumId w:val="10"/>
  </w:num>
  <w:num w:numId="3">
    <w:abstractNumId w:val="7"/>
  </w:num>
  <w:num w:numId="4">
    <w:abstractNumId w:val="1"/>
  </w:num>
  <w:num w:numId="5">
    <w:abstractNumId w:val="2"/>
  </w:num>
  <w:num w:numId="6">
    <w:abstractNumId w:val="9"/>
  </w:num>
  <w:num w:numId="7">
    <w:abstractNumId w:val="8"/>
  </w:num>
  <w:num w:numId="8">
    <w:abstractNumId w:val="0"/>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1AE4"/>
    <w:rsid w:val="00341AE4"/>
    <w:rsid w:val="006D7EDF"/>
    <w:rsid w:val="00B218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C49B9C0-4786-4C8D-884F-593BE772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style>
  <w:style w:type="paragraph" w:styleId="a4">
    <w:name w:val="header"/>
    <w:basedOn w:val="a"/>
    <w:link w:val="a5"/>
    <w:uiPriority w:val="99"/>
    <w:pPr>
      <w:tabs>
        <w:tab w:val="center" w:pos="4677"/>
        <w:tab w:val="right" w:pos="9355"/>
      </w:tabs>
    </w:pPr>
  </w:style>
  <w:style w:type="character" w:customStyle="1" w:styleId="a5">
    <w:name w:val="Верхний колонтитул Знак"/>
    <w:basedOn w:val="a0"/>
    <w:link w:val="a4"/>
    <w:uiPriority w:val="99"/>
    <w:semiHidden/>
    <w:rPr>
      <w:rFonts w:ascii="Times New Roman" w:hAnsi="Times New Roman" w:cs="Times New Roman"/>
      <w:sz w:val="24"/>
      <w:szCs w:val="24"/>
      <w:lang w:val="ru-RU" w:eastAsia="ru-RU"/>
    </w:rPr>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basedOn w:val="a0"/>
    <w:link w:val="a6"/>
    <w:uiPriority w:val="99"/>
    <w:semiHidden/>
    <w:rPr>
      <w:rFonts w:ascii="Times New Roman" w:hAnsi="Times New Roman" w:cs="Times New Roman"/>
      <w:sz w:val="24"/>
      <w:szCs w:val="24"/>
      <w:lang w:val="ru-RU" w:eastAsia="ru-RU"/>
    </w:rPr>
  </w:style>
  <w:style w:type="character" w:styleId="a8">
    <w:name w:val="page number"/>
    <w:basedOn w:val="a0"/>
    <w:uiPriority w:val="99"/>
  </w:style>
  <w:style w:type="paragraph" w:styleId="a9">
    <w:name w:val="footnote text"/>
    <w:basedOn w:val="a"/>
    <w:link w:val="aa"/>
    <w:uiPriority w:val="99"/>
    <w:rPr>
      <w:sz w:val="20"/>
      <w:szCs w:val="20"/>
    </w:rPr>
  </w:style>
  <w:style w:type="character" w:customStyle="1" w:styleId="aa">
    <w:name w:val="Текст сноски Знак"/>
    <w:basedOn w:val="a0"/>
    <w:link w:val="a9"/>
    <w:uiPriority w:val="99"/>
    <w:semiHidden/>
    <w:rPr>
      <w:rFonts w:ascii="Times New Roman" w:hAnsi="Times New Roman" w:cs="Times New Roman"/>
      <w:sz w:val="20"/>
      <w:szCs w:val="20"/>
      <w:lang w:val="ru-RU" w:eastAsia="ru-RU"/>
    </w:rPr>
  </w:style>
  <w:style w:type="character" w:styleId="ab">
    <w:name w:val="footnote reference"/>
    <w:basedOn w:val="a0"/>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51084</Words>
  <Characters>29118</Characters>
  <Application>Microsoft Office Word</Application>
  <DocSecurity>0</DocSecurity>
  <Lines>242</Lines>
  <Paragraphs>160</Paragraphs>
  <ScaleCrop>false</ScaleCrop>
  <Company>PERSONAL COMPUTERS</Company>
  <LinksUpToDate>false</LinksUpToDate>
  <CharactersWithSpaces>80042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Учреждение образования «ВГУ имени П</dc:title>
  <dc:subject/>
  <dc:creator>Улька</dc:creator>
  <cp:keywords/>
  <dc:description/>
  <cp:lastModifiedBy>admin</cp:lastModifiedBy>
  <cp:revision>2</cp:revision>
  <dcterms:created xsi:type="dcterms:W3CDTF">2014-01-25T23:41:00Z</dcterms:created>
  <dcterms:modified xsi:type="dcterms:W3CDTF">2014-01-25T23:41:00Z</dcterms:modified>
</cp:coreProperties>
</file>