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B9" w:rsidRDefault="00605EB9">
      <w:pPr>
        <w:pStyle w:val="FR3"/>
        <w:spacing w:line="240" w:lineRule="auto"/>
        <w:ind w:left="0"/>
        <w:jc w:val="center"/>
        <w:rPr>
          <w:sz w:val="24"/>
        </w:rPr>
      </w:pPr>
      <w:r>
        <w:rPr>
          <w:sz w:val="24"/>
        </w:rPr>
        <w:t>Могилевский государственный университет им. Кулешова</w:t>
      </w:r>
    </w:p>
    <w:p w:rsidR="00605EB9" w:rsidRDefault="00605EB9">
      <w:pPr>
        <w:pStyle w:val="FR3"/>
        <w:spacing w:before="1860" w:line="240" w:lineRule="auto"/>
        <w:ind w:left="0"/>
        <w:jc w:val="center"/>
        <w:rPr>
          <w:sz w:val="24"/>
        </w:rPr>
      </w:pPr>
      <w:r>
        <w:rPr>
          <w:sz w:val="24"/>
        </w:rPr>
        <w:t>Реферат на тему:</w:t>
      </w:r>
    </w:p>
    <w:p w:rsidR="00605EB9" w:rsidRDefault="00605EB9">
      <w:pPr>
        <w:pStyle w:val="FR1"/>
        <w:rPr>
          <w:sz w:val="24"/>
        </w:rPr>
      </w:pPr>
      <w:r>
        <w:rPr>
          <w:i/>
          <w:sz w:val="24"/>
        </w:rPr>
        <w:t>"</w:t>
      </w:r>
      <w:r>
        <w:rPr>
          <w:sz w:val="24"/>
        </w:rPr>
        <w:t xml:space="preserve"> ОХРАНА ТРУДА:</w:t>
      </w:r>
    </w:p>
    <w:p w:rsidR="00605EB9" w:rsidRDefault="00605EB9">
      <w:pPr>
        <w:pStyle w:val="FR2"/>
        <w:jc w:val="center"/>
        <w:rPr>
          <w:sz w:val="26"/>
        </w:rPr>
      </w:pPr>
      <w:r>
        <w:rPr>
          <w:sz w:val="26"/>
        </w:rPr>
        <w:t>Влияние освещения на условия труда. Естественное, искусственное</w:t>
      </w:r>
    </w:p>
    <w:p w:rsidR="00605EB9" w:rsidRDefault="00605EB9">
      <w:pPr>
        <w:pStyle w:val="FR2"/>
        <w:jc w:val="center"/>
        <w:rPr>
          <w:sz w:val="26"/>
        </w:rPr>
      </w:pPr>
      <w:r>
        <w:rPr>
          <w:sz w:val="26"/>
        </w:rPr>
        <w:t>освещение. Комбинированное освещение. Светильники. Измерения освещенности. Санитарные нормы."</w:t>
      </w:r>
    </w:p>
    <w:p w:rsidR="00605EB9" w:rsidRDefault="00605EB9">
      <w:pPr>
        <w:pStyle w:val="FR3"/>
        <w:spacing w:before="1840" w:line="240" w:lineRule="auto"/>
        <w:ind w:left="4480"/>
        <w:jc w:val="left"/>
        <w:rPr>
          <w:sz w:val="24"/>
        </w:rPr>
      </w:pPr>
      <w:r>
        <w:rPr>
          <w:sz w:val="24"/>
        </w:rPr>
        <w:t>Выполнил:</w:t>
      </w:r>
    </w:p>
    <w:p w:rsidR="00605EB9" w:rsidRDefault="00605EB9">
      <w:pPr>
        <w:pStyle w:val="FR3"/>
        <w:spacing w:line="220" w:lineRule="auto"/>
        <w:rPr>
          <w:sz w:val="24"/>
        </w:rPr>
      </w:pPr>
      <w:r>
        <w:rPr>
          <w:sz w:val="24"/>
        </w:rPr>
        <w:t>студент физико-математического факультета 5 курса группы " Е "</w:t>
      </w:r>
    </w:p>
    <w:p w:rsidR="00605EB9" w:rsidRDefault="00605EB9">
      <w:pPr>
        <w:pStyle w:val="FR3"/>
        <w:ind w:left="5920" w:right="1800" w:firstLine="560"/>
        <w:jc w:val="left"/>
        <w:rPr>
          <w:sz w:val="24"/>
        </w:rPr>
      </w:pPr>
      <w:r>
        <w:rPr>
          <w:sz w:val="24"/>
        </w:rPr>
        <w:t>Плетнев М.</w:t>
      </w:r>
    </w:p>
    <w:p w:rsidR="00605EB9" w:rsidRDefault="00605EB9">
      <w:pPr>
        <w:pStyle w:val="FR3"/>
        <w:ind w:left="4480" w:right="1800"/>
        <w:jc w:val="left"/>
        <w:rPr>
          <w:sz w:val="24"/>
        </w:rPr>
      </w:pPr>
      <w:r>
        <w:rPr>
          <w:sz w:val="24"/>
        </w:rPr>
        <w:t>Руководитель:</w:t>
      </w:r>
    </w:p>
    <w:p w:rsidR="00605EB9" w:rsidRDefault="00605EB9">
      <w:pPr>
        <w:pStyle w:val="FR3"/>
        <w:spacing w:line="240" w:lineRule="auto"/>
        <w:ind w:left="5640"/>
        <w:jc w:val="left"/>
        <w:rPr>
          <w:sz w:val="24"/>
        </w:rPr>
      </w:pPr>
      <w:r>
        <w:rPr>
          <w:sz w:val="24"/>
        </w:rPr>
        <w:t>Савкин А. Е.</w:t>
      </w:r>
    </w:p>
    <w:p w:rsidR="00605EB9" w:rsidRDefault="00605EB9">
      <w:pPr>
        <w:pStyle w:val="FR3"/>
        <w:spacing w:before="1920" w:line="240" w:lineRule="auto"/>
        <w:ind w:left="0"/>
        <w:jc w:val="center"/>
        <w:rPr>
          <w:sz w:val="24"/>
          <w:lang w:val="en-US"/>
        </w:rPr>
      </w:pPr>
    </w:p>
    <w:p w:rsidR="00605EB9" w:rsidRDefault="00605EB9">
      <w:pPr>
        <w:pStyle w:val="FR3"/>
        <w:spacing w:before="1920" w:line="240" w:lineRule="auto"/>
        <w:ind w:left="0"/>
        <w:jc w:val="center"/>
        <w:rPr>
          <w:sz w:val="24"/>
          <w:lang w:val="en-US"/>
        </w:rPr>
      </w:pPr>
    </w:p>
    <w:p w:rsidR="00605EB9" w:rsidRDefault="00605EB9">
      <w:pPr>
        <w:pStyle w:val="FR3"/>
        <w:spacing w:before="1920" w:line="240" w:lineRule="auto"/>
        <w:ind w:left="0"/>
        <w:jc w:val="center"/>
        <w:rPr>
          <w:sz w:val="24"/>
        </w:rPr>
      </w:pPr>
      <w:r>
        <w:rPr>
          <w:sz w:val="24"/>
        </w:rPr>
        <w:t>Могилев 2001 г.</w:t>
      </w:r>
    </w:p>
    <w:p w:rsidR="00605EB9" w:rsidRDefault="00605EB9">
      <w:pPr>
        <w:pStyle w:val="FR3"/>
        <w:spacing w:before="1920" w:line="240" w:lineRule="auto"/>
        <w:ind w:left="0"/>
        <w:jc w:val="center"/>
        <w:rPr>
          <w:sz w:val="24"/>
        </w:rPr>
        <w:sectPr w:rsidR="00605EB9">
          <w:type w:val="continuous"/>
          <w:pgSz w:w="11900" w:h="16820"/>
          <w:pgMar w:top="1440" w:right="1200" w:bottom="720" w:left="1200" w:header="720" w:footer="720" w:gutter="0"/>
          <w:cols w:space="60"/>
          <w:noEndnote/>
        </w:sectPr>
      </w:pPr>
    </w:p>
    <w:p w:rsidR="00605EB9" w:rsidRDefault="00605EB9">
      <w:pPr>
        <w:pStyle w:val="FR3"/>
        <w:spacing w:before="1180" w:line="240" w:lineRule="auto"/>
        <w:ind w:left="3680"/>
        <w:jc w:val="left"/>
      </w:pPr>
      <w:r>
        <w:t>ПЛАН</w:t>
      </w:r>
    </w:p>
    <w:p w:rsidR="00605EB9" w:rsidRDefault="00605EB9">
      <w:pPr>
        <w:pStyle w:val="FR3"/>
        <w:spacing w:before="1180" w:line="240" w:lineRule="auto"/>
        <w:ind w:left="0"/>
        <w:jc w:val="left"/>
      </w:pPr>
      <w:r>
        <w:t>1. ВВЕДЕНИЕ</w:t>
      </w:r>
    </w:p>
    <w:p w:rsidR="00605EB9" w:rsidRDefault="00605EB9">
      <w:pPr>
        <w:pStyle w:val="FR4"/>
        <w:spacing w:before="600" w:line="240" w:lineRule="auto"/>
        <w:ind w:left="80" w:firstLine="0"/>
        <w:rPr>
          <w:sz w:val="24"/>
        </w:rPr>
      </w:pPr>
      <w:r>
        <w:rPr>
          <w:b/>
          <w:sz w:val="24"/>
        </w:rPr>
        <w:t>2. ОРГАНИЗАЦИЯ УСЛОВИЙ ТРУДА НА РАБОЧЕМ МЕСТЕ</w:t>
      </w:r>
    </w:p>
    <w:p w:rsidR="00605EB9" w:rsidRDefault="00605EB9">
      <w:pPr>
        <w:pStyle w:val="FR4"/>
        <w:spacing w:line="240" w:lineRule="auto"/>
        <w:ind w:left="357" w:firstLine="0"/>
        <w:rPr>
          <w:b/>
          <w:i/>
          <w:sz w:val="24"/>
        </w:rPr>
      </w:pPr>
      <w:r>
        <w:rPr>
          <w:b/>
          <w:i/>
          <w:sz w:val="24"/>
        </w:rPr>
        <w:t>2.</w:t>
      </w:r>
      <w:r>
        <w:rPr>
          <w:noProof/>
          <w:sz w:val="24"/>
        </w:rPr>
        <w:t xml:space="preserve"> </w:t>
      </w:r>
      <w:r>
        <w:rPr>
          <w:b/>
          <w:i/>
          <w:sz w:val="24"/>
        </w:rPr>
        <w:t xml:space="preserve">1 УСЛОВИЯ ТРУДА </w:t>
      </w:r>
    </w:p>
    <w:p w:rsidR="00605EB9" w:rsidRDefault="00605EB9">
      <w:pPr>
        <w:pStyle w:val="FR4"/>
        <w:spacing w:line="240" w:lineRule="auto"/>
        <w:ind w:left="357" w:firstLine="0"/>
        <w:rPr>
          <w:sz w:val="24"/>
        </w:rPr>
      </w:pPr>
      <w:r>
        <w:rPr>
          <w:b/>
          <w:i/>
          <w:sz w:val="24"/>
        </w:rPr>
        <w:t>2.</w:t>
      </w:r>
      <w:r>
        <w:rPr>
          <w:noProof/>
          <w:sz w:val="24"/>
        </w:rPr>
        <w:t xml:space="preserve"> </w:t>
      </w:r>
      <w:r>
        <w:rPr>
          <w:b/>
          <w:i/>
          <w:sz w:val="24"/>
        </w:rPr>
        <w:t>2 СОЗДАНИЕ ОПТИМАЛЬНЫХ УСЛОВИЙ ТРУДА НА РАБОЧЕМ МЕСТЕ</w:t>
      </w:r>
    </w:p>
    <w:p w:rsidR="00605EB9" w:rsidRDefault="00605EB9">
      <w:pPr>
        <w:pStyle w:val="FR4"/>
        <w:spacing w:before="480" w:line="240" w:lineRule="auto"/>
        <w:ind w:firstLine="0"/>
        <w:rPr>
          <w:sz w:val="24"/>
        </w:rPr>
      </w:pPr>
      <w:r>
        <w:rPr>
          <w:b/>
          <w:sz w:val="24"/>
        </w:rPr>
        <w:t>3. ПРОИЗВОДСТВЕННОЕ ОСВЕЩЕНИЕ</w:t>
      </w:r>
    </w:p>
    <w:p w:rsidR="00605EB9" w:rsidRDefault="00605EB9">
      <w:pPr>
        <w:pStyle w:val="FR4"/>
        <w:spacing w:before="200"/>
        <w:ind w:left="426" w:right="600" w:firstLine="0"/>
        <w:rPr>
          <w:sz w:val="24"/>
        </w:rPr>
      </w:pPr>
      <w:r>
        <w:rPr>
          <w:b/>
          <w:i/>
          <w:sz w:val="24"/>
        </w:rPr>
        <w:t>3.</w:t>
      </w:r>
      <w:r>
        <w:rPr>
          <w:noProof/>
          <w:sz w:val="24"/>
        </w:rPr>
        <w:t xml:space="preserve"> </w:t>
      </w:r>
      <w:r>
        <w:rPr>
          <w:b/>
          <w:i/>
          <w:sz w:val="24"/>
        </w:rPr>
        <w:t>1 ОСНОВНЫЕ ПОНЯТИЯ И ГИГИЕНИЧЕСКИЕ ТРЕБОВАНИЯ К ПРОИЗВОДСТВЕННОМУ ОСВЕЩЕНИЮ</w:t>
      </w:r>
    </w:p>
    <w:p w:rsidR="00605EB9" w:rsidRDefault="00605EB9">
      <w:pPr>
        <w:spacing w:line="240" w:lineRule="auto"/>
        <w:ind w:left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 ПАРАМЕТРЫ ОСВЕЩЕНИЯ</w:t>
      </w:r>
    </w:p>
    <w:p w:rsidR="00605EB9" w:rsidRDefault="00605EB9">
      <w:pPr>
        <w:spacing w:before="20" w:line="240" w:lineRule="auto"/>
        <w:ind w:left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3 ВИДЫ ОСВЕЩЕНИЯ</w:t>
      </w:r>
    </w:p>
    <w:p w:rsidR="00605EB9" w:rsidRDefault="00605EB9">
      <w:pPr>
        <w:spacing w:before="20" w:line="240" w:lineRule="auto"/>
        <w:ind w:left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 ИСТОЧНИКИ ОСВЕЩЕНИЯ</w:t>
      </w:r>
    </w:p>
    <w:p w:rsidR="00605EB9" w:rsidRDefault="00605EB9">
      <w:pPr>
        <w:spacing w:before="20" w:line="240" w:lineRule="auto"/>
        <w:ind w:left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5 НОРМИРОВАНИЕ ОСВЕЩЕНИЯ.</w:t>
      </w:r>
    </w:p>
    <w:p w:rsidR="00605EB9" w:rsidRDefault="00605EB9">
      <w:pPr>
        <w:spacing w:before="20" w:line="240" w:lineRule="auto"/>
        <w:ind w:left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6 ОСНОВНЫЕ ТРЕБОВАНИЯ К ПРОИЗВОДСТВЕННОМУ ОСВЕЩЕНИЮ</w:t>
      </w:r>
    </w:p>
    <w:p w:rsidR="00605EB9" w:rsidRDefault="00605EB9">
      <w:pPr>
        <w:spacing w:line="240" w:lineRule="auto"/>
        <w:ind w:left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7 ОСНОВЫ РАСЧЕТА ОСВЕЩЕНИЯ.</w:t>
      </w:r>
    </w:p>
    <w:p w:rsidR="00605EB9" w:rsidRDefault="00605EB9">
      <w:pPr>
        <w:spacing w:line="240" w:lineRule="auto"/>
        <w:ind w:left="42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8 ЭКСПЛУАТАЦИЯ ОСВЕТИТЕЛЬНЫХ УСТАНОВОК И КОНТРОЛЬ</w:t>
      </w:r>
    </w:p>
    <w:p w:rsidR="00605EB9" w:rsidRDefault="00605EB9">
      <w:pPr>
        <w:spacing w:line="240" w:lineRule="auto"/>
        <w:ind w:left="426"/>
        <w:jc w:val="left"/>
        <w:rPr>
          <w:rFonts w:ascii="Times New Roman" w:hAnsi="Times New Roman"/>
          <w:sz w:val="24"/>
        </w:rPr>
        <w:sectPr w:rsidR="00605EB9">
          <w:pgSz w:w="11900" w:h="16820"/>
          <w:pgMar w:top="1440" w:right="1440" w:bottom="720" w:left="1420" w:header="720" w:footer="720" w:gutter="0"/>
          <w:cols w:space="60"/>
          <w:noEndnote/>
        </w:sectPr>
      </w:pPr>
    </w:p>
    <w:p w:rsidR="00605EB9" w:rsidRDefault="00605EB9">
      <w:pPr>
        <w:pStyle w:val="FR4"/>
        <w:spacing w:line="240" w:lineRule="auto"/>
        <w:ind w:firstLine="0"/>
        <w:jc w:val="both"/>
        <w:rPr>
          <w:sz w:val="24"/>
        </w:rPr>
      </w:pPr>
      <w:r>
        <w:rPr>
          <w:b/>
          <w:sz w:val="24"/>
        </w:rPr>
        <w:t>1. ВВЕДЕНИЕ</w:t>
      </w:r>
    </w:p>
    <w:p w:rsidR="00605EB9" w:rsidRDefault="00605EB9">
      <w:pPr>
        <w:pStyle w:val="FR4"/>
        <w:spacing w:before="220" w:line="220" w:lineRule="auto"/>
        <w:ind w:right="400"/>
        <w:jc w:val="both"/>
        <w:rPr>
          <w:sz w:val="24"/>
        </w:rPr>
      </w:pPr>
      <w:r>
        <w:rPr>
          <w:sz w:val="24"/>
        </w:rPr>
        <w:t>Охрана труда представляет собой систему законодательных актов, социально -экономических, организационных, технических и лечебно - профилактических мероприятий и средств, обеспечивающих безопасность, сохранение здоровья и работоспособности человека в процессе труда.</w:t>
      </w:r>
    </w:p>
    <w:p w:rsidR="00605EB9" w:rsidRDefault="00605EB9">
      <w:pPr>
        <w:pStyle w:val="FR4"/>
        <w:spacing w:line="220" w:lineRule="auto"/>
        <w:jc w:val="both"/>
        <w:rPr>
          <w:sz w:val="24"/>
        </w:rPr>
      </w:pPr>
      <w:r>
        <w:rPr>
          <w:sz w:val="24"/>
        </w:rPr>
        <w:t>Охрана труда выявляет и изучает возможные причины производственных несчастных случаев, профессиональных заболеваний, аварий, взрывов, пожаров и разрабатывает систему мероприятий и требований с целью устранения этих причин и создания, безопасных и благоприятных для человека условий труда.</w:t>
      </w:r>
    </w:p>
    <w:p w:rsidR="00605EB9" w:rsidRDefault="00605EB9">
      <w:pPr>
        <w:pStyle w:val="FR4"/>
        <w:spacing w:line="240" w:lineRule="auto"/>
        <w:jc w:val="both"/>
        <w:rPr>
          <w:sz w:val="24"/>
        </w:rPr>
      </w:pPr>
      <w:r>
        <w:rPr>
          <w:sz w:val="24"/>
        </w:rPr>
        <w:t>С вопросами охраны труда неразрывно связанно и решение вопросов охраны природы.</w:t>
      </w:r>
    </w:p>
    <w:p w:rsidR="00605EB9" w:rsidRDefault="00605EB9">
      <w:pPr>
        <w:pStyle w:val="FR4"/>
        <w:spacing w:line="220" w:lineRule="auto"/>
        <w:jc w:val="both"/>
        <w:rPr>
          <w:sz w:val="24"/>
        </w:rPr>
      </w:pPr>
      <w:r>
        <w:rPr>
          <w:sz w:val="24"/>
        </w:rPr>
        <w:t>Сложность стоящих перед охраной труда задач требует использования достижений и выводов многих научных дисциплин, прямо или косвенно связанных с задачами создания здоровых и безопасных условий труда.</w:t>
      </w:r>
    </w:p>
    <w:p w:rsidR="00605EB9" w:rsidRDefault="00605EB9">
      <w:pPr>
        <w:pStyle w:val="FR4"/>
        <w:spacing w:line="220" w:lineRule="auto"/>
        <w:ind w:right="400" w:firstLine="0"/>
        <w:jc w:val="both"/>
        <w:rPr>
          <w:sz w:val="24"/>
        </w:rPr>
      </w:pPr>
      <w:r>
        <w:rPr>
          <w:sz w:val="24"/>
        </w:rPr>
        <w:t>Так как главным объектом охраны труда является человек в процессе труда, то при разработке требований производственной санитарии используются результаты исследований ряда медицинских и биологических дисциплин.</w:t>
      </w:r>
    </w:p>
    <w:p w:rsidR="00605EB9" w:rsidRDefault="00605EB9">
      <w:pPr>
        <w:pStyle w:val="FR4"/>
        <w:spacing w:line="220" w:lineRule="auto"/>
        <w:jc w:val="both"/>
        <w:rPr>
          <w:sz w:val="24"/>
        </w:rPr>
      </w:pPr>
      <w:r>
        <w:rPr>
          <w:sz w:val="24"/>
        </w:rPr>
        <w:t>Особо тесная связь существует между охраной труда, научной организацией труда, эргономикой, инженерной психологией и технической эстетикой.</w:t>
      </w:r>
    </w:p>
    <w:p w:rsidR="00605EB9" w:rsidRDefault="00605EB9">
      <w:pPr>
        <w:pStyle w:val="FR4"/>
        <w:jc w:val="both"/>
        <w:rPr>
          <w:sz w:val="24"/>
        </w:rPr>
      </w:pPr>
      <w:r>
        <w:rPr>
          <w:sz w:val="24"/>
        </w:rPr>
        <w:t>Успех в решении проблем охраны труда в большой степени зависит от качества подготовки специалистов в этой области, от их умения принимать правильные решения в сложных и изменчивых условиях современного производства.</w:t>
      </w:r>
    </w:p>
    <w:p w:rsidR="00605EB9" w:rsidRDefault="00605EB9">
      <w:pPr>
        <w:pStyle w:val="FR4"/>
        <w:spacing w:before="280" w:line="240" w:lineRule="auto"/>
        <w:ind w:firstLine="0"/>
        <w:jc w:val="both"/>
        <w:rPr>
          <w:sz w:val="24"/>
        </w:rPr>
      </w:pPr>
      <w:r>
        <w:rPr>
          <w:b/>
          <w:sz w:val="24"/>
        </w:rPr>
        <w:t>2. ОРГАНИЗАЦИЯ УСЛОВИЙ ТРУДА НА РАБОЧЕМ МЕСТЕ</w:t>
      </w:r>
    </w:p>
    <w:p w:rsidR="00605EB9" w:rsidRDefault="00605EB9">
      <w:pPr>
        <w:spacing w:before="28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2.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1 УСЛОВИЯ ТРУДА</w:t>
      </w:r>
    </w:p>
    <w:p w:rsidR="00605EB9" w:rsidRDefault="00605EB9">
      <w:pPr>
        <w:pStyle w:val="FR4"/>
        <w:spacing w:before="200"/>
        <w:ind w:right="400" w:firstLine="420"/>
        <w:jc w:val="both"/>
        <w:rPr>
          <w:sz w:val="24"/>
        </w:rPr>
      </w:pPr>
      <w:r>
        <w:rPr>
          <w:sz w:val="24"/>
        </w:rPr>
        <w:t>Под условиями труда понимается совокупность фактов производственной среды, оказывающих влияние на здоровье и работоспособность человека в процессе труда.</w:t>
      </w:r>
    </w:p>
    <w:p w:rsidR="00605EB9" w:rsidRDefault="00605EB9">
      <w:pPr>
        <w:pStyle w:val="FR4"/>
        <w:jc w:val="both"/>
        <w:rPr>
          <w:sz w:val="24"/>
        </w:rPr>
      </w:pPr>
      <w:r>
        <w:rPr>
          <w:sz w:val="24"/>
        </w:rPr>
        <w:t>Исследования условий труда показали, что факторами производственной среды в процессе труда являются: санитарно - гигиеническая обстановка, психофизиологические элементы, эстетические элементы, социально - психологические элементы.</w:t>
      </w:r>
    </w:p>
    <w:p w:rsidR="00605EB9" w:rsidRDefault="00605EB9">
      <w:pPr>
        <w:pStyle w:val="FR4"/>
        <w:spacing w:line="220" w:lineRule="auto"/>
        <w:jc w:val="both"/>
        <w:rPr>
          <w:sz w:val="24"/>
        </w:rPr>
      </w:pPr>
      <w:r>
        <w:rPr>
          <w:sz w:val="24"/>
        </w:rPr>
        <w:t>Из вышеперечисленного следует, что производственная среда, создающая здоровые и работоспособные условия труда, главным образом обеспечивается выбором технологического процесса, материалов и оборудования; распределением нагрузки между человеком и оборудованием; режимом труда и отдыха, эстетической организацией среды и профессиональным отбором работающих.</w:t>
      </w:r>
    </w:p>
    <w:p w:rsidR="00605EB9" w:rsidRDefault="00605EB9">
      <w:pPr>
        <w:spacing w:before="260" w:line="240" w:lineRule="auto"/>
        <w:ind w:left="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2.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 СОЗДАНИЕ ОПТИМАЛЬНЫХ УСЛОВИЙ ТРУДА НА РАБОЧЕМ МЕСТЕ</w:t>
      </w:r>
    </w:p>
    <w:p w:rsidR="00605EB9" w:rsidRDefault="00605EB9">
      <w:pPr>
        <w:pStyle w:val="FR4"/>
        <w:spacing w:before="200"/>
        <w:ind w:left="40" w:right="600" w:firstLine="600"/>
        <w:jc w:val="both"/>
        <w:rPr>
          <w:sz w:val="24"/>
        </w:rPr>
      </w:pPr>
      <w:r>
        <w:rPr>
          <w:sz w:val="24"/>
        </w:rPr>
        <w:t>Организация и улучшение условий труда на рабочем месте является одним из важнейших резервов производительности труда и экономической эффективности производства, а также дальнейшего развития самого работающего человека. В этом главное проявление социального и экономического значения организации и улучшения условий труда.</w:t>
      </w:r>
    </w:p>
    <w:p w:rsidR="00605EB9" w:rsidRDefault="00605EB9">
      <w:pPr>
        <w:pStyle w:val="FR4"/>
        <w:spacing w:line="220" w:lineRule="auto"/>
        <w:ind w:firstLine="280"/>
        <w:jc w:val="both"/>
        <w:rPr>
          <w:sz w:val="24"/>
        </w:rPr>
      </w:pPr>
      <w:r>
        <w:rPr>
          <w:sz w:val="24"/>
        </w:rPr>
        <w:t>Для поддержания длительной работоспособности человека большое значение имеет режим труда и отдыха. Под рациональным физиологически обоснованным режимом труда и отдыха подразумевается такое чередование периодов работы с периодом отдыха, при котором достигается высокая эффективность общественно- полезной деятельности человека, хорошее состояние здоровья, высокий уровень работоспособности и производительности труда.</w:t>
      </w:r>
    </w:p>
    <w:p w:rsidR="00605EB9" w:rsidRDefault="00605EB9">
      <w:pPr>
        <w:pStyle w:val="FR4"/>
        <w:spacing w:line="220" w:lineRule="auto"/>
        <w:ind w:firstLine="280"/>
        <w:jc w:val="both"/>
        <w:rPr>
          <w:sz w:val="24"/>
        </w:rPr>
        <w:sectPr w:rsidR="00605EB9">
          <w:pgSz w:w="11900" w:h="16820"/>
          <w:pgMar w:top="1440" w:right="1200" w:bottom="720" w:left="1200" w:header="720" w:footer="720" w:gutter="0"/>
          <w:cols w:space="60"/>
          <w:noEndnote/>
        </w:sectPr>
      </w:pPr>
    </w:p>
    <w:p w:rsidR="00605EB9" w:rsidRDefault="00605EB9">
      <w:pPr>
        <w:pStyle w:val="FR4"/>
        <w:ind w:firstLine="260"/>
        <w:jc w:val="both"/>
        <w:rPr>
          <w:sz w:val="24"/>
        </w:rPr>
      </w:pPr>
      <w:r>
        <w:rPr>
          <w:sz w:val="24"/>
        </w:rPr>
        <w:t>После установления нормального производственного процесса сменный режим труда и отдыха рабочих становится фактором ритмизации труда, эффективным средством предупреждения утомления работающих.</w:t>
      </w:r>
    </w:p>
    <w:p w:rsidR="00605EB9" w:rsidRDefault="00605EB9">
      <w:pPr>
        <w:pStyle w:val="FR4"/>
        <w:spacing w:line="220" w:lineRule="auto"/>
        <w:ind w:firstLine="260"/>
        <w:jc w:val="both"/>
        <w:rPr>
          <w:sz w:val="24"/>
        </w:rPr>
      </w:pPr>
      <w:r>
        <w:rPr>
          <w:sz w:val="24"/>
        </w:rPr>
        <w:t>Рациональная организация труда на рабочем месте связана с такой проблемой, как правильная организация работы в течение всей недели, что обеспечивается систематической научной организацией производства.</w:t>
      </w:r>
    </w:p>
    <w:p w:rsidR="00605EB9" w:rsidRDefault="00605EB9">
      <w:pPr>
        <w:pStyle w:val="FR4"/>
        <w:ind w:firstLine="260"/>
        <w:jc w:val="both"/>
        <w:rPr>
          <w:sz w:val="24"/>
        </w:rPr>
      </w:pPr>
      <w:r>
        <w:rPr>
          <w:sz w:val="24"/>
        </w:rPr>
        <w:t>Для поддержания длительной работоспособности человека имеет большое значение не только суточный и недельный режим труда и отдыха, но и месячный, поэтому законодательством о труде предусмотрен еженедельный непрерывный отдых продолжительностью не менее сорока двух часов. А рациональный годовой режим труда и отдыха обеспечивается ежегодным отпуском.</w:t>
      </w:r>
    </w:p>
    <w:p w:rsidR="00605EB9" w:rsidRDefault="00605EB9">
      <w:pPr>
        <w:pStyle w:val="FR4"/>
        <w:ind w:firstLine="260"/>
        <w:jc w:val="both"/>
        <w:rPr>
          <w:sz w:val="24"/>
        </w:rPr>
      </w:pPr>
      <w:r>
        <w:rPr>
          <w:sz w:val="24"/>
        </w:rPr>
        <w:t>Для создания оптимальных условий труда на рабочем месте необходимо, чтобы на предприятии были установлены оптимальные показатели этих условий для каждого вида производства, состоящие из данных, характеризующих производственную среду.</w:t>
      </w:r>
    </w:p>
    <w:p w:rsidR="00605EB9" w:rsidRDefault="00605EB9">
      <w:pPr>
        <w:pStyle w:val="FR4"/>
        <w:spacing w:line="220" w:lineRule="auto"/>
        <w:ind w:right="400" w:firstLine="260"/>
        <w:jc w:val="both"/>
        <w:rPr>
          <w:sz w:val="24"/>
        </w:rPr>
      </w:pPr>
      <w:r>
        <w:rPr>
          <w:sz w:val="24"/>
        </w:rPr>
        <w:t>Для получения доступа к работе все принимаемые должны проверить состояние здоровья, т.</w:t>
      </w:r>
      <w:r>
        <w:rPr>
          <w:noProof/>
          <w:sz w:val="24"/>
        </w:rPr>
        <w:t xml:space="preserve"> </w:t>
      </w:r>
      <w:r>
        <w:rPr>
          <w:sz w:val="24"/>
        </w:rPr>
        <w:t>е. пройти медицинский профотбор.</w:t>
      </w:r>
    </w:p>
    <w:p w:rsidR="00605EB9" w:rsidRDefault="00605EB9">
      <w:pPr>
        <w:pStyle w:val="FR4"/>
        <w:spacing w:before="480" w:line="240" w:lineRule="auto"/>
        <w:ind w:firstLine="0"/>
        <w:jc w:val="both"/>
        <w:rPr>
          <w:sz w:val="24"/>
        </w:rPr>
      </w:pPr>
      <w:r>
        <w:rPr>
          <w:b/>
          <w:sz w:val="24"/>
        </w:rPr>
        <w:t>3. ПРОИЗВОДСТВЕННОЕ ОСВЕЩЕНИЕ</w:t>
      </w:r>
    </w:p>
    <w:p w:rsidR="00605EB9" w:rsidRDefault="00605EB9">
      <w:pPr>
        <w:spacing w:before="220" w:line="240" w:lineRule="auto"/>
        <w:ind w:left="1000" w:right="10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1 ОСНОВНЫЕ ПОНЯТИЯ И ГИГИЕНИЧЕСКИЕ ТРЕБОВАНИЯ К ПРОИЗВОДСТВЕННОМУ ОСВЕЩЕНИЮ</w:t>
      </w:r>
    </w:p>
    <w:p w:rsidR="00605EB9" w:rsidRDefault="00605EB9">
      <w:pPr>
        <w:pStyle w:val="FR4"/>
        <w:spacing w:before="180"/>
        <w:jc w:val="both"/>
        <w:rPr>
          <w:sz w:val="24"/>
        </w:rPr>
      </w:pPr>
      <w:r>
        <w:rPr>
          <w:sz w:val="24"/>
        </w:rPr>
        <w:t>Основными понятиями, характеризующими свет, являются световой поток, сила света, освещённость и яркость.</w:t>
      </w:r>
    </w:p>
    <w:p w:rsidR="00605EB9" w:rsidRDefault="00605EB9">
      <w:pPr>
        <w:pStyle w:val="FR4"/>
        <w:jc w:val="both"/>
        <w:rPr>
          <w:sz w:val="24"/>
        </w:rPr>
      </w:pPr>
      <w:r>
        <w:rPr>
          <w:b/>
          <w:sz w:val="24"/>
        </w:rPr>
        <w:t>Световым потоком</w:t>
      </w:r>
      <w:r>
        <w:rPr>
          <w:sz w:val="24"/>
        </w:rPr>
        <w:t xml:space="preserve"> называют поток лучистой энергии, оцениваемый глазом по световому ощущению.</w:t>
      </w:r>
    </w:p>
    <w:p w:rsidR="00605EB9" w:rsidRDefault="00605EB9">
      <w:pPr>
        <w:pStyle w:val="FR4"/>
        <w:jc w:val="both"/>
        <w:rPr>
          <w:sz w:val="24"/>
        </w:rPr>
      </w:pPr>
      <w:r>
        <w:rPr>
          <w:sz w:val="24"/>
        </w:rPr>
        <w:t>Хорошее освещение действует тонизирующие, создаёт хорошее настроение, улучшает протекание основных процессов нервной высшей деятельности.</w:t>
      </w:r>
    </w:p>
    <w:p w:rsidR="00605EB9" w:rsidRDefault="00605EB9">
      <w:pPr>
        <w:pStyle w:val="FR4"/>
        <w:jc w:val="both"/>
        <w:rPr>
          <w:sz w:val="24"/>
        </w:rPr>
      </w:pPr>
      <w:r>
        <w:rPr>
          <w:sz w:val="24"/>
        </w:rPr>
        <w:t>Улучшение освещённости способствует улучшению работоспособности даже в тех случаях, когда процесс труда практически не зависит от зрительного восприятия.</w:t>
      </w:r>
    </w:p>
    <w:p w:rsidR="00605EB9" w:rsidRDefault="00605EB9">
      <w:pPr>
        <w:pStyle w:val="a4"/>
      </w:pPr>
      <w:r>
        <w:t>90% информации человек получает через органы зрения. Свет оказывает положительное влияние на обмен веществ, сердечно-сосудистую систему, нервно-психическую   сферу.   Рациональное   освещение   способствует   повышению производительности труда, его безопасности. При недостаточном освещении и плохом его качестве происходит быстрое утомление зрительных анализаторов, повышается травматичность. Слишком высокая яркость вызывает явление слепимости, нарушение функции глаза.</w:t>
      </w:r>
    </w:p>
    <w:p w:rsidR="00605EB9" w:rsidRDefault="00605EB9">
      <w:pPr>
        <w:spacing w:line="240" w:lineRule="auto"/>
        <w:ind w:left="40" w:firstLine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Часть электромагнитного спектра с </w:t>
      </w:r>
      <w:r>
        <w:rPr>
          <w:rFonts w:ascii="Times New Roman" w:hAnsi="Times New Roman"/>
          <w:sz w:val="24"/>
          <w:lang w:val="en-US"/>
        </w:rPr>
        <w:sym w:font="Symbol" w:char="F06C"/>
      </w:r>
      <w:r>
        <w:rPr>
          <w:rFonts w:ascii="Times New Roman" w:hAnsi="Times New Roman"/>
          <w:sz w:val="24"/>
        </w:rPr>
        <w:t xml:space="preserve"> от 10... 340 000 нм называется оптической областью спектра, которая подразделяется на инфракрасное излучение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(770...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340 000), видимое излучение (380... 770), УФ область - 10... 380 нм. В пределах видимой области, излучение paзличнoй вызывает разные световые и цветовые ощущения: от фиолетового до красного цветов. Наиболее чувствителен человеческий глаз к 550 нм излучению. К границам спектра чувствительность уменьшается.</w:t>
      </w:r>
    </w:p>
    <w:p w:rsidR="00605EB9" w:rsidRDefault="00605EB9">
      <w:pPr>
        <w:spacing w:before="240" w:line="240" w:lineRule="auto"/>
        <w:ind w:left="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 ПАРАМЕТРЫ ОСВЕЩЕНИЯ.</w:t>
      </w:r>
    </w:p>
    <w:p w:rsidR="00605EB9" w:rsidRDefault="00605EB9">
      <w:pPr>
        <w:spacing w:before="240" w:line="240" w:lineRule="auto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Количественные характеристики:</w:t>
      </w:r>
    </w:p>
    <w:p w:rsidR="00605EB9" w:rsidRDefault="00605EB9">
      <w:pPr>
        <w:spacing w:line="240" w:lineRule="auto"/>
        <w:ind w:firstLine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Световой поток - Ф, лн (люмены). Поток лучистой энергии оцениваемый по зрительному ощущению. Характеризует мощность светового излучения. Основана на зрительном восприятии.</w:t>
      </w:r>
    </w:p>
    <w:p w:rsidR="00605EB9" w:rsidRDefault="00605EB9">
      <w:pPr>
        <w:spacing w:line="240" w:lineRule="auto"/>
        <w:ind w:firstLine="200"/>
        <w:rPr>
          <w:rFonts w:ascii="Times New Roman" w:hAnsi="Times New Roman"/>
          <w:sz w:val="24"/>
        </w:rPr>
        <w:sectPr w:rsidR="00605EB9">
          <w:pgSz w:w="11900" w:h="16820"/>
          <w:pgMar w:top="1440" w:right="1200" w:bottom="720" w:left="1180" w:header="720" w:footer="720" w:gutter="0"/>
          <w:cols w:space="60"/>
          <w:noEndnote/>
        </w:sectPr>
      </w:pPr>
    </w:p>
    <w:p w:rsidR="00605EB9" w:rsidRDefault="00605EB9">
      <w:pPr>
        <w:spacing w:line="220" w:lineRule="auto"/>
        <w:ind w:firstLine="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Сила света - </w:t>
      </w:r>
      <w:r>
        <w:rPr>
          <w:rFonts w:ascii="Times New Roman" w:hAnsi="Times New Roman"/>
          <w:sz w:val="24"/>
          <w:lang w:val="en-US"/>
        </w:rPr>
        <w:t>J</w:t>
      </w:r>
      <w:r>
        <w:rPr>
          <w:rFonts w:ascii="Times New Roman" w:hAnsi="Times New Roman"/>
          <w:sz w:val="24"/>
        </w:rPr>
        <w:t xml:space="preserve">, кд (кандела). Так как световой поток распространяется в пространстве неравномерно, вводится понятие силы света. J - пространственная плотность светового потока; </w:t>
      </w:r>
      <w:r>
        <w:rPr>
          <w:rFonts w:ascii="Times New Roman" w:hAnsi="Times New Roman"/>
          <w:sz w:val="24"/>
          <w:lang w:val="en-US"/>
        </w:rPr>
        <w:sym w:font="Symbol" w:char="F057"/>
      </w:r>
      <w:r>
        <w:rPr>
          <w:rFonts w:ascii="Times New Roman" w:hAnsi="Times New Roman"/>
          <w:sz w:val="24"/>
        </w:rPr>
        <w:t xml:space="preserve"> - телесный угол.</w:t>
      </w:r>
    </w:p>
    <w:p w:rsidR="00605EB9" w:rsidRDefault="00605EB9">
      <w:pPr>
        <w:spacing w:line="240" w:lineRule="auto"/>
        <w:ind w:firstLine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Освещённость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Е, лк (люкс). Поверхностная плотность светового потока. </w:t>
      </w:r>
      <w:r>
        <w:rPr>
          <w:rFonts w:ascii="Times New Roman" w:hAnsi="Times New Roman"/>
          <w:sz w:val="24"/>
          <w:lang w:val="en-US"/>
        </w:rPr>
        <w:t>S</w:t>
      </w:r>
      <w:r>
        <w:rPr>
          <w:rFonts w:ascii="Times New Roman" w:hAnsi="Times New Roman"/>
          <w:sz w:val="24"/>
        </w:rPr>
        <w:t xml:space="preserve"> -</w:t>
      </w:r>
    </w:p>
    <w:p w:rsidR="00605EB9" w:rsidRDefault="00605EB9">
      <w:pPr>
        <w:spacing w:before="2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освещаемая площадь.           Е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=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  <w:lang w:val="en-US"/>
        </w:rPr>
        <w:t xml:space="preserve"> / S</w:t>
      </w:r>
    </w:p>
    <w:p w:rsidR="00605EB9" w:rsidRDefault="00605EB9">
      <w:pPr>
        <w:spacing w:line="220" w:lineRule="auto"/>
        <w:ind w:left="80" w:right="2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 xml:space="preserve">L, </w:t>
      </w:r>
      <w:r>
        <w:rPr>
          <w:rFonts w:ascii="Times New Roman" w:hAnsi="Times New Roman"/>
          <w:sz w:val="24"/>
        </w:rPr>
        <w:t>кд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Поверхностная плотность силы света. Коэффициент отражения - р. Блескость - повышенная яркость.</w:t>
      </w:r>
    </w:p>
    <w:p w:rsidR="00605EB9" w:rsidRDefault="00605EB9">
      <w:pPr>
        <w:spacing w:before="220" w:line="240" w:lineRule="auto"/>
        <w:ind w:left="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Качественные характеристики.</w:t>
      </w:r>
    </w:p>
    <w:p w:rsidR="00605EB9" w:rsidRDefault="00605EB9">
      <w:pPr>
        <w:spacing w:line="220" w:lineRule="auto"/>
        <w:ind w:firstLine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Фон - поверхность, прилегающая к объекту различения. Объект различения - деталь минимальных размеров, знак, символ, буква, которые человек различает в результате деятельности.</w:t>
      </w:r>
    </w:p>
    <w:p w:rsidR="00605EB9" w:rsidRDefault="00605EB9">
      <w:pPr>
        <w:spacing w:line="240" w:lineRule="auto"/>
        <w:ind w:left="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Фон характеризуется коэффициентом отражения: &gt; 0.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4 - светлый фон; </w:t>
      </w:r>
      <w:r>
        <w:rPr>
          <w:rFonts w:ascii="Times New Roman" w:hAnsi="Times New Roman"/>
          <w:sz w:val="24"/>
        </w:rPr>
        <w:sym w:font="Symbol" w:char="F0B3"/>
      </w:r>
      <w:r>
        <w:rPr>
          <w:rFonts w:ascii="Times New Roman" w:hAnsi="Times New Roman"/>
          <w:sz w:val="24"/>
        </w:rPr>
        <w:t xml:space="preserve"> 0.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2 - светлый;</w:t>
      </w:r>
    </w:p>
    <w:p w:rsidR="00605EB9" w:rsidRDefault="00605EB9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 0.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2 - тёмный;</w:t>
      </w:r>
      <w:r>
        <w:rPr>
          <w:rFonts w:ascii="Times New Roman" w:hAnsi="Times New Roman"/>
          <w:b/>
          <w:sz w:val="24"/>
        </w:rPr>
        <w:t xml:space="preserve"> контраст</w:t>
      </w:r>
      <w:r>
        <w:rPr>
          <w:rFonts w:ascii="Times New Roman" w:hAnsi="Times New Roman"/>
          <w:sz w:val="24"/>
        </w:rPr>
        <w:t xml:space="preserve"> объекта с фоном: &gt; 0.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5 - большой; &lt; 0.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2 - малый</w:t>
      </w:r>
    </w:p>
    <w:p w:rsidR="00605EB9" w:rsidRDefault="00605EB9">
      <w:pPr>
        <w:spacing w:line="240" w:lineRule="auto"/>
        <w:ind w:firstLine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Видимость, спектральный состав света, коэффициент пульсации светового потока.</w:t>
      </w:r>
    </w:p>
    <w:p w:rsidR="00605EB9" w:rsidRDefault="00605EB9">
      <w:pPr>
        <w:spacing w:before="2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 </w:t>
      </w:r>
      <w:r>
        <w:rPr>
          <w:rFonts w:ascii="Times New Roman" w:hAnsi="Times New Roman"/>
          <w:b/>
          <w:i/>
          <w:sz w:val="24"/>
        </w:rPr>
        <w:t>ВИДЫ ОСВЕЩЕНИЯ</w:t>
      </w:r>
    </w:p>
    <w:p w:rsidR="00605EB9" w:rsidRDefault="00605EB9">
      <w:pPr>
        <w:spacing w:before="220" w:line="240" w:lineRule="auto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Производственное освещение бывает:</w:t>
      </w:r>
    </w:p>
    <w:p w:rsidR="00605EB9" w:rsidRDefault="00605EB9">
      <w:pPr>
        <w:spacing w:line="220" w:lineRule="auto"/>
        <w:ind w:firstLine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Естественным:</w:t>
      </w:r>
      <w:r>
        <w:rPr>
          <w:rFonts w:ascii="Times New Roman" w:hAnsi="Times New Roman"/>
          <w:sz w:val="24"/>
        </w:rPr>
        <w:t xml:space="preserve"> обусловлено прямыми солнечными лучами и рассеянным светом небосвода. Меняется в зависимости от географической широты, времени суток, степени облачности, прозрачности атмосферы. По устройству различают: боковое, верхнее, комбинированное.</w:t>
      </w:r>
    </w:p>
    <w:p w:rsidR="00605EB9" w:rsidRDefault="00605EB9">
      <w:pPr>
        <w:spacing w:line="22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Искусственным:</w:t>
      </w:r>
      <w:r>
        <w:rPr>
          <w:rFonts w:ascii="Times New Roman" w:hAnsi="Times New Roman"/>
          <w:sz w:val="24"/>
        </w:rPr>
        <w:t xml:space="preserve"> создаётся искусственными источниками света (лампа накаливания и т.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>д.). Применяется при отсутствии или недостатке естественного. По назначению бывает:</w:t>
      </w:r>
    </w:p>
    <w:p w:rsidR="00605EB9" w:rsidRDefault="00605EB9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рабочим, аварийным, эвакуационным, охранным, дежурным. По устройству бывает:</w:t>
      </w:r>
    </w:p>
    <w:p w:rsidR="00605EB9" w:rsidRDefault="00605EB9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местным, общим, комбинированным. Устраивать одно местное освещение нельзя.</w:t>
      </w:r>
    </w:p>
    <w:p w:rsidR="00605EB9" w:rsidRDefault="00605EB9">
      <w:pPr>
        <w:pStyle w:val="FR4"/>
        <w:spacing w:line="220" w:lineRule="auto"/>
        <w:ind w:right="200" w:firstLine="420"/>
        <w:jc w:val="both"/>
        <w:rPr>
          <w:sz w:val="24"/>
        </w:rPr>
      </w:pPr>
      <w:r>
        <w:rPr>
          <w:sz w:val="24"/>
        </w:rPr>
        <w:t>Рациональное искусственное освещение должно обеспечивать нормальные условия для работы при допустимом расходе средств, материалов и электроэнергии.</w:t>
      </w:r>
    </w:p>
    <w:p w:rsidR="00605EB9" w:rsidRDefault="00605EB9">
      <w:pPr>
        <w:pStyle w:val="FR4"/>
        <w:ind w:firstLine="120"/>
        <w:jc w:val="both"/>
        <w:rPr>
          <w:sz w:val="24"/>
        </w:rPr>
      </w:pPr>
      <w:r>
        <w:rPr>
          <w:sz w:val="24"/>
        </w:rPr>
        <w:t xml:space="preserve">При недостаточности естественного освещения используется </w:t>
      </w:r>
      <w:r>
        <w:rPr>
          <w:b/>
          <w:i/>
          <w:sz w:val="24"/>
        </w:rPr>
        <w:t>совмещенное</w:t>
      </w:r>
      <w:r>
        <w:rPr>
          <w:noProof/>
          <w:sz w:val="24"/>
        </w:rPr>
        <w:t xml:space="preserve"> </w:t>
      </w:r>
      <w:r>
        <w:rPr>
          <w:b/>
          <w:i/>
          <w:sz w:val="24"/>
        </w:rPr>
        <w:t>(комбинированное)</w:t>
      </w:r>
      <w:r>
        <w:rPr>
          <w:sz w:val="24"/>
        </w:rPr>
        <w:t xml:space="preserve"> освещение. Последнее представляет собой освещение, при котором в светлое время суток используется одновременно естественный и искусственный свет.</w:t>
      </w:r>
    </w:p>
    <w:p w:rsidR="00605EB9" w:rsidRDefault="00605EB9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 ИСТОЧНИКИ ОСВЕЩЕНИЯ</w:t>
      </w:r>
    </w:p>
    <w:p w:rsidR="00605EB9" w:rsidRDefault="00605EB9">
      <w:pPr>
        <w:spacing w:before="2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Чаще всего применяют </w:t>
      </w:r>
      <w:r>
        <w:rPr>
          <w:rFonts w:ascii="Times New Roman" w:hAnsi="Times New Roman"/>
          <w:i/>
          <w:sz w:val="24"/>
        </w:rPr>
        <w:t>газоразрядные</w:t>
      </w:r>
      <w:r>
        <w:rPr>
          <w:rFonts w:ascii="Times New Roman" w:hAnsi="Times New Roman"/>
          <w:sz w:val="24"/>
        </w:rPr>
        <w:t xml:space="preserve"> лампы (галогеновые, ртутные...), так как велик срок службы (до 14 000 часов) и большая световая отдача. Недостатки:</w:t>
      </w:r>
    </w:p>
    <w:p w:rsidR="00605EB9" w:rsidRDefault="00605EB9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стробоскопический эффект (пульсация светового потока, которая приводит к утомлению зрения из-за постоянной переадаптации глаза). </w:t>
      </w:r>
      <w:r>
        <w:rPr>
          <w:rFonts w:ascii="Times New Roman" w:hAnsi="Times New Roman"/>
          <w:i/>
          <w:sz w:val="24"/>
        </w:rPr>
        <w:t>Лампы накаливания</w:t>
      </w:r>
      <w:r>
        <w:rPr>
          <w:rFonts w:ascii="Times New Roman" w:hAnsi="Times New Roman"/>
          <w:sz w:val="24"/>
        </w:rPr>
        <w:t xml:space="preserve"> применяются, когда по условиям технологической среды или интерьера применение газоразрядных ламп нецелесообразно. Достоинства: тепловые источники света, простота и надёжность. Недостатки: малый срок службы (1000), световая отдача мала (КПД). </w:t>
      </w:r>
      <w:r>
        <w:rPr>
          <w:rFonts w:ascii="Times New Roman" w:hAnsi="Times New Roman"/>
          <w:i/>
          <w:sz w:val="24"/>
        </w:rPr>
        <w:t>Светильник:</w:t>
      </w:r>
      <w:r>
        <w:rPr>
          <w:rFonts w:ascii="Times New Roman" w:hAnsi="Times New Roman"/>
          <w:sz w:val="24"/>
        </w:rPr>
        <w:t xml:space="preserve"> лампа с арматурой, основное назначение - перераспределение светового потока в требуемом направлении; защита лампы от воздействий внешней среды.</w:t>
      </w:r>
    </w:p>
    <w:p w:rsidR="00605EB9" w:rsidRDefault="00605EB9">
      <w:pPr>
        <w:spacing w:line="240" w:lineRule="auto"/>
        <w:ind w:left="40" w:firstLine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 исполнению:</w:t>
      </w:r>
      <w:r>
        <w:rPr>
          <w:rFonts w:ascii="Times New Roman" w:hAnsi="Times New Roman"/>
          <w:sz w:val="24"/>
        </w:rPr>
        <w:t xml:space="preserve"> открытые, закрытые, пыленепроницаемые, влагозащитные, взрывозащитные.</w:t>
      </w:r>
    </w:p>
    <w:p w:rsidR="00605EB9" w:rsidRDefault="00605EB9">
      <w:pPr>
        <w:spacing w:line="240" w:lineRule="auto"/>
        <w:ind w:left="40" w:firstLine="2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 распределению</w:t>
      </w:r>
      <w:r>
        <w:rPr>
          <w:rFonts w:ascii="Times New Roman" w:hAnsi="Times New Roman"/>
          <w:sz w:val="24"/>
        </w:rPr>
        <w:t xml:space="preserve"> светового потока: прямого света, отражённого света, рассеянного света.</w:t>
      </w:r>
    </w:p>
    <w:p w:rsidR="00605EB9" w:rsidRDefault="00605EB9">
      <w:pPr>
        <w:spacing w:before="220" w:line="240" w:lineRule="auto"/>
        <w:ind w:left="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5 </w:t>
      </w:r>
      <w:r>
        <w:rPr>
          <w:rFonts w:ascii="Times New Roman" w:hAnsi="Times New Roman"/>
          <w:b/>
          <w:i/>
          <w:sz w:val="24"/>
        </w:rPr>
        <w:t>НОРМИРОВАНИЕ ОСВЕЩЕНИЯ</w:t>
      </w:r>
    </w:p>
    <w:p w:rsidR="00605EB9" w:rsidRDefault="00605EB9">
      <w:pPr>
        <w:spacing w:before="280" w:line="240" w:lineRule="auto"/>
        <w:ind w:firstLine="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Естественное и искусственное освещение нормируется СНИП II 4-79 в зависимости от характеристики зрительной работы, наименьшего размера объекта различения, фона контраста объекта с фоном. Для естественного освещения нормируется коэффициент естественного освещения, причём для бокового освещения нормируется минимальное значение КЕО, а для верхнего и комбинированного - среднее значение.</w:t>
      </w:r>
    </w:p>
    <w:p w:rsidR="00605EB9" w:rsidRDefault="00605EB9">
      <w:pPr>
        <w:spacing w:before="280" w:line="240" w:lineRule="auto"/>
        <w:ind w:firstLine="140"/>
        <w:rPr>
          <w:rFonts w:ascii="Times New Roman" w:hAnsi="Times New Roman"/>
          <w:sz w:val="24"/>
        </w:rPr>
        <w:sectPr w:rsidR="00605EB9">
          <w:pgSz w:w="11900" w:h="16820"/>
          <w:pgMar w:top="1440" w:right="1200" w:bottom="360" w:left="1180" w:header="720" w:footer="720" w:gutter="0"/>
          <w:cols w:space="60"/>
          <w:noEndnote/>
        </w:sectPr>
      </w:pPr>
    </w:p>
    <w:p w:rsidR="00605EB9" w:rsidRDefault="00605EB9">
      <w:pPr>
        <w:spacing w:line="220" w:lineRule="auto"/>
        <w:ind w:left="600" w:right="400" w:firstLin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каждого помещения строится кривая распределения КЕО и освещенности в характерном разрезе помещения - фронтальная плоскость, проходящая по середине помещения   перпендикулярно   плоскости   остекления.   Измерение   Е</w:t>
      </w:r>
      <w:r>
        <w:rPr>
          <w:rFonts w:ascii="Times New Roman" w:hAnsi="Times New Roman"/>
          <w:sz w:val="24"/>
          <w:vertAlign w:val="subscript"/>
        </w:rPr>
        <w:t>внутреннего</w:t>
      </w:r>
      <w:r>
        <w:rPr>
          <w:rFonts w:ascii="Times New Roman" w:hAnsi="Times New Roman"/>
          <w:sz w:val="24"/>
        </w:rPr>
        <w:t xml:space="preserve"> осуществляется на уровне 0.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8 м от уровня пола. Нормированной характеристикой для искусственного освещения является минимальная освещённость на рабочем месте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  <w:vertAlign w:val="subscript"/>
          <w:lang w:val="en-US"/>
        </w:rPr>
        <w:t>min</w:t>
      </w:r>
      <w:r>
        <w:rPr>
          <w:rFonts w:ascii="Times New Roman" w:hAnsi="Times New Roman"/>
          <w:sz w:val="24"/>
        </w:rPr>
        <w:t xml:space="preserve"> (люкс).</w:t>
      </w:r>
    </w:p>
    <w:p w:rsidR="00605EB9" w:rsidRDefault="0034605B">
      <w:pPr>
        <w:pStyle w:val="FR4"/>
        <w:spacing w:line="220" w:lineRule="auto"/>
        <w:ind w:left="600" w:right="400" w:firstLine="0"/>
        <w:jc w:val="both"/>
        <w:rPr>
          <w:sz w:val="24"/>
        </w:rPr>
      </w:pPr>
      <w:r>
        <w:rPr>
          <w:noProof/>
          <w:snapToGrid/>
          <w:sz w:val="24"/>
        </w:rPr>
        <w:pict>
          <v:line id="_x0000_s1027" style="position:absolute;left:0;text-align:left;flip:y;z-index:251658240" from=".8pt,23.15pt" to=".8pt,613.55pt" o:allowincell="f"/>
        </w:pict>
      </w:r>
      <w:r w:rsidR="00605EB9">
        <w:rPr>
          <w:sz w:val="24"/>
        </w:rPr>
        <w:t>Нормированные значения освещенности в люксах и КЕО в % в производственных помещений представлены в табл.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0"/>
        <w:gridCol w:w="1440"/>
        <w:gridCol w:w="720"/>
        <w:gridCol w:w="720"/>
        <w:gridCol w:w="1440"/>
        <w:gridCol w:w="1080"/>
        <w:gridCol w:w="640"/>
        <w:gridCol w:w="800"/>
        <w:gridCol w:w="700"/>
        <w:gridCol w:w="720"/>
        <w:gridCol w:w="720"/>
        <w:gridCol w:w="420"/>
      </w:tblGrid>
      <w:tr w:rsidR="00605EB9">
        <w:trPr>
          <w:trHeight w:hRule="exact" w:val="300"/>
        </w:trPr>
        <w:tc>
          <w:tcPr>
            <w:tcW w:w="1240" w:type="dxa"/>
            <w:tcBorders>
              <w:top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Зрительная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Контраст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</w:t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  <w:tc>
          <w:tcPr>
            <w:tcW w:w="4000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Освещение</w:t>
            </w: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точности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</w:t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ристика</w:t>
            </w:r>
          </w:p>
        </w:tc>
        <w:tc>
          <w:tcPr>
            <w:tcW w:w="4000" w:type="dxa"/>
            <w:gridSpan w:val="6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зрительной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различения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фона</w:t>
            </w:r>
          </w:p>
        </w:tc>
        <w:tc>
          <w:tcPr>
            <w:tcW w:w="4000" w:type="dxa"/>
            <w:gridSpan w:val="6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различения</w:t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фоном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000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30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Искусствен</w:t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</w:t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ряд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разр.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ное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ное</w:t>
            </w:r>
          </w:p>
        </w:tc>
        <w:tc>
          <w:tcPr>
            <w:tcW w:w="1140" w:type="dxa"/>
            <w:gridSpan w:val="2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Совмещен</w:t>
            </w:r>
          </w:p>
        </w:tc>
      </w:tr>
      <w:tr w:rsidR="00605EB9">
        <w:trPr>
          <w:trHeight w:hRule="exact" w:val="22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ное</w:t>
            </w: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Боко</w:t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Верх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</w:t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щее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нее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</w:t>
            </w: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ком-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ком-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ван-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бини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бини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30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ное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-ров.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ро-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ван-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ное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30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Освещен-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КЕО %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КЕО %</w:t>
            </w:r>
          </w:p>
        </w:tc>
      </w:tr>
      <w:tr w:rsidR="00605EB9">
        <w:trPr>
          <w:trHeight w:hRule="exact" w:val="240"/>
        </w:trPr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ность,лк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top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Наивыс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менее 0,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top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15-0,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2,5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(,(,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240" w:type="dxa"/>
            <w:tcBorders>
              <w:top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3-0,</w:t>
            </w:r>
            <w:r>
              <w:rPr>
                <w:rFonts w:ascii="Times New Roman" w:hAnsi="Times New Roman"/>
                <w:noProof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</w:t>
            </w:r>
          </w:p>
        </w:tc>
      </w:tr>
      <w:tr w:rsidR="00605EB9">
        <w:trPr>
          <w:trHeight w:hRule="exact" w:val="26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32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20"/>
        </w:trPr>
        <w:tc>
          <w:tcPr>
            <w:tcW w:w="12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300"/>
        </w:trPr>
        <w:tc>
          <w:tcPr>
            <w:tcW w:w="1240" w:type="dxa"/>
            <w:tcBorders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&amp;&amp;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05EB9" w:rsidRDefault="00605EB9">
      <w:pPr>
        <w:spacing w:line="240" w:lineRule="auto"/>
        <w:rPr>
          <w:rFonts w:ascii="Times New Roman" w:hAnsi="Times New Roman"/>
          <w:sz w:val="24"/>
        </w:rPr>
      </w:pPr>
    </w:p>
    <w:p w:rsidR="00605EB9" w:rsidRDefault="00605EB9">
      <w:pPr>
        <w:spacing w:line="240" w:lineRule="auto"/>
        <w:rPr>
          <w:rFonts w:ascii="Times New Roman" w:hAnsi="Times New Roman"/>
          <w:sz w:val="24"/>
        </w:rPr>
        <w:sectPr w:rsidR="00605EB9">
          <w:pgSz w:w="11900" w:h="16820"/>
          <w:pgMar w:top="1440" w:right="580" w:bottom="360" w:left="56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0"/>
        <w:gridCol w:w="1420"/>
        <w:gridCol w:w="720"/>
        <w:gridCol w:w="720"/>
        <w:gridCol w:w="1440"/>
        <w:gridCol w:w="1080"/>
        <w:gridCol w:w="640"/>
        <w:gridCol w:w="800"/>
        <w:gridCol w:w="700"/>
        <w:gridCol w:w="720"/>
        <w:gridCol w:w="720"/>
        <w:gridCol w:w="480"/>
      </w:tblGrid>
      <w:tr w:rsidR="00605EB9">
        <w:trPr>
          <w:trHeight w:hRule="exact" w:val="300"/>
        </w:trPr>
        <w:tc>
          <w:tcPr>
            <w:tcW w:w="1140" w:type="dxa"/>
            <w:tcBorders>
              <w:top w:val="single" w:sz="6" w:space="0" w:color="auto"/>
              <w:right w:val="single" w:sz="6" w:space="0" w:color="auto"/>
            </w:tcBorders>
          </w:tcPr>
          <w:p w:rsidR="00605EB9" w:rsidRDefault="0034605B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napToGrid/>
                <w:sz w:val="24"/>
              </w:rPr>
              <w:pict>
                <v:line id="_x0000_s1026" style="position:absolute;left:0;text-align:left;flip:y;z-index:251657216" from="-.2pt,0" to="-.2pt,309.6pt" o:allowincell="f"/>
              </w:pict>
            </w:r>
            <w:r w:rsidR="00605EB9"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0,5-1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</w:t>
            </w: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</w:t>
            </w:r>
          </w:p>
        </w:tc>
      </w:tr>
      <w:tr w:rsidR="00605EB9">
        <w:trPr>
          <w:trHeight w:hRule="exact" w:val="26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800"/>
        </w:trPr>
        <w:tc>
          <w:tcPr>
            <w:tcW w:w="1140" w:type="dxa"/>
            <w:tcBorders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560"/>
        </w:trPr>
        <w:tc>
          <w:tcPr>
            <w:tcW w:w="1140" w:type="dxa"/>
            <w:tcBorders>
              <w:top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 Малый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 Средний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300 200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200 150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4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1,8</w:t>
            </w: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</w:tr>
      <w:tr w:rsidR="00605EB9">
        <w:trPr>
          <w:trHeight w:hRule="exact" w:val="26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Темный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Светлый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4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Большой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140" w:type="dxa"/>
            <w:tcBorders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140" w:type="dxa"/>
            <w:tcBorders>
              <w:top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Очень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 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YI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Независимо от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</w:tr>
      <w:tr w:rsidR="00605EB9">
        <w:trPr>
          <w:trHeight w:hRule="exact" w:val="28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 фона и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60"/>
        </w:trPr>
        <w:tc>
          <w:tcPr>
            <w:tcW w:w="1140" w:type="dxa"/>
            <w:tcBorders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контраста объекта с</w:t>
            </w:r>
          </w:p>
        </w:tc>
        <w:tc>
          <w:tcPr>
            <w:tcW w:w="64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05EB9">
        <w:trPr>
          <w:trHeight w:hRule="exact" w:val="280"/>
        </w:trPr>
        <w:tc>
          <w:tcPr>
            <w:tcW w:w="1140" w:type="dxa"/>
            <w:tcBorders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фоном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</w:tcBorders>
          </w:tcPr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  <w:p w:rsidR="00605EB9" w:rsidRDefault="00605EB9">
            <w:pPr>
              <w:spacing w:before="2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05EB9" w:rsidRDefault="00605EB9">
      <w:pPr>
        <w:spacing w:line="240" w:lineRule="auto"/>
        <w:rPr>
          <w:rFonts w:ascii="Times New Roman" w:hAnsi="Times New Roman"/>
          <w:sz w:val="24"/>
        </w:rPr>
      </w:pPr>
    </w:p>
    <w:p w:rsidR="00605EB9" w:rsidRDefault="00605EB9">
      <w:pPr>
        <w:spacing w:before="240" w:line="240" w:lineRule="auto"/>
        <w:ind w:left="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3.6 </w:t>
      </w:r>
      <w:r>
        <w:rPr>
          <w:rFonts w:ascii="Times New Roman" w:hAnsi="Times New Roman"/>
          <w:b/>
          <w:i/>
          <w:sz w:val="24"/>
        </w:rPr>
        <w:t>ОСНОВНЫЕ ТРЕБОВАНИЯ К ПРОИЗВОДСТВЕННОМУ ОСВЕЩЕНИЮ.</w:t>
      </w:r>
    </w:p>
    <w:p w:rsidR="00605EB9" w:rsidRDefault="00605EB9">
      <w:pPr>
        <w:spacing w:before="200" w:line="220" w:lineRule="auto"/>
        <w:ind w:left="560" w:right="600" w:firstLin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Освещённость на рабочем месте должна соответствовать характеру зрительной работы; равномерное распределение яркости на рабочей поверхности и отсутствие резких теней; величина освещения постоянна во времени (отсутствие пульсации светового потока); оптимальная направленность светового потока и оптимальный спектральный состав; все элементы осветительных установок должны быть долговечны, взрыво-, пожаро-, элекгробезопасны.</w:t>
      </w:r>
    </w:p>
    <w:p w:rsidR="00605EB9" w:rsidRDefault="00605EB9">
      <w:pPr>
        <w:spacing w:before="240" w:line="240" w:lineRule="auto"/>
        <w:ind w:left="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3.7 ОСНОВЫ РАСЧЕТА ОСВЕЩЕНИЯ.</w:t>
      </w:r>
    </w:p>
    <w:p w:rsidR="00605EB9" w:rsidRDefault="00605EB9">
      <w:pPr>
        <w:pStyle w:val="a3"/>
        <w:rPr>
          <w:sz w:val="24"/>
        </w:rPr>
      </w:pPr>
      <w:r>
        <w:rPr>
          <w:sz w:val="24"/>
        </w:rPr>
        <w:t>Основной задачей является: определение требуемой площади световых проёмов - при естественном освещении. Определение мощности осветительных установок - для искусственного. Для расчёта искусственного существует 2 методики: метод коэффициентов использования светового потока; точечный метод (рассчитывает освещение определённой точки; местное освещение).</w:t>
      </w:r>
    </w:p>
    <w:p w:rsidR="00605EB9" w:rsidRDefault="00605EB9">
      <w:pPr>
        <w:spacing w:before="220" w:line="240" w:lineRule="auto"/>
        <w:ind w:left="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3.8 </w:t>
      </w:r>
      <w:r>
        <w:rPr>
          <w:rFonts w:ascii="Times New Roman" w:hAnsi="Times New Roman"/>
          <w:b/>
          <w:i/>
          <w:sz w:val="24"/>
        </w:rPr>
        <w:t>ЭКСПЛУАТАЦИЯ ОСВЕТИТЕЛЬНЫХ УСТАНОВОК И КОНТРОЛЬ</w:t>
      </w:r>
    </w:p>
    <w:p w:rsidR="00605EB9" w:rsidRDefault="00605EB9">
      <w:pPr>
        <w:spacing w:before="200" w:line="220" w:lineRule="auto"/>
        <w:ind w:left="480" w:righ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Эксплуатация включает: регулярную очистку остеклённых проёмов и светильников от грязи; своевременную замену перегоревших ламп; контроль напряжения в сети;</w:t>
      </w:r>
    </w:p>
    <w:p w:rsidR="00605EB9" w:rsidRDefault="00605EB9">
      <w:pPr>
        <w:spacing w:line="220" w:lineRule="auto"/>
        <w:ind w:left="560" w:right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регулярный ремонт арматуры светильников; регулярный косметический ремонт помещения. Для этого предусмотрены специальные передвижные тележки с платформами, телескопические лестницы, подвесные устройства. Все манипуляции производятся при отключенном питании. Если высота подвеса до 5м - обслуживаются лестницами стремянками (обязательно 2 человека). Контроль освещения осуществляется не реже 1 раза в год путём измерения освещённости или силы света при помощи фотометра; последующее сравнение с нормативами.</w:t>
      </w:r>
      <w:bookmarkStart w:id="0" w:name="_GoBack"/>
      <w:bookmarkEnd w:id="0"/>
    </w:p>
    <w:sectPr w:rsidR="00605EB9">
      <w:pgSz w:w="11900" w:h="16820"/>
      <w:pgMar w:top="1440" w:right="580" w:bottom="720" w:left="58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231"/>
    <w:rsid w:val="0034605B"/>
    <w:rsid w:val="00605EB9"/>
    <w:rsid w:val="00A57D54"/>
    <w:rsid w:val="00E5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40ABBB0-E3EE-47E3-8D4B-A081FC6A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0" w:lineRule="auto"/>
      <w:jc w:val="both"/>
    </w:pPr>
    <w:rPr>
      <w:rFonts w:ascii="Arial" w:hAnsi="Arial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b/>
      <w:snapToGrid w:val="0"/>
      <w:sz w:val="72"/>
    </w:rPr>
  </w:style>
  <w:style w:type="paragraph" w:customStyle="1" w:styleId="FR2">
    <w:name w:val="FR2"/>
    <w:pPr>
      <w:widowControl w:val="0"/>
      <w:ind w:left="120" w:firstLine="720"/>
    </w:pPr>
    <w:rPr>
      <w:snapToGrid w:val="0"/>
      <w:sz w:val="56"/>
    </w:rPr>
  </w:style>
  <w:style w:type="paragraph" w:customStyle="1" w:styleId="FR3">
    <w:name w:val="FR3"/>
    <w:pPr>
      <w:widowControl w:val="0"/>
      <w:spacing w:line="260" w:lineRule="auto"/>
      <w:ind w:left="5000"/>
      <w:jc w:val="right"/>
    </w:pPr>
    <w:rPr>
      <w:snapToGrid w:val="0"/>
      <w:sz w:val="28"/>
    </w:rPr>
  </w:style>
  <w:style w:type="paragraph" w:customStyle="1" w:styleId="FR4">
    <w:name w:val="FR4"/>
    <w:pPr>
      <w:widowControl w:val="0"/>
      <w:spacing w:line="260" w:lineRule="auto"/>
      <w:ind w:firstLine="300"/>
    </w:pPr>
    <w:rPr>
      <w:snapToGrid w:val="0"/>
      <w:sz w:val="22"/>
    </w:rPr>
  </w:style>
  <w:style w:type="paragraph" w:styleId="a3">
    <w:name w:val="Block Text"/>
    <w:basedOn w:val="a"/>
    <w:semiHidden/>
    <w:pPr>
      <w:spacing w:before="200" w:line="220" w:lineRule="auto"/>
      <w:ind w:left="560" w:right="400" w:firstLine="120"/>
    </w:pPr>
    <w:rPr>
      <w:rFonts w:ascii="Times New Roman" w:hAnsi="Times New Roman"/>
      <w:sz w:val="22"/>
    </w:rPr>
  </w:style>
  <w:style w:type="paragraph" w:styleId="a4">
    <w:name w:val="Body Text Indent"/>
    <w:basedOn w:val="a"/>
    <w:semiHidden/>
    <w:pPr>
      <w:spacing w:before="240" w:line="240" w:lineRule="auto"/>
      <w:ind w:left="40" w:firstLine="1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cp:lastModifiedBy>admin</cp:lastModifiedBy>
  <cp:revision>2</cp:revision>
  <cp:lastPrinted>1899-12-31T22:00:00Z</cp:lastPrinted>
  <dcterms:created xsi:type="dcterms:W3CDTF">2014-02-10T16:00:00Z</dcterms:created>
  <dcterms:modified xsi:type="dcterms:W3CDTF">2014-02-10T16:00:00Z</dcterms:modified>
</cp:coreProperties>
</file>