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14E" w:rsidRDefault="00C112C5">
      <w:pPr>
        <w:pStyle w:val="a6"/>
      </w:pPr>
      <w:r>
        <w:t>Министерство образования российской федерации</w:t>
      </w:r>
    </w:p>
    <w:p w:rsidR="00CE414E" w:rsidRDefault="00CE414E">
      <w:pPr>
        <w:pStyle w:val="a6"/>
      </w:pPr>
    </w:p>
    <w:p w:rsidR="00CE414E" w:rsidRDefault="00C112C5">
      <w:pPr>
        <w:pStyle w:val="a6"/>
      </w:pPr>
      <w:r>
        <w:t>Тюменский государственный нефтегазовый университет</w:t>
      </w:r>
    </w:p>
    <w:p w:rsidR="00CE414E" w:rsidRDefault="00CE414E">
      <w:pPr>
        <w:pStyle w:val="a6"/>
      </w:pPr>
    </w:p>
    <w:p w:rsidR="00CE414E" w:rsidRDefault="00C112C5">
      <w:pPr>
        <w:pStyle w:val="a6"/>
      </w:pPr>
      <w:r>
        <w:t>Институт транспорта</w:t>
      </w:r>
    </w:p>
    <w:p w:rsidR="00CE414E" w:rsidRDefault="00CE414E">
      <w:pPr>
        <w:pStyle w:val="a6"/>
      </w:pPr>
    </w:p>
    <w:p w:rsidR="00CE414E" w:rsidRDefault="00CE414E">
      <w:pPr>
        <w:pStyle w:val="a6"/>
      </w:pPr>
    </w:p>
    <w:p w:rsidR="00CE414E" w:rsidRDefault="00CE414E">
      <w:pPr>
        <w:pStyle w:val="a6"/>
      </w:pPr>
    </w:p>
    <w:p w:rsidR="00CE414E" w:rsidRDefault="00C112C5">
      <w:pPr>
        <w:pStyle w:val="a6"/>
        <w:ind w:left="4678"/>
        <w:jc w:val="left"/>
        <w:rPr>
          <w:smallCaps w:val="0"/>
        </w:rPr>
      </w:pPr>
      <w:r>
        <w:rPr>
          <w:smallCaps w:val="0"/>
        </w:rPr>
        <w:t>Кафедра: ПТСДМ</w:t>
      </w:r>
    </w:p>
    <w:p w:rsidR="00CE414E" w:rsidRDefault="00CE414E">
      <w:pPr>
        <w:pStyle w:val="a6"/>
        <w:ind w:left="0"/>
        <w:jc w:val="left"/>
        <w:rPr>
          <w:smallCaps w:val="0"/>
        </w:rPr>
      </w:pPr>
    </w:p>
    <w:p w:rsidR="00CE414E" w:rsidRDefault="00CE414E">
      <w:pPr>
        <w:pStyle w:val="a6"/>
        <w:ind w:left="0"/>
        <w:rPr>
          <w:smallCaps w:val="0"/>
          <w:sz w:val="56"/>
        </w:rPr>
      </w:pPr>
    </w:p>
    <w:p w:rsidR="00CE414E" w:rsidRDefault="00CE414E">
      <w:pPr>
        <w:pStyle w:val="a6"/>
        <w:ind w:left="0"/>
        <w:rPr>
          <w:smallCaps w:val="0"/>
          <w:sz w:val="56"/>
        </w:rPr>
      </w:pPr>
    </w:p>
    <w:p w:rsidR="00CE414E" w:rsidRDefault="00C112C5">
      <w:pPr>
        <w:pStyle w:val="a6"/>
        <w:ind w:left="0"/>
        <w:rPr>
          <w:smallCaps w:val="0"/>
          <w:sz w:val="56"/>
        </w:rPr>
      </w:pPr>
      <w:r>
        <w:rPr>
          <w:smallCaps w:val="0"/>
          <w:sz w:val="56"/>
        </w:rPr>
        <w:t>Реферат</w:t>
      </w:r>
    </w:p>
    <w:p w:rsidR="00CE414E" w:rsidRDefault="00C112C5">
      <w:pPr>
        <w:pStyle w:val="a6"/>
        <w:ind w:left="0"/>
        <w:rPr>
          <w:smallCaps w:val="0"/>
        </w:rPr>
      </w:pPr>
      <w:r>
        <w:rPr>
          <w:smallCaps w:val="0"/>
        </w:rPr>
        <w:t>На тему «Автогрейдер»</w:t>
      </w:r>
    </w:p>
    <w:p w:rsidR="00CE414E" w:rsidRDefault="00CE414E">
      <w:pPr>
        <w:pStyle w:val="a6"/>
        <w:ind w:left="0"/>
        <w:rPr>
          <w:smallCaps w:val="0"/>
        </w:rPr>
      </w:pPr>
    </w:p>
    <w:p w:rsidR="00CE414E" w:rsidRDefault="00CE414E">
      <w:pPr>
        <w:pStyle w:val="a6"/>
        <w:ind w:left="0"/>
        <w:rPr>
          <w:smallCaps w:val="0"/>
        </w:rPr>
      </w:pPr>
    </w:p>
    <w:p w:rsidR="00CE414E" w:rsidRDefault="00CE414E">
      <w:pPr>
        <w:pStyle w:val="a6"/>
        <w:ind w:left="3969"/>
        <w:jc w:val="left"/>
        <w:rPr>
          <w:smallCaps w:val="0"/>
          <w:sz w:val="32"/>
        </w:rPr>
      </w:pPr>
    </w:p>
    <w:p w:rsidR="00CE414E" w:rsidRDefault="00CE414E">
      <w:pPr>
        <w:pStyle w:val="a6"/>
        <w:ind w:left="3969"/>
        <w:jc w:val="left"/>
        <w:rPr>
          <w:smallCaps w:val="0"/>
          <w:sz w:val="32"/>
        </w:rPr>
      </w:pPr>
    </w:p>
    <w:p w:rsidR="00CE414E" w:rsidRDefault="00CE414E">
      <w:pPr>
        <w:pStyle w:val="a6"/>
        <w:ind w:left="3969"/>
        <w:jc w:val="left"/>
        <w:rPr>
          <w:smallCaps w:val="0"/>
          <w:sz w:val="32"/>
        </w:rPr>
      </w:pPr>
    </w:p>
    <w:p w:rsidR="00CE414E" w:rsidRDefault="00C112C5">
      <w:pPr>
        <w:pStyle w:val="a6"/>
        <w:ind w:left="3969"/>
        <w:jc w:val="left"/>
        <w:rPr>
          <w:smallCaps w:val="0"/>
          <w:sz w:val="32"/>
        </w:rPr>
      </w:pPr>
      <w:r>
        <w:rPr>
          <w:smallCaps w:val="0"/>
          <w:sz w:val="32"/>
        </w:rPr>
        <w:t>Выполнил: Ярметов Р.Р.</w:t>
      </w:r>
    </w:p>
    <w:p w:rsidR="00CE414E" w:rsidRDefault="00C112C5">
      <w:pPr>
        <w:pStyle w:val="a6"/>
        <w:ind w:left="3969"/>
        <w:jc w:val="left"/>
        <w:rPr>
          <w:smallCaps w:val="0"/>
          <w:sz w:val="32"/>
        </w:rPr>
      </w:pPr>
      <w:r>
        <w:rPr>
          <w:smallCaps w:val="0"/>
          <w:sz w:val="32"/>
        </w:rPr>
        <w:t>Принял: Кучинский В.Н.</w:t>
      </w:r>
    </w:p>
    <w:p w:rsidR="00CE414E" w:rsidRDefault="00CE414E">
      <w:pPr>
        <w:pStyle w:val="a6"/>
        <w:ind w:left="0"/>
        <w:jc w:val="left"/>
        <w:rPr>
          <w:smallCaps w:val="0"/>
          <w:sz w:val="32"/>
        </w:rPr>
      </w:pPr>
    </w:p>
    <w:p w:rsidR="00CE414E" w:rsidRDefault="00CE414E">
      <w:pPr>
        <w:pStyle w:val="a6"/>
        <w:ind w:left="0"/>
        <w:jc w:val="left"/>
        <w:rPr>
          <w:smallCaps w:val="0"/>
          <w:sz w:val="32"/>
        </w:rPr>
      </w:pPr>
    </w:p>
    <w:p w:rsidR="00CE414E" w:rsidRDefault="00CE414E">
      <w:pPr>
        <w:pStyle w:val="a6"/>
        <w:ind w:left="0"/>
        <w:jc w:val="left"/>
        <w:rPr>
          <w:smallCaps w:val="0"/>
          <w:sz w:val="32"/>
        </w:rPr>
      </w:pPr>
    </w:p>
    <w:p w:rsidR="00CE414E" w:rsidRDefault="00CE414E">
      <w:pPr>
        <w:pStyle w:val="a6"/>
        <w:ind w:left="0"/>
        <w:jc w:val="left"/>
        <w:rPr>
          <w:smallCaps w:val="0"/>
          <w:sz w:val="32"/>
        </w:rPr>
      </w:pPr>
    </w:p>
    <w:p w:rsidR="00CE414E" w:rsidRDefault="00CE414E">
      <w:pPr>
        <w:pStyle w:val="a6"/>
        <w:ind w:left="0"/>
        <w:jc w:val="left"/>
        <w:rPr>
          <w:smallCaps w:val="0"/>
          <w:sz w:val="32"/>
        </w:rPr>
      </w:pPr>
    </w:p>
    <w:p w:rsidR="00CE414E" w:rsidRDefault="00CE414E">
      <w:pPr>
        <w:pStyle w:val="a6"/>
        <w:ind w:left="0"/>
        <w:jc w:val="left"/>
        <w:rPr>
          <w:smallCaps w:val="0"/>
          <w:sz w:val="32"/>
        </w:rPr>
      </w:pPr>
    </w:p>
    <w:p w:rsidR="00CE414E" w:rsidRDefault="00CE414E">
      <w:pPr>
        <w:pStyle w:val="a6"/>
        <w:ind w:left="0"/>
        <w:jc w:val="left"/>
        <w:rPr>
          <w:smallCaps w:val="0"/>
          <w:sz w:val="32"/>
        </w:rPr>
      </w:pPr>
    </w:p>
    <w:p w:rsidR="00CE414E" w:rsidRDefault="00CE414E">
      <w:pPr>
        <w:pStyle w:val="a6"/>
        <w:ind w:left="0"/>
        <w:jc w:val="left"/>
        <w:rPr>
          <w:smallCaps w:val="0"/>
          <w:sz w:val="32"/>
        </w:rPr>
      </w:pPr>
    </w:p>
    <w:p w:rsidR="00CE414E" w:rsidRDefault="00CE414E">
      <w:pPr>
        <w:pStyle w:val="a6"/>
        <w:ind w:left="0"/>
        <w:jc w:val="left"/>
        <w:rPr>
          <w:smallCaps w:val="0"/>
          <w:sz w:val="32"/>
        </w:rPr>
      </w:pPr>
    </w:p>
    <w:p w:rsidR="00CE414E" w:rsidRDefault="00C112C5">
      <w:pPr>
        <w:pStyle w:val="a6"/>
        <w:ind w:left="0"/>
        <w:rPr>
          <w:smallCaps w:val="0"/>
        </w:rPr>
      </w:pPr>
      <w:r>
        <w:rPr>
          <w:smallCaps w:val="0"/>
          <w:sz w:val="32"/>
        </w:rPr>
        <w:t>Тюмень 2001</w:t>
      </w:r>
    </w:p>
    <w:p w:rsidR="00CE414E" w:rsidRDefault="00CE414E">
      <w:pPr>
        <w:pStyle w:val="a6"/>
        <w:ind w:left="0"/>
        <w:rPr>
          <w:smallCaps w:val="0"/>
        </w:rPr>
      </w:pPr>
    </w:p>
    <w:p w:rsidR="00CE414E" w:rsidRDefault="00CE414E">
      <w:pPr>
        <w:pStyle w:val="a6"/>
        <w:ind w:left="0"/>
        <w:rPr>
          <w:smallCaps w:val="0"/>
        </w:rPr>
      </w:pPr>
    </w:p>
    <w:p w:rsidR="00CE414E" w:rsidRDefault="00CE414E">
      <w:pPr>
        <w:ind w:left="40" w:firstLine="527"/>
        <w:jc w:val="center"/>
        <w:rPr>
          <w:smallCaps/>
          <w:sz w:val="28"/>
        </w:rPr>
      </w:pP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 отделке земляного полотна дороги требуется произвести вырезание кюветов и профилирование поверхности и боковых откосов насыпи и выемок для придания этим элементам дорожного полотна необходимых поперечных и продольных уклонов. Эти работы выполняют автогрейдеры  и грейдеры.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Мощные автогрейдеры могут быть использованы и для возведения земля</w:t>
      </w:r>
      <w:r>
        <w:rPr>
          <w:rFonts w:ascii="Courier New" w:hAnsi="Courier New"/>
          <w:sz w:val="28"/>
        </w:rPr>
        <w:softHyphen/>
        <w:t>ного полотна в нулевых отметках. Автогрейдеры применяют также на пла</w:t>
      </w:r>
      <w:r>
        <w:rPr>
          <w:rFonts w:ascii="Courier New" w:hAnsi="Courier New"/>
          <w:sz w:val="28"/>
        </w:rPr>
        <w:softHyphen/>
        <w:t>нировочных и вспомогательных работах и в других отраслях строительства — при сооружении площадок, профильных выемок и насыпей. В зимнее время автогрейдером очищают дороги от уплотненного снега.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Автогрейдер обладает большой маневренностью и возможностью изме</w:t>
      </w:r>
      <w:r>
        <w:rPr>
          <w:rFonts w:ascii="Courier New" w:hAnsi="Courier New"/>
          <w:sz w:val="28"/>
        </w:rPr>
        <w:softHyphen/>
        <w:t>нения углов установки отвала в горизонтальной и вертикальной плоскостях, а также может осуществлять вынос отвала в сторону.</w:t>
      </w:r>
    </w:p>
    <w:bookmarkStart w:id="0" w:name="_MON_1052315294"/>
    <w:bookmarkEnd w:id="0"/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object w:dxaOrig="7661" w:dyaOrig="3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156pt" o:ole="" fillcolor="window">
            <v:imagedata r:id="rId7" o:title=""/>
          </v:shape>
          <o:OLEObject Type="Embed" ProgID="Word.Picture.8" ShapeID="_x0000_i1025" DrawAspect="Content" ObjectID="_1453552244" r:id="rId8"/>
        </w:object>
      </w:r>
    </w:p>
    <w:p w:rsidR="00CE414E" w:rsidRDefault="00F126A2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pict>
          <v:shape id="_x0000_i1026" type="#_x0000_t75" style="width:380.25pt;height:28.5pt" fillcolor="window">
            <v:imagedata r:id="rId9" o:title=""/>
          </v:shape>
        </w:pic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Прицепные грейдеры, обладая теми же функциями, как и автогрейдёры, не имеют собственного двигателя и трансмиссии и работают на прицепе ва гусеничными тракторами. Прицепные грейдеры значительно уступают автогрейдерам в маневренности и производительности.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Кроме основного рабочего органа — отвала и имеющегося на многих автогрейдерах кирковщика, эта машина может работать также с различными видами сменного навесного рабочего оборудования: грейдер-элеваторного, снегоочистительного и другого, будучи дешевле специализированных ма</w:t>
      </w:r>
      <w:r>
        <w:rPr>
          <w:rFonts w:ascii="Courier New" w:hAnsi="Courier New"/>
          <w:sz w:val="28"/>
        </w:rPr>
        <w:softHyphen/>
        <w:t>шин. В силу этих причин выпуск прицепных грейдеров продолжается главным образом с целью сезонного использования тракторов, но этот тип машин не является перспективным и не развивается.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Автогрейдеры можно классифицировать по следующим основным при</w:t>
      </w:r>
      <w:r>
        <w:rPr>
          <w:rFonts w:ascii="Courier New" w:hAnsi="Courier New"/>
          <w:sz w:val="28"/>
        </w:rPr>
        <w:softHyphen/>
        <w:t>знакам: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а) повесу  машины: легкие весом до 9 т,  средние весом 10—12 /п, тяжелые весом 13—15 /п и особотяжелые весом 17—23 /п;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б) по устройству  ходового оборудования:  двух</w:t>
      </w:r>
      <w:r>
        <w:rPr>
          <w:rFonts w:ascii="Courier New" w:hAnsi="Courier New"/>
          <w:sz w:val="28"/>
        </w:rPr>
        <w:softHyphen/>
        <w:t>осные — с одной или двумя ведущими осями и трехосные — с двумя или тремя ведущими осями;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в) по системе управления рабочими органами: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 механическим (редукторным) или гидравлическим управлением.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Легкие автогрейдеры используют для содержания и мелкого ремонта дорог и для постройки грунтовых дорог в нулевых отметках.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Средние автогрейдеры используют для возведения земляного полотна при небольших отметках насыпи и выемки в грунтах оптимальной влажно</w:t>
      </w:r>
      <w:r>
        <w:rPr>
          <w:rFonts w:ascii="Courier New" w:hAnsi="Courier New"/>
          <w:sz w:val="28"/>
        </w:rPr>
        <w:softHyphen/>
        <w:t>сти и для среднего ремонта дорог.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Автогрейдеры тяжелые и особотяжелые целесообразно использовать при  наличии больших объемов работ и в тяжелых грунтовые усло</w:t>
      </w:r>
      <w:r>
        <w:rPr>
          <w:rFonts w:ascii="Courier New" w:hAnsi="Courier New"/>
          <w:sz w:val="28"/>
        </w:rPr>
        <w:softHyphen/>
        <w:t>виях.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Обычно у автогрейдеров управляемыми (поворотными) являются колеса передней оси; некоторые типы автогрейдеров имеют управляемыми колеса передней и задней оси, что обеспечивает им возможность поворота со значи</w:t>
      </w:r>
      <w:r>
        <w:rPr>
          <w:rFonts w:ascii="Courier New" w:hAnsi="Courier New"/>
          <w:sz w:val="28"/>
        </w:rPr>
        <w:softHyphen/>
        <w:t>тельно меньшим радиусом и позволяет осуществлять поступательное движе</w:t>
      </w:r>
      <w:r>
        <w:rPr>
          <w:rFonts w:ascii="Courier New" w:hAnsi="Courier New"/>
          <w:sz w:val="28"/>
        </w:rPr>
        <w:softHyphen/>
        <w:t>ние, при котором колеса задней оси не движутся по окончательно отделанной поверхности дороги. Такую схему управления поворотом имеет автогрей</w:t>
      </w:r>
      <w:r>
        <w:rPr>
          <w:rFonts w:ascii="Courier New" w:hAnsi="Courier New"/>
          <w:sz w:val="28"/>
        </w:rPr>
        <w:softHyphen/>
        <w:t>дер Д-426.</w:t>
      </w:r>
    </w:p>
    <w:p w:rsidR="00CE414E" w:rsidRDefault="00C112C5">
      <w:pPr>
        <w:pStyle w:val="a3"/>
        <w:ind w:left="40" w:firstLine="527"/>
        <w:rPr>
          <w:sz w:val="28"/>
        </w:rPr>
      </w:pPr>
      <w:r>
        <w:rPr>
          <w:sz w:val="28"/>
        </w:rPr>
        <w:t>Для удобства обозначения количества ведущих осей и осей, имеющих управляемые колеса, в технической литературе часто приводятся условные обозначения: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Л х Б х В,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где 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Л — число осей с управляемыми колесами;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Б—число ведущих осей;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— общее число осей машины.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Пользуясь таким способом обозначения, для двухосного автогрейдера с двумя ведущими осями и всеми управляемыми колесами колесная схема будет обозначаться 2х2х2; для автогрейдера трехосного с двумя ведущими и одной управляемой осью колесная схема будет иметь вид.  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Машины трехосные с двумя ведущими и одной управляемой осью (1 х X 2 х 3) обладают, по сравнению с другими автогрейдерами, лучшей пла</w:t>
      </w:r>
      <w:r>
        <w:rPr>
          <w:rFonts w:ascii="Courier New" w:hAnsi="Courier New"/>
          <w:sz w:val="28"/>
        </w:rPr>
        <w:softHyphen/>
        <w:t>нирующей способностью, достаточно хорошими тяговыми качествами и спо</w:t>
      </w:r>
      <w:r>
        <w:rPr>
          <w:rFonts w:ascii="Courier New" w:hAnsi="Courier New"/>
          <w:sz w:val="28"/>
        </w:rPr>
        <w:softHyphen/>
        <w:t>собностью сохранять устойчивость заданного прямолинейного движения при наличии боковой нагрузки, например, когда отвал работает, будучи вынесенным в сторону. Такую схему ходового оборудования имеет подавляю</w:t>
      </w:r>
      <w:r>
        <w:rPr>
          <w:rFonts w:ascii="Courier New" w:hAnsi="Courier New"/>
          <w:sz w:val="28"/>
        </w:rPr>
        <w:softHyphen/>
        <w:t>щее большинство мирового парка автогрейдеров.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Автогрейдеры со всеми ведущими колесами значительно дороже и слож</w:t>
      </w:r>
      <w:r>
        <w:rPr>
          <w:rFonts w:ascii="Courier New" w:hAnsi="Courier New"/>
          <w:sz w:val="28"/>
        </w:rPr>
        <w:softHyphen/>
        <w:t>нее в эксплуатации, поэтому их применяют лишь в тех случаях, когда от машины требуются высокие тяговые качества в трудных грунтовых условиях.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Поперечная устойчивость автогрейдеров при боковых нагрузках дости</w:t>
      </w:r>
      <w:r>
        <w:rPr>
          <w:rFonts w:ascii="Courier New" w:hAnsi="Courier New"/>
          <w:sz w:val="28"/>
        </w:rPr>
        <w:softHyphen/>
        <w:t>гается за счет наклона ведомых колес при помощи специального механизма.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Основным рабочим органом автогрейдера является отвал с ножом; отвал имеет постоянный радиус кривизны. Практикой установлены следующие пределы изменения углов установки отвала автогрейдера: угол резании б = 30-г-80° с интервалами перестановки в 3—5°; угол захвата (р = 0—180°. Применение полноповоротного механизма установки отвала в плане дает возможность работать при любом угле захвата.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Рабочее оборудование автогрейдера состоит иа отвала, укрепленного на тяговой раме, и кирковщика. Все механизмы управления рабочим оборудованием приводятся карданными валами от коробки управления, уста</w:t>
      </w:r>
      <w:r>
        <w:rPr>
          <w:rFonts w:ascii="Courier New" w:hAnsi="Courier New"/>
          <w:sz w:val="28"/>
        </w:rPr>
        <w:softHyphen/>
        <w:t>новленной на колонке независимого отбора мощности. Другая модель сред</w:t>
      </w:r>
      <w:r>
        <w:rPr>
          <w:rFonts w:ascii="Courier New" w:hAnsi="Courier New"/>
          <w:sz w:val="28"/>
        </w:rPr>
        <w:softHyphen/>
        <w:t>него автогрейдера типа Д-426 с двигателем мощностью 110 л. с. и гидравли</w:t>
      </w:r>
      <w:r>
        <w:rPr>
          <w:rFonts w:ascii="Courier New" w:hAnsi="Courier New"/>
          <w:sz w:val="28"/>
        </w:rPr>
        <w:softHyphen/>
        <w:t>ческим управлением. Все четыре колеса этого автогрейдера являются ведущими и управляемыми.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Система управления колесами позволяет, например, повернуть передние и задние колеса в противоположные стороны; при этом машина будет переме</w:t>
      </w:r>
      <w:r>
        <w:rPr>
          <w:rFonts w:ascii="Courier New" w:hAnsi="Courier New"/>
          <w:sz w:val="28"/>
        </w:rPr>
        <w:softHyphen/>
        <w:t>щаться по дуге круга; если же передние и задние колеса повернуть в одну сторону, то машина будет двигаться поступательно под некоторые углом к своей продольной оси.</w:t>
      </w:r>
    </w:p>
    <w:p w:rsidR="00CE414E" w:rsidRDefault="00C112C5">
      <w:pPr>
        <w:spacing w:before="60"/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Тяжелый автогрейдер типа Д-395  с механическим управле</w:t>
      </w:r>
      <w:r>
        <w:rPr>
          <w:rFonts w:ascii="Courier New" w:hAnsi="Courier New"/>
          <w:sz w:val="28"/>
        </w:rPr>
        <w:softHyphen/>
        <w:t>нием отличается наличием трех ведущих осей. Колеса передней оси являются ведущими и управляемыми. Благодаря использованию всех колес в качестве ведущих реализуется тяговое усилие, максимально возможное при данном весе; это обеспечивает высокую производительность и хорошую проходимость машины в трудных условиях. Мощность двигателя составляет 150 л. с., в дальнейшем мощность предполагается увеличить до 225 л. с. путем замены двигателя. Задние мосты автогрейдера подвешены к основной раме на опор</w:t>
      </w:r>
      <w:r>
        <w:rPr>
          <w:rFonts w:ascii="Courier New" w:hAnsi="Courier New"/>
          <w:sz w:val="28"/>
        </w:rPr>
        <w:softHyphen/>
        <w:t>ных балансирах и реактивных штангах. Передний мост подвешен к передней головке рамы посредством шкворня, на котором может качаться в попереч</w:t>
      </w:r>
      <w:r>
        <w:rPr>
          <w:rFonts w:ascii="Courier New" w:hAnsi="Courier New"/>
          <w:sz w:val="28"/>
        </w:rPr>
        <w:softHyphen/>
        <w:t xml:space="preserve">ной плоскости. </w:t>
      </w:r>
    </w:p>
    <w:p w:rsidR="00CE414E" w:rsidRDefault="00C112C5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Балансирная подвеска задних мостов и шкворневая подвеска переднего моста позволяют колесам приспосабливаться к неровностям пути при движении автогрейдера. Привод к задним мостам осуществляется карданными валами. В системе передач имеется мультипликатор с ускоряющей I и замедляющей передачами. Система передач дает возможность автогрейдеру менять скорость движения от 3,5 до 28,5 при восьми скоростях движе</w:t>
      </w:r>
      <w:r>
        <w:rPr>
          <w:rFonts w:ascii="Courier New" w:hAnsi="Courier New"/>
          <w:sz w:val="28"/>
        </w:rPr>
        <w:softHyphen/>
        <w:t>ния вперед и двух скоростях движения назад. В трансмиссии ходовой части имеется ходоуменьшитель, позволяющий получить еще четыре пониженные скорости движения вперед и одну назад. Привод передней ведущей оси включается при работе автогрейдера в тяжелых условиях.             #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Рабочее оборудование автогрейдера состоит из отвала и кирковщика;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последний может заменяться бульдозерным отвалом. Отвал присоединяется к кронштейнам поворотного круга,  который смонтирован на тяговой раме, присоединенной шаровым шкворнем к основной раме в передней ее части. Тяговая рама вместе с поворотным кругом и отвалом может под</w:t>
      </w:r>
      <w:r>
        <w:rPr>
          <w:rFonts w:ascii="Courier New" w:hAnsi="Courier New"/>
          <w:sz w:val="28"/>
        </w:rPr>
        <w:softHyphen/>
        <w:t>ниматься и опускаться при помощи двух зубчато-реечных редукторов и выно</w:t>
      </w:r>
      <w:r>
        <w:rPr>
          <w:rFonts w:ascii="Courier New" w:hAnsi="Courier New"/>
          <w:sz w:val="28"/>
        </w:rPr>
        <w:softHyphen/>
        <w:t>ситься вправо или влево при помощи червячно-реечного механизма. Отвал вместе с поворотным кругом может поворачиваться в плане в любую сторону на 360°. Привод к редукторам управления отвалом и кирковщиком осуще</w:t>
      </w:r>
      <w:r>
        <w:rPr>
          <w:rFonts w:ascii="Courier New" w:hAnsi="Courier New"/>
          <w:sz w:val="28"/>
        </w:rPr>
        <w:softHyphen/>
        <w:t>ствляется от коробки управления с помощью карданных валов.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Кулачковые муфты коробки управления переключаются пневматическими сервоцилиндрами, которые управляются рычагами воздухораспределителя, установленного перед водителем. Питание сжатым воздухом сервомеханиз</w:t>
      </w:r>
      <w:r>
        <w:rPr>
          <w:rFonts w:ascii="Courier New" w:hAnsi="Courier New"/>
          <w:sz w:val="28"/>
        </w:rPr>
        <w:softHyphen/>
        <w:t>мов автогрейдера осуществляется от компрессора, приводимого от шестерни первичного вала коробки перемены передач. Сжатый воздух используете» также для управления дисковыми тормозами колес задних мостов. Авто</w:t>
      </w:r>
      <w:r>
        <w:rPr>
          <w:rFonts w:ascii="Courier New" w:hAnsi="Courier New"/>
          <w:sz w:val="28"/>
        </w:rPr>
        <w:softHyphen/>
        <w:t>грейдер имеет закрытую, хорошо вентилируемую и отапливаемую кабину.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За последние годы в развитии конструкции автогрейдеров наметились сле</w:t>
      </w:r>
      <w:r>
        <w:rPr>
          <w:rFonts w:ascii="Courier New" w:hAnsi="Courier New"/>
          <w:sz w:val="28"/>
        </w:rPr>
        <w:softHyphen/>
        <w:t>дующие тенденции: повышение мощности двигателей без существенного увели</w:t>
      </w:r>
      <w:r>
        <w:rPr>
          <w:rFonts w:ascii="Courier New" w:hAnsi="Courier New"/>
          <w:sz w:val="28"/>
        </w:rPr>
        <w:softHyphen/>
        <w:t>чения веса автогрейдеров; внедрение гидромеханических трансмиссий для хо</w:t>
      </w:r>
      <w:r>
        <w:rPr>
          <w:rFonts w:ascii="Courier New" w:hAnsi="Courier New"/>
          <w:sz w:val="28"/>
        </w:rPr>
        <w:softHyphen/>
        <w:t>довой части машины: применение двигателей, приспособленных для работы при значительных кренах, а также в условиях низких и высоких температур и при высокой запыленности воздуха; повышение транспортной скорости авто</w:t>
      </w:r>
      <w:r>
        <w:rPr>
          <w:rFonts w:ascii="Courier New" w:hAnsi="Courier New"/>
          <w:sz w:val="28"/>
        </w:rPr>
        <w:softHyphen/>
        <w:t>грейдеров; автоматизация управления с целью обеспечения автоматического профилирования по заданному профилю; значительное улучшение условий ра</w:t>
      </w:r>
      <w:r>
        <w:rPr>
          <w:rFonts w:ascii="Courier New" w:hAnsi="Courier New"/>
          <w:sz w:val="28"/>
        </w:rPr>
        <w:softHyphen/>
        <w:t>боты водителя; применение шин низкого давления с централизованным. регулированием давления воздуха, подаваемого от компрессора двигателя.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Из различных колесных схем наибольшее распространение получила схема 1 х 2 х 3, т. е. трехосная машина с двумя задними ведущими осями и с передней осью, имеющей управляемые колеса.</w:t>
      </w:r>
    </w:p>
    <w:p w:rsidR="00CE414E" w:rsidRDefault="00C112C5">
      <w:pPr>
        <w:pStyle w:val="3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Перспективным типажем предусматриваются следующие основные пара</w:t>
      </w:r>
      <w:r>
        <w:rPr>
          <w:rFonts w:ascii="Courier New" w:hAnsi="Courier New"/>
          <w:sz w:val="28"/>
        </w:rPr>
        <w:softHyphen/>
        <w:t>метры автогрейдеров.</w:t>
      </w: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Прицепные грейдеры выпускаются двух типов: к тракторам С-100 и ДТ-54 (Т-75). Они имеют ручное управление установкой отвала и поворотного" круга. Для управления прицепным грейдером, кроме тракториста, необ</w:t>
      </w:r>
      <w:r>
        <w:rPr>
          <w:rFonts w:ascii="Courier New" w:hAnsi="Courier New"/>
          <w:sz w:val="28"/>
        </w:rPr>
        <w:softHyphen/>
        <w:t>ходим второй человек — грейдерист, находящийся на грейдере, тогда как автогрейдером управляет один человек.</w:t>
      </w:r>
    </w:p>
    <w:p w:rsidR="00CE414E" w:rsidRDefault="00CE414E">
      <w:pPr>
        <w:ind w:left="40" w:firstLine="527"/>
        <w:jc w:val="both"/>
        <w:rPr>
          <w:rFonts w:ascii="Courier New" w:hAnsi="Courier New"/>
          <w:sz w:val="28"/>
        </w:rPr>
      </w:pPr>
    </w:p>
    <w:p w:rsidR="00CE414E" w:rsidRDefault="00CE414E">
      <w:pPr>
        <w:ind w:left="40" w:firstLine="527"/>
        <w:jc w:val="both"/>
        <w:rPr>
          <w:rFonts w:ascii="Courier New" w:hAnsi="Courier New"/>
          <w:sz w:val="28"/>
        </w:rPr>
      </w:pPr>
    </w:p>
    <w:p w:rsidR="00CE414E" w:rsidRDefault="00CE414E">
      <w:pPr>
        <w:ind w:left="40" w:firstLine="527"/>
        <w:jc w:val="both"/>
        <w:rPr>
          <w:rFonts w:ascii="Courier New" w:hAnsi="Courier New"/>
          <w:sz w:val="28"/>
        </w:rPr>
      </w:pPr>
    </w:p>
    <w:p w:rsidR="00CE414E" w:rsidRDefault="00C112C5">
      <w:pPr>
        <w:ind w:left="40" w:firstLine="527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Литература:</w:t>
      </w:r>
    </w:p>
    <w:p w:rsidR="00CE414E" w:rsidRDefault="00C112C5">
      <w:pPr>
        <w:numPr>
          <w:ilvl w:val="0"/>
          <w:numId w:val="1"/>
        </w:numPr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Машины для строительства дорог. - М.: «Государственное научно-техническое издательство машиностроительной литературы»,1962. – 505с., ил. </w:t>
      </w:r>
    </w:p>
    <w:p w:rsidR="00CE414E" w:rsidRDefault="00C112C5">
      <w:pPr>
        <w:numPr>
          <w:ilvl w:val="0"/>
          <w:numId w:val="1"/>
        </w:numPr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Дорожно-строительные машины и оборудование. – М: «Наука», 1896. – 186с., ил.</w:t>
      </w:r>
      <w:bookmarkStart w:id="1" w:name="_GoBack"/>
      <w:bookmarkEnd w:id="1"/>
    </w:p>
    <w:sectPr w:rsidR="00CE414E">
      <w:footerReference w:type="even" r:id="rId10"/>
      <w:footerReference w:type="default" r:id="rId11"/>
      <w:pgSz w:w="11906" w:h="16838"/>
      <w:pgMar w:top="1440" w:right="1701" w:bottom="1440" w:left="1797" w:header="720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14E" w:rsidRDefault="00C112C5">
      <w:r>
        <w:separator/>
      </w:r>
    </w:p>
  </w:endnote>
  <w:endnote w:type="continuationSeparator" w:id="0">
    <w:p w:rsidR="00CE414E" w:rsidRDefault="00C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14E" w:rsidRDefault="00C112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CE414E" w:rsidRDefault="00CE414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14E" w:rsidRDefault="00C112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E414E" w:rsidRDefault="00CE41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14E" w:rsidRDefault="00C112C5">
      <w:r>
        <w:separator/>
      </w:r>
    </w:p>
  </w:footnote>
  <w:footnote w:type="continuationSeparator" w:id="0">
    <w:p w:rsidR="00CE414E" w:rsidRDefault="00C11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B766B"/>
    <w:multiLevelType w:val="singleLevel"/>
    <w:tmpl w:val="953ED120"/>
    <w:lvl w:ilvl="0">
      <w:start w:val="1"/>
      <w:numFmt w:val="decimal"/>
      <w:lvlText w:val="%1."/>
      <w:lvlJc w:val="left"/>
      <w:pPr>
        <w:tabs>
          <w:tab w:val="num" w:pos="1347"/>
        </w:tabs>
        <w:ind w:left="1347" w:hanging="7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2C5"/>
    <w:rsid w:val="00C112C5"/>
    <w:rsid w:val="00CE414E"/>
    <w:rsid w:val="00F1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46237B4-101B-4A08-8AC5-3D04A16E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spacing w:line="260" w:lineRule="auto"/>
      <w:ind w:firstLine="320"/>
      <w:jc w:val="both"/>
    </w:pPr>
    <w:rPr>
      <w:rFonts w:ascii="Courier New" w:hAnsi="Courier New"/>
      <w:sz w:val="18"/>
    </w:rPr>
  </w:style>
  <w:style w:type="paragraph" w:styleId="2">
    <w:name w:val="Body Text Indent 2"/>
    <w:basedOn w:val="a"/>
    <w:semiHidden/>
    <w:pPr>
      <w:ind w:left="40" w:firstLine="527"/>
      <w:jc w:val="both"/>
    </w:pPr>
  </w:style>
  <w:style w:type="paragraph" w:styleId="3">
    <w:name w:val="Body Text Indent 3"/>
    <w:basedOn w:val="a"/>
    <w:semiHidden/>
    <w:pPr>
      <w:ind w:left="40" w:firstLine="527"/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Title"/>
    <w:basedOn w:val="a"/>
    <w:qFormat/>
    <w:pPr>
      <w:ind w:left="40" w:hanging="40"/>
      <w:jc w:val="center"/>
    </w:pPr>
    <w:rPr>
      <w:smallCap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 </Company>
  <LinksUpToDate>false</LinksUpToDate>
  <CharactersWithSpaces>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НИКОЛАЕВ</dc:creator>
  <cp:keywords/>
  <cp:lastModifiedBy>admin</cp:lastModifiedBy>
  <cp:revision>2</cp:revision>
  <cp:lastPrinted>2001-05-25T15:49:00Z</cp:lastPrinted>
  <dcterms:created xsi:type="dcterms:W3CDTF">2014-02-10T13:44:00Z</dcterms:created>
  <dcterms:modified xsi:type="dcterms:W3CDTF">2014-02-10T13:44:00Z</dcterms:modified>
</cp:coreProperties>
</file>