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44D" w:rsidRPr="00F37C29" w:rsidRDefault="004B644D" w:rsidP="004B644D">
      <w:pPr>
        <w:spacing w:before="120"/>
        <w:jc w:val="center"/>
        <w:rPr>
          <w:b/>
          <w:bCs/>
          <w:sz w:val="32"/>
          <w:szCs w:val="32"/>
        </w:rPr>
      </w:pPr>
      <w:r w:rsidRPr="00F37C29">
        <w:rPr>
          <w:b/>
          <w:bCs/>
          <w:sz w:val="32"/>
          <w:szCs w:val="32"/>
        </w:rPr>
        <w:t>Авторское право в издательском бизнесе</w:t>
      </w:r>
    </w:p>
    <w:p w:rsidR="004B644D" w:rsidRPr="00F37C29" w:rsidRDefault="004B644D" w:rsidP="004B644D">
      <w:pPr>
        <w:spacing w:before="120"/>
        <w:jc w:val="center"/>
        <w:rPr>
          <w:b/>
          <w:bCs/>
          <w:sz w:val="28"/>
          <w:szCs w:val="28"/>
        </w:rPr>
      </w:pPr>
      <w:r w:rsidRPr="00F37C29">
        <w:rPr>
          <w:b/>
          <w:bCs/>
          <w:sz w:val="28"/>
          <w:szCs w:val="28"/>
        </w:rPr>
        <w:t>Методические рекомендации</w:t>
      </w:r>
    </w:p>
    <w:p w:rsidR="004B644D" w:rsidRPr="004B644D" w:rsidRDefault="004B644D" w:rsidP="004B644D">
      <w:pPr>
        <w:spacing w:before="120"/>
        <w:ind w:firstLine="567"/>
        <w:jc w:val="both"/>
        <w:rPr>
          <w:sz w:val="28"/>
          <w:szCs w:val="28"/>
        </w:rPr>
      </w:pPr>
      <w:r w:rsidRPr="004B644D">
        <w:rPr>
          <w:sz w:val="28"/>
          <w:szCs w:val="28"/>
        </w:rPr>
        <w:t>Ирина Тулубьева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Под издательской деятельностью понимается подготовка, а равно подготовка и выпуск печатных изданий любого вида.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Печатным изданием признается газета, книга, журнал, брошюра, альбом, плакат, буклет, открытка, иное изделие полиграфического производства независимо от тиража и способа изготовления, предназначенное для передачи содержащейся в нем информации.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Издательская деятельность вообще и книгоиздание в частности имеют не только культурно-просветительное значение - это немаловажная составляющая часть экономики нашей страны. И потому правовое регулирование отношений в издательской сфере необходимо как для осуществления прав и свобод каждого гражданина, так и для развития здоровой экономики в целом.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От нарушений авторских прав страдают не только конкретные правообладатели - авторы и легальные издатели, но и государство в целом, поскольку такие правонарушения связаны с уклонением от уплаты налогов и их сокрытием. По оценкам специалистов, ежегодно «интеллектуальные пираты» наносят ущерб экономике России на десятки миллионов рублей.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Именно поэтому активизация борьбы с незаконными изготовителями и распространителями печатной продукции стала насущной потребностью нашего времени и важной задачей правоохранительных органов.</w:t>
      </w:r>
    </w:p>
    <w:p w:rsidR="004B644D" w:rsidRPr="00F37C29" w:rsidRDefault="004B644D" w:rsidP="004B644D">
      <w:pPr>
        <w:spacing w:before="120"/>
        <w:jc w:val="center"/>
        <w:rPr>
          <w:b/>
          <w:bCs/>
          <w:sz w:val="28"/>
          <w:szCs w:val="28"/>
        </w:rPr>
      </w:pPr>
      <w:r w:rsidRPr="00F37C29">
        <w:rPr>
          <w:b/>
          <w:bCs/>
          <w:sz w:val="28"/>
          <w:szCs w:val="28"/>
        </w:rPr>
        <w:t>1. Законодательство об интеллектуальной собственности</w:t>
      </w:r>
    </w:p>
    <w:p w:rsidR="004B644D" w:rsidRPr="00F37C29" w:rsidRDefault="004B644D" w:rsidP="004B644D">
      <w:pPr>
        <w:spacing w:before="120"/>
        <w:jc w:val="center"/>
        <w:rPr>
          <w:b/>
          <w:bCs/>
          <w:sz w:val="28"/>
          <w:szCs w:val="28"/>
        </w:rPr>
      </w:pPr>
      <w:r w:rsidRPr="00F37C29">
        <w:rPr>
          <w:b/>
          <w:bCs/>
          <w:sz w:val="28"/>
          <w:szCs w:val="28"/>
        </w:rPr>
        <w:t>1.1. Понятие интеллектуальной собственности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Интеллектуальная собственность включает в себя права на результаты творческой деятельности и некоторые приравненные к ним объекты, в том числе к интеллектуальной собственности относятся права на: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1) объекты авторского права произведения литературы; произведения науки; произведения искусства;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2) объекты смежных прав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исполнительскую деятельность артистов;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фонограммы;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передачи организаций эфирного вещания (радио- и телевизионные передачи);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3) объекты промышленной собственности и средства индивидуализации товаров и услуг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изобретения во всех областях человеческой деятельности;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промышленные образцы и полезные модели;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товарные знаки,'знаки обслуживания, фирменные наименования, коммерческие обозначения, наименования мест происхождения товаров;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4) научные открытия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и все другие права на результаты интеллектуальной деятельности в литературной, художественной, научной и промышленной областях.</w:t>
      </w:r>
    </w:p>
    <w:p w:rsidR="004B644D" w:rsidRPr="00F37C29" w:rsidRDefault="004B644D" w:rsidP="004B644D">
      <w:pPr>
        <w:spacing w:before="120"/>
        <w:jc w:val="center"/>
        <w:rPr>
          <w:b/>
          <w:bCs/>
          <w:sz w:val="28"/>
          <w:szCs w:val="28"/>
        </w:rPr>
      </w:pPr>
      <w:r w:rsidRPr="00F37C29">
        <w:rPr>
          <w:b/>
          <w:bCs/>
          <w:sz w:val="28"/>
          <w:szCs w:val="28"/>
        </w:rPr>
        <w:t>1.2. Основные нормативные акты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Правоотношения по созданию и использованию в книгоиздании объектов интеллектуальной собственности, в первую очередь объектов авторского права, регулируются следующими нормативными актами: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Конституцией РФ (ст.44);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международными конвенциями с участием России: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Всемирной (Женевской) конвенцией об авторском праве;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Бернской конвенцией об охране литературных и художественных произведений;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Парижской конвенцией об охране промышленной собственности и др.;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Гражданским кодексом РФ (ст. 138);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Законом РФ «Об авторском праве и смежных правах» от 09 июля 1993 г. (использование произведений науки, литературы и искусства);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Законом РФ «О правовой охране программ для электронных вычислительных машин и баз данных» от 23 сентября 1992 г.;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Законом РФ «О товарных знаках, знаках обслуживания и наименованиях мест происхождения товаров» от 23 сентября 1992 г.;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Патентным законом от 23 сентября 1992 г. (использование промышленных образцов) и др.</w:t>
      </w:r>
    </w:p>
    <w:p w:rsidR="004B644D" w:rsidRPr="00F37C29" w:rsidRDefault="004B644D" w:rsidP="004B644D">
      <w:pPr>
        <w:spacing w:before="120"/>
        <w:jc w:val="center"/>
        <w:rPr>
          <w:b/>
          <w:bCs/>
          <w:sz w:val="28"/>
          <w:szCs w:val="28"/>
        </w:rPr>
      </w:pPr>
      <w:r w:rsidRPr="00F37C29">
        <w:rPr>
          <w:b/>
          <w:bCs/>
          <w:sz w:val="28"/>
          <w:szCs w:val="28"/>
        </w:rPr>
        <w:t>1.3. Основные положения авторского права</w:t>
      </w:r>
    </w:p>
    <w:p w:rsidR="004B644D" w:rsidRPr="00F37C29" w:rsidRDefault="004B644D" w:rsidP="004B644D">
      <w:pPr>
        <w:spacing w:before="120"/>
        <w:jc w:val="center"/>
        <w:rPr>
          <w:b/>
          <w:bCs/>
          <w:sz w:val="28"/>
          <w:szCs w:val="28"/>
        </w:rPr>
      </w:pPr>
      <w:r w:rsidRPr="00F37C29">
        <w:rPr>
          <w:b/>
          <w:bCs/>
          <w:sz w:val="28"/>
          <w:szCs w:val="28"/>
        </w:rPr>
        <w:t>1.3.1. Объекты авторского права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Как правило, в книжной продукции (книгах, альбомах, брошюрах, буклетах, плакатах и т.д.) воспроизводятся следующие объекты авторских прав: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Литературные произведения - проза, стихи, программа для ЭВМ, сценарий, пьеса.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Производные литературные произведения (переработки) - перевод текста зарубежного автора на русский язык или, наоборот, текст комментария, пояснений, предисловия, послесловия, аннотация, обработка литературного произведения, инсценировка реферат.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Произведения живописи, графики, дизайна, графические рассказы, комиксы и другие произведения изобразительного искусства.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Произведения фотографии (фотоиллюстрации).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Музыкальные произведения (нотная запись) с текстом или без текста.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Географические, геологические и другие карты, планы, эскизы.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Сборники   (энциклопедии,   антологии, базы данных) и другие составные произведения,   представляющие  собой   по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подбору и расположению материалов результат творческого труда (творческий подбор и расположение материалов в сборнике).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Объектом авторского права являются литературная обработка и составление как охраняемых, так и неохраняемых произведений (например, обработка и/или составление сборника русских народных сказок).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Закон охраняет как целое произведение, так и любую его часть, включая название, которые являются результатом творческой деятельности и могут использоваться самостоятельно (ст.6 Закона).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Произведения иностранных авторов охраняются в России на основании международных конвенций и соглашений. Этим произведениям предоставляется такая же охрана, как и произведениям российских авторов.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Так, на основании Всемирной (Женевской) конвенции об авторском праве на территории РФ охраняются произведения иностранных авторов (и лиц без гражданства), впервые выпущенные в свет после 27 мая 1973 г. (с этой даты СССР присоединился к указанной конвенции).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В ряде случаев литературные и иные произведения зарубежных авторов охраняются и тогда, когда они были выпущены в свет ранее 27 мая 1973 года (произведения авторов бывшего СССР, произведения авторов - граждан Швеции, Австрии, Польши, Венгрии, Чехии, Словакии либо произведения, выпущенные в свет на территории этих государств).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Не являются объектами авторского права: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официальные документы (законы, судебные решения и т.д.);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государственные символы и знаки (флаги, гербы, ордена и др.);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произведения народного творчества;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сообщения о событиях и фактах, имеющие информационный характер.</w:t>
      </w:r>
    </w:p>
    <w:p w:rsidR="004B644D" w:rsidRPr="00F37C29" w:rsidRDefault="004B644D" w:rsidP="004B644D">
      <w:pPr>
        <w:spacing w:before="120"/>
        <w:jc w:val="center"/>
        <w:rPr>
          <w:b/>
          <w:bCs/>
          <w:sz w:val="28"/>
          <w:szCs w:val="28"/>
        </w:rPr>
      </w:pPr>
      <w:r w:rsidRPr="00F37C29">
        <w:rPr>
          <w:b/>
          <w:bCs/>
          <w:sz w:val="28"/>
          <w:szCs w:val="28"/>
        </w:rPr>
        <w:t>1.3.2. Возникновение авторского права на произведение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Автором произведения науки, литературы или искусства признается физическое лицо, творческим трудом которого создано произведение.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Авторское право на произведения науки, литературы и искусства возникает в силу факта его создания. Никакой регистрации авторского права не требуется.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Обладатель исключительных авторских прав для оповещения о своих правах вправе использовать знак охраны авторского права - проставлять на изданных экземплярах произведений латинскую букву «С» в окружности: с указанием своего имени (наименования) и года первого опубликования произведения.</w:t>
      </w:r>
    </w:p>
    <w:p w:rsidR="004B644D" w:rsidRPr="00F37C29" w:rsidRDefault="004B644D" w:rsidP="004B644D">
      <w:pPr>
        <w:spacing w:before="120"/>
        <w:jc w:val="center"/>
        <w:rPr>
          <w:b/>
          <w:bCs/>
          <w:sz w:val="28"/>
          <w:szCs w:val="28"/>
        </w:rPr>
      </w:pPr>
      <w:r w:rsidRPr="00F37C29">
        <w:rPr>
          <w:b/>
          <w:bCs/>
          <w:sz w:val="28"/>
          <w:szCs w:val="28"/>
        </w:rPr>
        <w:t>1.3.3. Личные неимущественные права автора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В соответствии со ст.15 Закона автору в отношении его произведения принадлежат личные неимущественные права, в том числе: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право признаваться автором произведения (право авторства);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право использовать или разрешать использовать произведение под подлинным именем автора, псевдонимом либо анонимно (право на имя);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право на защиту произведения, включая его название, от всякого искажения или иного посягательства, способного нанести ущерб чести и достоинству автора.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Личные неимущественные права принадлежат всегда исключительно автору произведения, они не передаются ни по договору, ни даже по наследству и охраняются бессрочно. Наследники автора вправе осуществлять защиту указанных прав.</w:t>
      </w:r>
    </w:p>
    <w:p w:rsidR="004B644D" w:rsidRPr="00F37C29" w:rsidRDefault="004B644D" w:rsidP="004B644D">
      <w:pPr>
        <w:spacing w:before="120"/>
        <w:jc w:val="center"/>
        <w:rPr>
          <w:b/>
          <w:bCs/>
          <w:sz w:val="28"/>
          <w:szCs w:val="28"/>
        </w:rPr>
      </w:pPr>
      <w:r w:rsidRPr="00F37C29">
        <w:rPr>
          <w:b/>
          <w:bCs/>
          <w:sz w:val="28"/>
          <w:szCs w:val="28"/>
        </w:rPr>
        <w:t>1.3.4. Права на использование произведений (имущественные права)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С момента создания произведения автору принадлежат имущественные авторские права - исключительные права на использование произведения в любой форме и любым способом (ст. 16 Закона).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Исключительные права на использование произведения означают право автора осуществлять (самому) либо разрешать (третьим лицам) следующие действия: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воспроизводить (то есть изготавливать) произведение на любом материальном носителе в одном или более экземплярах;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распространять экземпляры произведения любым способом: продавать, сдавать в прокат, обменивать, дарить и т.д.;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импортировать экземпляры произведения в целях распространения;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переводить произведение на другие языки или иным образом переделывать (перерабатывать) произведение и др.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Если экземпляры правомерно опубликованного произведения введены в гражданский оборот, то допускается их дальнейшее распространение (перепродажа и др.) без согласия автора и без выплаты авторского вознаграждения (п.З ст. 16 Закона).</w:t>
      </w:r>
    </w:p>
    <w:p w:rsidR="004B644D" w:rsidRPr="00F37C29" w:rsidRDefault="004B644D" w:rsidP="004B644D">
      <w:pPr>
        <w:spacing w:before="120"/>
        <w:jc w:val="center"/>
        <w:rPr>
          <w:b/>
          <w:bCs/>
          <w:sz w:val="28"/>
          <w:szCs w:val="28"/>
        </w:rPr>
      </w:pPr>
      <w:r w:rsidRPr="00F37C29">
        <w:rPr>
          <w:b/>
          <w:bCs/>
          <w:sz w:val="28"/>
          <w:szCs w:val="28"/>
        </w:rPr>
        <w:t>1.3.5. Срок охраны авторского права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Авторское право действует в течение всей жизни автора и не менее 50 лет после его смерти.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Авторское право на произведение, созданное в соавторстве, действует в течение всей жизни и 50 лет после смерти последнего автора, пережившего других соавторов.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Авторское право на произведение, впервые выпущенное в свет после смерти автора,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действует в течение 50 лет после его выпуска. Так, к примеру, роман М.Булгакова «Мастер и Маргарита», который впервые был опубликован после смерти автора, а именно в 1967-1968 гг., охраняется и в настоящее время, хотя его автор умер в 1940 г.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Если автор был репрессирован и реабилитирован посмертно, то срок охраны прав начинает действовать с 1 января года, следующего за годом реабилитации.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Если автор работал во время Великой Отечественной войны или участвовал в ней, то срок охраны авторских прав увеличивается на 4 года.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Истечение срока действия авторского права на произведения означает их переход в общественное достояние. Такие произведения могут свободно использоваться любым лицом без заключения договора и без выплаты авторского вознаграждения, но с соблюдением личных неимущественных прав авторов (права авторства, права на имя, права на защиту произведения от искажения или иных посягательств).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Авторское право переходит по наследству. Документом, подтверждающим права наследников на произведения умершего автора, являются Свидетельства о праве наследования - с указанием наследуемого имущества - «Авторское право» (без дополнений либо с обозначением 1/2 , 30% и т.д.).</w:t>
      </w:r>
    </w:p>
    <w:p w:rsidR="004B644D" w:rsidRPr="00F37C29" w:rsidRDefault="004B644D" w:rsidP="004B644D">
      <w:pPr>
        <w:spacing w:before="120"/>
        <w:jc w:val="center"/>
        <w:rPr>
          <w:b/>
          <w:bCs/>
          <w:sz w:val="28"/>
          <w:szCs w:val="28"/>
        </w:rPr>
      </w:pPr>
      <w:r w:rsidRPr="00F37C29">
        <w:rPr>
          <w:b/>
          <w:bCs/>
          <w:sz w:val="28"/>
          <w:szCs w:val="28"/>
        </w:rPr>
        <w:t>1.3.6. Использование произведений науки, литературы и искусства. Авторский договор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Имущественные права (права на использование произведения) могут передаваться только по авторскому договору (ст.ЗО Закона), который заключается в простой письменной форме (ст.32 Закона, ст. 161 Гражданского кодекса РФ).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Это означает, что выпущенная печатная продукция будет законной (легальной) только в том случае, если на каждый включенный в издание объект авторского права издатель продукции заключил авторский договор с правообладателями, то есть получил права на использование каждого произведения, срок охраны которого не истек. Если у издателя отсутствует хотя бы один договор на воспроизведенный в издании объект авторского права (иллюстрации, предисловие, комментарий и др.), то все издание считается незаконно выпущенным (контрафактным), и его распространение также незаконно.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В авторском договоре должно быть указано, какие конкретно права передаются правообладателем пользователю (права исключительные или неисключительные; на какие именно способы использования - воспроизведение и распространение и т.д.).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Должно быть названо конкретное произведение, установлены срок и территория, на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которые передается право; размер вознаграждения и (или) порядок определения размера вознаграждения за каждый способ использования произведения, порядок и сроки его выплаты.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При отсутствии в авторском договоре условия о сроке договор считается заключенным на 5 лет.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При отсутствии условия о территории действие передаваемого по договору права ограничивается территорией РФ.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Все права на использование произведения, прямо не переданные по договору, считаются не переданными.</w:t>
      </w:r>
    </w:p>
    <w:p w:rsidR="004B644D" w:rsidRPr="00F37C29" w:rsidRDefault="004B644D" w:rsidP="004B644D">
      <w:pPr>
        <w:spacing w:before="120"/>
        <w:jc w:val="center"/>
        <w:rPr>
          <w:b/>
          <w:bCs/>
          <w:sz w:val="28"/>
          <w:szCs w:val="28"/>
        </w:rPr>
      </w:pPr>
      <w:r w:rsidRPr="00F37C29">
        <w:rPr>
          <w:b/>
          <w:bCs/>
          <w:sz w:val="28"/>
          <w:szCs w:val="28"/>
        </w:rPr>
        <w:t>1.3.7. Авторское право издателей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Издатель - лицо (как юридическое, так и физическое), осуществляющее опубликование произведения науки, литературы или искусства путем выпуска в свет его экземпляров, воспроизведенных полиграфическим способом, обычно для продажи.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Как правило, непосредственными изготовителями печатных экземпляров произведений выступают полиграфические предприятия - типографии, которые осуществляют тиражирование произведений полиграфическим способом. Обычно тиражирование выполняется ими по заказу издателей. Реже типографии изготавливают тиражи по договору с третьими лицами (например, авторами - «издание за счет автора») или по собственной инициативе. В последнем случае они действуют как правомерные издатели либо как незаконные издатели («пираты»).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Издателю печатной продукции могут принадлежать права на использование (в первую очередь на воспроизведение (тиражирование) и распространение (продажу)) объектов авторского права не только на основании письменных договоров с авторами (соавторами) или иными обладателями авторских прав (наследниками, лицензиарами или иными правопреемниками авторов), но также на основании специальных норм закона: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1) издателю энциклопедий, периодических и продолжающихся сборников научных трудов, газет, журналов и других периодических изданий принадлежат исключительные права на использование таких изданий - п.2 ст.11 Закона;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2) издателю - работодателю принадлежат исключительные права на использование произведения, созданного автором в порядке выполнения служебных обязанностей или служебного задания работодателя (авторское право на «служебные» произведения -ст. 14 Закона). При использовании «служебных» произведений работодатель подтверждает свои права трудовым договором (трудовым контрактом) с автором (например, художником или переводчиком издательства).</w:t>
      </w:r>
    </w:p>
    <w:p w:rsidR="004B644D" w:rsidRPr="00F37C29" w:rsidRDefault="004B644D" w:rsidP="004B644D">
      <w:pPr>
        <w:spacing w:before="120"/>
        <w:jc w:val="center"/>
        <w:rPr>
          <w:b/>
          <w:bCs/>
          <w:sz w:val="28"/>
          <w:szCs w:val="28"/>
        </w:rPr>
      </w:pPr>
      <w:r w:rsidRPr="00F37C29">
        <w:rPr>
          <w:b/>
          <w:bCs/>
          <w:sz w:val="28"/>
          <w:szCs w:val="28"/>
        </w:rPr>
        <w:t>1.4. Объекты промышленной собственности в издательском бизнесе</w:t>
      </w:r>
    </w:p>
    <w:p w:rsidR="004B644D" w:rsidRPr="00F37C29" w:rsidRDefault="004B644D" w:rsidP="004B644D">
      <w:pPr>
        <w:spacing w:before="120"/>
        <w:jc w:val="center"/>
        <w:rPr>
          <w:b/>
          <w:bCs/>
          <w:sz w:val="28"/>
          <w:szCs w:val="28"/>
        </w:rPr>
      </w:pPr>
      <w:r w:rsidRPr="00F37C29">
        <w:rPr>
          <w:b/>
          <w:bCs/>
          <w:sz w:val="28"/>
          <w:szCs w:val="28"/>
        </w:rPr>
        <w:t>1.4.1. Дизайн обложки книжной серии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В последнее время получила распространение практика защиты дизайна обложек книжной продукции (особенно книжных серий) как промышленных образцов.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Документом, подтверждающим право издателя на промышленный образец, является патент.</w:t>
      </w:r>
    </w:p>
    <w:p w:rsidR="004B644D" w:rsidRPr="00F37C29" w:rsidRDefault="004B644D" w:rsidP="004B644D">
      <w:pPr>
        <w:spacing w:before="120"/>
        <w:jc w:val="center"/>
        <w:rPr>
          <w:b/>
          <w:bCs/>
          <w:sz w:val="28"/>
          <w:szCs w:val="28"/>
        </w:rPr>
      </w:pPr>
      <w:r w:rsidRPr="00F37C29">
        <w:rPr>
          <w:b/>
          <w:bCs/>
          <w:sz w:val="28"/>
          <w:szCs w:val="28"/>
        </w:rPr>
        <w:t>1.4.2. Модуль дизайна - товарный знак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В качестве товарных знаков (знаков обслуживания) издатели регистрируют следующие объекты: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неизменяемый модуль дизайна обложек книжной серии;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названия книжных серий и их графическое написание;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фирменное (коммерческое) наименование издательства.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Товарные знаки могут быть зарегистрированы как словесные, изобразительные, объемные и другие обозначения или их комбинации в любом цвете или цветовом сочетании.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Обозначение товара или услуги признается товарным знаком с момента его государственной регистрации в федеральном органе исполнительной власти по интеллектуальной собственности. Перечень товаров и услуг, на которые выдается Свидетельство, приводятся в самом Свидетельстве (в соответствии с международной классификацией товаров и услуг -МКТУ).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Закон «О товарных знаках...» признает нарушением не только использование чужого товарного знака, но также использование обозначения, сходного с чужим товарным знаком до степени смешения. Таким образом, товарные знаки законодательно защищены от подделок.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Регистрация товарного знака действует в течение 10 лет, считая с даты поступления надлежаще оформленной заявки в федеральный орган исполнительной власти по интеллектуальной собственности. По заявлению владельца срок действия регистрации товарного знака может продлеваться каждый раз на 10 лет.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Незаконное использование чужого товарного знака (в том числе обозначения, идентичного товарному знаку или сходного с ним до степени смешения) является не только нарушением прав владельца товарного знака, но и есть форма недобросовестной конкуренции.</w:t>
      </w:r>
    </w:p>
    <w:p w:rsidR="004B644D" w:rsidRPr="00F37C29" w:rsidRDefault="004B644D" w:rsidP="004B644D">
      <w:pPr>
        <w:spacing w:before="120"/>
        <w:jc w:val="center"/>
        <w:rPr>
          <w:b/>
          <w:bCs/>
          <w:sz w:val="28"/>
          <w:szCs w:val="28"/>
        </w:rPr>
      </w:pPr>
      <w:r w:rsidRPr="00F37C29">
        <w:rPr>
          <w:b/>
          <w:bCs/>
          <w:sz w:val="28"/>
          <w:szCs w:val="28"/>
        </w:rPr>
        <w:t>1.4.3. Недобросовестная конкуренция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Понятие «недобросовестная конкуренция» установлено в ст.4 Закона РФ «О конкуренции и ограничении монополистической деятельности на товарных рынках» от 22.03.91 № 948-1 и ' определяется как «любые направленные на приобретение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преимуществ в предпринимательской деятельности действия хозяйствующих субъектов, которые противоречат положениям действующего законодательства, обычаям делового оборота, требованиям добропорядочности, разумности и справедливости и могут причинить или причинили убытки другим хозяйствующим субъектам - конкурентам либо нанести ущерб их деловой репутации».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Статья 10 Закона РФ «О конкуренции...» указывает, что одной из форм недобросовестной конкуренции является «продажа товара с незаконным использованием результатов интеллектуальной деятельности и приравненных к ним средств индивидуализации юридического лица, индивидуализации продукции, выполнения работ, услуг». Таким образом, продажа полиграфической продукции с незаконным использованием чужих объектов авторского права либо зарегистрированных промышленных или товарных знаков является актом недобросовестной конкуренции.</w:t>
      </w:r>
    </w:p>
    <w:p w:rsidR="004B644D" w:rsidRPr="00F37C29" w:rsidRDefault="004B644D" w:rsidP="004B644D">
      <w:pPr>
        <w:spacing w:before="120"/>
        <w:jc w:val="center"/>
        <w:rPr>
          <w:b/>
          <w:bCs/>
          <w:sz w:val="28"/>
          <w:szCs w:val="28"/>
        </w:rPr>
      </w:pPr>
      <w:r w:rsidRPr="00F37C29">
        <w:rPr>
          <w:b/>
          <w:bCs/>
          <w:sz w:val="28"/>
          <w:szCs w:val="28"/>
        </w:rPr>
        <w:t>2. Ответственность за «интеллектуальное пиратство» в издательском бизнесе</w:t>
      </w:r>
    </w:p>
    <w:p w:rsidR="004B644D" w:rsidRPr="00F37C29" w:rsidRDefault="004B644D" w:rsidP="004B644D">
      <w:pPr>
        <w:spacing w:before="120"/>
        <w:jc w:val="center"/>
        <w:rPr>
          <w:b/>
          <w:bCs/>
          <w:sz w:val="28"/>
          <w:szCs w:val="28"/>
        </w:rPr>
      </w:pPr>
      <w:r w:rsidRPr="00F37C29">
        <w:rPr>
          <w:b/>
          <w:bCs/>
          <w:sz w:val="28"/>
          <w:szCs w:val="28"/>
        </w:rPr>
        <w:t>2.1. Основные виды нарушений закона при издании и распространении печатной (полиграфической) продукции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Применительно к издательскому бизнесу нарушения исключительных прав на результаты интеллектуальной деятельности можно разделить на следующие виды: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нарушения исключительных авторских прав;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нарушения прав на товарные знаки, промышленные образцы;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недобросовестная конкуренция.</w:t>
      </w:r>
    </w:p>
    <w:p w:rsidR="004B644D" w:rsidRPr="00F37C29" w:rsidRDefault="004B644D" w:rsidP="004B644D">
      <w:pPr>
        <w:spacing w:before="120"/>
        <w:jc w:val="center"/>
        <w:rPr>
          <w:b/>
          <w:bCs/>
          <w:sz w:val="28"/>
          <w:szCs w:val="28"/>
        </w:rPr>
      </w:pPr>
      <w:r w:rsidRPr="00F37C29">
        <w:rPr>
          <w:b/>
          <w:bCs/>
          <w:sz w:val="28"/>
          <w:szCs w:val="28"/>
        </w:rPr>
        <w:t>2.1.1. Нарушения исключительных авторских прав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 xml:space="preserve">К наиболее распространенным нарушениям исключительных авторских прав на произведения науки, литературы и искусства относятся: бездоговорное использование произведений или частей произведений, в том числе их воспроизведение, переработка (переделка) и распространение, а также нарушения личных неимущественных прав (издание произведений по договору, но с неправильным указанием или неуказанием имени автора, искажением произведения и </w:t>
      </w:r>
      <w:r>
        <w:t>др.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Нарушением права авторства и права на имя является и плагиат (присвоение авторства на произведение).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К нарушением исключительных авторских прав издателей произведений относятся: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перепечатка частей (фрагментов) ранее изданных произведений без заключения договора с правообладателем (издателем, обладающим исключительными авторскими правами на произведение на основании авторских договоров) и без ссылки на заимствование;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бездоговорное использование целых произведений, исключительные права на использование которых принадлежат издателям;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изготовление типографиями и иными организациями дополнительных тиражей без ведома издателя (зачастую с повторением всех выходных данных законного издания).</w:t>
      </w:r>
    </w:p>
    <w:p w:rsidR="004B644D" w:rsidRPr="00F37C29" w:rsidRDefault="004B644D" w:rsidP="004B644D">
      <w:pPr>
        <w:spacing w:before="120"/>
        <w:jc w:val="center"/>
        <w:rPr>
          <w:b/>
          <w:bCs/>
          <w:sz w:val="28"/>
          <w:szCs w:val="28"/>
        </w:rPr>
      </w:pPr>
      <w:r w:rsidRPr="00F37C29">
        <w:rPr>
          <w:b/>
          <w:bCs/>
          <w:sz w:val="28"/>
          <w:szCs w:val="28"/>
        </w:rPr>
        <w:t>2.1.2. Нарушения исключительных прав на промышленную собственность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Помимо нарушения исключительных авторских прав незаконное использование произведений может также нарушать иные права - в частности, право издателя на товарный знак (знак обслуживания).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Чаще всего нарушения прав на товарные знаки (знаки обслуживания) выражаются в следующих действиях: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незаконное размещение (изготовление) чужого зарегистрированного товарного знака на печатной продукции либо размещение обозначения, сходного с товарным знаком до степени смешения;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организация подписки на такое издание (предложение к продаже);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продажа и иное введение в хозяйственный оборот продукции с несанкционированным использованием чужого товарного знака.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Нарушением исключительных прав на интеллектуальную собственность является незаконное (бездоговорное) использование чужого зарегистрированного промышленного образца (дизайна обложки издания).</w:t>
      </w:r>
    </w:p>
    <w:p w:rsidR="004B644D" w:rsidRPr="00F37C29" w:rsidRDefault="004B644D" w:rsidP="004B644D">
      <w:pPr>
        <w:spacing w:before="120"/>
        <w:jc w:val="center"/>
        <w:rPr>
          <w:b/>
          <w:bCs/>
          <w:sz w:val="28"/>
          <w:szCs w:val="28"/>
        </w:rPr>
      </w:pPr>
      <w:r w:rsidRPr="00F37C29">
        <w:rPr>
          <w:b/>
          <w:bCs/>
          <w:sz w:val="28"/>
          <w:szCs w:val="28"/>
        </w:rPr>
        <w:t>2.2. Ответственность за нарушения прав на интеллектуальную собственность в печатной продукции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Незаконное использование объектов интеллектуальной собственности влечет за собой применение к нарушителям мер гражданской, административной и уголовной ответственности. Система мер ответственности за такие нарушения установлена Гражданским кодексом РФ, Законом РФ «Об авторском праве и смежных правах», Законом РФ «О товарных знаках...», Законом «О конкуренции...», Кодексом РФ об административных правонарушениях и некоторыми другими нормативными актами.</w:t>
      </w:r>
    </w:p>
    <w:p w:rsidR="004B644D" w:rsidRPr="00F37C29" w:rsidRDefault="004B644D" w:rsidP="004B644D">
      <w:pPr>
        <w:spacing w:before="120"/>
        <w:ind w:firstLine="567"/>
        <w:jc w:val="both"/>
      </w:pPr>
      <w:r w:rsidRPr="00F37C29">
        <w:t>Экземпляры произведений (печатная продукция), изготовление или распространение которых влечет за собой нарушение авторских или смежных прав, являются контрафактными (ст.48 Закона «Об авторском праве...»).</w:t>
      </w:r>
    </w:p>
    <w:p w:rsidR="004B644D" w:rsidRDefault="004B644D" w:rsidP="004B644D">
      <w:pPr>
        <w:spacing w:before="120"/>
        <w:ind w:firstLine="567"/>
        <w:jc w:val="both"/>
      </w:pPr>
      <w:r w:rsidRPr="00F37C29">
        <w:t>В ряде случаев нарушения авторских прав и прав на промышленную собственность квалифицируются законодателем как преступления - общественно-опасные деяния, причиняющие вред или создающие угрозу причинения вреда личности, обществу и государству. Уголовная ответственность за нарушения в сфере интеллектуальной собственности установлена ст. 146 УК РФ (нарушение авторских и смежных прав), ст. 147 УК РФ (нарушение изобретательских и патентных прав), ст. 180 (нарушение прав на товарный знак).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44D"/>
    <w:rsid w:val="004A25AF"/>
    <w:rsid w:val="004B644D"/>
    <w:rsid w:val="009370B9"/>
    <w:rsid w:val="00A23E53"/>
    <w:rsid w:val="00EE77A2"/>
    <w:rsid w:val="00F3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B41800-83D2-41FF-A0AA-9388D957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44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B6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12714</Words>
  <Characters>7248</Characters>
  <Application>Microsoft Office Word</Application>
  <DocSecurity>0</DocSecurity>
  <Lines>60</Lines>
  <Paragraphs>39</Paragraphs>
  <ScaleCrop>false</ScaleCrop>
  <Company>Home</Company>
  <LinksUpToDate>false</LinksUpToDate>
  <CharactersWithSpaces>19923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Авторское право в издательском бизнесе</dc:title>
  <dc:subject/>
  <dc:creator>User</dc:creator>
  <cp:keywords/>
  <dc:description/>
  <cp:lastModifiedBy>admin</cp:lastModifiedBy>
  <cp:revision>2</cp:revision>
  <dcterms:created xsi:type="dcterms:W3CDTF">2014-01-25T17:08:00Z</dcterms:created>
  <dcterms:modified xsi:type="dcterms:W3CDTF">2014-01-25T17:08:00Z</dcterms:modified>
</cp:coreProperties>
</file>