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8A" w:rsidRDefault="00D1588A">
      <w:pPr>
        <w:pStyle w:val="30"/>
      </w:pPr>
    </w:p>
    <w:p w:rsidR="00D1588A" w:rsidRDefault="00D1588A">
      <w:pPr>
        <w:pStyle w:val="30"/>
      </w:pPr>
    </w:p>
    <w:p w:rsidR="00D1588A" w:rsidRDefault="00D1588A">
      <w:pPr>
        <w:pStyle w:val="30"/>
      </w:pPr>
    </w:p>
    <w:p w:rsidR="00D1588A" w:rsidRDefault="00D1588A">
      <w:pPr>
        <w:pStyle w:val="30"/>
        <w:rPr>
          <w:b w:val="0"/>
        </w:rPr>
      </w:pPr>
      <w:r>
        <w:rPr>
          <w:b w:val="0"/>
        </w:rPr>
        <w:t>Содержание</w:t>
      </w:r>
    </w:p>
    <w:p w:rsidR="00D1588A" w:rsidRDefault="00D1588A">
      <w:pPr>
        <w:pStyle w:val="30"/>
        <w:ind w:left="284" w:firstLine="0"/>
        <w:jc w:val="left"/>
        <w:rPr>
          <w:b w:val="0"/>
        </w:rPr>
      </w:pPr>
    </w:p>
    <w:p w:rsidR="00D1588A" w:rsidRDefault="00D1588A">
      <w:pPr>
        <w:pStyle w:val="a4"/>
        <w:keepLines/>
        <w:tabs>
          <w:tab w:val="left" w:pos="0"/>
        </w:tabs>
        <w:ind w:left="0" w:firstLine="360"/>
        <w:jc w:val="left"/>
        <w:outlineLvl w:val="0"/>
      </w:pPr>
      <w:r>
        <w:t>Краткая природно-экономическая характеристика хозяйства                          3</w:t>
      </w:r>
    </w:p>
    <w:p w:rsidR="00D1588A" w:rsidRDefault="00D1588A">
      <w:pPr>
        <w:tabs>
          <w:tab w:val="left" w:pos="0"/>
        </w:tabs>
        <w:ind w:firstLine="360"/>
        <w:rPr>
          <w:sz w:val="28"/>
        </w:rPr>
      </w:pPr>
      <w:r>
        <w:rPr>
          <w:sz w:val="28"/>
        </w:rPr>
        <w:t>1. Инвентаризация.                                                                                               13</w:t>
      </w:r>
    </w:p>
    <w:p w:rsidR="00D1588A" w:rsidRDefault="00D1588A">
      <w:pPr>
        <w:tabs>
          <w:tab w:val="left" w:pos="0"/>
        </w:tabs>
        <w:ind w:firstLine="360"/>
        <w:rPr>
          <w:sz w:val="28"/>
        </w:rPr>
      </w:pPr>
      <w:r>
        <w:rPr>
          <w:sz w:val="28"/>
        </w:rPr>
        <w:t xml:space="preserve">2. Исчисление себестоимости работ (услуг) и закрытие операционных счетов.                                                                                                                               14                                                             </w:t>
      </w:r>
    </w:p>
    <w:p w:rsidR="00D1588A" w:rsidRDefault="00D1588A">
      <w:pPr>
        <w:tabs>
          <w:tab w:val="left" w:pos="0"/>
        </w:tabs>
        <w:ind w:right="49" w:firstLine="360"/>
        <w:rPr>
          <w:sz w:val="28"/>
        </w:rPr>
      </w:pPr>
      <w:r>
        <w:rPr>
          <w:sz w:val="28"/>
        </w:rPr>
        <w:t>3. Составление годового отчета                                                                         17</w:t>
      </w:r>
    </w:p>
    <w:p w:rsidR="00D1588A" w:rsidRDefault="00D1588A">
      <w:pPr>
        <w:tabs>
          <w:tab w:val="left" w:pos="0"/>
        </w:tabs>
        <w:ind w:right="49" w:firstLine="360"/>
        <w:rPr>
          <w:sz w:val="28"/>
        </w:rPr>
      </w:pPr>
      <w:r>
        <w:rPr>
          <w:sz w:val="28"/>
        </w:rPr>
        <w:t>4. Анализ финансового состояния                                                                     19</w:t>
      </w:r>
    </w:p>
    <w:p w:rsidR="00D1588A" w:rsidRDefault="00D1588A">
      <w:pPr>
        <w:tabs>
          <w:tab w:val="left" w:pos="0"/>
        </w:tabs>
        <w:ind w:right="49" w:firstLine="360"/>
        <w:rPr>
          <w:sz w:val="28"/>
        </w:rPr>
      </w:pPr>
      <w:r>
        <w:rPr>
          <w:sz w:val="28"/>
        </w:rPr>
        <w:t>5. Финансовый план.                                                                                           29</w:t>
      </w:r>
    </w:p>
    <w:p w:rsidR="00D1588A" w:rsidRDefault="00D1588A">
      <w:pPr>
        <w:tabs>
          <w:tab w:val="left" w:pos="0"/>
        </w:tabs>
        <w:ind w:right="49" w:firstLine="360"/>
        <w:rPr>
          <w:b/>
        </w:rPr>
        <w:sectPr w:rsidR="00D1588A">
          <w:footerReference w:type="even" r:id="rId7"/>
          <w:footerReference w:type="default" r:id="rId8"/>
          <w:pgSz w:w="11907" w:h="16840" w:code="9"/>
          <w:pgMar w:top="1134" w:right="567" w:bottom="1134" w:left="1701" w:header="708" w:footer="708" w:gutter="0"/>
          <w:pgNumType w:start="1"/>
          <w:cols w:space="708"/>
          <w:titlePg/>
          <w:docGrid w:linePitch="360"/>
        </w:sectPr>
      </w:pPr>
      <w:r>
        <w:rPr>
          <w:sz w:val="28"/>
        </w:rPr>
        <w:t>6. Финансовая работа на предприятии                                                              31</w:t>
      </w:r>
    </w:p>
    <w:p w:rsidR="00D1588A" w:rsidRDefault="00D1588A">
      <w:pPr>
        <w:tabs>
          <w:tab w:val="left" w:pos="1080"/>
        </w:tabs>
      </w:pPr>
    </w:p>
    <w:p w:rsidR="00D1588A" w:rsidRDefault="00D1588A">
      <w:pPr>
        <w:ind w:right="200" w:firstLine="540"/>
      </w:pPr>
    </w:p>
    <w:p w:rsidR="00D1588A" w:rsidRDefault="00D1588A">
      <w:pPr>
        <w:pStyle w:val="a4"/>
        <w:keepLines/>
        <w:tabs>
          <w:tab w:val="left" w:pos="709"/>
        </w:tabs>
        <w:ind w:left="0"/>
        <w:jc w:val="center"/>
        <w:outlineLvl w:val="0"/>
      </w:pPr>
      <w:r>
        <w:t>Краткая природно-экономическая характеристика хозяйства</w:t>
      </w:r>
    </w:p>
    <w:p w:rsidR="00D1588A" w:rsidRDefault="00D1588A">
      <w:pPr>
        <w:pStyle w:val="a4"/>
        <w:tabs>
          <w:tab w:val="left" w:pos="709"/>
        </w:tabs>
        <w:ind w:left="0"/>
      </w:pPr>
    </w:p>
    <w:p w:rsidR="00D1588A" w:rsidRDefault="00D1588A">
      <w:pPr>
        <w:pStyle w:val="a4"/>
        <w:tabs>
          <w:tab w:val="left" w:pos="709"/>
        </w:tabs>
        <w:ind w:left="0"/>
      </w:pPr>
      <w:r>
        <w:t>Административное местонахождение опытно-производственного хозяйства Всероссийского научно-исследовательского института сахарной свеклы и сахара им. А. Л. Мазлумова. Сокращенное наименование предприятия ГУП ОПХ ВНИИСС. Предприятие пользуется, распоряжается переданным ему имуществом на праве полного хозяйственного ведения и в соответствии с целевым назначением имущества предметом деятельности производства и реа</w:t>
      </w:r>
      <w:r>
        <w:softHyphen/>
        <w:t>лизации сельскохозяйственной продукции. Предприятие осуществляет силами коллектива под руководством ВНИИ экспериментальную и производственно-хозяйственную деятельность в соответствии с планом, на основе хозяйствен</w:t>
      </w:r>
      <w:r>
        <w:softHyphen/>
        <w:t>ного расчета, выполняет возложенные обязанности, связанные с этой деятельно</w:t>
      </w:r>
      <w:r>
        <w:softHyphen/>
        <w:t xml:space="preserve">стью. </w:t>
      </w:r>
    </w:p>
    <w:p w:rsidR="00D1588A" w:rsidRDefault="00D1588A">
      <w:pPr>
        <w:pStyle w:val="a4"/>
        <w:tabs>
          <w:tab w:val="left" w:pos="709"/>
        </w:tabs>
        <w:ind w:left="0"/>
      </w:pPr>
      <w:r>
        <w:t>Составными элементами хозяйственной политики, проводимой ОПХ ВНИИСС, является обеспечение необходимых условий для проведения науч</w:t>
      </w:r>
      <w:r>
        <w:softHyphen/>
        <w:t>ных исследований, осуществление первичной проверки в производственных условиях прогрессивное техники, систем машин, новых форм удобрений, средств защиты растений, выполнение установленных планов производства сортовых семян высших репродукций, выращивание племенного молодняка и других заданий. Обеспечение непрерывного роста урожайности всех с/х куль</w:t>
      </w:r>
      <w:r>
        <w:softHyphen/>
        <w:t>тур, продуктивности животных, увеличение производства продукции, снижение себестоимости, повышение рентабельности.</w:t>
      </w:r>
    </w:p>
    <w:p w:rsidR="00D1588A" w:rsidRDefault="00D1588A">
      <w:pPr>
        <w:pStyle w:val="a4"/>
        <w:tabs>
          <w:tab w:val="left" w:pos="709"/>
        </w:tabs>
        <w:ind w:left="0"/>
      </w:pPr>
      <w:r>
        <w:t>Исходя, из перечисленных выше элементов хозяйственной политики пред</w:t>
      </w:r>
      <w:r>
        <w:softHyphen/>
        <w:t>приятие проводит финансовую политику. Хозяйство состоит из двух структур</w:t>
      </w:r>
      <w:r>
        <w:softHyphen/>
        <w:t>ных подразделений: центральное подразделение (п. «ВНИИСС» и п. «Крас</w:t>
      </w:r>
      <w:r>
        <w:softHyphen/>
        <w:t>ное»), отделение п. «Глушицы». Связь с г. Воронежем и районным центром осуществляется по автодорогам с асфальтным покрытием и находящимся в хо</w:t>
      </w:r>
      <w:r>
        <w:softHyphen/>
        <w:t>рошем состоянии.</w:t>
      </w:r>
    </w:p>
    <w:p w:rsidR="00D1588A" w:rsidRDefault="00D1588A">
      <w:pPr>
        <w:pStyle w:val="a4"/>
        <w:tabs>
          <w:tab w:val="left" w:pos="709"/>
        </w:tabs>
        <w:ind w:left="0"/>
      </w:pPr>
      <w:r>
        <w:t>Землепользование хозяйства предоставлено двумя массивами, располо</w:t>
      </w:r>
      <w:r>
        <w:softHyphen/>
        <w:t>женными на расстоянии 18 км друг от друга. Территория хозяйства ВНИИСС характеризуется большой освоенностью.</w:t>
      </w:r>
    </w:p>
    <w:p w:rsidR="00D1588A" w:rsidRDefault="00D1588A">
      <w:pPr>
        <w:pStyle w:val="a4"/>
        <w:tabs>
          <w:tab w:val="left" w:pos="709"/>
        </w:tabs>
        <w:ind w:left="0"/>
      </w:pPr>
      <w:r>
        <w:t xml:space="preserve"> Размер хозяйства</w:t>
      </w:r>
    </w:p>
    <w:p w:rsidR="00D1588A" w:rsidRDefault="00D1588A">
      <w:pPr>
        <w:pStyle w:val="a4"/>
        <w:tabs>
          <w:tab w:val="left" w:pos="709"/>
        </w:tabs>
        <w:ind w:left="0"/>
      </w:pPr>
      <w:r>
        <w:t>Величина уставного капитала ОПХ ВНИИСС на конец 2002 г. составила 48000 руб. Данная величина капитала не менялась за последние 3 года. Вели</w:t>
      </w:r>
      <w:r>
        <w:softHyphen/>
        <w:t>чина добавочного капитала предприятия в течение 3-х лет также находится на одном уровне. С 1999 г. по конец 2001 г. данная величина составляет 48057 тыс. руб. Чистые активы предприятия на конец 2001 года составили 85980 тыс. руб.</w:t>
      </w:r>
    </w:p>
    <w:p w:rsidR="00D1588A" w:rsidRDefault="00D1588A">
      <w:pPr>
        <w:pStyle w:val="a4"/>
        <w:tabs>
          <w:tab w:val="left" w:pos="709"/>
        </w:tabs>
        <w:ind w:left="0"/>
      </w:pPr>
      <w:r>
        <w:t>Ресурсный потенциал сельскохозяйственного производства ОПХ ВНИИСС представлен в таблице 1.</w:t>
      </w:r>
    </w:p>
    <w:p w:rsidR="00D1588A" w:rsidRDefault="00D1588A">
      <w:pPr>
        <w:pStyle w:val="a4"/>
        <w:tabs>
          <w:tab w:val="left" w:pos="709"/>
        </w:tabs>
        <w:ind w:left="0"/>
      </w:pPr>
    </w:p>
    <w:p w:rsidR="00D1588A" w:rsidRDefault="00D1588A">
      <w:pPr>
        <w:pStyle w:val="a4"/>
        <w:tabs>
          <w:tab w:val="left" w:pos="709"/>
        </w:tabs>
        <w:ind w:left="0"/>
      </w:pPr>
    </w:p>
    <w:p w:rsidR="00D1588A" w:rsidRDefault="00D1588A">
      <w:pPr>
        <w:pStyle w:val="a4"/>
        <w:tabs>
          <w:tab w:val="left" w:pos="709"/>
        </w:tabs>
        <w:ind w:left="0"/>
      </w:pPr>
    </w:p>
    <w:p w:rsidR="00D1588A" w:rsidRDefault="00D1588A">
      <w:pPr>
        <w:pStyle w:val="a4"/>
        <w:keepLines/>
        <w:tabs>
          <w:tab w:val="left" w:pos="709"/>
        </w:tabs>
        <w:ind w:left="0"/>
        <w:jc w:val="left"/>
        <w:outlineLvl w:val="0"/>
      </w:pPr>
      <w:r>
        <w:t>Таблица 1 – Показатели размера хозяйства</w:t>
      </w:r>
    </w:p>
    <w:tbl>
      <w:tblPr>
        <w:tblW w:w="0" w:type="auto"/>
        <w:tblInd w:w="-15" w:type="dxa"/>
        <w:tblLayout w:type="fixed"/>
        <w:tblCellMar>
          <w:left w:w="0" w:type="dxa"/>
          <w:right w:w="0" w:type="dxa"/>
        </w:tblCellMar>
        <w:tblLook w:val="0000" w:firstRow="0" w:lastRow="0" w:firstColumn="0" w:lastColumn="0" w:noHBand="0" w:noVBand="0"/>
      </w:tblPr>
      <w:tblGrid>
        <w:gridCol w:w="4340"/>
        <w:gridCol w:w="1620"/>
        <w:gridCol w:w="1800"/>
        <w:gridCol w:w="1640"/>
      </w:tblGrid>
      <w:tr w:rsidR="00D1588A">
        <w:trPr>
          <w:trHeight w:val="540"/>
        </w:trPr>
        <w:tc>
          <w:tcPr>
            <w:tcW w:w="4340" w:type="dxa"/>
            <w:tcBorders>
              <w:top w:val="single" w:sz="4" w:space="0" w:color="auto"/>
              <w:left w:val="single" w:sz="4" w:space="0" w:color="auto"/>
              <w:bottom w:val="nil"/>
              <w:right w:val="single" w:sz="4" w:space="0" w:color="auto"/>
            </w:tcBorders>
            <w:vAlign w:val="bottom"/>
          </w:tcPr>
          <w:p w:rsidR="00D1588A" w:rsidRDefault="00D1588A">
            <w:pPr>
              <w:rPr>
                <w:sz w:val="28"/>
              </w:rPr>
            </w:pPr>
            <w:r>
              <w:rPr>
                <w:sz w:val="28"/>
              </w:rPr>
              <w:t>Показатели</w:t>
            </w:r>
          </w:p>
        </w:tc>
        <w:tc>
          <w:tcPr>
            <w:tcW w:w="1620" w:type="dxa"/>
            <w:tcBorders>
              <w:top w:val="single" w:sz="4" w:space="0" w:color="auto"/>
              <w:left w:val="nil"/>
              <w:bottom w:val="nil"/>
              <w:right w:val="single" w:sz="4" w:space="0" w:color="auto"/>
            </w:tcBorders>
            <w:vAlign w:val="bottom"/>
          </w:tcPr>
          <w:p w:rsidR="00D1588A" w:rsidRDefault="00D1588A">
            <w:pPr>
              <w:rPr>
                <w:sz w:val="28"/>
              </w:rPr>
            </w:pPr>
            <w:r>
              <w:rPr>
                <w:sz w:val="28"/>
              </w:rPr>
              <w:t>В среднем за 3 года</w:t>
            </w:r>
          </w:p>
        </w:tc>
        <w:tc>
          <w:tcPr>
            <w:tcW w:w="1800" w:type="dxa"/>
            <w:tcBorders>
              <w:top w:val="single" w:sz="4" w:space="0" w:color="auto"/>
              <w:left w:val="nil"/>
              <w:bottom w:val="nil"/>
              <w:right w:val="single" w:sz="4" w:space="0" w:color="auto"/>
            </w:tcBorders>
            <w:vAlign w:val="bottom"/>
          </w:tcPr>
          <w:p w:rsidR="00D1588A" w:rsidRDefault="00D1588A">
            <w:pPr>
              <w:rPr>
                <w:sz w:val="28"/>
              </w:rPr>
            </w:pPr>
            <w:r>
              <w:rPr>
                <w:sz w:val="28"/>
              </w:rPr>
              <w:t>Отчетный год</w:t>
            </w:r>
          </w:p>
        </w:tc>
        <w:tc>
          <w:tcPr>
            <w:tcW w:w="1640" w:type="dxa"/>
            <w:tcBorders>
              <w:top w:val="single" w:sz="4" w:space="0" w:color="auto"/>
              <w:left w:val="nil"/>
              <w:bottom w:val="nil"/>
              <w:right w:val="single" w:sz="4" w:space="0" w:color="auto"/>
            </w:tcBorders>
            <w:vAlign w:val="bottom"/>
          </w:tcPr>
          <w:p w:rsidR="00D1588A" w:rsidRDefault="00D1588A">
            <w:pPr>
              <w:jc w:val="right"/>
              <w:rPr>
                <w:sz w:val="28"/>
              </w:rPr>
            </w:pPr>
            <w:r>
              <w:rPr>
                <w:sz w:val="28"/>
              </w:rPr>
              <w:t>В среднем на 1 хоз-во в районе</w:t>
            </w:r>
          </w:p>
        </w:tc>
      </w:tr>
      <w:tr w:rsidR="00D1588A">
        <w:trPr>
          <w:trHeight w:val="255"/>
        </w:trPr>
        <w:tc>
          <w:tcPr>
            <w:tcW w:w="4340" w:type="dxa"/>
            <w:tcBorders>
              <w:top w:val="single" w:sz="4" w:space="0" w:color="auto"/>
              <w:left w:val="single" w:sz="4" w:space="0" w:color="auto"/>
              <w:bottom w:val="nil"/>
              <w:right w:val="nil"/>
            </w:tcBorders>
            <w:vAlign w:val="bottom"/>
          </w:tcPr>
          <w:p w:rsidR="00D1588A" w:rsidRDefault="00D1588A">
            <w:pPr>
              <w:rPr>
                <w:sz w:val="28"/>
              </w:rPr>
            </w:pPr>
            <w:r>
              <w:rPr>
                <w:sz w:val="28"/>
              </w:rPr>
              <w:t>Основной прямой:</w:t>
            </w:r>
          </w:p>
        </w:tc>
        <w:tc>
          <w:tcPr>
            <w:tcW w:w="1620" w:type="dxa"/>
            <w:tcBorders>
              <w:top w:val="single" w:sz="4" w:space="0" w:color="auto"/>
              <w:left w:val="nil"/>
              <w:bottom w:val="nil"/>
              <w:right w:val="nil"/>
            </w:tcBorders>
            <w:vAlign w:val="bottom"/>
          </w:tcPr>
          <w:p w:rsidR="00D1588A" w:rsidRDefault="00D1588A">
            <w:pPr>
              <w:rPr>
                <w:sz w:val="28"/>
              </w:rPr>
            </w:pPr>
            <w:r>
              <w:rPr>
                <w:sz w:val="28"/>
              </w:rPr>
              <w:t> </w:t>
            </w:r>
          </w:p>
        </w:tc>
        <w:tc>
          <w:tcPr>
            <w:tcW w:w="1800" w:type="dxa"/>
            <w:tcBorders>
              <w:top w:val="single" w:sz="4" w:space="0" w:color="auto"/>
              <w:left w:val="nil"/>
              <w:bottom w:val="nil"/>
              <w:right w:val="nil"/>
            </w:tcBorders>
            <w:vAlign w:val="bottom"/>
          </w:tcPr>
          <w:p w:rsidR="00D1588A" w:rsidRDefault="00D1588A">
            <w:pPr>
              <w:rPr>
                <w:sz w:val="28"/>
              </w:rPr>
            </w:pPr>
            <w:r>
              <w:rPr>
                <w:sz w:val="28"/>
              </w:rPr>
              <w:t> </w:t>
            </w:r>
          </w:p>
        </w:tc>
        <w:tc>
          <w:tcPr>
            <w:tcW w:w="1640" w:type="dxa"/>
            <w:tcBorders>
              <w:top w:val="single" w:sz="4" w:space="0" w:color="auto"/>
              <w:left w:val="nil"/>
              <w:bottom w:val="nil"/>
              <w:right w:val="single" w:sz="4" w:space="0" w:color="auto"/>
            </w:tcBorders>
            <w:vAlign w:val="bottom"/>
          </w:tcPr>
          <w:p w:rsidR="00D1588A" w:rsidRDefault="00D1588A">
            <w:pPr>
              <w:jc w:val="right"/>
              <w:rPr>
                <w:sz w:val="28"/>
              </w:rPr>
            </w:pPr>
            <w:r>
              <w:rPr>
                <w:sz w:val="28"/>
              </w:rPr>
              <w:t> </w:t>
            </w:r>
          </w:p>
        </w:tc>
      </w:tr>
      <w:tr w:rsidR="00D1588A">
        <w:trPr>
          <w:trHeight w:val="765"/>
        </w:trPr>
        <w:tc>
          <w:tcPr>
            <w:tcW w:w="4340" w:type="dxa"/>
            <w:tcBorders>
              <w:top w:val="nil"/>
              <w:left w:val="single" w:sz="4" w:space="0" w:color="auto"/>
              <w:bottom w:val="nil"/>
              <w:right w:val="nil"/>
            </w:tcBorders>
            <w:vAlign w:val="bottom"/>
          </w:tcPr>
          <w:p w:rsidR="00D1588A" w:rsidRDefault="00D1588A">
            <w:pPr>
              <w:rPr>
                <w:sz w:val="28"/>
              </w:rPr>
            </w:pPr>
            <w:r>
              <w:rPr>
                <w:sz w:val="28"/>
              </w:rPr>
              <w:t>1.Стоимость валовой продукции в сопоставимых ценах, тыс.руб.</w:t>
            </w:r>
          </w:p>
        </w:tc>
        <w:tc>
          <w:tcPr>
            <w:tcW w:w="1620" w:type="dxa"/>
            <w:tcBorders>
              <w:top w:val="nil"/>
              <w:left w:val="nil"/>
              <w:bottom w:val="nil"/>
              <w:right w:val="nil"/>
            </w:tcBorders>
            <w:vAlign w:val="bottom"/>
          </w:tcPr>
          <w:p w:rsidR="00D1588A" w:rsidRDefault="00D1588A">
            <w:pPr>
              <w:jc w:val="right"/>
              <w:rPr>
                <w:sz w:val="28"/>
              </w:rPr>
            </w:pPr>
            <w:r>
              <w:rPr>
                <w:sz w:val="28"/>
              </w:rPr>
              <w:t>2215</w:t>
            </w:r>
          </w:p>
        </w:tc>
        <w:tc>
          <w:tcPr>
            <w:tcW w:w="1800" w:type="dxa"/>
            <w:tcBorders>
              <w:top w:val="nil"/>
              <w:left w:val="nil"/>
              <w:bottom w:val="nil"/>
              <w:right w:val="nil"/>
            </w:tcBorders>
            <w:vAlign w:val="bottom"/>
          </w:tcPr>
          <w:p w:rsidR="00D1588A" w:rsidRDefault="00D1588A">
            <w:pPr>
              <w:jc w:val="right"/>
              <w:rPr>
                <w:sz w:val="28"/>
              </w:rPr>
            </w:pPr>
            <w:r>
              <w:rPr>
                <w:sz w:val="28"/>
              </w:rPr>
              <w:t>3150</w:t>
            </w:r>
          </w:p>
        </w:tc>
        <w:tc>
          <w:tcPr>
            <w:tcW w:w="1640" w:type="dxa"/>
            <w:tcBorders>
              <w:top w:val="nil"/>
              <w:left w:val="nil"/>
              <w:bottom w:val="nil"/>
              <w:right w:val="single" w:sz="4" w:space="0" w:color="auto"/>
            </w:tcBorders>
            <w:vAlign w:val="bottom"/>
          </w:tcPr>
          <w:p w:rsidR="00D1588A" w:rsidRDefault="00D1588A">
            <w:pPr>
              <w:jc w:val="right"/>
              <w:rPr>
                <w:sz w:val="28"/>
              </w:rPr>
            </w:pPr>
            <w:r>
              <w:rPr>
                <w:sz w:val="28"/>
              </w:rPr>
              <w:t xml:space="preserve">                   2780                   </w:t>
            </w:r>
          </w:p>
        </w:tc>
      </w:tr>
      <w:tr w:rsidR="00D1588A">
        <w:trPr>
          <w:trHeight w:val="255"/>
        </w:trPr>
        <w:tc>
          <w:tcPr>
            <w:tcW w:w="4340" w:type="dxa"/>
            <w:tcBorders>
              <w:top w:val="single" w:sz="4" w:space="0" w:color="auto"/>
              <w:left w:val="single" w:sz="4" w:space="0" w:color="auto"/>
              <w:bottom w:val="nil"/>
              <w:right w:val="nil"/>
            </w:tcBorders>
            <w:vAlign w:val="bottom"/>
          </w:tcPr>
          <w:p w:rsidR="00D1588A" w:rsidRDefault="00D1588A">
            <w:pPr>
              <w:rPr>
                <w:sz w:val="28"/>
              </w:rPr>
            </w:pPr>
            <w:r>
              <w:rPr>
                <w:sz w:val="28"/>
              </w:rPr>
              <w:t>Дополнительные:</w:t>
            </w:r>
          </w:p>
        </w:tc>
        <w:tc>
          <w:tcPr>
            <w:tcW w:w="1620" w:type="dxa"/>
            <w:tcBorders>
              <w:top w:val="single" w:sz="4" w:space="0" w:color="auto"/>
              <w:left w:val="nil"/>
              <w:bottom w:val="nil"/>
              <w:right w:val="nil"/>
            </w:tcBorders>
            <w:vAlign w:val="bottom"/>
          </w:tcPr>
          <w:p w:rsidR="00D1588A" w:rsidRDefault="00D1588A">
            <w:pPr>
              <w:rPr>
                <w:sz w:val="28"/>
              </w:rPr>
            </w:pPr>
            <w:r>
              <w:rPr>
                <w:sz w:val="28"/>
              </w:rPr>
              <w:t> </w:t>
            </w:r>
          </w:p>
        </w:tc>
        <w:tc>
          <w:tcPr>
            <w:tcW w:w="1800" w:type="dxa"/>
            <w:tcBorders>
              <w:top w:val="single" w:sz="4" w:space="0" w:color="auto"/>
              <w:left w:val="nil"/>
              <w:bottom w:val="nil"/>
              <w:right w:val="nil"/>
            </w:tcBorders>
            <w:vAlign w:val="bottom"/>
          </w:tcPr>
          <w:p w:rsidR="00D1588A" w:rsidRDefault="00D1588A">
            <w:pPr>
              <w:rPr>
                <w:sz w:val="28"/>
              </w:rPr>
            </w:pPr>
            <w:r>
              <w:rPr>
                <w:sz w:val="28"/>
              </w:rPr>
              <w:t> </w:t>
            </w:r>
          </w:p>
        </w:tc>
        <w:tc>
          <w:tcPr>
            <w:tcW w:w="1640" w:type="dxa"/>
            <w:tcBorders>
              <w:top w:val="single" w:sz="4" w:space="0" w:color="auto"/>
              <w:left w:val="nil"/>
              <w:bottom w:val="nil"/>
              <w:right w:val="single" w:sz="4" w:space="0" w:color="auto"/>
            </w:tcBorders>
            <w:vAlign w:val="bottom"/>
          </w:tcPr>
          <w:p w:rsidR="00D1588A" w:rsidRDefault="00D1588A">
            <w:pPr>
              <w:jc w:val="right"/>
              <w:rPr>
                <w:sz w:val="28"/>
              </w:rPr>
            </w:pPr>
            <w:r>
              <w:rPr>
                <w:sz w:val="28"/>
              </w:rPr>
              <w:t> </w:t>
            </w:r>
          </w:p>
        </w:tc>
      </w:tr>
      <w:tr w:rsidR="00D1588A">
        <w:trPr>
          <w:trHeight w:val="510"/>
        </w:trPr>
        <w:tc>
          <w:tcPr>
            <w:tcW w:w="4340" w:type="dxa"/>
            <w:tcBorders>
              <w:top w:val="nil"/>
              <w:left w:val="single" w:sz="4" w:space="0" w:color="auto"/>
              <w:bottom w:val="single" w:sz="4" w:space="0" w:color="auto"/>
              <w:right w:val="nil"/>
            </w:tcBorders>
            <w:vAlign w:val="bottom"/>
          </w:tcPr>
          <w:p w:rsidR="00D1588A" w:rsidRDefault="00D1588A">
            <w:pPr>
              <w:rPr>
                <w:sz w:val="28"/>
              </w:rPr>
            </w:pPr>
            <w:r>
              <w:rPr>
                <w:sz w:val="28"/>
              </w:rPr>
              <w:t>2.Выручка от реализации продукции, всего, тыс.руб.</w:t>
            </w:r>
          </w:p>
        </w:tc>
        <w:tc>
          <w:tcPr>
            <w:tcW w:w="1620" w:type="dxa"/>
            <w:tcBorders>
              <w:top w:val="nil"/>
              <w:left w:val="nil"/>
              <w:bottom w:val="single" w:sz="4" w:space="0" w:color="auto"/>
              <w:right w:val="nil"/>
            </w:tcBorders>
            <w:vAlign w:val="bottom"/>
          </w:tcPr>
          <w:p w:rsidR="00D1588A" w:rsidRDefault="00D1588A">
            <w:pPr>
              <w:jc w:val="right"/>
              <w:rPr>
                <w:sz w:val="28"/>
              </w:rPr>
            </w:pPr>
            <w:r>
              <w:rPr>
                <w:sz w:val="28"/>
              </w:rPr>
              <w:t>26101</w:t>
            </w:r>
          </w:p>
        </w:tc>
        <w:tc>
          <w:tcPr>
            <w:tcW w:w="1800" w:type="dxa"/>
            <w:tcBorders>
              <w:top w:val="nil"/>
              <w:left w:val="nil"/>
              <w:bottom w:val="single" w:sz="4" w:space="0" w:color="auto"/>
              <w:right w:val="nil"/>
            </w:tcBorders>
            <w:vAlign w:val="bottom"/>
          </w:tcPr>
          <w:p w:rsidR="00D1588A" w:rsidRDefault="00D1588A">
            <w:pPr>
              <w:jc w:val="right"/>
              <w:rPr>
                <w:sz w:val="28"/>
              </w:rPr>
            </w:pPr>
            <w:r>
              <w:rPr>
                <w:sz w:val="28"/>
              </w:rPr>
              <w:t>26742</w:t>
            </w:r>
          </w:p>
        </w:tc>
        <w:tc>
          <w:tcPr>
            <w:tcW w:w="164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 26148</w:t>
            </w:r>
          </w:p>
        </w:tc>
      </w:tr>
      <w:tr w:rsidR="00D1588A">
        <w:trPr>
          <w:trHeight w:val="765"/>
        </w:trPr>
        <w:tc>
          <w:tcPr>
            <w:tcW w:w="4340" w:type="dxa"/>
            <w:tcBorders>
              <w:top w:val="nil"/>
              <w:left w:val="single" w:sz="4" w:space="0" w:color="auto"/>
              <w:bottom w:val="single" w:sz="4" w:space="0" w:color="auto"/>
              <w:right w:val="single" w:sz="4" w:space="0" w:color="auto"/>
            </w:tcBorders>
            <w:vAlign w:val="bottom"/>
          </w:tcPr>
          <w:p w:rsidR="00D1588A" w:rsidRDefault="00D1588A">
            <w:pPr>
              <w:rPr>
                <w:sz w:val="28"/>
              </w:rPr>
            </w:pPr>
            <w:r>
              <w:rPr>
                <w:sz w:val="28"/>
              </w:rPr>
              <w:t>3.Среднегодовая стоимость всех производственных средств, тыс.руб.</w:t>
            </w:r>
          </w:p>
        </w:tc>
        <w:tc>
          <w:tcPr>
            <w:tcW w:w="162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77489</w:t>
            </w:r>
          </w:p>
        </w:tc>
        <w:tc>
          <w:tcPr>
            <w:tcW w:w="180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80394</w:t>
            </w:r>
          </w:p>
        </w:tc>
        <w:tc>
          <w:tcPr>
            <w:tcW w:w="164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75322</w:t>
            </w:r>
          </w:p>
        </w:tc>
      </w:tr>
      <w:tr w:rsidR="00D1588A">
        <w:trPr>
          <w:trHeight w:val="510"/>
        </w:trPr>
        <w:tc>
          <w:tcPr>
            <w:tcW w:w="4340" w:type="dxa"/>
            <w:tcBorders>
              <w:top w:val="nil"/>
              <w:left w:val="single" w:sz="4" w:space="0" w:color="auto"/>
              <w:bottom w:val="single" w:sz="4" w:space="0" w:color="auto"/>
              <w:right w:val="single" w:sz="4" w:space="0" w:color="auto"/>
            </w:tcBorders>
            <w:vAlign w:val="bottom"/>
          </w:tcPr>
          <w:p w:rsidR="00D1588A" w:rsidRDefault="00D1588A">
            <w:pPr>
              <w:rPr>
                <w:sz w:val="28"/>
              </w:rPr>
            </w:pPr>
            <w:r>
              <w:rPr>
                <w:sz w:val="28"/>
              </w:rPr>
              <w:t>4.Среднегодовая численность работников, чел.</w:t>
            </w:r>
          </w:p>
        </w:tc>
        <w:tc>
          <w:tcPr>
            <w:tcW w:w="162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340</w:t>
            </w:r>
          </w:p>
        </w:tc>
        <w:tc>
          <w:tcPr>
            <w:tcW w:w="180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330</w:t>
            </w:r>
          </w:p>
        </w:tc>
        <w:tc>
          <w:tcPr>
            <w:tcW w:w="164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328</w:t>
            </w:r>
          </w:p>
        </w:tc>
      </w:tr>
      <w:tr w:rsidR="00D1588A">
        <w:trPr>
          <w:trHeight w:val="510"/>
        </w:trPr>
        <w:tc>
          <w:tcPr>
            <w:tcW w:w="4340" w:type="dxa"/>
            <w:tcBorders>
              <w:top w:val="nil"/>
              <w:left w:val="single" w:sz="4" w:space="0" w:color="auto"/>
              <w:bottom w:val="nil"/>
              <w:right w:val="single" w:sz="4" w:space="0" w:color="auto"/>
            </w:tcBorders>
            <w:vAlign w:val="bottom"/>
          </w:tcPr>
          <w:p w:rsidR="00D1588A" w:rsidRDefault="00D1588A">
            <w:pPr>
              <w:rPr>
                <w:sz w:val="28"/>
              </w:rPr>
            </w:pPr>
            <w:r>
              <w:rPr>
                <w:sz w:val="28"/>
              </w:rPr>
              <w:t>5.Количество эталонных тракторов, шт.</w:t>
            </w:r>
          </w:p>
        </w:tc>
        <w:tc>
          <w:tcPr>
            <w:tcW w:w="1620" w:type="dxa"/>
            <w:tcBorders>
              <w:top w:val="nil"/>
              <w:left w:val="nil"/>
              <w:bottom w:val="nil"/>
              <w:right w:val="single" w:sz="4" w:space="0" w:color="auto"/>
            </w:tcBorders>
            <w:vAlign w:val="bottom"/>
          </w:tcPr>
          <w:p w:rsidR="00D1588A" w:rsidRDefault="00D1588A">
            <w:pPr>
              <w:jc w:val="right"/>
              <w:rPr>
                <w:sz w:val="28"/>
              </w:rPr>
            </w:pPr>
            <w:r>
              <w:rPr>
                <w:sz w:val="28"/>
              </w:rPr>
              <w:t>50,5</w:t>
            </w:r>
          </w:p>
        </w:tc>
        <w:tc>
          <w:tcPr>
            <w:tcW w:w="1800" w:type="dxa"/>
            <w:tcBorders>
              <w:top w:val="nil"/>
              <w:left w:val="nil"/>
              <w:bottom w:val="nil"/>
              <w:right w:val="single" w:sz="4" w:space="0" w:color="auto"/>
            </w:tcBorders>
            <w:vAlign w:val="bottom"/>
          </w:tcPr>
          <w:p w:rsidR="00D1588A" w:rsidRDefault="00D1588A">
            <w:pPr>
              <w:jc w:val="right"/>
              <w:rPr>
                <w:sz w:val="28"/>
              </w:rPr>
            </w:pPr>
            <w:r>
              <w:rPr>
                <w:sz w:val="28"/>
              </w:rPr>
              <w:t>49</w:t>
            </w:r>
          </w:p>
        </w:tc>
        <w:tc>
          <w:tcPr>
            <w:tcW w:w="1640" w:type="dxa"/>
            <w:tcBorders>
              <w:top w:val="nil"/>
              <w:left w:val="nil"/>
              <w:bottom w:val="nil"/>
              <w:right w:val="single" w:sz="4" w:space="0" w:color="auto"/>
            </w:tcBorders>
            <w:vAlign w:val="bottom"/>
          </w:tcPr>
          <w:p w:rsidR="00D1588A" w:rsidRDefault="00D1588A">
            <w:pPr>
              <w:jc w:val="right"/>
              <w:rPr>
                <w:sz w:val="28"/>
              </w:rPr>
            </w:pPr>
            <w:r>
              <w:rPr>
                <w:sz w:val="28"/>
              </w:rPr>
              <w:t>31</w:t>
            </w:r>
          </w:p>
        </w:tc>
      </w:tr>
      <w:tr w:rsidR="00D1588A">
        <w:trPr>
          <w:trHeight w:val="510"/>
        </w:trPr>
        <w:tc>
          <w:tcPr>
            <w:tcW w:w="4340" w:type="dxa"/>
            <w:tcBorders>
              <w:top w:val="single" w:sz="4" w:space="0" w:color="auto"/>
              <w:left w:val="single" w:sz="4" w:space="0" w:color="auto"/>
              <w:bottom w:val="nil"/>
              <w:right w:val="nil"/>
            </w:tcBorders>
            <w:vAlign w:val="bottom"/>
          </w:tcPr>
          <w:p w:rsidR="00D1588A" w:rsidRDefault="00D1588A">
            <w:pPr>
              <w:rPr>
                <w:sz w:val="28"/>
              </w:rPr>
            </w:pPr>
            <w:r>
              <w:rPr>
                <w:sz w:val="28"/>
              </w:rPr>
              <w:t>6.Численность поголовья, гол.</w:t>
            </w:r>
          </w:p>
        </w:tc>
        <w:tc>
          <w:tcPr>
            <w:tcW w:w="1620" w:type="dxa"/>
            <w:tcBorders>
              <w:top w:val="single" w:sz="4" w:space="0" w:color="auto"/>
              <w:left w:val="nil"/>
              <w:bottom w:val="nil"/>
              <w:right w:val="nil"/>
            </w:tcBorders>
            <w:vAlign w:val="bottom"/>
          </w:tcPr>
          <w:p w:rsidR="00D1588A" w:rsidRDefault="00D1588A">
            <w:pPr>
              <w:rPr>
                <w:sz w:val="28"/>
              </w:rPr>
            </w:pPr>
            <w:r>
              <w:rPr>
                <w:sz w:val="28"/>
              </w:rPr>
              <w:t> </w:t>
            </w:r>
          </w:p>
        </w:tc>
        <w:tc>
          <w:tcPr>
            <w:tcW w:w="1800" w:type="dxa"/>
            <w:tcBorders>
              <w:top w:val="single" w:sz="4" w:space="0" w:color="auto"/>
              <w:left w:val="nil"/>
              <w:bottom w:val="nil"/>
              <w:right w:val="nil"/>
            </w:tcBorders>
            <w:vAlign w:val="bottom"/>
          </w:tcPr>
          <w:p w:rsidR="00D1588A" w:rsidRDefault="00D1588A">
            <w:pPr>
              <w:rPr>
                <w:sz w:val="28"/>
              </w:rPr>
            </w:pPr>
            <w:r>
              <w:rPr>
                <w:sz w:val="28"/>
              </w:rPr>
              <w:t> </w:t>
            </w:r>
          </w:p>
        </w:tc>
        <w:tc>
          <w:tcPr>
            <w:tcW w:w="1640" w:type="dxa"/>
            <w:tcBorders>
              <w:top w:val="single" w:sz="4" w:space="0" w:color="auto"/>
              <w:left w:val="nil"/>
              <w:bottom w:val="nil"/>
              <w:right w:val="single" w:sz="4" w:space="0" w:color="auto"/>
            </w:tcBorders>
            <w:vAlign w:val="bottom"/>
          </w:tcPr>
          <w:p w:rsidR="00D1588A" w:rsidRDefault="00D1588A">
            <w:pPr>
              <w:jc w:val="right"/>
              <w:rPr>
                <w:sz w:val="28"/>
              </w:rPr>
            </w:pPr>
            <w:r>
              <w:rPr>
                <w:sz w:val="28"/>
              </w:rPr>
              <w:t> </w:t>
            </w:r>
          </w:p>
        </w:tc>
      </w:tr>
      <w:tr w:rsidR="00D1588A">
        <w:trPr>
          <w:trHeight w:val="255"/>
        </w:trPr>
        <w:tc>
          <w:tcPr>
            <w:tcW w:w="4340" w:type="dxa"/>
            <w:tcBorders>
              <w:top w:val="nil"/>
              <w:left w:val="single" w:sz="4" w:space="0" w:color="auto"/>
              <w:bottom w:val="nil"/>
              <w:right w:val="nil"/>
            </w:tcBorders>
            <w:vAlign w:val="bottom"/>
          </w:tcPr>
          <w:p w:rsidR="00D1588A" w:rsidRDefault="00D1588A">
            <w:pPr>
              <w:rPr>
                <w:sz w:val="28"/>
              </w:rPr>
            </w:pPr>
            <w:r>
              <w:rPr>
                <w:sz w:val="28"/>
              </w:rPr>
              <w:t>Крупного рогатого скота</w:t>
            </w:r>
          </w:p>
        </w:tc>
        <w:tc>
          <w:tcPr>
            <w:tcW w:w="1620" w:type="dxa"/>
            <w:tcBorders>
              <w:top w:val="nil"/>
              <w:left w:val="nil"/>
              <w:bottom w:val="nil"/>
              <w:right w:val="nil"/>
            </w:tcBorders>
            <w:vAlign w:val="bottom"/>
          </w:tcPr>
          <w:p w:rsidR="00D1588A" w:rsidRDefault="00D1588A">
            <w:pPr>
              <w:jc w:val="right"/>
              <w:rPr>
                <w:sz w:val="28"/>
              </w:rPr>
            </w:pPr>
            <w:r>
              <w:rPr>
                <w:sz w:val="28"/>
              </w:rPr>
              <w:t>1408</w:t>
            </w:r>
          </w:p>
        </w:tc>
        <w:tc>
          <w:tcPr>
            <w:tcW w:w="1800" w:type="dxa"/>
            <w:tcBorders>
              <w:top w:val="nil"/>
              <w:left w:val="nil"/>
              <w:bottom w:val="nil"/>
              <w:right w:val="nil"/>
            </w:tcBorders>
            <w:vAlign w:val="bottom"/>
          </w:tcPr>
          <w:p w:rsidR="00D1588A" w:rsidRDefault="00D1588A">
            <w:pPr>
              <w:jc w:val="right"/>
              <w:rPr>
                <w:sz w:val="28"/>
              </w:rPr>
            </w:pPr>
            <w:r>
              <w:rPr>
                <w:sz w:val="28"/>
              </w:rPr>
              <w:t>1544</w:t>
            </w:r>
          </w:p>
        </w:tc>
        <w:tc>
          <w:tcPr>
            <w:tcW w:w="1640" w:type="dxa"/>
            <w:tcBorders>
              <w:top w:val="nil"/>
              <w:left w:val="nil"/>
              <w:bottom w:val="nil"/>
              <w:right w:val="single" w:sz="4" w:space="0" w:color="auto"/>
            </w:tcBorders>
            <w:vAlign w:val="bottom"/>
          </w:tcPr>
          <w:p w:rsidR="00D1588A" w:rsidRDefault="00D1588A">
            <w:pPr>
              <w:jc w:val="right"/>
              <w:rPr>
                <w:sz w:val="28"/>
              </w:rPr>
            </w:pPr>
            <w:r>
              <w:rPr>
                <w:sz w:val="28"/>
              </w:rPr>
              <w:t>1345</w:t>
            </w:r>
          </w:p>
        </w:tc>
      </w:tr>
      <w:tr w:rsidR="00D1588A">
        <w:trPr>
          <w:trHeight w:val="765"/>
        </w:trPr>
        <w:tc>
          <w:tcPr>
            <w:tcW w:w="4340" w:type="dxa"/>
            <w:tcBorders>
              <w:top w:val="single" w:sz="4" w:space="0" w:color="auto"/>
              <w:left w:val="single" w:sz="4" w:space="0" w:color="auto"/>
              <w:bottom w:val="single" w:sz="4" w:space="0" w:color="auto"/>
              <w:right w:val="single" w:sz="4" w:space="0" w:color="auto"/>
            </w:tcBorders>
            <w:vAlign w:val="bottom"/>
          </w:tcPr>
          <w:p w:rsidR="00D1588A" w:rsidRDefault="00D1588A">
            <w:pPr>
              <w:rPr>
                <w:sz w:val="28"/>
              </w:rPr>
            </w:pPr>
            <w:r>
              <w:rPr>
                <w:sz w:val="28"/>
              </w:rPr>
              <w:t>7.Площадь сельскохозяйственных угодий, га</w:t>
            </w:r>
          </w:p>
        </w:tc>
        <w:tc>
          <w:tcPr>
            <w:tcW w:w="1620" w:type="dxa"/>
            <w:tcBorders>
              <w:top w:val="single" w:sz="4" w:space="0" w:color="auto"/>
              <w:left w:val="nil"/>
              <w:bottom w:val="single" w:sz="4" w:space="0" w:color="auto"/>
              <w:right w:val="single" w:sz="4" w:space="0" w:color="auto"/>
            </w:tcBorders>
            <w:vAlign w:val="bottom"/>
          </w:tcPr>
          <w:p w:rsidR="00D1588A" w:rsidRDefault="00D1588A">
            <w:pPr>
              <w:jc w:val="right"/>
              <w:rPr>
                <w:sz w:val="28"/>
              </w:rPr>
            </w:pPr>
            <w:r>
              <w:rPr>
                <w:sz w:val="28"/>
              </w:rPr>
              <w:t>4046</w:t>
            </w:r>
          </w:p>
        </w:tc>
        <w:tc>
          <w:tcPr>
            <w:tcW w:w="1800" w:type="dxa"/>
            <w:tcBorders>
              <w:top w:val="single" w:sz="4" w:space="0" w:color="auto"/>
              <w:left w:val="nil"/>
              <w:bottom w:val="single" w:sz="4" w:space="0" w:color="auto"/>
              <w:right w:val="single" w:sz="4" w:space="0" w:color="auto"/>
            </w:tcBorders>
            <w:vAlign w:val="bottom"/>
          </w:tcPr>
          <w:p w:rsidR="00D1588A" w:rsidRDefault="00D1588A">
            <w:pPr>
              <w:jc w:val="right"/>
              <w:rPr>
                <w:sz w:val="28"/>
              </w:rPr>
            </w:pPr>
            <w:r>
              <w:rPr>
                <w:sz w:val="28"/>
              </w:rPr>
              <w:t>4046</w:t>
            </w:r>
          </w:p>
        </w:tc>
        <w:tc>
          <w:tcPr>
            <w:tcW w:w="1640" w:type="dxa"/>
            <w:tcBorders>
              <w:top w:val="single" w:sz="4" w:space="0" w:color="auto"/>
              <w:left w:val="nil"/>
              <w:bottom w:val="single" w:sz="4" w:space="0" w:color="auto"/>
              <w:right w:val="single" w:sz="4" w:space="0" w:color="auto"/>
            </w:tcBorders>
            <w:vAlign w:val="bottom"/>
          </w:tcPr>
          <w:p w:rsidR="00D1588A" w:rsidRDefault="00D1588A">
            <w:pPr>
              <w:jc w:val="right"/>
              <w:rPr>
                <w:sz w:val="28"/>
              </w:rPr>
            </w:pPr>
            <w:r>
              <w:rPr>
                <w:sz w:val="28"/>
              </w:rPr>
              <w:t>3262</w:t>
            </w:r>
          </w:p>
        </w:tc>
      </w:tr>
      <w:tr w:rsidR="00D1588A">
        <w:trPr>
          <w:trHeight w:val="255"/>
        </w:trPr>
        <w:tc>
          <w:tcPr>
            <w:tcW w:w="4340" w:type="dxa"/>
            <w:tcBorders>
              <w:top w:val="nil"/>
              <w:left w:val="single" w:sz="4" w:space="0" w:color="auto"/>
              <w:bottom w:val="single" w:sz="4" w:space="0" w:color="auto"/>
              <w:right w:val="single" w:sz="4" w:space="0" w:color="auto"/>
            </w:tcBorders>
            <w:vAlign w:val="bottom"/>
          </w:tcPr>
          <w:p w:rsidR="00D1588A" w:rsidRDefault="00D1588A">
            <w:pPr>
              <w:rPr>
                <w:sz w:val="28"/>
              </w:rPr>
            </w:pPr>
            <w:r>
              <w:rPr>
                <w:sz w:val="28"/>
              </w:rPr>
              <w:t>в т.ч. пашни</w:t>
            </w:r>
          </w:p>
        </w:tc>
        <w:tc>
          <w:tcPr>
            <w:tcW w:w="162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3589</w:t>
            </w:r>
          </w:p>
        </w:tc>
        <w:tc>
          <w:tcPr>
            <w:tcW w:w="180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3589</w:t>
            </w:r>
          </w:p>
        </w:tc>
        <w:tc>
          <w:tcPr>
            <w:tcW w:w="1640" w:type="dxa"/>
            <w:tcBorders>
              <w:top w:val="nil"/>
              <w:left w:val="nil"/>
              <w:bottom w:val="single" w:sz="4" w:space="0" w:color="auto"/>
              <w:right w:val="single" w:sz="4" w:space="0" w:color="auto"/>
            </w:tcBorders>
            <w:vAlign w:val="bottom"/>
          </w:tcPr>
          <w:p w:rsidR="00D1588A" w:rsidRDefault="00D1588A">
            <w:pPr>
              <w:jc w:val="right"/>
              <w:rPr>
                <w:sz w:val="28"/>
              </w:rPr>
            </w:pPr>
            <w:r>
              <w:rPr>
                <w:sz w:val="28"/>
              </w:rPr>
              <w:t>2904</w:t>
            </w:r>
          </w:p>
        </w:tc>
      </w:tr>
    </w:tbl>
    <w:p w:rsidR="00D1588A" w:rsidRDefault="00D1588A">
      <w:pPr>
        <w:pStyle w:val="a4"/>
        <w:tabs>
          <w:tab w:val="left" w:pos="709"/>
        </w:tabs>
        <w:ind w:left="0"/>
        <w:jc w:val="left"/>
      </w:pPr>
    </w:p>
    <w:p w:rsidR="00D1588A" w:rsidRDefault="00D1588A">
      <w:pPr>
        <w:pStyle w:val="a4"/>
        <w:tabs>
          <w:tab w:val="left" w:pos="709"/>
        </w:tabs>
        <w:ind w:left="0"/>
      </w:pPr>
      <w:r>
        <w:t xml:space="preserve">Из анализа данных таблицы можно сделать вывод, что в хозяйстве наблюдается тенденция  роста, как основного прямого показателя  размера предприятия, так и дополнительных. В 2001 году стоимость валовой продукции превышает средние данные за предыдущее трехлетие на 935 тыс.руб. В отношении дополнительных показателей также наблюдается тенденция к росту. Исключение составляет среднегодовая численность работников и количество эталонных тракторов. При сравнении со среднерайонными данными можно сделать вывод, что ОПХ ВНИИСС   является крупным хозяйством. Получаемый объем валовой продукции обеспечивает выполнение всех договоров на продажу и внутренние потребности хозяйства. Приведенные данные свидетельствуют о том, что рост стоимости валовой продукции в отчетном году обусловлен в основном ростом валового производства и реализации зерна, а также увеличением производства продукции животноводства. Все это свидетельствует об устойчивом финансовом положении и росте производства. </w:t>
      </w:r>
    </w:p>
    <w:p w:rsidR="00D1588A" w:rsidRDefault="00D1588A">
      <w:pPr>
        <w:pStyle w:val="a4"/>
        <w:tabs>
          <w:tab w:val="left" w:pos="709"/>
        </w:tabs>
        <w:ind w:left="0"/>
        <w:jc w:val="left"/>
      </w:pPr>
      <w:r>
        <w:t>Основные показатели ГУП ОПХ ВНИИСС в динамике приведены в таблице 2</w:t>
      </w:r>
    </w:p>
    <w:p w:rsidR="00D1588A" w:rsidRDefault="00D1588A">
      <w:pPr>
        <w:pStyle w:val="a4"/>
        <w:tabs>
          <w:tab w:val="left" w:pos="709"/>
        </w:tabs>
        <w:ind w:left="0"/>
        <w:outlineLvl w:val="0"/>
      </w:pPr>
      <w:r>
        <w:t>Таблица 2 – Валовой доход ГУП ОПХ ВНИИСС по годам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8"/>
        <w:gridCol w:w="2520"/>
        <w:gridCol w:w="3060"/>
      </w:tblGrid>
      <w:tr w:rsidR="00D1588A">
        <w:tc>
          <w:tcPr>
            <w:tcW w:w="3888"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Наименование показателей</w:t>
            </w:r>
          </w:p>
        </w:tc>
        <w:tc>
          <w:tcPr>
            <w:tcW w:w="252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2000 г.</w:t>
            </w:r>
          </w:p>
        </w:tc>
        <w:tc>
          <w:tcPr>
            <w:tcW w:w="306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2001 г.</w:t>
            </w:r>
          </w:p>
        </w:tc>
      </w:tr>
      <w:tr w:rsidR="00D1588A">
        <w:tc>
          <w:tcPr>
            <w:tcW w:w="3888"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Валовой доход – всего тыс. руб.</w:t>
            </w:r>
          </w:p>
        </w:tc>
        <w:tc>
          <w:tcPr>
            <w:tcW w:w="252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p>
          <w:p w:rsidR="00D1588A" w:rsidRDefault="00D1588A">
            <w:pPr>
              <w:pStyle w:val="a4"/>
              <w:tabs>
                <w:tab w:val="left" w:pos="709"/>
              </w:tabs>
              <w:ind w:left="0" w:firstLine="0"/>
              <w:jc w:val="left"/>
            </w:pPr>
            <w:r>
              <w:t>15087</w:t>
            </w:r>
          </w:p>
        </w:tc>
        <w:tc>
          <w:tcPr>
            <w:tcW w:w="306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p>
          <w:p w:rsidR="00D1588A" w:rsidRDefault="00D1588A">
            <w:pPr>
              <w:pStyle w:val="a4"/>
              <w:tabs>
                <w:tab w:val="left" w:pos="709"/>
              </w:tabs>
              <w:ind w:left="0" w:firstLine="0"/>
              <w:jc w:val="left"/>
            </w:pPr>
            <w:r>
              <w:t>26974</w:t>
            </w:r>
          </w:p>
        </w:tc>
      </w:tr>
      <w:tr w:rsidR="00D1588A">
        <w:tc>
          <w:tcPr>
            <w:tcW w:w="3888"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В т. ч.</w:t>
            </w:r>
          </w:p>
          <w:p w:rsidR="00D1588A" w:rsidRDefault="00D1588A">
            <w:pPr>
              <w:pStyle w:val="a4"/>
              <w:tabs>
                <w:tab w:val="left" w:pos="709"/>
              </w:tabs>
              <w:ind w:left="0" w:firstLine="0"/>
              <w:jc w:val="left"/>
            </w:pPr>
            <w:r>
              <w:t>растениеводства</w:t>
            </w:r>
          </w:p>
        </w:tc>
        <w:tc>
          <w:tcPr>
            <w:tcW w:w="252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p>
          <w:p w:rsidR="00D1588A" w:rsidRDefault="00D1588A">
            <w:pPr>
              <w:pStyle w:val="a4"/>
              <w:tabs>
                <w:tab w:val="left" w:pos="709"/>
              </w:tabs>
              <w:ind w:left="0" w:firstLine="0"/>
              <w:jc w:val="left"/>
            </w:pPr>
            <w:r>
              <w:t>11364</w:t>
            </w:r>
          </w:p>
        </w:tc>
        <w:tc>
          <w:tcPr>
            <w:tcW w:w="306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p>
          <w:p w:rsidR="00D1588A" w:rsidRDefault="00D1588A">
            <w:pPr>
              <w:pStyle w:val="a4"/>
              <w:tabs>
                <w:tab w:val="left" w:pos="709"/>
              </w:tabs>
              <w:ind w:left="0" w:firstLine="0"/>
              <w:jc w:val="left"/>
            </w:pPr>
            <w:r>
              <w:t>23533</w:t>
            </w:r>
          </w:p>
        </w:tc>
      </w:tr>
      <w:tr w:rsidR="00D1588A">
        <w:tc>
          <w:tcPr>
            <w:tcW w:w="3888"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Животноводства</w:t>
            </w:r>
          </w:p>
        </w:tc>
        <w:tc>
          <w:tcPr>
            <w:tcW w:w="252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2390</w:t>
            </w:r>
          </w:p>
        </w:tc>
        <w:tc>
          <w:tcPr>
            <w:tcW w:w="3060" w:type="dxa"/>
            <w:tcBorders>
              <w:top w:val="single" w:sz="4" w:space="0" w:color="auto"/>
              <w:left w:val="single" w:sz="4" w:space="0" w:color="auto"/>
              <w:bottom w:val="single" w:sz="4" w:space="0" w:color="auto"/>
              <w:right w:val="single" w:sz="4" w:space="0" w:color="auto"/>
            </w:tcBorders>
          </w:tcPr>
          <w:p w:rsidR="00D1588A" w:rsidRDefault="00D1588A">
            <w:pPr>
              <w:pStyle w:val="a4"/>
              <w:tabs>
                <w:tab w:val="left" w:pos="709"/>
              </w:tabs>
              <w:ind w:left="0" w:firstLine="0"/>
              <w:jc w:val="left"/>
            </w:pPr>
            <w:r>
              <w:t>3349</w:t>
            </w:r>
          </w:p>
        </w:tc>
      </w:tr>
    </w:tbl>
    <w:p w:rsidR="00D1588A" w:rsidRDefault="00D1588A">
      <w:pPr>
        <w:pStyle w:val="a4"/>
        <w:ind w:left="0" w:firstLine="568"/>
      </w:pPr>
      <w:r>
        <w:t>Среднегодовая численность работников на предприятии имеет тенденцию к сокращению. В 2001 г. она составила 330 человек, тогда как в 2000 г. на предприятии работало 332 человека, 1999 г. – 348 человек. Объясняются они тем, что в хозяйстве имеет место задержка выдачи заработной платы. В порядке оплаты труда работникам хозяйства часто выдается натурой сельскохозяйственная продукция.</w:t>
      </w:r>
    </w:p>
    <w:p w:rsidR="00D1588A" w:rsidRDefault="00D1588A">
      <w:pPr>
        <w:pStyle w:val="a4"/>
        <w:ind w:left="0" w:firstLine="568"/>
      </w:pPr>
      <w:r>
        <w:t>2001 год в хозяйстве характеризовался повышением производительности труда в сравнении с 2000 годом, о чем свидетельствует показатель годовая производительность труда на  одного работника (9545.5 руб. против 6792 руб.). То есть в трудных экономических условиях хозяйство изыскивает возможности для улучшения своей производственной деятельности, повышая производительность труда.</w:t>
      </w:r>
    </w:p>
    <w:p w:rsidR="00D1588A" w:rsidRDefault="00D1588A">
      <w:pPr>
        <w:pStyle w:val="a4"/>
        <w:ind w:left="0" w:firstLine="568"/>
      </w:pPr>
      <w:r>
        <w:t xml:space="preserve"> Получаемые предприятием доходы увеличивают активы, уменьшают пассивы, уменьшают требования на право собственности.</w:t>
      </w:r>
    </w:p>
    <w:p w:rsidR="00D1588A" w:rsidRDefault="00D1588A">
      <w:pPr>
        <w:ind w:firstLine="568"/>
        <w:jc w:val="both"/>
        <w:rPr>
          <w:sz w:val="28"/>
        </w:rPr>
      </w:pPr>
      <w:r>
        <w:rPr>
          <w:sz w:val="28"/>
        </w:rPr>
        <w:t>Однако показатели таблицы 1 на фоне средних значений по району выглядят несколько иначе. Так, средняя стоимость валовой продукции по району в отчетном году на 22,8% ниже этого же показателя анализируемого хозяйства, что свидетельствует о большей эффективности использования земли, сельскохозяйственной техники и росте объема производства ГУП ОПХ ВНИИСС.</w:t>
      </w:r>
    </w:p>
    <w:p w:rsidR="00D1588A" w:rsidRDefault="00D1588A">
      <w:pPr>
        <w:ind w:firstLine="568"/>
        <w:jc w:val="both"/>
        <w:rPr>
          <w:sz w:val="28"/>
        </w:rPr>
      </w:pPr>
      <w:r>
        <w:rPr>
          <w:sz w:val="28"/>
        </w:rPr>
        <w:t xml:space="preserve">Представленные в таблице 1  дополнительные показатели размера хозяйства значительно лучше аналогичных средних значений по району </w:t>
      </w:r>
    </w:p>
    <w:p w:rsidR="00D1588A" w:rsidRDefault="00D1588A">
      <w:pPr>
        <w:pStyle w:val="a4"/>
        <w:tabs>
          <w:tab w:val="left" w:pos="709"/>
        </w:tabs>
        <w:ind w:left="0" w:firstLine="568"/>
      </w:pPr>
      <w:r>
        <w:t xml:space="preserve">Главным показателем размера сельскохозяйственного предприятия является также стоимость товарной (реализованной) продукции, которые отражены в таблице 3. Стоимость товарной продукции составляет главную часть денежных поступлений хозяйства. Товарная продукция, определяемая как разница между валовой продукцией и продукцией, используемой внутри хозяйства, должна обеспечить выполнение договоров на продажу, оставшаяся часть продукции распределяется на другие цели. Хотя следует заметить, что стоимость денег, их покупательная способность с течением времени подвергается значительным колебаниям, и обычно имеют выраженную тенденцию к снижению. Денежная единица не сохраняет «постоянной стоимости», следовательно, суммируя продукцию, проданную в предыдущие годы, и продукцию в последующие годы, мы можем получить серьезные искаженные выводы, что, возможно, имеет место в приведенном примере. Поэтому с точки зрения финансовой отчетности важной частью общего процесса имеет анализ показателей в процентах. </w:t>
      </w:r>
    </w:p>
    <w:p w:rsidR="00D1588A" w:rsidRDefault="00D1588A">
      <w:pPr>
        <w:pStyle w:val="a4"/>
        <w:tabs>
          <w:tab w:val="left" w:pos="709"/>
        </w:tabs>
        <w:ind w:left="0"/>
        <w:jc w:val="left"/>
        <w:outlineLvl w:val="0"/>
      </w:pPr>
      <w:r>
        <w:t>Таблица 3 - Структура товарной продукции ОПХ ВНИИСС</w:t>
      </w:r>
    </w:p>
    <w:tbl>
      <w:tblPr>
        <w:tblW w:w="0" w:type="auto"/>
        <w:tblInd w:w="-10" w:type="dxa"/>
        <w:tblLayout w:type="fixed"/>
        <w:tblCellMar>
          <w:left w:w="0" w:type="dxa"/>
          <w:right w:w="0" w:type="dxa"/>
        </w:tblCellMar>
        <w:tblLook w:val="0000" w:firstRow="0" w:lastRow="0" w:firstColumn="0" w:lastColumn="0" w:noHBand="0" w:noVBand="0"/>
      </w:tblPr>
      <w:tblGrid>
        <w:gridCol w:w="2668"/>
        <w:gridCol w:w="1722"/>
        <w:gridCol w:w="1207"/>
        <w:gridCol w:w="1756"/>
        <w:gridCol w:w="1207"/>
      </w:tblGrid>
      <w:tr w:rsidR="00D1588A">
        <w:trPr>
          <w:trHeight w:val="510"/>
        </w:trPr>
        <w:tc>
          <w:tcPr>
            <w:tcW w:w="2668"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Продукция, отрасль</w:t>
            </w:r>
          </w:p>
        </w:tc>
        <w:tc>
          <w:tcPr>
            <w:tcW w:w="1722"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В среднем за 3 года</w:t>
            </w:r>
          </w:p>
        </w:tc>
        <w:tc>
          <w:tcPr>
            <w:tcW w:w="1207"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756"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Отчетный год</w:t>
            </w:r>
          </w:p>
        </w:tc>
        <w:tc>
          <w:tcPr>
            <w:tcW w:w="1207"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55"/>
        </w:trPr>
        <w:tc>
          <w:tcPr>
            <w:tcW w:w="2668" w:type="dxa"/>
            <w:vAlign w:val="bottom"/>
          </w:tcPr>
          <w:p w:rsidR="00D1588A" w:rsidRDefault="00D1588A">
            <w:pPr>
              <w:rPr>
                <w:rFonts w:eastAsia="Arial Unicode MS"/>
                <w:sz w:val="28"/>
              </w:rPr>
            </w:pPr>
          </w:p>
        </w:tc>
        <w:tc>
          <w:tcPr>
            <w:tcW w:w="1722" w:type="dxa"/>
            <w:vAlign w:val="bottom"/>
          </w:tcPr>
          <w:p w:rsidR="00D1588A" w:rsidRDefault="00D1588A">
            <w:pPr>
              <w:rPr>
                <w:rFonts w:eastAsia="Arial Unicode MS"/>
                <w:sz w:val="28"/>
              </w:rPr>
            </w:pPr>
            <w:r>
              <w:rPr>
                <w:sz w:val="28"/>
              </w:rPr>
              <w:t>тыс.руб</w:t>
            </w:r>
          </w:p>
        </w:tc>
        <w:tc>
          <w:tcPr>
            <w:tcW w:w="1207"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 к итогу</w:t>
            </w:r>
          </w:p>
        </w:tc>
        <w:tc>
          <w:tcPr>
            <w:tcW w:w="1756"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тыс.руб</w:t>
            </w:r>
          </w:p>
        </w:tc>
        <w:tc>
          <w:tcPr>
            <w:tcW w:w="1207"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к итогу</w:t>
            </w:r>
          </w:p>
        </w:tc>
      </w:tr>
      <w:tr w:rsidR="00D1588A">
        <w:trPr>
          <w:trHeight w:val="255"/>
        </w:trPr>
        <w:tc>
          <w:tcPr>
            <w:tcW w:w="2668"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1.Зерно</w:t>
            </w:r>
          </w:p>
        </w:tc>
        <w:tc>
          <w:tcPr>
            <w:tcW w:w="1722" w:type="dxa"/>
            <w:tcBorders>
              <w:top w:val="single" w:sz="4" w:space="0" w:color="auto"/>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10276</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48,8</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20901</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53,0</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2.Сахарная свекла</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2935</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13,9</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4327</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11,0</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3.Подсолнечник</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893</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4,2</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1193</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3,0</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4.Прочие продукты</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120</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0,6</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452</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Итого по растениеводству</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14224</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67,5</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26873</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68,2</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5.Молоко</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5787</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27,5</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9161</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23,2</w:t>
            </w:r>
          </w:p>
        </w:tc>
      </w:tr>
      <w:tr w:rsidR="00D1588A">
        <w:trPr>
          <w:trHeight w:val="510"/>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6.Живая масса крупного рогатого скота</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1054</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5,0</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2543</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6,5</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Итого по животноводству</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6841</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32,5</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11704</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29,7</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12.Прочее</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5889</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28,0</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847</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2,1</w:t>
            </w:r>
          </w:p>
        </w:tc>
      </w:tr>
      <w:tr w:rsidR="00D1588A">
        <w:trPr>
          <w:trHeight w:val="255"/>
        </w:trPr>
        <w:tc>
          <w:tcPr>
            <w:tcW w:w="2668"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Всего</w:t>
            </w:r>
          </w:p>
        </w:tc>
        <w:tc>
          <w:tcPr>
            <w:tcW w:w="172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21064</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100,0</w:t>
            </w:r>
          </w:p>
        </w:tc>
        <w:tc>
          <w:tcPr>
            <w:tcW w:w="1756"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39424</w:t>
            </w:r>
          </w:p>
        </w:tc>
        <w:tc>
          <w:tcPr>
            <w:tcW w:w="1207"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100,0</w:t>
            </w:r>
          </w:p>
        </w:tc>
      </w:tr>
    </w:tbl>
    <w:p w:rsidR="00D1588A" w:rsidRDefault="00D1588A">
      <w:pPr>
        <w:pStyle w:val="a4"/>
        <w:ind w:left="0" w:firstLine="0"/>
        <w:jc w:val="left"/>
        <w:rPr>
          <w:lang w:val="en-US"/>
        </w:rPr>
      </w:pPr>
    </w:p>
    <w:p w:rsidR="00D1588A" w:rsidRDefault="00D1588A">
      <w:pPr>
        <w:pStyle w:val="a4"/>
        <w:ind w:left="0" w:firstLine="0"/>
        <w:jc w:val="center"/>
      </w:pPr>
      <w:r>
        <w:t>Специализация хозяйства.</w:t>
      </w:r>
    </w:p>
    <w:p w:rsidR="00D1588A" w:rsidRDefault="00D1588A">
      <w:pPr>
        <w:pStyle w:val="a4"/>
        <w:ind w:left="0"/>
      </w:pPr>
      <w:r>
        <w:t>Специализации хозяйства должна соответствовать структура посевных площадей или денежная выручка. Исходя из данных таблицы видно, что по удельному весу в составе товарной продукции на первом месте в хозяйстве стоит отрасль растениеводства. Об этом свидетельствует 68,2% денежной выручки предприятия, приходящейся на реализацию продукции растениеводства. При этом основными культурами, возделываемыми в хозяйстве, являются зерновые и сахарная свекла. В 2001 году от реализации продукции растениеводства выручено 26873 тыс. руб. В 2001 году хозяйством получены из федерального бюджета субсидии на компенсацию части затрат на приобретение минеральных удобрений и средств химической защиты растений на сумму 7939 тыс. руб.</w:t>
      </w:r>
    </w:p>
    <w:p w:rsidR="00D1588A" w:rsidRDefault="00D1588A">
      <w:pPr>
        <w:pStyle w:val="a4"/>
        <w:tabs>
          <w:tab w:val="left" w:pos="709"/>
        </w:tabs>
        <w:ind w:left="0"/>
      </w:pPr>
      <w:r>
        <w:t>В структуре денежной выручки за последние 3 года отмечается спад удельного веса продукции животноводства (в 2001 году выручка от реализации продукции составила 11704 тыс. руб.). На конец 2001 года удельный вес продукции животноводства  составил 29,7 против 32,5% в 2000 году. В 2001 г. хозяйство не закупало скот. Основной же животноводческой продукцией в хозяйстве по-прежнему остается молоко.</w:t>
      </w:r>
    </w:p>
    <w:p w:rsidR="00D1588A" w:rsidRDefault="00D1588A">
      <w:pPr>
        <w:pStyle w:val="a4"/>
        <w:tabs>
          <w:tab w:val="left" w:pos="709"/>
        </w:tabs>
        <w:ind w:left="0"/>
      </w:pPr>
      <w:r>
        <w:t xml:space="preserve"> По всем видам производств в отрасли наблюдается увеличение объемов продаж.  Повысился объем реализации продукции в переработанном виде. Следует отметить положительную сторону такого положения, так как предприятие имеет часть доходов, реализуя продукцию с законченным циклом производства.  </w:t>
      </w:r>
    </w:p>
    <w:p w:rsidR="00D1588A" w:rsidRDefault="00D1588A">
      <w:pPr>
        <w:pStyle w:val="a4"/>
        <w:tabs>
          <w:tab w:val="left" w:pos="709"/>
        </w:tabs>
        <w:ind w:left="851" w:firstLine="0"/>
      </w:pPr>
      <w:r>
        <w:t xml:space="preserve">Показатели интенсификации и эффективности сельскохозяйственного производства </w:t>
      </w:r>
    </w:p>
    <w:p w:rsidR="00D1588A" w:rsidRDefault="00D1588A">
      <w:pPr>
        <w:pStyle w:val="a4"/>
        <w:tabs>
          <w:tab w:val="left" w:pos="709"/>
        </w:tabs>
        <w:ind w:left="0"/>
      </w:pPr>
      <w:r>
        <w:t>Для всесторонней экономической характеристики процесса производства пользуются системой показателей</w:t>
      </w:r>
      <w:r>
        <w:tab/>
        <w:t xml:space="preserve"> эффективности. Эти показатели должны отражать использование всех факторов производства: земли, трудовых и материальных ресурсов.</w:t>
      </w:r>
    </w:p>
    <w:p w:rsidR="00D1588A" w:rsidRDefault="00D1588A">
      <w:pPr>
        <w:pStyle w:val="a4"/>
        <w:tabs>
          <w:tab w:val="left" w:pos="709"/>
        </w:tabs>
        <w:ind w:left="0"/>
      </w:pPr>
      <w:r>
        <w:t>Показатели интенсивности и эффективности производства в ОПХ ВНИИСС приведены в таблице 4.</w:t>
      </w:r>
    </w:p>
    <w:p w:rsidR="00D1588A" w:rsidRDefault="00D1588A">
      <w:pPr>
        <w:pStyle w:val="a4"/>
        <w:tabs>
          <w:tab w:val="left" w:pos="709"/>
          <w:tab w:val="left" w:pos="2520"/>
          <w:tab w:val="left" w:pos="3060"/>
        </w:tabs>
        <w:ind w:left="0"/>
      </w:pPr>
      <w:r>
        <w:t>Таблица 4- Экономическая интенсивность и эффективность производства ОПХ ВНИСС</w:t>
      </w:r>
    </w:p>
    <w:tbl>
      <w:tblPr>
        <w:tblW w:w="0" w:type="auto"/>
        <w:tblInd w:w="-15" w:type="dxa"/>
        <w:tblLayout w:type="fixed"/>
        <w:tblCellMar>
          <w:left w:w="0" w:type="dxa"/>
          <w:right w:w="0" w:type="dxa"/>
        </w:tblCellMar>
        <w:tblLook w:val="0000" w:firstRow="0" w:lastRow="0" w:firstColumn="0" w:lastColumn="0" w:noHBand="0" w:noVBand="0"/>
      </w:tblPr>
      <w:tblGrid>
        <w:gridCol w:w="2420"/>
        <w:gridCol w:w="1580"/>
        <w:gridCol w:w="1660"/>
        <w:gridCol w:w="1480"/>
        <w:gridCol w:w="1840"/>
      </w:tblGrid>
      <w:tr w:rsidR="00D1588A">
        <w:trPr>
          <w:trHeight w:val="765"/>
        </w:trPr>
        <w:tc>
          <w:tcPr>
            <w:tcW w:w="2420"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Показатели</w:t>
            </w:r>
          </w:p>
        </w:tc>
        <w:tc>
          <w:tcPr>
            <w:tcW w:w="1580"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Базисный год</w:t>
            </w:r>
          </w:p>
        </w:tc>
        <w:tc>
          <w:tcPr>
            <w:tcW w:w="1660"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Отчетный год</w:t>
            </w:r>
          </w:p>
        </w:tc>
        <w:tc>
          <w:tcPr>
            <w:tcW w:w="1480"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Отчетный год в % к базисному</w:t>
            </w:r>
          </w:p>
        </w:tc>
        <w:tc>
          <w:tcPr>
            <w:tcW w:w="1840"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Отклонение от 2000 года</w:t>
            </w:r>
          </w:p>
        </w:tc>
      </w:tr>
      <w:tr w:rsidR="00D1588A">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1.Показатели уровня интенсивности</w:t>
            </w:r>
          </w:p>
        </w:tc>
        <w:tc>
          <w:tcPr>
            <w:tcW w:w="18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5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1.Приходится на 1 га сельхозугодий:</w:t>
            </w:r>
          </w:p>
        </w:tc>
        <w:tc>
          <w:tcPr>
            <w:tcW w:w="15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6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8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178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а) основных производственных фондов и текущих затрат за минусом амортизации (совокупные вложения), руб.</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16,5</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25,5</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154,5</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9,0</w:t>
            </w:r>
          </w:p>
        </w:tc>
      </w:tr>
      <w:tr w:rsidR="00D1588A">
        <w:trPr>
          <w:trHeight w:val="76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основных производственных фондов,тыс.руб</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19,2</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19,9</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103,7</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0,7</w:t>
            </w:r>
          </w:p>
        </w:tc>
      </w:tr>
      <w:tr w:rsidR="00D1588A">
        <w:trPr>
          <w:trHeight w:val="510"/>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в) энергетических мощностей, л.с.</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3,9</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4,2</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108,6</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0,3</w:t>
            </w:r>
          </w:p>
        </w:tc>
      </w:tr>
      <w:tr w:rsidR="00D1588A">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 Результативные показатели</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w:t>
            </w:r>
          </w:p>
        </w:tc>
      </w:tr>
      <w:tr w:rsidR="00D1588A">
        <w:trPr>
          <w:trHeight w:val="76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1.Стоимость валовой продукции на 1 га сельхоз угодий, т.р.</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0,56</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0,78</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139,0</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0,2</w:t>
            </w:r>
          </w:p>
        </w:tc>
      </w:tr>
      <w:tr w:rsidR="00D1588A">
        <w:trPr>
          <w:trHeight w:val="510"/>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2.Получено на 100 га пашни, ц</w:t>
            </w:r>
          </w:p>
        </w:tc>
        <w:tc>
          <w:tcPr>
            <w:tcW w:w="15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6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Зерна</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1289,0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1719,2</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133,4</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430,2</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сах. Свекла</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2653,0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1987,2</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74,9</w:t>
            </w:r>
          </w:p>
        </w:tc>
        <w:tc>
          <w:tcPr>
            <w:tcW w:w="18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Подсолнечника</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41,0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45,9</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112,1</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4,9</w:t>
            </w:r>
          </w:p>
        </w:tc>
      </w:tr>
      <w:tr w:rsidR="00D1588A">
        <w:trPr>
          <w:trHeight w:val="510"/>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2.Получено на 100 га сельхозугодий, ц</w:t>
            </w:r>
          </w:p>
        </w:tc>
        <w:tc>
          <w:tcPr>
            <w:tcW w:w="15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6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8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Молока</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489,0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493,7</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101,0</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4,7</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мяса в живом весе</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37,0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12,2</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32,9</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-24,8</w:t>
            </w:r>
          </w:p>
        </w:tc>
      </w:tr>
      <w:tr w:rsidR="00D1588A">
        <w:trPr>
          <w:trHeight w:val="510"/>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4.Прибыль на 1 га пашни, руб</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2,3</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4,8</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207,0</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2,5</w:t>
            </w:r>
          </w:p>
        </w:tc>
      </w:tr>
      <w:tr w:rsidR="00D1588A">
        <w:trPr>
          <w:trHeight w:val="255"/>
        </w:trPr>
        <w:tc>
          <w:tcPr>
            <w:tcW w:w="7140" w:type="dxa"/>
            <w:gridSpan w:val="4"/>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 Показатели эффективности интенсивности</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w:t>
            </w:r>
          </w:p>
        </w:tc>
      </w:tr>
      <w:tr w:rsidR="00D1588A">
        <w:trPr>
          <w:trHeight w:val="25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1.Фондоотдача, руб</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0,023</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0,039</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170,4</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w:t>
            </w:r>
          </w:p>
        </w:tc>
      </w:tr>
      <w:tr w:rsidR="00D1588A">
        <w:trPr>
          <w:trHeight w:val="1038"/>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2.Годовая производительность труда 1-го работника, руб</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6792,0</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9545,5</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140,5</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2753,5</w:t>
            </w:r>
          </w:p>
        </w:tc>
      </w:tr>
      <w:tr w:rsidR="00D1588A">
        <w:trPr>
          <w:trHeight w:val="1275"/>
        </w:trPr>
        <w:tc>
          <w:tcPr>
            <w:tcW w:w="2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3.Норма рентабельности (отношение чистого дохода к сумме совокупных вложений), %</w:t>
            </w:r>
          </w:p>
        </w:tc>
        <w:tc>
          <w:tcPr>
            <w:tcW w:w="15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13,1</w:t>
            </w:r>
          </w:p>
        </w:tc>
        <w:tc>
          <w:tcPr>
            <w:tcW w:w="16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16,7</w:t>
            </w:r>
          </w:p>
        </w:tc>
        <w:tc>
          <w:tcPr>
            <w:tcW w:w="148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127,8</w:t>
            </w:r>
          </w:p>
        </w:tc>
        <w:tc>
          <w:tcPr>
            <w:tcW w:w="18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3,6</w:t>
            </w:r>
          </w:p>
        </w:tc>
      </w:tr>
    </w:tbl>
    <w:p w:rsidR="00D1588A" w:rsidRDefault="00D1588A">
      <w:pPr>
        <w:pStyle w:val="a4"/>
        <w:ind w:left="0"/>
      </w:pPr>
      <w:r>
        <w:t>Производственные основные фонды предприятия – это средства труда, которые участвуют во многих производственных циклах, сохраняя при этом свою натуральную форму; их стоимость переносится на изготовляемую продукцию частями по мере износа. Основные фонды учитываются в натуральной и стоимостной формах. Учет в натуральной форме необходим для определения производственной мощности предприятия, объемов производства продукции, для характеристики технической оснащенности хозяйства, степени износа различных групп основных фондов. Учет в стоимостной форме необходим для изучения структуры и определения динамики, изучения норм и размеров амортизации, для оценки и определения путей повышения эффективности использования основных фондов, суммы платежей в бюджет за основные фонды, расчета технико-экономических показателей работы предприятия (рентабельности, фондоотдачи и т.д.).</w:t>
      </w:r>
    </w:p>
    <w:p w:rsidR="00D1588A" w:rsidRDefault="00D1588A">
      <w:pPr>
        <w:pStyle w:val="a4"/>
        <w:ind w:left="0"/>
      </w:pPr>
      <w:r>
        <w:t>Под амортизацией принято понимать процесс перенесения стоимости изношенной части основных фондов на создаваемую продукцию (выполняемую работу).</w:t>
      </w:r>
    </w:p>
    <w:p w:rsidR="00D1588A" w:rsidRDefault="00D1588A">
      <w:pPr>
        <w:pStyle w:val="a4"/>
        <w:ind w:left="0" w:firstLine="568"/>
      </w:pPr>
      <w:r>
        <w:t xml:space="preserve">Рациональное использование основных фондов способствует повышению эффективности производства, сокращению вложенного в них труда, переносимого на единицу производимой продукции, а также росту производительности труда. </w:t>
      </w:r>
    </w:p>
    <w:p w:rsidR="00D1588A" w:rsidRDefault="00D1588A">
      <w:pPr>
        <w:pStyle w:val="a4"/>
        <w:ind w:left="0" w:firstLine="568"/>
      </w:pPr>
      <w:r>
        <w:t>Исходя из данных таблицы, можно заключить, что уровень использования производственных фондов в 2001 году повысился по сравнению с базисным годом на 54%, а также незначительно увеличились технико-экономические показатели работы предприятия на 3,7%. Также в отчетном году было больше использовано энергетических мощностей на 8,6%.</w:t>
      </w:r>
    </w:p>
    <w:p w:rsidR="00D1588A" w:rsidRDefault="00D1588A">
      <w:pPr>
        <w:pStyle w:val="a4"/>
        <w:tabs>
          <w:tab w:val="left" w:pos="709"/>
        </w:tabs>
        <w:ind w:left="0" w:firstLine="568"/>
      </w:pPr>
      <w:r>
        <w:t>Показателем эффективности использования земельных ресурсов является выход продукции в расчете на единицу площади. Приведенные данные свидетельствуют о росте стоимости валовой продукции в отчетном году. Этот обусловлено ростом валового производства зерна и подсолнечника. В отрасли растениеводства отмечается недобор сахарной свеклы. Исходя из собственных возможностей, хозяйство повысило производство прочей продукции растениеводства (кормовых культур).</w:t>
      </w:r>
    </w:p>
    <w:p w:rsidR="00D1588A" w:rsidRDefault="00D1588A">
      <w:pPr>
        <w:pStyle w:val="a4"/>
        <w:tabs>
          <w:tab w:val="left" w:pos="709"/>
        </w:tabs>
        <w:ind w:left="0" w:firstLine="568"/>
      </w:pPr>
      <w:r>
        <w:t>Валовая продукция животноводства в натуральном выражении увеличилась. Производства молока на 100 га пашни увеличилось.    Наблюдается увеличение  выхода мяса в натуральном выражении на 100 га пашни.</w:t>
      </w:r>
    </w:p>
    <w:p w:rsidR="00D1588A" w:rsidRDefault="00D1588A">
      <w:pPr>
        <w:pStyle w:val="a4"/>
        <w:tabs>
          <w:tab w:val="left" w:pos="709"/>
        </w:tabs>
        <w:ind w:left="0" w:firstLine="568"/>
      </w:pPr>
      <w:r>
        <w:t xml:space="preserve"> В 2001 году, по сравнению с предыдущими годами финансовый результат в виде прибыли в целом по хозяйству улучшился что, безусловно, положительно  сказалось на финансовом состоянии предприятия.</w:t>
      </w:r>
    </w:p>
    <w:p w:rsidR="00D1588A" w:rsidRDefault="00D1588A">
      <w:pPr>
        <w:pStyle w:val="a4"/>
        <w:tabs>
          <w:tab w:val="left" w:pos="709"/>
        </w:tabs>
        <w:ind w:left="0" w:firstLine="568"/>
      </w:pPr>
      <w:r>
        <w:t>Наиболее обобщающими показателями являются фондоотдача и норма рентабельности.</w:t>
      </w:r>
    </w:p>
    <w:p w:rsidR="00D1588A" w:rsidRDefault="00D1588A">
      <w:pPr>
        <w:pStyle w:val="a4"/>
        <w:tabs>
          <w:tab w:val="left" w:pos="709"/>
        </w:tabs>
        <w:ind w:left="0" w:firstLine="568"/>
      </w:pPr>
      <w:r>
        <w:t>Фондоотдача определяется отношением общего объема выпущенной продукции в денежном выражении (или условно-натуральной величине) за определенный период на общую среднегодовую балансовую (без вычета износа) стоимость основных производственных фондов.</w:t>
      </w:r>
    </w:p>
    <w:p w:rsidR="00D1588A" w:rsidRDefault="00D1588A">
      <w:pPr>
        <w:pStyle w:val="a5"/>
        <w:ind w:left="0" w:firstLine="568"/>
        <w:jc w:val="both"/>
        <w:rPr>
          <w:sz w:val="28"/>
        </w:rPr>
      </w:pPr>
      <w:r>
        <w:rPr>
          <w:sz w:val="28"/>
        </w:rPr>
        <w:t>Потребность в тех или иных средствах производства, определяется с учетом структуры сельскохозяйственного  производства,  его специализации, а  также  нормальных  условий эксплуатации средств труда. И если нет комплексности вложений,  а уровень использования элементов основного фонда снижается,  как правило, уменьшается и фондоотдача (показатель сравнения стоимости продукции за год со стоимостью среднегодовых производственных фондов). В 2001 году фондоотдача в ОПХ ВНИИСС  увеличилась на 70,4%, но ее величина  остается на очень низком уровне.</w:t>
      </w:r>
    </w:p>
    <w:p w:rsidR="00D1588A" w:rsidRDefault="00D1588A">
      <w:pPr>
        <w:widowControl w:val="0"/>
        <w:ind w:firstLine="568"/>
        <w:jc w:val="both"/>
        <w:rPr>
          <w:snapToGrid w:val="0"/>
          <w:sz w:val="28"/>
        </w:rPr>
      </w:pPr>
      <w:r>
        <w:rPr>
          <w:snapToGrid w:val="0"/>
          <w:sz w:val="28"/>
        </w:rPr>
        <w:t>Увеличивает фондоотдачу  и  величина вложений  в средства механизации. Для механизации производственных процессов хозяйству требуется значительное число машин.  С экономической точки зрения при комплектовании данных средств большое значение имеет правильное их соотношение, которое зависит от направления производства и сочетания отраслей.</w:t>
      </w:r>
    </w:p>
    <w:p w:rsidR="00D1588A" w:rsidRDefault="00D1588A">
      <w:pPr>
        <w:pStyle w:val="a5"/>
        <w:ind w:left="0" w:firstLine="568"/>
        <w:jc w:val="both"/>
        <w:rPr>
          <w:sz w:val="28"/>
        </w:rPr>
      </w:pPr>
      <w:r>
        <w:rPr>
          <w:sz w:val="28"/>
        </w:rPr>
        <w:t>Несоответствие наличия сельхозмашин и  орудий  наличию  тракторов приводит в  хозяйстве  к затягиванию сроков выполнения работ.  Это одна из причин недостаточно высокой годовой выработки в хозяйстве в  расчете на трактор.  В результате снижается урожайность и, следовательно, эффективность  использования основных фондов.</w:t>
      </w:r>
    </w:p>
    <w:p w:rsidR="00D1588A" w:rsidRDefault="00D1588A">
      <w:pPr>
        <w:pStyle w:val="a4"/>
        <w:tabs>
          <w:tab w:val="left" w:pos="709"/>
        </w:tabs>
        <w:ind w:left="0" w:firstLine="568"/>
      </w:pPr>
      <w:r>
        <w:rPr>
          <w:snapToGrid w:val="0"/>
        </w:rPr>
        <w:t>Оптимальное сочетание элементов основных фондов улучшает  их использование, снижает  потребность в них и затраты на производство работ.</w:t>
      </w:r>
    </w:p>
    <w:p w:rsidR="00D1588A" w:rsidRDefault="00D1588A">
      <w:pPr>
        <w:widowControl w:val="0"/>
        <w:ind w:firstLine="568"/>
        <w:jc w:val="both"/>
        <w:rPr>
          <w:snapToGrid w:val="0"/>
          <w:sz w:val="28"/>
        </w:rPr>
      </w:pPr>
      <w:r>
        <w:rPr>
          <w:snapToGrid w:val="0"/>
          <w:sz w:val="28"/>
        </w:rPr>
        <w:t>Для обеспечения нормального развития сельскохозяйственного производства требуется определить норму рентабельности. Оптимальная норма  хозрасчетной  рентабельности предполагает:</w:t>
      </w:r>
    </w:p>
    <w:p w:rsidR="00D1588A" w:rsidRDefault="00D1588A">
      <w:pPr>
        <w:widowControl w:val="0"/>
        <w:numPr>
          <w:ilvl w:val="0"/>
          <w:numId w:val="1"/>
        </w:numPr>
        <w:ind w:left="0" w:firstLine="568"/>
        <w:jc w:val="both"/>
        <w:rPr>
          <w:snapToGrid w:val="0"/>
          <w:sz w:val="28"/>
        </w:rPr>
      </w:pPr>
      <w:r>
        <w:rPr>
          <w:snapToGrid w:val="0"/>
          <w:sz w:val="28"/>
        </w:rPr>
        <w:t>накопление в форме основных и оборотных  производственных фондов и в размерах, необходимых для увеличения валовой продукции в сельском хозяйстве в соответствии с темпами производства. Чистый доход,  израсходованный на эти цели по отношению к производственным фондам,  составит норму  производственного накопления;</w:t>
      </w:r>
    </w:p>
    <w:p w:rsidR="00D1588A" w:rsidRDefault="00D1588A">
      <w:pPr>
        <w:widowControl w:val="0"/>
        <w:numPr>
          <w:ilvl w:val="0"/>
          <w:numId w:val="1"/>
        </w:numPr>
        <w:ind w:left="0" w:firstLine="568"/>
        <w:jc w:val="both"/>
        <w:rPr>
          <w:snapToGrid w:val="0"/>
          <w:sz w:val="28"/>
        </w:rPr>
      </w:pPr>
      <w:r>
        <w:rPr>
          <w:snapToGrid w:val="0"/>
          <w:sz w:val="28"/>
        </w:rPr>
        <w:t>накопление в основных непроизводственных фондах, в том числе в жилищном фонде,  определяется в соответствии с планом культурно-бытового строительства на селе;</w:t>
      </w:r>
    </w:p>
    <w:p w:rsidR="00D1588A" w:rsidRDefault="00D1588A">
      <w:pPr>
        <w:widowControl w:val="0"/>
        <w:numPr>
          <w:ilvl w:val="0"/>
          <w:numId w:val="1"/>
        </w:numPr>
        <w:ind w:left="0" w:firstLine="568"/>
        <w:jc w:val="both"/>
        <w:rPr>
          <w:snapToGrid w:val="0"/>
          <w:sz w:val="28"/>
        </w:rPr>
      </w:pPr>
      <w:r>
        <w:rPr>
          <w:snapToGrid w:val="0"/>
          <w:sz w:val="28"/>
        </w:rPr>
        <w:t xml:space="preserve">создание фондов общественного потребления за счет собственных средств  из  реализованного чистого  дохода; </w:t>
      </w:r>
    </w:p>
    <w:p w:rsidR="00D1588A" w:rsidRDefault="00D1588A">
      <w:pPr>
        <w:widowControl w:val="0"/>
        <w:numPr>
          <w:ilvl w:val="0"/>
          <w:numId w:val="1"/>
        </w:numPr>
        <w:ind w:left="0" w:firstLine="568"/>
        <w:jc w:val="both"/>
        <w:rPr>
          <w:snapToGrid w:val="0"/>
          <w:sz w:val="28"/>
        </w:rPr>
      </w:pPr>
      <w:r>
        <w:rPr>
          <w:snapToGrid w:val="0"/>
          <w:sz w:val="28"/>
        </w:rPr>
        <w:t xml:space="preserve">возмещение установленных платежей государству (подоходный налог, страховые платежи, проценты по кредитам и др.); </w:t>
      </w:r>
    </w:p>
    <w:p w:rsidR="00D1588A" w:rsidRDefault="00D1588A">
      <w:pPr>
        <w:widowControl w:val="0"/>
        <w:ind w:firstLine="568"/>
        <w:jc w:val="both"/>
        <w:rPr>
          <w:snapToGrid w:val="0"/>
          <w:sz w:val="28"/>
        </w:rPr>
      </w:pPr>
      <w:r>
        <w:rPr>
          <w:snapToGrid w:val="0"/>
          <w:sz w:val="28"/>
        </w:rPr>
        <w:t>5) создание премиальных фондов для стимулирования работников за счет распределения  части чистого дохода.</w:t>
      </w:r>
    </w:p>
    <w:p w:rsidR="00D1588A" w:rsidRDefault="00D1588A">
      <w:pPr>
        <w:widowControl w:val="0"/>
        <w:ind w:firstLine="568"/>
        <w:jc w:val="both"/>
        <w:rPr>
          <w:snapToGrid w:val="0"/>
          <w:sz w:val="28"/>
        </w:rPr>
      </w:pPr>
      <w:r>
        <w:rPr>
          <w:snapToGrid w:val="0"/>
          <w:sz w:val="28"/>
        </w:rPr>
        <w:t>Обеспечение оптимальной нормы рентабельности означает, прежде всего, покрытие расходов собственными доходами,  без  чего  невозможно  последовательно  осуществить принцип материальной заинтересованности  предприятия  в  целом  и каждого работника.</w:t>
      </w:r>
    </w:p>
    <w:p w:rsidR="00D1588A" w:rsidRDefault="00D1588A">
      <w:pPr>
        <w:pStyle w:val="a4"/>
        <w:tabs>
          <w:tab w:val="left" w:pos="709"/>
        </w:tabs>
        <w:ind w:left="0" w:firstLine="568"/>
      </w:pPr>
      <w:r>
        <w:rPr>
          <w:snapToGrid w:val="0"/>
        </w:rPr>
        <w:t>Оптимальная норма хозрасчетной рентабельности для  хозяйств определяется по отношению реализованного  чистого дохода (денежного и натурального) к основным и оборотным фондам в размере 25-30% и по отношению к себестоимости - 50-55%. В нашем примере норма рентабельности в отчетном году  повысилась на 27,8%.</w:t>
      </w:r>
      <w:r>
        <w:t xml:space="preserve"> </w:t>
      </w:r>
    </w:p>
    <w:p w:rsidR="00D1588A" w:rsidRDefault="00D1588A">
      <w:pPr>
        <w:pStyle w:val="a4"/>
        <w:tabs>
          <w:tab w:val="left" w:pos="709"/>
        </w:tabs>
        <w:ind w:left="0" w:firstLine="568"/>
      </w:pPr>
      <w:r>
        <w:t xml:space="preserve">По нашим расчетам финансовое состояние ОПХ ВНИИСС на 1 января 2002 года можно охарактеризовать как устойчивое, причем с наметившейся тенденцией его улучшения по сравнению с 1998, 1999, 2000 годами </w:t>
      </w:r>
    </w:p>
    <w:p w:rsidR="00D1588A" w:rsidRDefault="00D1588A">
      <w:pPr>
        <w:ind w:firstLine="568"/>
        <w:jc w:val="both"/>
        <w:rPr>
          <w:sz w:val="28"/>
        </w:rPr>
      </w:pPr>
      <w:r>
        <w:rPr>
          <w:sz w:val="28"/>
        </w:rPr>
        <w:t>Сравнение же показателей анализируемого хозяйства со средними значениями по району, свидетельствует, что ОПХ ВНИИСС не является худшим в районе. Поэтому необходимо мобилизовать  внутрихозяйственные резервы по улучшению экономических показателей.</w:t>
      </w:r>
    </w:p>
    <w:p w:rsidR="00D1588A" w:rsidRDefault="00D1588A">
      <w:pPr>
        <w:ind w:firstLine="568"/>
        <w:jc w:val="both"/>
        <w:rPr>
          <w:sz w:val="28"/>
        </w:rPr>
      </w:pPr>
    </w:p>
    <w:p w:rsidR="00D1588A" w:rsidRDefault="00D1588A">
      <w:pPr>
        <w:ind w:left="851"/>
        <w:outlineLvl w:val="0"/>
        <w:rPr>
          <w:sz w:val="28"/>
        </w:rPr>
      </w:pPr>
      <w:r>
        <w:rPr>
          <w:sz w:val="28"/>
        </w:rPr>
        <w:t xml:space="preserve">Использование производственного потенциала </w:t>
      </w:r>
    </w:p>
    <w:p w:rsidR="00D1588A" w:rsidRDefault="00D1588A">
      <w:pPr>
        <w:ind w:firstLine="568"/>
        <w:jc w:val="both"/>
        <w:rPr>
          <w:sz w:val="28"/>
        </w:rPr>
      </w:pPr>
      <w:r>
        <w:rPr>
          <w:sz w:val="28"/>
        </w:rPr>
        <w:t>Работу хозяйства во многом характеризуют показатели использования ресурсного потенциала: земли, основных фондов, рабочей силы.</w:t>
      </w:r>
    </w:p>
    <w:p w:rsidR="00D1588A" w:rsidRDefault="00D1588A">
      <w:pPr>
        <w:ind w:firstLine="568"/>
        <w:jc w:val="both"/>
        <w:rPr>
          <w:sz w:val="28"/>
        </w:rPr>
      </w:pPr>
      <w:r>
        <w:rPr>
          <w:sz w:val="28"/>
        </w:rPr>
        <w:t>Ресурсы земли являются естественной основой сельскохозяйственного производства. От наиболее эффективного, научно обоснованного использования земельных ресурсов зависят результаты хозяйственной деятельности, сельхозпредприятия.</w:t>
      </w:r>
    </w:p>
    <w:p w:rsidR="00D1588A" w:rsidRDefault="00D1588A">
      <w:pPr>
        <w:ind w:firstLine="568"/>
        <w:jc w:val="both"/>
        <w:rPr>
          <w:sz w:val="28"/>
        </w:rPr>
      </w:pPr>
      <w:r>
        <w:rPr>
          <w:sz w:val="28"/>
        </w:rPr>
        <w:t xml:space="preserve"> Основным источником роста доходов хозяйств являются внутрихозяйственные резервы. Общие принципы производства в конкретных условиях лучше всего можно понять, исходя из основных показателей работы хозяйства, представленных в таблице 5.</w:t>
      </w:r>
    </w:p>
    <w:p w:rsidR="00D1588A" w:rsidRDefault="00D1588A">
      <w:pPr>
        <w:ind w:firstLine="851"/>
        <w:outlineLvl w:val="0"/>
        <w:rPr>
          <w:sz w:val="28"/>
        </w:rPr>
      </w:pPr>
      <w:r>
        <w:rPr>
          <w:sz w:val="28"/>
        </w:rPr>
        <w:t>Таблица 5. – Основные показатели работы ОПХ ВНИИСС</w:t>
      </w:r>
    </w:p>
    <w:tbl>
      <w:tblPr>
        <w:tblW w:w="0" w:type="auto"/>
        <w:tblInd w:w="-15" w:type="dxa"/>
        <w:tblLayout w:type="fixed"/>
        <w:tblCellMar>
          <w:left w:w="0" w:type="dxa"/>
          <w:right w:w="0" w:type="dxa"/>
        </w:tblCellMar>
        <w:tblLook w:val="0000" w:firstRow="0" w:lastRow="0" w:firstColumn="0" w:lastColumn="0" w:noHBand="0" w:noVBand="0"/>
      </w:tblPr>
      <w:tblGrid>
        <w:gridCol w:w="5236"/>
        <w:gridCol w:w="1425"/>
        <w:gridCol w:w="1240"/>
        <w:gridCol w:w="1479"/>
      </w:tblGrid>
      <w:tr w:rsidR="00D1588A">
        <w:trPr>
          <w:cantSplit/>
          <w:trHeight w:val="255"/>
        </w:trPr>
        <w:tc>
          <w:tcPr>
            <w:tcW w:w="5236"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rPr>
                <w:rFonts w:eastAsia="Arial Unicode MS"/>
                <w:sz w:val="28"/>
              </w:rPr>
            </w:pPr>
            <w:r>
              <w:rPr>
                <w:sz w:val="28"/>
              </w:rPr>
              <w:t>Показатели</w:t>
            </w:r>
          </w:p>
        </w:tc>
        <w:tc>
          <w:tcPr>
            <w:tcW w:w="1425"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rPr>
                <w:rFonts w:eastAsia="Arial Unicode MS"/>
                <w:sz w:val="28"/>
              </w:rPr>
            </w:pPr>
            <w:r>
              <w:rPr>
                <w:sz w:val="28"/>
              </w:rPr>
              <w:t>Прошлый год</w:t>
            </w:r>
          </w:p>
        </w:tc>
        <w:tc>
          <w:tcPr>
            <w:tcW w:w="1240"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rPr>
                <w:rFonts w:eastAsia="Arial Unicode MS"/>
                <w:sz w:val="28"/>
              </w:rPr>
            </w:pPr>
            <w:r>
              <w:rPr>
                <w:sz w:val="28"/>
              </w:rPr>
              <w:t>Отчетный год</w:t>
            </w:r>
          </w:p>
        </w:tc>
        <w:tc>
          <w:tcPr>
            <w:tcW w:w="1479"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Отклонение</w:t>
            </w:r>
          </w:p>
        </w:tc>
      </w:tr>
      <w:tr w:rsidR="00D1588A">
        <w:trPr>
          <w:cantSplit/>
          <w:trHeight w:val="510"/>
        </w:trPr>
        <w:tc>
          <w:tcPr>
            <w:tcW w:w="5236"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eastAsia="Arial Unicode MS"/>
                <w:sz w:val="28"/>
              </w:rPr>
            </w:pPr>
          </w:p>
        </w:tc>
        <w:tc>
          <w:tcPr>
            <w:tcW w:w="1425"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eastAsia="Arial Unicode MS"/>
                <w:sz w:val="28"/>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eastAsia="Arial Unicode MS"/>
                <w:sz w:val="28"/>
              </w:rPr>
            </w:pPr>
          </w:p>
        </w:tc>
        <w:tc>
          <w:tcPr>
            <w:tcW w:w="1479"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от прошлого года</w:t>
            </w:r>
          </w:p>
        </w:tc>
      </w:tr>
      <w:tr w:rsidR="00D1588A">
        <w:trPr>
          <w:trHeight w:val="76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1.Произведено продукции на 100 га сельскохозяйственных угодий, тыс.руб.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56,00</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78,00</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22,00</w:t>
            </w:r>
          </w:p>
        </w:tc>
      </w:tr>
      <w:tr w:rsidR="00D1588A">
        <w:trPr>
          <w:trHeight w:val="76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2.Надоено молока на 100 га сельскохозяйственных угодий, ц</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489,0</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496,0</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7,0</w:t>
            </w:r>
          </w:p>
        </w:tc>
      </w:tr>
      <w:tr w:rsidR="00D1588A">
        <w:trPr>
          <w:trHeight w:val="76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3.Выращено скота и птицы на 100 га сельскохозяйственных угодий, ц живой массы</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6,5</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12,2</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5,7</w:t>
            </w:r>
          </w:p>
        </w:tc>
      </w:tr>
      <w:tr w:rsidR="00D1588A">
        <w:trPr>
          <w:trHeight w:val="66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5.Производительность труда - выход валовой продукции:</w:t>
            </w:r>
          </w:p>
        </w:tc>
        <w:tc>
          <w:tcPr>
            <w:tcW w:w="1425"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79"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51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а) на 1-го среднегодового работника, тыс.руб.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6792</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9545</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2753,5</w:t>
            </w:r>
          </w:p>
        </w:tc>
      </w:tr>
      <w:tr w:rsidR="00D1588A">
        <w:trPr>
          <w:trHeight w:val="51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на один отработанный чел.-час, 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26,5</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28,3</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1,8</w:t>
            </w:r>
          </w:p>
        </w:tc>
      </w:tr>
      <w:tr w:rsidR="00D1588A">
        <w:trPr>
          <w:trHeight w:val="76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6.Заработная плата 1-го среднегодового работника, 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14880,0</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24027,3</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9147,3</w:t>
            </w:r>
          </w:p>
        </w:tc>
      </w:tr>
      <w:tr w:rsidR="00D1588A">
        <w:trPr>
          <w:trHeight w:val="51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7.Затраты на 1 руб. валовой продукции, 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2,06</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13,4</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11,3</w:t>
            </w:r>
          </w:p>
        </w:tc>
      </w:tr>
      <w:tr w:rsidR="00D1588A">
        <w:trPr>
          <w:trHeight w:val="51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9.Получено прибыли на 100га пашни, тыс.руб.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230,3</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476,0</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245,7</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в т.ч. а) от растениеводства</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246</w:t>
            </w:r>
          </w:p>
        </w:tc>
        <w:tc>
          <w:tcPr>
            <w:tcW w:w="12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-246,2</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от животноводства</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-15,7</w:t>
            </w:r>
          </w:p>
        </w:tc>
        <w:tc>
          <w:tcPr>
            <w:tcW w:w="12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15,7</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10.Фондоотдача, 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0,023</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0,039</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0,016</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11.Фондоемкость, 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43,5</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25,6</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-17,8</w:t>
            </w:r>
          </w:p>
        </w:tc>
      </w:tr>
      <w:tr w:rsidR="00D1588A">
        <w:trPr>
          <w:trHeight w:val="76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12.Объем освоенных капиталовложений на 100 га пашни, тыс.руб.</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62,60</w:t>
            </w:r>
          </w:p>
        </w:tc>
        <w:tc>
          <w:tcPr>
            <w:tcW w:w="12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163</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-62,6</w:t>
            </w:r>
          </w:p>
        </w:tc>
      </w:tr>
      <w:tr w:rsidR="00D1588A">
        <w:trPr>
          <w:trHeight w:val="510"/>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13.Рентабельность производства</w:t>
            </w:r>
          </w:p>
        </w:tc>
        <w:tc>
          <w:tcPr>
            <w:tcW w:w="1425"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479"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а) по хозяйству в целом</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26,6</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39,8</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-26,6</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в растениеводстве</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56</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68,5</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-56,1</w:t>
            </w:r>
          </w:p>
        </w:tc>
      </w:tr>
      <w:tr w:rsidR="00D1588A">
        <w:trPr>
          <w:trHeight w:val="255"/>
        </w:trPr>
        <w:tc>
          <w:tcPr>
            <w:tcW w:w="523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в) в животноводстве ок.</w:t>
            </w:r>
          </w:p>
        </w:tc>
        <w:tc>
          <w:tcPr>
            <w:tcW w:w="1425"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60,9</w:t>
            </w:r>
          </w:p>
        </w:tc>
        <w:tc>
          <w:tcPr>
            <w:tcW w:w="12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Ок68,5</w:t>
            </w:r>
          </w:p>
        </w:tc>
        <w:tc>
          <w:tcPr>
            <w:tcW w:w="1479"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-60,9</w:t>
            </w:r>
          </w:p>
        </w:tc>
      </w:tr>
    </w:tbl>
    <w:p w:rsidR="00D1588A" w:rsidRDefault="00D1588A">
      <w:pPr>
        <w:ind w:firstLine="568"/>
        <w:jc w:val="both"/>
        <w:rPr>
          <w:sz w:val="28"/>
        </w:rPr>
      </w:pPr>
      <w:r>
        <w:rPr>
          <w:sz w:val="28"/>
        </w:rPr>
        <w:t>Показатель выхода валовой продукции показывает, насколько удовлетворяются внутрихозяйственные потребности в продукции сельского хозяйства и выполняются все договоры. Из данных таблицы видно, что этот показатель в отчетном году увеличился на 39%. Выход продукции увеличился практически по всем видам сельскохозяйственной продукции за исключением сахарной свеклы. Все остальные показатели имеют тенденцию к увеличению  при неизменной площади сельхозугодий.</w:t>
      </w:r>
    </w:p>
    <w:p w:rsidR="00D1588A" w:rsidRDefault="00D1588A">
      <w:pPr>
        <w:ind w:firstLine="568"/>
        <w:jc w:val="both"/>
        <w:rPr>
          <w:sz w:val="28"/>
        </w:rPr>
      </w:pPr>
      <w:r>
        <w:rPr>
          <w:sz w:val="28"/>
        </w:rPr>
        <w:t>Таблица 6. – Использование  сельскохозяйственных угодий в ОПХ ВНИИСС</w:t>
      </w:r>
    </w:p>
    <w:tbl>
      <w:tblPr>
        <w:tblW w:w="0" w:type="auto"/>
        <w:tblInd w:w="-15" w:type="dxa"/>
        <w:tblLayout w:type="fixed"/>
        <w:tblCellMar>
          <w:left w:w="0" w:type="dxa"/>
          <w:right w:w="0" w:type="dxa"/>
        </w:tblCellMar>
        <w:tblLook w:val="0000" w:firstRow="0" w:lastRow="0" w:firstColumn="0" w:lastColumn="0" w:noHBand="0" w:noVBand="0"/>
      </w:tblPr>
      <w:tblGrid>
        <w:gridCol w:w="5420"/>
        <w:gridCol w:w="1440"/>
        <w:gridCol w:w="1260"/>
        <w:gridCol w:w="1260"/>
      </w:tblGrid>
      <w:tr w:rsidR="00D1588A">
        <w:trPr>
          <w:trHeight w:val="255"/>
        </w:trPr>
        <w:tc>
          <w:tcPr>
            <w:tcW w:w="5420"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Показатели</w:t>
            </w:r>
          </w:p>
        </w:tc>
        <w:tc>
          <w:tcPr>
            <w:tcW w:w="1440" w:type="dxa"/>
            <w:tcBorders>
              <w:top w:val="single" w:sz="4" w:space="0" w:color="auto"/>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2000</w:t>
            </w:r>
          </w:p>
        </w:tc>
        <w:tc>
          <w:tcPr>
            <w:tcW w:w="1260" w:type="dxa"/>
            <w:tcBorders>
              <w:top w:val="single" w:sz="4" w:space="0" w:color="auto"/>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2001</w:t>
            </w:r>
          </w:p>
        </w:tc>
        <w:tc>
          <w:tcPr>
            <w:tcW w:w="1260" w:type="dxa"/>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2001 в % к2000</w:t>
            </w:r>
          </w:p>
        </w:tc>
      </w:tr>
      <w:tr w:rsidR="00D1588A">
        <w:trPr>
          <w:trHeight w:val="1020"/>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1.Выход валовой продукции растениеводства на 100 га сельскохозяйственных угодий, тыс.руб.</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46,30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77,85</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168,15</w:t>
            </w:r>
          </w:p>
        </w:tc>
      </w:tr>
      <w:tr w:rsidR="00D1588A">
        <w:trPr>
          <w:trHeight w:val="25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2.Получено на 100га пашни, ц</w:t>
            </w:r>
          </w:p>
        </w:tc>
        <w:tc>
          <w:tcPr>
            <w:tcW w:w="14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5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а) зерна</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1473,00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1719,23</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116,72</w:t>
            </w:r>
          </w:p>
        </w:tc>
      </w:tr>
      <w:tr w:rsidR="00D1588A">
        <w:trPr>
          <w:trHeight w:val="25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сахарной свеклы</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2653,00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1987,00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74,90</w:t>
            </w:r>
          </w:p>
        </w:tc>
      </w:tr>
      <w:tr w:rsidR="00D1588A">
        <w:trPr>
          <w:trHeight w:val="76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3.Получено на 100га сельскохозяйственных угодий, ц</w:t>
            </w:r>
          </w:p>
        </w:tc>
        <w:tc>
          <w:tcPr>
            <w:tcW w:w="144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26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5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а) молока</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552,00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543,91</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98,53</w:t>
            </w:r>
          </w:p>
        </w:tc>
      </w:tr>
      <w:tr w:rsidR="00D1588A">
        <w:trPr>
          <w:trHeight w:val="25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 мяса</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45,80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52,44</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114,49</w:t>
            </w:r>
          </w:p>
        </w:tc>
      </w:tr>
      <w:tr w:rsidR="00D1588A">
        <w:trPr>
          <w:trHeight w:val="510"/>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4. Процент распаханных сельскохозяйственных угодий</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88,70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88,70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100,01</w:t>
            </w:r>
          </w:p>
        </w:tc>
      </w:tr>
      <w:tr w:rsidR="00D1588A">
        <w:trPr>
          <w:trHeight w:val="510"/>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5. Процент использования пашни</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82,10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83,00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101,10</w:t>
            </w:r>
          </w:p>
        </w:tc>
      </w:tr>
      <w:tr w:rsidR="00D1588A">
        <w:trPr>
          <w:trHeight w:val="1275"/>
        </w:trPr>
        <w:tc>
          <w:tcPr>
            <w:tcW w:w="5420"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6. Удельный вес естественных кормовых угодий в сельскохозяйственных угодьях</w:t>
            </w:r>
          </w:p>
        </w:tc>
        <w:tc>
          <w:tcPr>
            <w:tcW w:w="144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11,29</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11,81</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104,65</w:t>
            </w:r>
          </w:p>
        </w:tc>
      </w:tr>
      <w:tr w:rsidR="00D1588A">
        <w:trPr>
          <w:trHeight w:val="510"/>
        </w:trPr>
        <w:tc>
          <w:tcPr>
            <w:tcW w:w="5420" w:type="dxa"/>
            <w:tcBorders>
              <w:top w:val="nil"/>
              <w:left w:val="single" w:sz="4" w:space="0" w:color="auto"/>
              <w:bottom w:val="single" w:sz="4" w:space="0" w:color="auto"/>
              <w:right w:val="nil"/>
            </w:tcBorders>
            <w:vAlign w:val="bottom"/>
          </w:tcPr>
          <w:p w:rsidR="00D1588A" w:rsidRDefault="00D1588A">
            <w:pPr>
              <w:rPr>
                <w:rFonts w:eastAsia="Arial Unicode MS"/>
                <w:sz w:val="28"/>
              </w:rPr>
            </w:pPr>
            <w:r>
              <w:rPr>
                <w:sz w:val="28"/>
              </w:rPr>
              <w:t xml:space="preserve">Удельный вес орошаемых земель </w:t>
            </w:r>
          </w:p>
        </w:tc>
        <w:tc>
          <w:tcPr>
            <w:tcW w:w="1440" w:type="dxa"/>
            <w:tcBorders>
              <w:top w:val="nil"/>
              <w:left w:val="nil"/>
              <w:bottom w:val="single" w:sz="4" w:space="0" w:color="auto"/>
              <w:right w:val="nil"/>
            </w:tcBorders>
            <w:vAlign w:val="bottom"/>
          </w:tcPr>
          <w:p w:rsidR="00D1588A" w:rsidRDefault="00D1588A">
            <w:pPr>
              <w:jc w:val="right"/>
              <w:rPr>
                <w:rFonts w:eastAsia="Arial Unicode MS"/>
                <w:sz w:val="28"/>
              </w:rPr>
            </w:pPr>
            <w:r>
              <w:rPr>
                <w:sz w:val="28"/>
              </w:rPr>
              <w:t>4,40</w:t>
            </w:r>
          </w:p>
        </w:tc>
        <w:tc>
          <w:tcPr>
            <w:tcW w:w="1260" w:type="dxa"/>
            <w:tcBorders>
              <w:top w:val="nil"/>
              <w:left w:val="nil"/>
              <w:bottom w:val="single" w:sz="4" w:space="0" w:color="auto"/>
              <w:right w:val="nil"/>
            </w:tcBorders>
            <w:vAlign w:val="bottom"/>
          </w:tcPr>
          <w:p w:rsidR="00D1588A" w:rsidRDefault="00D1588A">
            <w:pPr>
              <w:jc w:val="right"/>
              <w:rPr>
                <w:rFonts w:eastAsia="Arial Unicode MS"/>
                <w:sz w:val="28"/>
              </w:rPr>
            </w:pPr>
            <w:r>
              <w:rPr>
                <w:sz w:val="28"/>
              </w:rPr>
              <w:t>4,40</w:t>
            </w:r>
          </w:p>
        </w:tc>
        <w:tc>
          <w:tcPr>
            <w:tcW w:w="126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100,00</w:t>
            </w:r>
          </w:p>
        </w:tc>
      </w:tr>
    </w:tbl>
    <w:p w:rsidR="00D1588A" w:rsidRDefault="00D1588A">
      <w:pPr>
        <w:ind w:firstLine="539"/>
        <w:jc w:val="both"/>
        <w:rPr>
          <w:sz w:val="28"/>
        </w:rPr>
      </w:pPr>
      <w:r>
        <w:rPr>
          <w:sz w:val="28"/>
        </w:rPr>
        <w:t xml:space="preserve">Из анализа данных таблицы можно сделать вывод, что все показатели использования сельскохозяйственных угодий имеют тенденцию к увеличению. Особенно важно увеличение основного прямого показателя, а именно выход валовой продукции растениеводства на 100 га сельхозугодий на 68%. </w:t>
      </w:r>
    </w:p>
    <w:p w:rsidR="00D1588A" w:rsidRDefault="00D1588A">
      <w:pPr>
        <w:ind w:firstLine="851"/>
        <w:jc w:val="both"/>
        <w:rPr>
          <w:b/>
          <w:sz w:val="28"/>
        </w:rPr>
      </w:pPr>
      <w:r>
        <w:rPr>
          <w:sz w:val="28"/>
        </w:rPr>
        <w:t>Приведенные данные свидетельствуют, что хозяйство располагает достаточным потенциалом для увеличения производства продукции сельского хозяйства.</w:t>
      </w:r>
    </w:p>
    <w:p w:rsidR="00D1588A" w:rsidRDefault="00D1588A">
      <w:pPr>
        <w:ind w:firstLine="540"/>
        <w:rPr>
          <w:sz w:val="28"/>
        </w:rPr>
      </w:pPr>
    </w:p>
    <w:p w:rsidR="00D1588A" w:rsidRDefault="00D1588A">
      <w:pPr>
        <w:ind w:firstLine="540"/>
        <w:rPr>
          <w:sz w:val="28"/>
        </w:rPr>
      </w:pPr>
      <w:r>
        <w:rPr>
          <w:sz w:val="28"/>
        </w:rPr>
        <w:t>На предприятии применяется журнально-ордерная форма бухгалтерского учета. В хозяйстве она строится в соответствии с общими принципами организации учета по этой форме с отражением специфики деятельности сельскохозяйственного предприятия. Начиная с 2002 года предприятие начало переход на автоматизированную форму учета. Применение соответствующих вычислительных машин обеспечивает получение итогов разных степеней без переписывания данных из одного регистра в другой. Автоматизированная форма учета позволяют в результате машинной обработки получать необходимые данные по всем счетам синтетического и аналитического учета вплоть до оборотного и сальдового баланса, т.е. благодаря машинной обработке информации получают все регистры бухгалтерского учета, предусмотренные действующей системой учета.</w:t>
      </w: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r>
        <w:rPr>
          <w:sz w:val="28"/>
        </w:rPr>
        <w:t>1. Инвентаризация.</w:t>
      </w:r>
    </w:p>
    <w:p w:rsidR="00D1588A" w:rsidRDefault="00D1588A">
      <w:pPr>
        <w:ind w:firstLine="540"/>
        <w:rPr>
          <w:sz w:val="28"/>
        </w:rPr>
      </w:pPr>
      <w:r>
        <w:rPr>
          <w:sz w:val="28"/>
        </w:rPr>
        <w:t xml:space="preserve">На предприятии обеспечен постоянный контроль за сохранностью имеющихся товарно-материальных ценностей. Важным приемом такого контроля является инвентаризация, которая позволяет контролировать как сохранность собственности предприятий, так и правильность ведения бухгалтерского учета. При инвентаризации материальных ценностей проверяют наличие продукции и производственных запасов на определенную дату путем пересчета, взвешивания, определения их объема и сопоставления с данными бухгалтерского учета.  </w:t>
      </w:r>
    </w:p>
    <w:p w:rsidR="00D1588A" w:rsidRDefault="00D1588A">
      <w:pPr>
        <w:ind w:firstLine="540"/>
        <w:rPr>
          <w:sz w:val="28"/>
        </w:rPr>
      </w:pPr>
      <w:r>
        <w:rPr>
          <w:sz w:val="28"/>
        </w:rPr>
        <w:t xml:space="preserve">Инвентаризация может быть частичная, когда проверяют наличие ценностей в отдельных местах хранения, и полная, когда проверкой охватываются все ценности в хозяйстве в целом. Обязательная полная инвентаризация проводится ежегодно перед составлением годового отчета в сроки, установленные специальной инструкцией по проведению инвентаризации. Кроме годовой инвентаризации предприятие проверяет наличие остатков в натуре в течение года. </w:t>
      </w:r>
    </w:p>
    <w:p w:rsidR="00D1588A" w:rsidRDefault="00D1588A">
      <w:pPr>
        <w:ind w:firstLine="540"/>
        <w:rPr>
          <w:sz w:val="28"/>
        </w:rPr>
      </w:pPr>
      <w:r>
        <w:rPr>
          <w:sz w:val="28"/>
        </w:rPr>
        <w:t xml:space="preserve">Для проведения инвентаризации создается специальная комиссия. Результаты проверки оформляются инвентаризационными описями и соответствующими актами. Руководитель предприятия обязан лично рассматривать материалы инвентаризации не позднее чем в 10-дневный срок после ее окончания и принимать соответствующие решения по ее результатам. </w:t>
      </w:r>
    </w:p>
    <w:p w:rsidR="00D1588A" w:rsidRDefault="00D1588A">
      <w:pPr>
        <w:ind w:firstLine="540"/>
        <w:rPr>
          <w:sz w:val="28"/>
        </w:rPr>
      </w:pPr>
      <w:r>
        <w:rPr>
          <w:sz w:val="28"/>
        </w:rPr>
        <w:t>Выявленные при инвентаризации излишки приходуют, при этом составляется бухгалтерская запись: дебет счетов учета соответствующих материальных ценностей 43, 41, 10 кредит счета 91.</w:t>
      </w:r>
    </w:p>
    <w:p w:rsidR="00D1588A" w:rsidRDefault="00D1588A">
      <w:pPr>
        <w:ind w:firstLine="540"/>
        <w:rPr>
          <w:sz w:val="28"/>
        </w:rPr>
      </w:pPr>
      <w:r>
        <w:rPr>
          <w:sz w:val="28"/>
        </w:rPr>
        <w:t xml:space="preserve"> Инвентаризацию основных средств (кроме животных) проводят один раз в год перед составлением годового отчета. Инвентаризацию зданий сооружений проводят один раз в 3 года. Продуктивных животных ивентаризовывают ежеквартально. </w:t>
      </w:r>
    </w:p>
    <w:p w:rsidR="00D1588A" w:rsidRDefault="00D1588A">
      <w:pPr>
        <w:ind w:firstLine="540"/>
        <w:rPr>
          <w:sz w:val="28"/>
        </w:rPr>
      </w:pPr>
      <w:r>
        <w:rPr>
          <w:sz w:val="28"/>
        </w:rPr>
        <w:t>При смене материально ответственного лица проводят частичные инвентаризации на дату передачи основных средств одним материально ответственным лицом другому.</w:t>
      </w:r>
    </w:p>
    <w:p w:rsidR="00D1588A" w:rsidRDefault="00D1588A">
      <w:pPr>
        <w:ind w:firstLine="540"/>
        <w:rPr>
          <w:sz w:val="28"/>
        </w:rPr>
      </w:pPr>
      <w:r>
        <w:rPr>
          <w:sz w:val="28"/>
        </w:rPr>
        <w:t xml:space="preserve">До начала инвентаризации основных средств проверяют наличие и состояние инвентарных карточек, технических паспортов и другой технической документации. При отсутствии документов необходимо обеспечить их получение или оформление. </w:t>
      </w:r>
    </w:p>
    <w:p w:rsidR="00D1588A" w:rsidRDefault="00D1588A">
      <w:pPr>
        <w:ind w:firstLine="540"/>
        <w:rPr>
          <w:sz w:val="28"/>
        </w:rPr>
      </w:pPr>
      <w:r>
        <w:rPr>
          <w:sz w:val="28"/>
        </w:rPr>
        <w:t>При проведении инвентаризации комиссии составляют инвентаризационные описи (или делают отметки в старых описях). Одновременно инвентаризационные комиссии проверяют правильность использования и хранения основных средств. Вновь выявленные и неучтенные с момента проведения последней инвентаризации объекты должны быть оценены по их восстановительной стоимости, а износ на полное восстановление – по действительному техническому состоянию.</w:t>
      </w:r>
    </w:p>
    <w:p w:rsidR="00D1588A" w:rsidRDefault="00D1588A">
      <w:pPr>
        <w:ind w:firstLine="540"/>
        <w:rPr>
          <w:sz w:val="28"/>
        </w:rPr>
      </w:pPr>
      <w:r>
        <w:rPr>
          <w:sz w:val="28"/>
        </w:rPr>
        <w:t xml:space="preserve">На основании материалов инвентаризации сверяют данные бухгалтерского учета с данными инвентаризационных  описей и устанавливают излишки или недостачу основных средств.  Основные средства, по которым выявлены расхождения, записывают в сличительные ведомости. </w:t>
      </w:r>
    </w:p>
    <w:p w:rsidR="00D1588A" w:rsidRDefault="00D1588A">
      <w:pPr>
        <w:ind w:firstLine="540"/>
        <w:rPr>
          <w:sz w:val="28"/>
        </w:rPr>
      </w:pPr>
      <w:r>
        <w:rPr>
          <w:sz w:val="28"/>
        </w:rPr>
        <w:t xml:space="preserve">Инвентаризация завершается протоколом, в котором даются сведения о причинах возникновения недостач или излишков. Устанавливаются также конкретные лица, виновные в возникновении излишков или недостач, и предлагаются меры, которые необходимо к ним применить. Протокол утверждают руководитель организации, а при необходимости и общее собрание членов организации.  </w:t>
      </w:r>
    </w:p>
    <w:p w:rsidR="00D1588A" w:rsidRDefault="00D1588A">
      <w:pPr>
        <w:ind w:firstLine="540"/>
        <w:rPr>
          <w:sz w:val="28"/>
        </w:rPr>
      </w:pPr>
      <w:r>
        <w:rPr>
          <w:sz w:val="28"/>
        </w:rPr>
        <w:t>Неучтенные объекты, обнаруженные при инвентаризации приходуются записью: Дт 01 – на первоначальную стоимость объекта, Кт 91 – на остаточную стоимость или счета 99 при зачислении суммы на финансовые результаты деятельности.  Кт 02 – на сумму амортизации объекта.</w:t>
      </w:r>
    </w:p>
    <w:p w:rsidR="00D1588A" w:rsidRDefault="00D1588A">
      <w:pPr>
        <w:ind w:firstLine="540"/>
        <w:rPr>
          <w:sz w:val="28"/>
        </w:rPr>
      </w:pPr>
      <w:r>
        <w:rPr>
          <w:sz w:val="28"/>
        </w:rPr>
        <w:t xml:space="preserve">Инвентаризация кассы. Не реже одного раза в месяц в хозяйстве проводят инвентаризацию кассы с обязательным полным перечетом всех денежных средств и проверкой других ценностей, находящихся в кассе. Для проведения инвентаризации руководитель хозяйства приказом назначает специальную комиссию с обязательным включением в нее представителя бухгалтерии. При инвентаризации присутствие кассира обязательно. В случае обнаружения недостачи в кассе кассир несет полную материальную ответственность за причиненный хозяйству ущерб. Обнаруженные в кассе излишки ценностей подлежат оприходованию. Одновременно выясняются причины их возникновения.  </w:t>
      </w:r>
    </w:p>
    <w:p w:rsidR="00D1588A" w:rsidRDefault="00D1588A">
      <w:pPr>
        <w:ind w:firstLine="540"/>
        <w:rPr>
          <w:sz w:val="28"/>
        </w:rPr>
      </w:pPr>
      <w:r>
        <w:rPr>
          <w:sz w:val="28"/>
        </w:rPr>
        <w:t xml:space="preserve">    </w:t>
      </w:r>
    </w:p>
    <w:p w:rsidR="00D1588A" w:rsidRDefault="00D1588A">
      <w:pPr>
        <w:ind w:firstLine="540"/>
        <w:rPr>
          <w:sz w:val="28"/>
        </w:rPr>
      </w:pPr>
      <w:r>
        <w:rPr>
          <w:sz w:val="28"/>
        </w:rPr>
        <w:t xml:space="preserve"> </w:t>
      </w:r>
    </w:p>
    <w:p w:rsidR="00D1588A" w:rsidRDefault="00D1588A">
      <w:pPr>
        <w:ind w:firstLine="540"/>
        <w:rPr>
          <w:sz w:val="28"/>
        </w:rPr>
      </w:pPr>
      <w:r>
        <w:rPr>
          <w:sz w:val="28"/>
        </w:rPr>
        <w:t>2. Исчисление себестоимости работ (услуг) и закрытие операционных счетов.</w:t>
      </w:r>
    </w:p>
    <w:p w:rsidR="00D1588A" w:rsidRDefault="00D1588A">
      <w:pPr>
        <w:ind w:firstLine="540"/>
        <w:rPr>
          <w:sz w:val="28"/>
        </w:rPr>
      </w:pPr>
      <w:r>
        <w:rPr>
          <w:sz w:val="28"/>
        </w:rPr>
        <w:t xml:space="preserve">Важным этапом в бухгалтерском учете является закрытие в конце года операционных счетов: калькуляционных, сопоставительных, собирательно-распределительных, а также счетов финансовых результатов. </w:t>
      </w:r>
    </w:p>
    <w:p w:rsidR="00D1588A" w:rsidRDefault="00D1588A">
      <w:pPr>
        <w:ind w:firstLine="540"/>
        <w:rPr>
          <w:sz w:val="28"/>
        </w:rPr>
      </w:pPr>
      <w:r>
        <w:rPr>
          <w:sz w:val="28"/>
        </w:rPr>
        <w:t xml:space="preserve">Вспомогательные производства выплоняют работы и услуги практически для всех отраслей и видов деятельности в хозяйстве, т.е. имеют наибольшее число потребителей, этот счет закрывают в первую очередь. </w:t>
      </w:r>
    </w:p>
    <w:p w:rsidR="00D1588A" w:rsidRDefault="00D1588A">
      <w:pPr>
        <w:ind w:firstLine="540"/>
        <w:rPr>
          <w:sz w:val="28"/>
        </w:rPr>
      </w:pPr>
      <w:r>
        <w:rPr>
          <w:sz w:val="28"/>
        </w:rPr>
        <w:t xml:space="preserve">Электроснабжение. Стоимость потребленной электроэнергии ежемесячно относят на счета потребителей по планово оценки киловатт-часа. В конце года на основании записей по счету 23-5, определяют фактическую себестоимость одного киловатт-часа электроэнергии. Затем подсчитывают отклонения фактической себестоимости электроэнергии от плановой оценки, по которой затраты ее были списаны в течение года. На сумму выявленных разниц делают корректировку затрат по соответствующим счетам для чего составляют корректировочную  ведомость на закрытие счета с включением в нее всех потребителей электроэнергии. Суммы корректировки затрат по каждому потребителю относят пропорционально потребленной электроэнергии. </w:t>
      </w:r>
    </w:p>
    <w:p w:rsidR="00D1588A" w:rsidRDefault="00D1588A">
      <w:pPr>
        <w:ind w:firstLine="540"/>
        <w:rPr>
          <w:sz w:val="28"/>
        </w:rPr>
      </w:pPr>
      <w:r>
        <w:rPr>
          <w:sz w:val="28"/>
        </w:rPr>
        <w:t xml:space="preserve">Аналитические счета "водоснабжение", "газоснабжение", "теплоснабжение" закрывают в таком же порядке. </w:t>
      </w:r>
    </w:p>
    <w:p w:rsidR="00D1588A" w:rsidRDefault="00D1588A">
      <w:pPr>
        <w:ind w:firstLine="540"/>
        <w:rPr>
          <w:sz w:val="28"/>
        </w:rPr>
      </w:pPr>
      <w:r>
        <w:rPr>
          <w:sz w:val="28"/>
        </w:rPr>
        <w:t>Автомобильный транспорт. В течение года выполненную работу списывают ежемесячно по кредиту счета 23-4 согласно плановой себестоимости и относят в дебет счетов потребителей услуг. В конце года после расчета фактической себестоимости автоперевозок определяют отклонение фактических затрат от плановых. По грузовому автотранспорту по отношению общей суммы отклонений к количеству тонно-километров, принимаемых в расчет, устанавливают коэффициент, по которому общую сумму отклонений распределяют на объекты учета затрат.</w:t>
      </w:r>
    </w:p>
    <w:p w:rsidR="00D1588A" w:rsidRDefault="00D1588A">
      <w:pPr>
        <w:ind w:firstLine="540"/>
        <w:rPr>
          <w:sz w:val="28"/>
          <w:lang w:val="en-US"/>
        </w:rPr>
      </w:pPr>
      <w:r>
        <w:rPr>
          <w:sz w:val="28"/>
        </w:rPr>
        <w:t>Далее закрываются счета 23-1 и 23-2. С данных субсчетов затраты списывают непосредственно на счета 20 "основное производство" (субсчета 1,2,3,), 25, 26. По данным субсчетам затраты списывают и относят по назначению в течение года по мере завершения ремонта. В затраты по ремонту  включают в нормативном размере и накладные расходы ремонтной мастерской. Списание и распределение по объектам ремонта отклонений фактических сумм цеховых расходов  от нормативных производят пропорционально отнесенным в течение года нормативным суммам накладных расходов.</w:t>
      </w:r>
    </w:p>
    <w:p w:rsidR="00D1588A" w:rsidRDefault="00D1588A">
      <w:pPr>
        <w:ind w:firstLine="540"/>
        <w:rPr>
          <w:sz w:val="28"/>
        </w:rPr>
      </w:pPr>
      <w:r>
        <w:rPr>
          <w:sz w:val="28"/>
        </w:rPr>
        <w:t>Далее закрывается счет 23-3. По данному субсчету в течение года с кредита списывают по назначению стоимость выполненных транспортных работ (за исключением таких работ в растениеводстве) по плановой себестоимости условного эталонного гектара исходя из объема выполненных работ.</w:t>
      </w:r>
    </w:p>
    <w:p w:rsidR="00D1588A" w:rsidRDefault="00D1588A">
      <w:pPr>
        <w:ind w:firstLine="540"/>
        <w:rPr>
          <w:sz w:val="28"/>
        </w:rPr>
      </w:pPr>
      <w:r>
        <w:rPr>
          <w:sz w:val="28"/>
        </w:rPr>
        <w:t xml:space="preserve">Следовательно, в конце года закрытие этого субсчета по сельскохозяйственным работам сводится к распределению в соответствии с назначением затрат по статьям: амортизация основных средств, отчисления на ремонт основных средств, прочие производственные затраты (кроме оплаты труда  и нефтепродуктов)  и корректировка списанных сумм по транспортным работам тракторов. Амортизация распределяется пропорционально объему выполненных механизированных работ в условных эталонных гектарах или корректируют списанные в течение года суммы. В таком же порядке распределяются в конце года и прочие затраты. Завершающим этапом в закрытии субсчета является доведение плановой себестоимости транспортных работ до фактической путем распределения имеющегося на субсчете остатка пропорционально списанным в течение года транспортным работам в плановой оценке условного эталонного гектара.     </w:t>
      </w:r>
    </w:p>
    <w:p w:rsidR="00D1588A" w:rsidRDefault="00D1588A">
      <w:pPr>
        <w:ind w:firstLine="540"/>
        <w:rPr>
          <w:sz w:val="28"/>
        </w:rPr>
      </w:pPr>
      <w:r>
        <w:rPr>
          <w:sz w:val="28"/>
        </w:rPr>
        <w:t>Следующим этапом является закрытие  счета 97. Списание затрат происходит на дебет счетов по направлениям затрат и кредит счета 97. После списания затрат приходящихся на отчетный период, по счету 97 остается сальдо в пределах затрат, относящихся к будущим отчетным периодам.</w:t>
      </w:r>
    </w:p>
    <w:p w:rsidR="00D1588A" w:rsidRDefault="00D1588A">
      <w:pPr>
        <w:ind w:firstLine="540"/>
        <w:rPr>
          <w:sz w:val="28"/>
        </w:rPr>
      </w:pPr>
      <w:r>
        <w:rPr>
          <w:sz w:val="28"/>
        </w:rPr>
        <w:t xml:space="preserve">Следующим этапом в закрытии счетов является распределение на основные отрасли сумм расходов на 25 и 26 счетах. Общепроизводственные расходы растениеводства и животноводства распределяют соответственно по всем культурам и видам незавершенного производства, учтенным на 20-1; по всем видам и группам скота, учтенным на 20-2. Базой для распределения является суммы основных затрат за исключением затрат на семена, корма , сырье, материалы и полуфабрикаты. Делением общепроизводственных затрат на общую базу рассчитывают коэффициент распределения. Общепроизводственные расходы списываются по кредиту счета 25 и относят на дебет счетов основных производств согласно соответствующим объектам учета затрат. </w:t>
      </w:r>
    </w:p>
    <w:p w:rsidR="00D1588A" w:rsidRDefault="00D1588A">
      <w:pPr>
        <w:ind w:firstLine="540"/>
        <w:rPr>
          <w:sz w:val="28"/>
        </w:rPr>
      </w:pPr>
      <w:r>
        <w:rPr>
          <w:sz w:val="28"/>
        </w:rPr>
        <w:t xml:space="preserve">Аналогично закрывают счет 26. </w:t>
      </w:r>
    </w:p>
    <w:p w:rsidR="00D1588A" w:rsidRDefault="00D1588A">
      <w:pPr>
        <w:ind w:firstLine="540"/>
        <w:rPr>
          <w:sz w:val="28"/>
        </w:rPr>
      </w:pPr>
    </w:p>
    <w:p w:rsidR="00D1588A" w:rsidRDefault="00D1588A">
      <w:pPr>
        <w:ind w:firstLine="540"/>
        <w:rPr>
          <w:sz w:val="28"/>
        </w:rPr>
      </w:pPr>
      <w:r>
        <w:rPr>
          <w:sz w:val="28"/>
        </w:rPr>
        <w:t xml:space="preserve">Закрытие счета 20 "Основное производство". Начинают закрытие счетов по субсчету 20-1 с распределения по назначению не распределенных сумм амортизации и отчислений в ремонтный фонд. В течение года данные затраты накапливались на отдельных аналитических счетах и относились на культуры в нормативном размере. В этом случае в конце года делают корректировку отнесенных сумм до фактических размеров пропорционально соответствующим показателям (площадям складов зернохранилищ) либо непосредственно на культуры, к которым относится данный вид основных средств (по специализированным машинам). Учтенные суммы на ремонт основных средств распределяют аналогично начисленной амортизации. </w:t>
      </w:r>
    </w:p>
    <w:p w:rsidR="00D1588A" w:rsidRDefault="00D1588A">
      <w:pPr>
        <w:ind w:firstLine="540"/>
        <w:rPr>
          <w:sz w:val="28"/>
        </w:rPr>
      </w:pPr>
      <w:r>
        <w:rPr>
          <w:sz w:val="28"/>
        </w:rPr>
        <w:t xml:space="preserve">К концу года на аналитических счетах затрат под культуры по субсчету  20-1 на дебете сосредоточены все затраты фактические затраты на производство продукции, на кредите – выход продукции в плановой оценке. Сопоставляя дебетовые и кредитовые обороты по каждому аналитическому счету, выводят производственный результат – экономию или перерасход. Закрытие субсчета 20-1 заключается в выведении калькуляционных разниц и правильном их списании по назначению. </w:t>
      </w:r>
    </w:p>
    <w:p w:rsidR="00D1588A" w:rsidRDefault="00D1588A">
      <w:pPr>
        <w:ind w:firstLine="540"/>
        <w:rPr>
          <w:sz w:val="28"/>
        </w:rPr>
      </w:pPr>
      <w:r>
        <w:rPr>
          <w:sz w:val="28"/>
        </w:rPr>
        <w:t xml:space="preserve">Так как в хозяйстве нет переработки продукции растениеводства, то следующим этапом в закрытии счетов будет закрытие счета 20-2. При закрытии этого субсчета затраты распределяют между видами сопряженной продукции исходя из порядка , принятого при исчислении себестоимости этих видов продукции.  Затем распределяют сумму отклонений. Для этого полученную фактическую себестоимость сопоставляют с плановой оценкой, по которой продукцию оприходовали в течение года. Отклонение определяют на весь объем продукции и на 1 ц. (после исключения продукции, относящейся к уже закрытым счетам), а по приплоду – на одну голову. Суммы экономии или перерасхода устанавливают умножением соответствующего количества продукции на разницу в себестоимости. По приплоду отклонения относят на счет 11,  по остальным видам продукции в соответствии с направлениями использования. </w:t>
      </w:r>
    </w:p>
    <w:p w:rsidR="00D1588A" w:rsidRDefault="00D1588A">
      <w:pPr>
        <w:ind w:firstLine="540"/>
        <w:rPr>
          <w:sz w:val="28"/>
        </w:rPr>
      </w:pPr>
      <w:r>
        <w:rPr>
          <w:sz w:val="28"/>
        </w:rPr>
        <w:t>Закрытие счета 29 в конце года сводится к выведению результатов по ЖКХ и предприятиям бытового обслуживания и отнесению их по назначению. По каждому из аналитических счетов этой группы затраты сальдируются с доходами и превышение затрат над доходами относят на счет 91.</w:t>
      </w:r>
    </w:p>
    <w:p w:rsidR="00D1588A" w:rsidRDefault="00D1588A">
      <w:pPr>
        <w:ind w:firstLine="540"/>
        <w:rPr>
          <w:sz w:val="28"/>
        </w:rPr>
      </w:pPr>
      <w:r>
        <w:rPr>
          <w:sz w:val="28"/>
        </w:rPr>
        <w:t xml:space="preserve">В результате сопоставления дебетовых и кредитовых оборотов по счету 90 и 91 выводятся финансовые результаты деятельности. Вся реализованная продукция, выполненные работы и услуги на сторону будут отражены на дебете счетов в оценке по фактической себестоимости, включая расходы на продажу. Общие итоги по всем субсчетам и аналитическим счетам отражают размеры выявленной прибыли и убытков от реализации в целом по хозяйству. </w:t>
      </w:r>
    </w:p>
    <w:p w:rsidR="00D1588A" w:rsidRDefault="00D1588A">
      <w:pPr>
        <w:ind w:firstLine="540"/>
        <w:rPr>
          <w:sz w:val="28"/>
        </w:rPr>
      </w:pPr>
      <w:r>
        <w:rPr>
          <w:sz w:val="28"/>
        </w:rPr>
        <w:t xml:space="preserve">Счет  99 закрывают в конце года при составлении отчетности. Закрытие сводится к списанию финансового результата на счет 84. </w:t>
      </w: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p>
    <w:p w:rsidR="00D1588A" w:rsidRDefault="00D1588A">
      <w:pPr>
        <w:ind w:firstLine="540"/>
        <w:rPr>
          <w:sz w:val="28"/>
        </w:rPr>
      </w:pPr>
      <w:r>
        <w:rPr>
          <w:sz w:val="28"/>
        </w:rPr>
        <w:t>3. Составление годового отчета.</w:t>
      </w:r>
    </w:p>
    <w:p w:rsidR="00D1588A" w:rsidRDefault="00D1588A">
      <w:pPr>
        <w:ind w:right="400" w:firstLine="540"/>
        <w:rPr>
          <w:sz w:val="28"/>
        </w:rPr>
      </w:pPr>
      <w:r>
        <w:rPr>
          <w:sz w:val="28"/>
        </w:rPr>
        <w:t>Бухгалтерский баланс</w:t>
      </w:r>
      <w:r>
        <w:rPr>
          <w:noProof/>
          <w:sz w:val="28"/>
        </w:rPr>
        <w:t xml:space="preserve"> —</w:t>
      </w:r>
      <w:r>
        <w:rPr>
          <w:sz w:val="28"/>
        </w:rPr>
        <w:t xml:space="preserve"> основной источник анализа финансового состояния предприятия</w:t>
      </w:r>
    </w:p>
    <w:p w:rsidR="00D1588A" w:rsidRDefault="00D1588A">
      <w:pPr>
        <w:rPr>
          <w:sz w:val="28"/>
        </w:rPr>
      </w:pPr>
      <w:r>
        <w:rPr>
          <w:sz w:val="28"/>
        </w:rPr>
        <w:t>Бухгалтерский баланс представляет собой способ экономической группировки, обобщения состава и размещения средств предприятия и источников их образования на определенную дату.</w:t>
      </w:r>
    </w:p>
    <w:p w:rsidR="00D1588A" w:rsidRDefault="00D1588A">
      <w:pPr>
        <w:rPr>
          <w:sz w:val="28"/>
        </w:rPr>
      </w:pPr>
      <w:r>
        <w:rPr>
          <w:sz w:val="28"/>
        </w:rPr>
        <w:t>Средства предприятия, сгруппированные по их составу, размеще</w:t>
      </w:r>
      <w:r>
        <w:rPr>
          <w:sz w:val="28"/>
        </w:rPr>
        <w:softHyphen/>
        <w:t>нию, составляют актив баланса. Источники этих средств образуют пас</w:t>
      </w:r>
      <w:r>
        <w:rPr>
          <w:sz w:val="28"/>
        </w:rPr>
        <w:softHyphen/>
        <w:t>сив баланса. Средства и их источники показываются в денежном выра</w:t>
      </w:r>
      <w:r>
        <w:rPr>
          <w:sz w:val="28"/>
        </w:rPr>
        <w:softHyphen/>
        <w:t>жении.</w:t>
      </w:r>
    </w:p>
    <w:p w:rsidR="00D1588A" w:rsidRDefault="00D1588A">
      <w:pPr>
        <w:rPr>
          <w:sz w:val="28"/>
        </w:rPr>
      </w:pPr>
      <w:r>
        <w:rPr>
          <w:sz w:val="28"/>
        </w:rPr>
        <w:t>Так как в балансе средства предприятия рассматриваются, с одной стороны, по составу и размещению, с другой стороны, по источникам формирования и целевому назначению, итог актива постоянен и равен итогу пассива баланса.</w:t>
      </w:r>
    </w:p>
    <w:p w:rsidR="00D1588A" w:rsidRDefault="00D1588A">
      <w:pPr>
        <w:rPr>
          <w:sz w:val="28"/>
        </w:rPr>
      </w:pPr>
      <w:r>
        <w:rPr>
          <w:sz w:val="28"/>
        </w:rPr>
        <w:t>Актив и пассив подразделяются на отдельные статьи, объединенные в разделы. Балансовые статьи заполняются непосредственно по данным синтетических счетов. Поэтому после названия балансовых статей в скобках указан шифр синтетического счета по плану счетов бухгалтер</w:t>
      </w:r>
      <w:r>
        <w:rPr>
          <w:sz w:val="28"/>
        </w:rPr>
        <w:softHyphen/>
        <w:t>ского учета.</w:t>
      </w:r>
    </w:p>
    <w:p w:rsidR="00D1588A" w:rsidRDefault="00D1588A">
      <w:pPr>
        <w:spacing w:before="180" w:line="218" w:lineRule="auto"/>
        <w:rPr>
          <w:sz w:val="28"/>
        </w:rPr>
      </w:pPr>
      <w:r>
        <w:rPr>
          <w:sz w:val="28"/>
        </w:rPr>
        <w:t>Средства предприятия по их составу делятся на основные, оборот</w:t>
      </w:r>
      <w:r>
        <w:rPr>
          <w:sz w:val="28"/>
        </w:rPr>
        <w:softHyphen/>
        <w:t>ные и отвлеченные. К основным средствам относятся здания, сооружения, оборудование, передаточные устройства, транспортные средства, инвентарь, инстру</w:t>
      </w:r>
      <w:r>
        <w:rPr>
          <w:sz w:val="28"/>
        </w:rPr>
        <w:softHyphen/>
        <w:t>мент и др.</w:t>
      </w:r>
    </w:p>
    <w:p w:rsidR="00D1588A" w:rsidRDefault="00D1588A">
      <w:pPr>
        <w:spacing w:line="218" w:lineRule="auto"/>
        <w:rPr>
          <w:sz w:val="28"/>
        </w:rPr>
      </w:pPr>
      <w:r>
        <w:rPr>
          <w:sz w:val="28"/>
        </w:rPr>
        <w:t>Оборотными средствами являются: сырье, основные материалы и покупные полуфабрикаты, вспомогательные материалы, топливо, тара, запасные части, расходы будущих периодов, готовая продукция, запасы сельского хозяйства, денежные средства, товары отгруженные, но еще не оплаченные покупателями, средства в расчетах и прочие оборотные средства.</w:t>
      </w:r>
    </w:p>
    <w:p w:rsidR="00D1588A" w:rsidRDefault="00D1588A">
      <w:pPr>
        <w:spacing w:line="218" w:lineRule="auto"/>
        <w:rPr>
          <w:sz w:val="28"/>
        </w:rPr>
      </w:pPr>
      <w:r>
        <w:rPr>
          <w:sz w:val="28"/>
        </w:rPr>
        <w:t>К внеоборотным средствам (отвлеченным из оборота) относятся суммы отчислений из прибыли, вносимые в бюджет, остающиеся в рас</w:t>
      </w:r>
      <w:r>
        <w:rPr>
          <w:sz w:val="28"/>
        </w:rPr>
        <w:softHyphen/>
        <w:t>поряжении предприятий, убытки.</w:t>
      </w:r>
    </w:p>
    <w:p w:rsidR="00D1588A" w:rsidRDefault="00D1588A">
      <w:pPr>
        <w:spacing w:line="218" w:lineRule="auto"/>
        <w:rPr>
          <w:sz w:val="28"/>
        </w:rPr>
      </w:pPr>
      <w:r>
        <w:rPr>
          <w:sz w:val="28"/>
        </w:rPr>
        <w:t>Источники средств предприятия делятся на собственные, прирав</w:t>
      </w:r>
      <w:r>
        <w:rPr>
          <w:sz w:val="28"/>
        </w:rPr>
        <w:softHyphen/>
        <w:t>ненные к собственным, заемные.</w:t>
      </w:r>
    </w:p>
    <w:p w:rsidR="00D1588A" w:rsidRDefault="00D1588A">
      <w:pPr>
        <w:spacing w:line="218" w:lineRule="auto"/>
        <w:rPr>
          <w:sz w:val="28"/>
        </w:rPr>
      </w:pPr>
      <w:r>
        <w:rPr>
          <w:sz w:val="28"/>
        </w:rPr>
        <w:t>К источникам собственных средств относят: уставный фонд, финан</w:t>
      </w:r>
      <w:r>
        <w:rPr>
          <w:sz w:val="28"/>
        </w:rPr>
        <w:softHyphen/>
        <w:t>сирование прироста оборотных средств, ссуды банка на эти цели, при</w:t>
      </w:r>
      <w:r>
        <w:rPr>
          <w:sz w:val="28"/>
        </w:rPr>
        <w:softHyphen/>
        <w:t>быль и др.</w:t>
      </w:r>
    </w:p>
    <w:p w:rsidR="00D1588A" w:rsidRDefault="00D1588A">
      <w:pPr>
        <w:spacing w:line="218" w:lineRule="auto"/>
        <w:rPr>
          <w:sz w:val="28"/>
        </w:rPr>
      </w:pPr>
      <w:r>
        <w:rPr>
          <w:sz w:val="28"/>
        </w:rPr>
        <w:t>К источникам, приравненным к собственным, относятся так назы</w:t>
      </w:r>
      <w:r>
        <w:rPr>
          <w:sz w:val="28"/>
        </w:rPr>
        <w:softHyphen/>
        <w:t>ваемые устойчивые пассивы, которые постоянно находятся в обороте</w:t>
      </w:r>
    </w:p>
    <w:p w:rsidR="00D1588A" w:rsidRDefault="00D1588A">
      <w:pPr>
        <w:rPr>
          <w:sz w:val="28"/>
        </w:rPr>
      </w:pPr>
      <w:r>
        <w:rPr>
          <w:sz w:val="28"/>
        </w:rPr>
        <w:t>предприятия и в пределах сумм, предусмотренных на покрытие оборот</w:t>
      </w:r>
      <w:r>
        <w:rPr>
          <w:sz w:val="28"/>
        </w:rPr>
        <w:softHyphen/>
        <w:t>ных средств, приравниваются по условиям их использования к собст</w:t>
      </w:r>
      <w:r>
        <w:rPr>
          <w:sz w:val="28"/>
        </w:rPr>
        <w:softHyphen/>
        <w:t>венным оборотным средствам.</w:t>
      </w:r>
    </w:p>
    <w:p w:rsidR="00D1588A" w:rsidRDefault="00D1588A">
      <w:pPr>
        <w:ind w:left="40"/>
        <w:rPr>
          <w:sz w:val="28"/>
        </w:rPr>
      </w:pPr>
      <w:r>
        <w:rPr>
          <w:sz w:val="28"/>
        </w:rPr>
        <w:t>К заемным источникам относятся источники, взятые со стороны на определенный срок: кредиты банка, различная кредиторская задолжен</w:t>
      </w:r>
      <w:r>
        <w:rPr>
          <w:sz w:val="28"/>
        </w:rPr>
        <w:softHyphen/>
        <w:t>ность.</w:t>
      </w:r>
    </w:p>
    <w:p w:rsidR="00D1588A" w:rsidRDefault="00D1588A">
      <w:pPr>
        <w:ind w:left="40"/>
        <w:rPr>
          <w:sz w:val="28"/>
        </w:rPr>
      </w:pPr>
      <w:r>
        <w:rPr>
          <w:sz w:val="28"/>
        </w:rPr>
        <w:t>Для осуществления контроля и анализа финансового состояния предприятия по данным баланса отдельные статьи, отражающие состав средств, их размещение и источники образования, объединяются в раз</w:t>
      </w:r>
      <w:r>
        <w:rPr>
          <w:sz w:val="28"/>
        </w:rPr>
        <w:softHyphen/>
        <w:t>делы статей.</w:t>
      </w:r>
    </w:p>
    <w:p w:rsidR="00D1588A" w:rsidRDefault="00D1588A">
      <w:pPr>
        <w:ind w:left="40"/>
        <w:rPr>
          <w:sz w:val="28"/>
        </w:rPr>
      </w:pPr>
      <w:r>
        <w:rPr>
          <w:sz w:val="28"/>
        </w:rPr>
        <w:t>В активе баланса хозяйственные средства по их функциональной ро</w:t>
      </w:r>
      <w:r>
        <w:rPr>
          <w:sz w:val="28"/>
        </w:rPr>
        <w:softHyphen/>
        <w:t>ли в процессе производства сгруппированы в следующих разделах:</w:t>
      </w:r>
    </w:p>
    <w:p w:rsidR="00D1588A" w:rsidRDefault="00D1588A">
      <w:pPr>
        <w:ind w:firstLine="280"/>
        <w:rPr>
          <w:sz w:val="28"/>
        </w:rPr>
      </w:pPr>
      <w:r>
        <w:rPr>
          <w:sz w:val="28"/>
          <w:lang w:val="en-US"/>
        </w:rPr>
        <w:t>I</w:t>
      </w:r>
      <w:r>
        <w:rPr>
          <w:sz w:val="28"/>
        </w:rPr>
        <w:t xml:space="preserve"> — основные средства и вложения</w:t>
      </w:r>
    </w:p>
    <w:p w:rsidR="00D1588A" w:rsidRDefault="00D1588A">
      <w:pPr>
        <w:ind w:firstLine="280"/>
        <w:rPr>
          <w:sz w:val="28"/>
        </w:rPr>
      </w:pPr>
      <w:r>
        <w:rPr>
          <w:noProof/>
          <w:sz w:val="28"/>
        </w:rPr>
        <w:t>II —</w:t>
      </w:r>
      <w:r>
        <w:rPr>
          <w:sz w:val="28"/>
        </w:rPr>
        <w:t xml:space="preserve"> запасы и затраты</w:t>
      </w:r>
    </w:p>
    <w:p w:rsidR="00D1588A" w:rsidRDefault="00D1588A">
      <w:pPr>
        <w:ind w:firstLine="280"/>
        <w:rPr>
          <w:sz w:val="28"/>
        </w:rPr>
      </w:pPr>
      <w:r>
        <w:rPr>
          <w:sz w:val="28"/>
          <w:lang w:val="en-US"/>
        </w:rPr>
        <w:t>III</w:t>
      </w:r>
      <w:r>
        <w:rPr>
          <w:sz w:val="28"/>
        </w:rPr>
        <w:t xml:space="preserve"> — денежные средства, расчеты и прочие активы. </w:t>
      </w:r>
    </w:p>
    <w:p w:rsidR="00D1588A" w:rsidRDefault="00D1588A">
      <w:pPr>
        <w:ind w:firstLine="280"/>
        <w:rPr>
          <w:sz w:val="28"/>
        </w:rPr>
      </w:pPr>
      <w:r>
        <w:rPr>
          <w:sz w:val="28"/>
        </w:rPr>
        <w:t>В пассиве средства предприятия по источникам их формирования и целевому назначению сгруппированы в следующих разделах:</w:t>
      </w:r>
    </w:p>
    <w:p w:rsidR="00D1588A" w:rsidRDefault="00D1588A">
      <w:pPr>
        <w:ind w:firstLine="280"/>
        <w:rPr>
          <w:sz w:val="28"/>
        </w:rPr>
      </w:pPr>
      <w:r>
        <w:rPr>
          <w:sz w:val="28"/>
          <w:lang w:val="en-US"/>
        </w:rPr>
        <w:t>I</w:t>
      </w:r>
      <w:r>
        <w:rPr>
          <w:sz w:val="28"/>
        </w:rPr>
        <w:t xml:space="preserve"> — источники собственных средств</w:t>
      </w:r>
    </w:p>
    <w:p w:rsidR="00D1588A" w:rsidRDefault="00D1588A">
      <w:pPr>
        <w:ind w:firstLine="280"/>
        <w:rPr>
          <w:sz w:val="28"/>
        </w:rPr>
      </w:pPr>
      <w:r>
        <w:rPr>
          <w:noProof/>
          <w:sz w:val="28"/>
        </w:rPr>
        <w:t>II —</w:t>
      </w:r>
      <w:r>
        <w:rPr>
          <w:sz w:val="28"/>
        </w:rPr>
        <w:t xml:space="preserve"> кредиты и другие заемные средства</w:t>
      </w:r>
    </w:p>
    <w:p w:rsidR="00D1588A" w:rsidRDefault="00D1588A">
      <w:pPr>
        <w:ind w:firstLine="300"/>
        <w:rPr>
          <w:sz w:val="28"/>
        </w:rPr>
      </w:pPr>
      <w:r>
        <w:rPr>
          <w:sz w:val="28"/>
          <w:lang w:val="en-US"/>
        </w:rPr>
        <w:t>III</w:t>
      </w:r>
      <w:r>
        <w:rPr>
          <w:sz w:val="28"/>
        </w:rPr>
        <w:t xml:space="preserve"> — расчеты и прочие пассивы</w:t>
      </w:r>
    </w:p>
    <w:p w:rsidR="00D1588A" w:rsidRDefault="00D1588A">
      <w:pPr>
        <w:ind w:firstLine="300"/>
        <w:rPr>
          <w:sz w:val="28"/>
        </w:rPr>
      </w:pPr>
      <w:r>
        <w:rPr>
          <w:sz w:val="28"/>
        </w:rPr>
        <w:t>В балансе все средства компании группируются по направлениям их использования или инвестирования в активе и по источникам финанси</w:t>
      </w:r>
      <w:r>
        <w:rPr>
          <w:sz w:val="28"/>
        </w:rPr>
        <w:softHyphen/>
        <w:t>рования в пассиве. В финансовом менеджменте статьи, относящиеся к активу, называются инвестиционными решениями, а статьи пассива баланса называются решениями по выбору источника финансирования.</w:t>
      </w:r>
    </w:p>
    <w:p w:rsidR="00D1588A" w:rsidRDefault="00D1588A">
      <w:pPr>
        <w:ind w:firstLine="540"/>
        <w:rPr>
          <w:sz w:val="28"/>
        </w:rPr>
      </w:pPr>
      <w:r>
        <w:rPr>
          <w:sz w:val="28"/>
        </w:rPr>
        <w:t>Форма №2 Отчет о прибылях и убытках.</w:t>
      </w:r>
    </w:p>
    <w:p w:rsidR="00D1588A" w:rsidRDefault="00D1588A">
      <w:pPr>
        <w:ind w:firstLine="540"/>
        <w:rPr>
          <w:sz w:val="28"/>
        </w:rPr>
      </w:pPr>
      <w:r>
        <w:rPr>
          <w:sz w:val="28"/>
        </w:rPr>
        <w:t>Статья 010.  По данной статье отражается выручка от продажи товаров, продукции, работ, услуг за минусом НДС и акцизов. То есть отражается кредитовый оборот по счету 90.</w:t>
      </w:r>
    </w:p>
    <w:p w:rsidR="00D1588A" w:rsidRDefault="00D1588A">
      <w:pPr>
        <w:ind w:firstLine="540"/>
        <w:rPr>
          <w:sz w:val="28"/>
        </w:rPr>
      </w:pPr>
      <w:r>
        <w:rPr>
          <w:sz w:val="28"/>
        </w:rPr>
        <w:t>Статья 020. По данной статье отражается себестоимость проданных продукции, работ, услуг то есть суммы, списанные с кредита 43  в дебет 90. По статье коммерческие расходы, отражают расходы, связанные со сбытом продукции (Кт 44). Управленческие расходы  списываются в корреспонденции дт 90 кт 26.</w:t>
      </w:r>
    </w:p>
    <w:p w:rsidR="00D1588A" w:rsidRDefault="00D1588A">
      <w:pPr>
        <w:ind w:firstLine="540"/>
        <w:rPr>
          <w:sz w:val="28"/>
        </w:rPr>
      </w:pPr>
      <w:r>
        <w:rPr>
          <w:sz w:val="28"/>
        </w:rPr>
        <w:t xml:space="preserve">Далее отражается финансовый результат от продажи продукции, работ, услуг. </w:t>
      </w:r>
    </w:p>
    <w:p w:rsidR="00D1588A" w:rsidRDefault="00D1588A">
      <w:pPr>
        <w:ind w:firstLine="540"/>
        <w:rPr>
          <w:sz w:val="28"/>
        </w:rPr>
      </w:pPr>
      <w:r>
        <w:rPr>
          <w:sz w:val="28"/>
        </w:rPr>
        <w:t>В разделах 2 "Операционные доходы и расходы" и 3 "Внереализационные доходы и расходы" отражают доходы и расходы, признанные организацией в бухгалтерском учете как прочие в соответствии с условиями, определенными для их признания в ПБУ 9/99 и ПБУ 10/99 в суммах в соответствии с требованиями указанных Положений.</w:t>
      </w:r>
    </w:p>
    <w:p w:rsidR="00D1588A" w:rsidRDefault="00D1588A">
      <w:pPr>
        <w:ind w:firstLine="540"/>
        <w:rPr>
          <w:sz w:val="28"/>
        </w:rPr>
      </w:pPr>
      <w:r>
        <w:rPr>
          <w:sz w:val="28"/>
        </w:rPr>
        <w:t>Статья 190 "Чистая прибыль (убыток) отчетного периода" определяется арифметически и должна соответствовать сальдо по счету 99.</w:t>
      </w:r>
    </w:p>
    <w:p w:rsidR="00D1588A" w:rsidRDefault="00D1588A">
      <w:pPr>
        <w:ind w:firstLine="540"/>
        <w:rPr>
          <w:sz w:val="28"/>
        </w:rPr>
      </w:pPr>
      <w:r>
        <w:rPr>
          <w:sz w:val="28"/>
        </w:rPr>
        <w:t xml:space="preserve">Форма №3. Отчет об изменениях капитала состоит из четырех разделов: капитал, резервы предстоящих расходов, оценочные резервы, изменение капитала. В отчете приводится движение соответствующих источников за год: остаток на начало года, поступило в отчетном году, израсходовано и использовано в отчетном году, остаток на конец года. </w:t>
      </w:r>
    </w:p>
    <w:p w:rsidR="00D1588A" w:rsidRDefault="00D1588A">
      <w:pPr>
        <w:ind w:firstLine="540"/>
        <w:rPr>
          <w:sz w:val="28"/>
        </w:rPr>
      </w:pPr>
      <w:r>
        <w:rPr>
          <w:sz w:val="28"/>
        </w:rPr>
        <w:t>Форма №4. Отчет о движении денежных средств.</w:t>
      </w:r>
    </w:p>
    <w:p w:rsidR="00D1588A" w:rsidRDefault="00D1588A">
      <w:pPr>
        <w:ind w:right="104"/>
        <w:rPr>
          <w:sz w:val="28"/>
        </w:rPr>
      </w:pPr>
      <w:r>
        <w:rPr>
          <w:sz w:val="28"/>
        </w:rPr>
        <w:t>Отчет о движении денежных средств необходим как для менеджеров предприятия, акционеров, так и для внешних пользователей, в частно</w:t>
      </w:r>
      <w:r>
        <w:rPr>
          <w:sz w:val="28"/>
        </w:rPr>
        <w:softHyphen/>
        <w:t>сти кредиторов и потенциальных акционеров.</w:t>
      </w:r>
    </w:p>
    <w:p w:rsidR="00D1588A" w:rsidRDefault="00D1588A">
      <w:pPr>
        <w:ind w:right="104" w:firstLine="540"/>
        <w:rPr>
          <w:sz w:val="28"/>
        </w:rPr>
      </w:pPr>
      <w:r>
        <w:rPr>
          <w:sz w:val="28"/>
        </w:rPr>
        <w:t>Руководство предприятия может использовать эту информацию при расчете ликвидности, определении дивидендов, оценке потребности в дополнительных источниках финансирования предприятия, для оценки эффективности менеджмента предприятия, способности генерировать достаточный объем средств для погашения кредиторской задолженно</w:t>
      </w:r>
      <w:r>
        <w:rPr>
          <w:sz w:val="28"/>
        </w:rPr>
        <w:softHyphen/>
        <w:t>сти, выплаты дивидендов. Отчет о движении денежных средств, как правило, состоит из трех частей (хотя их может быть и больше), характеризующих денежный поток от производственно-хозяйственной, инвестиционной и финансо</w:t>
      </w:r>
      <w:r>
        <w:rPr>
          <w:sz w:val="28"/>
        </w:rPr>
        <w:softHyphen/>
        <w:t>вой деятельности:</w:t>
      </w:r>
    </w:p>
    <w:p w:rsidR="00D1588A" w:rsidRDefault="00D1588A">
      <w:pPr>
        <w:spacing w:before="120"/>
        <w:ind w:left="200"/>
        <w:rPr>
          <w:sz w:val="28"/>
        </w:rPr>
      </w:pPr>
      <w:r>
        <w:rPr>
          <w:sz w:val="28"/>
        </w:rPr>
        <w:t>Производственная деятельность</w:t>
      </w:r>
    </w:p>
    <w:p w:rsidR="00D1588A" w:rsidRDefault="00D1588A">
      <w:pPr>
        <w:spacing w:line="218" w:lineRule="auto"/>
        <w:ind w:left="200"/>
        <w:rPr>
          <w:sz w:val="28"/>
        </w:rPr>
      </w:pPr>
      <w:r>
        <w:rPr>
          <w:sz w:val="28"/>
        </w:rPr>
        <w:t>(ограничивается рассмотрением собственных оборотных средств) Входные потоки:</w:t>
      </w:r>
    </w:p>
    <w:p w:rsidR="00D1588A" w:rsidRDefault="00D1588A">
      <w:pPr>
        <w:rPr>
          <w:sz w:val="28"/>
        </w:rPr>
      </w:pPr>
      <w:r>
        <w:rPr>
          <w:noProof/>
          <w:sz w:val="28"/>
        </w:rPr>
        <w:t>1.</w:t>
      </w:r>
      <w:r>
        <w:rPr>
          <w:sz w:val="28"/>
        </w:rPr>
        <w:t xml:space="preserve"> Продажа товаров и предоставление услуг.</w:t>
      </w:r>
    </w:p>
    <w:p w:rsidR="00D1588A" w:rsidRDefault="00D1588A">
      <w:pPr>
        <w:rPr>
          <w:sz w:val="28"/>
        </w:rPr>
      </w:pPr>
      <w:r>
        <w:rPr>
          <w:noProof/>
          <w:sz w:val="28"/>
        </w:rPr>
        <w:t>2.</w:t>
      </w:r>
      <w:r>
        <w:rPr>
          <w:sz w:val="28"/>
        </w:rPr>
        <w:t xml:space="preserve"> Получение процентных платежей от других организаций.</w:t>
      </w:r>
    </w:p>
    <w:p w:rsidR="00D1588A" w:rsidRDefault="00D1588A">
      <w:pPr>
        <w:rPr>
          <w:sz w:val="28"/>
        </w:rPr>
      </w:pPr>
      <w:r>
        <w:rPr>
          <w:noProof/>
          <w:sz w:val="28"/>
        </w:rPr>
        <w:t>3.</w:t>
      </w:r>
      <w:r>
        <w:rPr>
          <w:sz w:val="28"/>
        </w:rPr>
        <w:t xml:space="preserve"> Получение дивидендов по акциям других компаний.</w:t>
      </w:r>
    </w:p>
    <w:p w:rsidR="00D1588A" w:rsidRDefault="00D1588A">
      <w:pPr>
        <w:spacing w:line="218" w:lineRule="auto"/>
        <w:rPr>
          <w:sz w:val="28"/>
        </w:rPr>
      </w:pPr>
      <w:r>
        <w:rPr>
          <w:noProof/>
          <w:sz w:val="28"/>
        </w:rPr>
        <w:t>4.</w:t>
      </w:r>
      <w:r>
        <w:rPr>
          <w:sz w:val="28"/>
        </w:rPr>
        <w:t xml:space="preserve"> Другие денежные поступления (например, арендная плата). Выходные потоки:</w:t>
      </w:r>
    </w:p>
    <w:p w:rsidR="00D1588A" w:rsidRDefault="00D1588A">
      <w:pPr>
        <w:rPr>
          <w:sz w:val="28"/>
        </w:rPr>
      </w:pPr>
      <w:r>
        <w:rPr>
          <w:noProof/>
          <w:sz w:val="28"/>
        </w:rPr>
        <w:t>1.</w:t>
      </w:r>
      <w:r>
        <w:rPr>
          <w:sz w:val="28"/>
        </w:rPr>
        <w:t xml:space="preserve"> Оплата поставщикам за товарно-материальные средства.</w:t>
      </w:r>
    </w:p>
    <w:p w:rsidR="00D1588A" w:rsidRDefault="00D1588A">
      <w:pPr>
        <w:rPr>
          <w:sz w:val="28"/>
        </w:rPr>
      </w:pPr>
      <w:r>
        <w:rPr>
          <w:noProof/>
          <w:sz w:val="28"/>
        </w:rPr>
        <w:t>2.</w:t>
      </w:r>
      <w:r>
        <w:rPr>
          <w:sz w:val="28"/>
        </w:rPr>
        <w:t xml:space="preserve"> Оплата рабочим и служащим.</w:t>
      </w:r>
    </w:p>
    <w:p w:rsidR="00D1588A" w:rsidRDefault="00D1588A">
      <w:pPr>
        <w:rPr>
          <w:sz w:val="28"/>
        </w:rPr>
      </w:pPr>
      <w:r>
        <w:rPr>
          <w:noProof/>
          <w:sz w:val="28"/>
        </w:rPr>
        <w:t>3.</w:t>
      </w:r>
      <w:r>
        <w:rPr>
          <w:sz w:val="28"/>
        </w:rPr>
        <w:t xml:space="preserve"> Процентные выплаты по облигациям и банковским кредитам.</w:t>
      </w:r>
    </w:p>
    <w:p w:rsidR="00D1588A" w:rsidRDefault="00D1588A">
      <w:pPr>
        <w:ind w:left="240"/>
        <w:rPr>
          <w:sz w:val="28"/>
        </w:rPr>
      </w:pPr>
      <w:r>
        <w:rPr>
          <w:sz w:val="28"/>
        </w:rPr>
        <w:t>Инвестиционная деятельность</w:t>
      </w:r>
    </w:p>
    <w:p w:rsidR="00D1588A" w:rsidRDefault="00D1588A">
      <w:pPr>
        <w:ind w:left="240"/>
        <w:rPr>
          <w:sz w:val="28"/>
        </w:rPr>
      </w:pPr>
      <w:r>
        <w:rPr>
          <w:sz w:val="28"/>
        </w:rPr>
        <w:t>Входные потоки:</w:t>
      </w:r>
    </w:p>
    <w:p w:rsidR="00D1588A" w:rsidRDefault="00D1588A">
      <w:pPr>
        <w:ind w:left="320"/>
        <w:rPr>
          <w:sz w:val="28"/>
        </w:rPr>
      </w:pPr>
      <w:r>
        <w:rPr>
          <w:noProof/>
          <w:sz w:val="28"/>
        </w:rPr>
        <w:t>1.</w:t>
      </w:r>
      <w:r>
        <w:rPr>
          <w:sz w:val="28"/>
        </w:rPr>
        <w:t xml:space="preserve"> Продажа основных средств.</w:t>
      </w:r>
    </w:p>
    <w:p w:rsidR="00D1588A" w:rsidRDefault="00D1588A">
      <w:pPr>
        <w:ind w:left="320"/>
        <w:rPr>
          <w:sz w:val="28"/>
        </w:rPr>
      </w:pPr>
      <w:r>
        <w:rPr>
          <w:noProof/>
          <w:sz w:val="28"/>
        </w:rPr>
        <w:t>2.</w:t>
      </w:r>
      <w:r>
        <w:rPr>
          <w:sz w:val="28"/>
        </w:rPr>
        <w:t xml:space="preserve"> Продажа ценных бумаг.</w:t>
      </w:r>
    </w:p>
    <w:p w:rsidR="00D1588A" w:rsidRDefault="00D1588A">
      <w:pPr>
        <w:spacing w:line="278" w:lineRule="auto"/>
        <w:ind w:left="320"/>
        <w:rPr>
          <w:sz w:val="28"/>
        </w:rPr>
      </w:pPr>
      <w:r>
        <w:rPr>
          <w:noProof/>
          <w:sz w:val="28"/>
        </w:rPr>
        <w:t>3.</w:t>
      </w:r>
      <w:r>
        <w:rPr>
          <w:sz w:val="28"/>
        </w:rPr>
        <w:t xml:space="preserve"> Получение денег по займам, предоставленным другим компаниям. Выходные потоки:</w:t>
      </w:r>
    </w:p>
    <w:p w:rsidR="00D1588A" w:rsidRDefault="00D1588A">
      <w:pPr>
        <w:ind w:left="280"/>
        <w:rPr>
          <w:sz w:val="28"/>
        </w:rPr>
      </w:pPr>
      <w:r>
        <w:rPr>
          <w:noProof/>
          <w:sz w:val="28"/>
        </w:rPr>
        <w:t>1.</w:t>
      </w:r>
      <w:r>
        <w:rPr>
          <w:sz w:val="28"/>
        </w:rPr>
        <w:t xml:space="preserve"> Приобретение основных средств.</w:t>
      </w:r>
    </w:p>
    <w:p w:rsidR="00D1588A" w:rsidRDefault="00D1588A">
      <w:pPr>
        <w:ind w:left="280"/>
        <w:rPr>
          <w:sz w:val="28"/>
        </w:rPr>
      </w:pPr>
      <w:r>
        <w:rPr>
          <w:noProof/>
          <w:sz w:val="28"/>
        </w:rPr>
        <w:t>2.</w:t>
      </w:r>
      <w:r>
        <w:rPr>
          <w:sz w:val="28"/>
        </w:rPr>
        <w:t xml:space="preserve"> Приобретение ценных бумаг.</w:t>
      </w:r>
    </w:p>
    <w:p w:rsidR="00D1588A" w:rsidRDefault="00D1588A">
      <w:pPr>
        <w:ind w:left="280"/>
        <w:rPr>
          <w:sz w:val="28"/>
        </w:rPr>
      </w:pPr>
      <w:r>
        <w:rPr>
          <w:noProof/>
          <w:sz w:val="28"/>
        </w:rPr>
        <w:t>3.</w:t>
      </w:r>
      <w:r>
        <w:rPr>
          <w:sz w:val="28"/>
        </w:rPr>
        <w:t xml:space="preserve"> Предоставление денег другим компаниям в долг.</w:t>
      </w:r>
    </w:p>
    <w:p w:rsidR="00D1588A" w:rsidRDefault="00D1588A">
      <w:pPr>
        <w:spacing w:before="140"/>
        <w:ind w:left="240"/>
        <w:rPr>
          <w:sz w:val="28"/>
        </w:rPr>
      </w:pPr>
      <w:r>
        <w:rPr>
          <w:sz w:val="28"/>
        </w:rPr>
        <w:t>Финансовая деятельность</w:t>
      </w:r>
    </w:p>
    <w:p w:rsidR="00D1588A" w:rsidRDefault="00D1588A">
      <w:pPr>
        <w:ind w:left="240"/>
        <w:rPr>
          <w:sz w:val="28"/>
        </w:rPr>
      </w:pPr>
      <w:r>
        <w:rPr>
          <w:sz w:val="28"/>
        </w:rPr>
        <w:t>Входные потоки:</w:t>
      </w:r>
    </w:p>
    <w:p w:rsidR="00D1588A" w:rsidRDefault="00D1588A">
      <w:pPr>
        <w:spacing w:line="278" w:lineRule="auto"/>
        <w:ind w:firstLine="280"/>
        <w:rPr>
          <w:sz w:val="28"/>
        </w:rPr>
      </w:pPr>
      <w:r>
        <w:rPr>
          <w:noProof/>
          <w:sz w:val="28"/>
        </w:rPr>
        <w:t>1.</w:t>
      </w:r>
      <w:r>
        <w:rPr>
          <w:sz w:val="28"/>
        </w:rPr>
        <w:t xml:space="preserve"> Получение денег от кредиторов (не включается погашение деби</w:t>
      </w:r>
      <w:r>
        <w:rPr>
          <w:sz w:val="28"/>
        </w:rPr>
        <w:softHyphen/>
        <w:t>торской задолженности).</w:t>
      </w:r>
    </w:p>
    <w:p w:rsidR="00D1588A" w:rsidRDefault="00D1588A">
      <w:pPr>
        <w:spacing w:line="278" w:lineRule="auto"/>
        <w:ind w:firstLine="280"/>
        <w:rPr>
          <w:sz w:val="28"/>
        </w:rPr>
      </w:pPr>
      <w:r>
        <w:rPr>
          <w:noProof/>
          <w:sz w:val="28"/>
        </w:rPr>
        <w:t>2.</w:t>
      </w:r>
      <w:r>
        <w:rPr>
          <w:sz w:val="28"/>
        </w:rPr>
        <w:t xml:space="preserve"> Продажа акций (эмиссия). Выходные потоки:</w:t>
      </w:r>
    </w:p>
    <w:p w:rsidR="00D1588A" w:rsidRDefault="00D1588A">
      <w:pPr>
        <w:ind w:left="280"/>
        <w:rPr>
          <w:sz w:val="28"/>
        </w:rPr>
      </w:pPr>
      <w:r>
        <w:rPr>
          <w:noProof/>
          <w:sz w:val="28"/>
        </w:rPr>
        <w:t>1.</w:t>
      </w:r>
      <w:r>
        <w:rPr>
          <w:sz w:val="28"/>
        </w:rPr>
        <w:t xml:space="preserve"> Погашение векселей, облигаций, закладных обязательств.</w:t>
      </w:r>
    </w:p>
    <w:p w:rsidR="00D1588A" w:rsidRDefault="00D1588A">
      <w:pPr>
        <w:spacing w:before="20"/>
        <w:ind w:left="280"/>
        <w:rPr>
          <w:sz w:val="28"/>
        </w:rPr>
      </w:pPr>
      <w:r>
        <w:rPr>
          <w:noProof/>
          <w:sz w:val="28"/>
        </w:rPr>
        <w:t>2.</w:t>
      </w:r>
      <w:r>
        <w:rPr>
          <w:sz w:val="28"/>
        </w:rPr>
        <w:t xml:space="preserve"> Выкуп акций у акционеров.</w:t>
      </w:r>
    </w:p>
    <w:p w:rsidR="00D1588A" w:rsidRDefault="00D1588A">
      <w:pPr>
        <w:ind w:left="280"/>
        <w:rPr>
          <w:sz w:val="28"/>
        </w:rPr>
      </w:pPr>
      <w:r>
        <w:rPr>
          <w:noProof/>
          <w:sz w:val="28"/>
        </w:rPr>
        <w:t>3.</w:t>
      </w:r>
      <w:r>
        <w:rPr>
          <w:sz w:val="28"/>
        </w:rPr>
        <w:t xml:space="preserve"> Выплата денежных дивидендов.</w:t>
      </w:r>
    </w:p>
    <w:p w:rsidR="00D1588A" w:rsidRDefault="00D1588A">
      <w:pPr>
        <w:pStyle w:val="30"/>
        <w:ind w:left="0"/>
        <w:outlineLvl w:val="0"/>
        <w:rPr>
          <w:b w:val="0"/>
        </w:rPr>
      </w:pPr>
    </w:p>
    <w:p w:rsidR="00D1588A" w:rsidRDefault="00D1588A">
      <w:pPr>
        <w:pStyle w:val="30"/>
        <w:ind w:left="0"/>
        <w:outlineLvl w:val="0"/>
        <w:rPr>
          <w:b w:val="0"/>
        </w:rPr>
      </w:pPr>
      <w:r>
        <w:rPr>
          <w:b w:val="0"/>
        </w:rPr>
        <w:t>4. Анализ финансового состояния ГУП ОПХ ВНИИСС.</w:t>
      </w:r>
    </w:p>
    <w:p w:rsidR="00D1588A" w:rsidRDefault="00D1588A">
      <w:pPr>
        <w:ind w:firstLine="540"/>
        <w:rPr>
          <w:sz w:val="28"/>
        </w:rPr>
      </w:pPr>
      <w:r>
        <w:rPr>
          <w:sz w:val="28"/>
        </w:rPr>
        <w:t>Основным источником информации о деятельности предприятия яв</w:t>
      </w:r>
      <w:r>
        <w:rPr>
          <w:sz w:val="28"/>
        </w:rPr>
        <w:softHyphen/>
        <w:t>ляется бухгалтерская отчетность. Наибольшую информацию для анали</w:t>
      </w:r>
      <w:r>
        <w:rPr>
          <w:sz w:val="28"/>
        </w:rPr>
        <w:softHyphen/>
        <w:t>за содержит Бухгалтерский баланс (форма</w:t>
      </w:r>
      <w:r>
        <w:rPr>
          <w:noProof/>
          <w:sz w:val="28"/>
        </w:rPr>
        <w:t xml:space="preserve"> № 1)</w:t>
      </w:r>
      <w:r>
        <w:rPr>
          <w:sz w:val="28"/>
        </w:rPr>
        <w:t xml:space="preserve"> и Отчет о прибылях и убытках (форма</w:t>
      </w:r>
      <w:r>
        <w:rPr>
          <w:noProof/>
          <w:sz w:val="28"/>
        </w:rPr>
        <w:t xml:space="preserve"> № 2),</w:t>
      </w:r>
      <w:r>
        <w:rPr>
          <w:sz w:val="28"/>
        </w:rPr>
        <w:t xml:space="preserve"> хотя данные всех приложений к балансу также могут быть использованы для проведения анализа финансового состоя</w:t>
      </w:r>
      <w:r>
        <w:rPr>
          <w:sz w:val="28"/>
        </w:rPr>
        <w:softHyphen/>
        <w:t>ния и результатов деятельности за отчетный год</w:t>
      </w:r>
    </w:p>
    <w:p w:rsidR="00D1588A" w:rsidRDefault="00D1588A">
      <w:pPr>
        <w:ind w:firstLine="540"/>
        <w:rPr>
          <w:sz w:val="28"/>
        </w:rPr>
      </w:pPr>
      <w:r>
        <w:rPr>
          <w:sz w:val="28"/>
        </w:rPr>
        <w:t xml:space="preserve">Используя абсолютные и относительные показатели, анализ строится на выявлении достаточности источников средств для формирования запасов и затрат предприятия, то есть выявлении соотношения между отдельными видами активов баланса и источниками их покрытия в пассиве баланса. В зависимости от того, какого вида источники средств используются для формирования запасов, можно судить об уровне платежеспособности предприятия. </w:t>
      </w:r>
    </w:p>
    <w:p w:rsidR="00D1588A" w:rsidRDefault="00D1588A">
      <w:pPr>
        <w:ind w:firstLine="360"/>
        <w:rPr>
          <w:sz w:val="28"/>
        </w:rPr>
      </w:pPr>
      <w:r>
        <w:rPr>
          <w:sz w:val="28"/>
        </w:rPr>
        <w:t xml:space="preserve"> </w:t>
      </w:r>
    </w:p>
    <w:p w:rsidR="00D1588A" w:rsidRDefault="00D1588A">
      <w:pPr>
        <w:ind w:firstLine="360"/>
        <w:rPr>
          <w:sz w:val="28"/>
        </w:rPr>
      </w:pPr>
    </w:p>
    <w:p w:rsidR="00D1588A" w:rsidRDefault="00D1588A">
      <w:pPr>
        <w:ind w:firstLine="360"/>
        <w:rPr>
          <w:sz w:val="28"/>
        </w:rPr>
      </w:pPr>
      <w:r>
        <w:rPr>
          <w:sz w:val="28"/>
        </w:rPr>
        <w:t xml:space="preserve">Таблица 7. - Анализ финансового состояния </w:t>
      </w:r>
    </w:p>
    <w:tbl>
      <w:tblPr>
        <w:tblW w:w="0" w:type="auto"/>
        <w:tblInd w:w="93" w:type="dxa"/>
        <w:tblLayout w:type="fixed"/>
        <w:tblLook w:val="0000" w:firstRow="0" w:lastRow="0" w:firstColumn="0" w:lastColumn="0" w:noHBand="0" w:noVBand="0"/>
      </w:tblPr>
      <w:tblGrid>
        <w:gridCol w:w="5421"/>
        <w:gridCol w:w="1269"/>
        <w:gridCol w:w="1269"/>
        <w:gridCol w:w="1444"/>
      </w:tblGrid>
      <w:tr w:rsidR="00D1588A">
        <w:trPr>
          <w:trHeight w:val="627"/>
        </w:trPr>
        <w:tc>
          <w:tcPr>
            <w:tcW w:w="5421"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Показатель</w:t>
            </w:r>
          </w:p>
        </w:tc>
        <w:tc>
          <w:tcPr>
            <w:tcW w:w="1269"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начало периода</w:t>
            </w:r>
          </w:p>
        </w:tc>
        <w:tc>
          <w:tcPr>
            <w:tcW w:w="1269"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конец периода</w:t>
            </w:r>
          </w:p>
        </w:tc>
        <w:tc>
          <w:tcPr>
            <w:tcW w:w="1444"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Отклонение</w:t>
            </w:r>
          </w:p>
        </w:tc>
      </w:tr>
      <w:tr w:rsidR="00D1588A">
        <w:trPr>
          <w:trHeight w:val="314"/>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Собственны</w:t>
            </w:r>
            <w:r>
              <w:rPr>
                <w:rFonts w:ascii="Arial" w:hAnsi="Arial" w:hint="eastAsia"/>
                <w:sz w:val="20"/>
              </w:rPr>
              <w:t>е</w:t>
            </w:r>
            <w:r>
              <w:rPr>
                <w:rFonts w:ascii="Arial" w:hAnsi="Arial"/>
                <w:sz w:val="20"/>
              </w:rPr>
              <w:t xml:space="preserve"> оборотные средства (СОС)</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23682</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30624</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6942</w:t>
            </w:r>
          </w:p>
        </w:tc>
      </w:tr>
      <w:tr w:rsidR="00D1588A">
        <w:trPr>
          <w:trHeight w:val="627"/>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Собственны</w:t>
            </w:r>
            <w:r>
              <w:rPr>
                <w:rFonts w:ascii="Arial" w:hAnsi="Arial" w:hint="eastAsia"/>
                <w:sz w:val="20"/>
              </w:rPr>
              <w:t>е</w:t>
            </w:r>
            <w:r>
              <w:rPr>
                <w:rFonts w:ascii="Arial" w:hAnsi="Arial"/>
                <w:sz w:val="20"/>
              </w:rPr>
              <w:t xml:space="preserve"> и долгосрочные заемные средства (СДОС)</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23728</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30624</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6896</w:t>
            </w:r>
          </w:p>
        </w:tc>
      </w:tr>
      <w:tr w:rsidR="00D1588A">
        <w:trPr>
          <w:trHeight w:val="701"/>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Общая величина основных источников формирования запасов и затрат предприятия(ООС)</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25990</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34392</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8402</w:t>
            </w:r>
          </w:p>
        </w:tc>
      </w:tr>
      <w:tr w:rsidR="00D1588A">
        <w:trPr>
          <w:trHeight w:val="314"/>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Запасы и</w:t>
            </w:r>
            <w:r>
              <w:rPr>
                <w:sz w:val="20"/>
              </w:rPr>
              <w:t xml:space="preserve"> </w:t>
            </w:r>
            <w:r>
              <w:rPr>
                <w:rFonts w:ascii="Arial" w:hAnsi="Arial"/>
                <w:sz w:val="20"/>
              </w:rPr>
              <w:t>затраты (ЗИЗ)</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20648</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27336</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6688</w:t>
            </w:r>
          </w:p>
        </w:tc>
      </w:tr>
      <w:tr w:rsidR="00D1588A">
        <w:trPr>
          <w:trHeight w:val="314"/>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Финансовы</w:t>
            </w:r>
            <w:r>
              <w:rPr>
                <w:rFonts w:ascii="Arial" w:hAnsi="Arial" w:hint="eastAsia"/>
                <w:sz w:val="20"/>
              </w:rPr>
              <w:t>й</w:t>
            </w:r>
            <w:r>
              <w:rPr>
                <w:rFonts w:ascii="Arial" w:hAnsi="Arial"/>
                <w:sz w:val="20"/>
              </w:rPr>
              <w:t xml:space="preserve"> показатель Ф1=СОС-ЗИЗ</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3034</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3288</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254</w:t>
            </w:r>
          </w:p>
        </w:tc>
      </w:tr>
      <w:tr w:rsidR="00D1588A">
        <w:trPr>
          <w:trHeight w:val="314"/>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Финансовы</w:t>
            </w:r>
            <w:r>
              <w:rPr>
                <w:rFonts w:ascii="Arial" w:hAnsi="Arial" w:hint="eastAsia"/>
                <w:sz w:val="20"/>
              </w:rPr>
              <w:t>й</w:t>
            </w:r>
            <w:r>
              <w:rPr>
                <w:rFonts w:ascii="Arial" w:hAnsi="Arial"/>
                <w:sz w:val="20"/>
              </w:rPr>
              <w:t xml:space="preserve"> показатель Ф2=СДОС-ЗИЗ</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3080</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3288</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208</w:t>
            </w:r>
          </w:p>
        </w:tc>
      </w:tr>
      <w:tr w:rsidR="00D1588A">
        <w:trPr>
          <w:trHeight w:val="314"/>
        </w:trPr>
        <w:tc>
          <w:tcPr>
            <w:tcW w:w="5421"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Финансовы</w:t>
            </w:r>
            <w:r>
              <w:rPr>
                <w:rFonts w:ascii="Arial" w:hAnsi="Arial" w:hint="eastAsia"/>
                <w:sz w:val="20"/>
              </w:rPr>
              <w:t>й</w:t>
            </w:r>
            <w:r>
              <w:rPr>
                <w:rFonts w:ascii="Arial" w:hAnsi="Arial"/>
                <w:sz w:val="20"/>
              </w:rPr>
              <w:t xml:space="preserve"> показатель Ф3=ООС-ЗИЗ</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5342</w:t>
            </w:r>
          </w:p>
        </w:tc>
        <w:tc>
          <w:tcPr>
            <w:tcW w:w="126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7056</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1714</w:t>
            </w:r>
          </w:p>
        </w:tc>
      </w:tr>
    </w:tbl>
    <w:p w:rsidR="00D1588A" w:rsidRDefault="00D1588A">
      <w:pPr>
        <w:ind w:firstLine="360"/>
        <w:rPr>
          <w:sz w:val="28"/>
        </w:rPr>
      </w:pPr>
    </w:p>
    <w:p w:rsidR="00D1588A" w:rsidRDefault="00D1588A">
      <w:pPr>
        <w:ind w:firstLine="360"/>
        <w:rPr>
          <w:sz w:val="28"/>
        </w:rPr>
      </w:pPr>
      <w:r>
        <w:rPr>
          <w:sz w:val="28"/>
        </w:rPr>
        <w:t>Из анализа данных таблицы можно сделать вывод, что абсолютные показатели в динамике увеличились. Это является положительной тенденцией. Причем необходимо отметить, что СОС больше нуля это означает, что предприятие не испытывает недостатка оборотных средств. Так как Ф1, Ф2, Ф3 больше нуля и это свидетельствует, что предприятие имеет излишек всех источников формирования запасов и затрат, обладает платежеспособностью в любой момент времени и не допускает задержек расчетов и платежей.</w:t>
      </w:r>
    </w:p>
    <w:p w:rsidR="00D1588A" w:rsidRDefault="00D1588A">
      <w:pPr>
        <w:ind w:firstLine="360"/>
        <w:rPr>
          <w:sz w:val="28"/>
        </w:rPr>
      </w:pPr>
      <w:r>
        <w:rPr>
          <w:sz w:val="28"/>
        </w:rPr>
        <w:t>Таблица 8. - Анализ деловой активности</w:t>
      </w:r>
    </w:p>
    <w:tbl>
      <w:tblPr>
        <w:tblW w:w="0" w:type="auto"/>
        <w:tblInd w:w="93" w:type="dxa"/>
        <w:tblLayout w:type="fixed"/>
        <w:tblLook w:val="0000" w:firstRow="0" w:lastRow="0" w:firstColumn="0" w:lastColumn="0" w:noHBand="0" w:noVBand="0"/>
      </w:tblPr>
      <w:tblGrid>
        <w:gridCol w:w="4634"/>
        <w:gridCol w:w="1731"/>
        <w:gridCol w:w="1694"/>
        <w:gridCol w:w="1334"/>
      </w:tblGrid>
      <w:tr w:rsidR="00D1588A">
        <w:trPr>
          <w:trHeight w:val="746"/>
        </w:trPr>
        <w:tc>
          <w:tcPr>
            <w:tcW w:w="4634"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Показатели</w:t>
            </w:r>
          </w:p>
        </w:tc>
        <w:tc>
          <w:tcPr>
            <w:tcW w:w="1731"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 xml:space="preserve">На начало периода </w:t>
            </w:r>
          </w:p>
        </w:tc>
        <w:tc>
          <w:tcPr>
            <w:tcW w:w="1694"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конец периода</w:t>
            </w:r>
          </w:p>
        </w:tc>
        <w:tc>
          <w:tcPr>
            <w:tcW w:w="1334"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Отклонение</w:t>
            </w:r>
          </w:p>
        </w:tc>
      </w:tr>
      <w:tr w:rsidR="00D1588A">
        <w:trPr>
          <w:trHeight w:val="372"/>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Производительность труда тыс.руб</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80,55</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136,03</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55,48</w:t>
            </w:r>
          </w:p>
        </w:tc>
      </w:tr>
      <w:tr w:rsidR="00D1588A">
        <w:trPr>
          <w:trHeight w:val="372"/>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Фондоотдача тыс.руб.</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0,54</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0,85</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0,31</w:t>
            </w:r>
          </w:p>
        </w:tc>
      </w:tr>
      <w:tr w:rsidR="00D1588A">
        <w:trPr>
          <w:trHeight w:val="372"/>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Оборачиваемость запасов (Оз), в оборотах</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0,69</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1,68</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0,99</w:t>
            </w:r>
          </w:p>
        </w:tc>
      </w:tr>
      <w:tr w:rsidR="00D1588A">
        <w:trPr>
          <w:trHeight w:val="746"/>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Оборачиваемость кредиторской</w:t>
            </w:r>
            <w:r>
              <w:rPr>
                <w:sz w:val="20"/>
              </w:rPr>
              <w:t xml:space="preserve"> </w:t>
            </w:r>
            <w:r>
              <w:rPr>
                <w:rFonts w:ascii="Arial" w:hAnsi="Arial"/>
                <w:sz w:val="20"/>
              </w:rPr>
              <w:t>задолженности  (Ок), в днях</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27,83</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17,95</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-9,88</w:t>
            </w:r>
          </w:p>
        </w:tc>
      </w:tr>
      <w:tr w:rsidR="00D1588A">
        <w:trPr>
          <w:trHeight w:val="746"/>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Оборачиваемость дебиторской задолженности (Од), в оборотах</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4,75</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7,43</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2,68</w:t>
            </w:r>
          </w:p>
        </w:tc>
      </w:tr>
      <w:tr w:rsidR="00D1588A">
        <w:trPr>
          <w:trHeight w:val="372"/>
        </w:trPr>
        <w:tc>
          <w:tcPr>
            <w:tcW w:w="4634"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Оборачиваемость собственног</w:t>
            </w:r>
            <w:r>
              <w:rPr>
                <w:rFonts w:ascii="Arial" w:hAnsi="Arial" w:hint="eastAsia"/>
                <w:sz w:val="20"/>
              </w:rPr>
              <w:t>о</w:t>
            </w:r>
            <w:r>
              <w:rPr>
                <w:rFonts w:ascii="Arial" w:hAnsi="Arial"/>
                <w:sz w:val="20"/>
              </w:rPr>
              <w:t xml:space="preserve"> капитала (Окап)</w:t>
            </w:r>
          </w:p>
        </w:tc>
        <w:tc>
          <w:tcPr>
            <w:tcW w:w="1731"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0,35</w:t>
            </w:r>
          </w:p>
        </w:tc>
        <w:tc>
          <w:tcPr>
            <w:tcW w:w="169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0,52</w:t>
            </w:r>
          </w:p>
        </w:tc>
        <w:tc>
          <w:tcPr>
            <w:tcW w:w="1334"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0,16</w:t>
            </w:r>
          </w:p>
        </w:tc>
      </w:tr>
    </w:tbl>
    <w:p w:rsidR="00D1588A" w:rsidRDefault="00D1588A">
      <w:pPr>
        <w:ind w:firstLine="360"/>
        <w:rPr>
          <w:sz w:val="28"/>
        </w:rPr>
      </w:pPr>
    </w:p>
    <w:p w:rsidR="00D1588A" w:rsidRDefault="00D1588A">
      <w:pPr>
        <w:ind w:firstLine="360"/>
        <w:rPr>
          <w:sz w:val="28"/>
        </w:rPr>
      </w:pPr>
      <w:r>
        <w:rPr>
          <w:sz w:val="28"/>
        </w:rPr>
        <w:t xml:space="preserve"> </w:t>
      </w:r>
    </w:p>
    <w:p w:rsidR="00D1588A" w:rsidRDefault="00D1588A">
      <w:pPr>
        <w:ind w:firstLine="360"/>
        <w:rPr>
          <w:sz w:val="28"/>
        </w:rPr>
      </w:pPr>
      <w:r>
        <w:rPr>
          <w:sz w:val="28"/>
        </w:rPr>
        <w:t>Деловая активность характеризует эффективность текущей деятельности предприятия и связана с результативностью использования материальных, трудовых, финансовых ресурсов предприятия, а также с показателями оборачиваемости. Рост производительности является исключительно положительной тенденцией. Это было достигнуто как за счет роста выручки от реализации, так и за счет сокращения числа работников. Рост фондоотдачи свидетельствует о повышении эффективности использования  основных средств и расценивается как положительная тенденция. Он достигнут за счет роста выручки от реализации. Увеличение оборачиваемости дебиторской задолженности свидетельствует о налаживании взаимодействий с дебиторами.</w:t>
      </w:r>
    </w:p>
    <w:p w:rsidR="00D1588A" w:rsidRDefault="00D1588A">
      <w:pPr>
        <w:ind w:firstLine="360"/>
        <w:rPr>
          <w:sz w:val="28"/>
        </w:rPr>
      </w:pPr>
      <w:r>
        <w:rPr>
          <w:sz w:val="28"/>
        </w:rPr>
        <w:t xml:space="preserve"> </w:t>
      </w:r>
    </w:p>
    <w:p w:rsidR="00D1588A" w:rsidRDefault="00D1588A">
      <w:pPr>
        <w:ind w:firstLine="360"/>
        <w:rPr>
          <w:sz w:val="28"/>
        </w:rPr>
      </w:pPr>
      <w:r>
        <w:rPr>
          <w:sz w:val="28"/>
        </w:rPr>
        <w:t>Таблица 9.- Анализ возможности банкротства.</w:t>
      </w:r>
    </w:p>
    <w:p w:rsidR="00D1588A" w:rsidRDefault="00D1588A">
      <w:pPr>
        <w:ind w:firstLine="360"/>
        <w:rPr>
          <w:sz w:val="28"/>
        </w:rPr>
      </w:pPr>
      <w:r>
        <w:rPr>
          <w:sz w:val="28"/>
        </w:rPr>
        <w:t xml:space="preserve"> </w:t>
      </w:r>
    </w:p>
    <w:tbl>
      <w:tblPr>
        <w:tblW w:w="0" w:type="auto"/>
        <w:tblInd w:w="93" w:type="dxa"/>
        <w:tblLayout w:type="fixed"/>
        <w:tblLook w:val="0000" w:firstRow="0" w:lastRow="0" w:firstColumn="0" w:lastColumn="0" w:noHBand="0" w:noVBand="0"/>
      </w:tblPr>
      <w:tblGrid>
        <w:gridCol w:w="4670"/>
        <w:gridCol w:w="1627"/>
        <w:gridCol w:w="1529"/>
        <w:gridCol w:w="1576"/>
      </w:tblGrid>
      <w:tr w:rsidR="00D1588A">
        <w:trPr>
          <w:trHeight w:val="567"/>
        </w:trPr>
        <w:tc>
          <w:tcPr>
            <w:tcW w:w="4670"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Показатели</w:t>
            </w:r>
          </w:p>
        </w:tc>
        <w:tc>
          <w:tcPr>
            <w:tcW w:w="1627"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 xml:space="preserve">На начало периода </w:t>
            </w:r>
          </w:p>
        </w:tc>
        <w:tc>
          <w:tcPr>
            <w:tcW w:w="1529"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конец периода</w:t>
            </w:r>
          </w:p>
        </w:tc>
        <w:tc>
          <w:tcPr>
            <w:tcW w:w="1576"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Отклонение</w:t>
            </w:r>
          </w:p>
        </w:tc>
      </w:tr>
      <w:tr w:rsidR="00D1588A">
        <w:trPr>
          <w:trHeight w:val="583"/>
        </w:trPr>
        <w:tc>
          <w:tcPr>
            <w:tcW w:w="4670"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Коэффициент абсолютной ликвидности</w:t>
            </w:r>
          </w:p>
        </w:tc>
        <w:tc>
          <w:tcPr>
            <w:tcW w:w="1627" w:type="dxa"/>
            <w:tcBorders>
              <w:top w:val="nil"/>
              <w:left w:val="nil"/>
              <w:bottom w:val="single" w:sz="4" w:space="0" w:color="auto"/>
              <w:right w:val="single" w:sz="4" w:space="0" w:color="auto"/>
            </w:tcBorders>
            <w:vAlign w:val="bottom"/>
          </w:tcPr>
          <w:p w:rsidR="00D1588A" w:rsidRDefault="00D1588A">
            <w:pPr>
              <w:jc w:val="right"/>
              <w:rPr>
                <w:sz w:val="20"/>
              </w:rPr>
            </w:pPr>
            <w:r>
              <w:rPr>
                <w:rFonts w:ascii="Arial" w:hAnsi="Arial"/>
                <w:sz w:val="20"/>
              </w:rPr>
              <w:t>0,</w:t>
            </w:r>
            <w:r>
              <w:rPr>
                <w:sz w:val="20"/>
              </w:rPr>
              <w:t>1</w:t>
            </w:r>
          </w:p>
        </w:tc>
        <w:tc>
          <w:tcPr>
            <w:tcW w:w="152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0,4</w:t>
            </w:r>
          </w:p>
        </w:tc>
        <w:tc>
          <w:tcPr>
            <w:tcW w:w="1576"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0,3</w:t>
            </w:r>
          </w:p>
        </w:tc>
      </w:tr>
      <w:tr w:rsidR="00D1588A">
        <w:trPr>
          <w:trHeight w:val="567"/>
        </w:trPr>
        <w:tc>
          <w:tcPr>
            <w:tcW w:w="4670"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Коэффициент срочной ликвидности</w:t>
            </w:r>
          </w:p>
        </w:tc>
        <w:tc>
          <w:tcPr>
            <w:tcW w:w="1627"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2,0</w:t>
            </w:r>
          </w:p>
        </w:tc>
        <w:tc>
          <w:tcPr>
            <w:tcW w:w="152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1,6</w:t>
            </w:r>
          </w:p>
        </w:tc>
        <w:tc>
          <w:tcPr>
            <w:tcW w:w="1576"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-0,4</w:t>
            </w:r>
          </w:p>
        </w:tc>
      </w:tr>
      <w:tr w:rsidR="00D1588A">
        <w:trPr>
          <w:trHeight w:val="600"/>
        </w:trPr>
        <w:tc>
          <w:tcPr>
            <w:tcW w:w="4670"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Коэффициент текущей ликвидности (К1)</w:t>
            </w:r>
          </w:p>
        </w:tc>
        <w:tc>
          <w:tcPr>
            <w:tcW w:w="1627"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9,5</w:t>
            </w:r>
          </w:p>
        </w:tc>
        <w:tc>
          <w:tcPr>
            <w:tcW w:w="152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7,2</w:t>
            </w:r>
          </w:p>
        </w:tc>
        <w:tc>
          <w:tcPr>
            <w:tcW w:w="1576"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-2,3</w:t>
            </w:r>
          </w:p>
        </w:tc>
      </w:tr>
      <w:tr w:rsidR="00D1588A">
        <w:trPr>
          <w:trHeight w:val="866"/>
        </w:trPr>
        <w:tc>
          <w:tcPr>
            <w:tcW w:w="4670" w:type="dxa"/>
            <w:tcBorders>
              <w:top w:val="nil"/>
              <w:left w:val="single" w:sz="4" w:space="0" w:color="auto"/>
              <w:bottom w:val="nil"/>
              <w:right w:val="single" w:sz="4" w:space="0" w:color="auto"/>
            </w:tcBorders>
            <w:vAlign w:val="bottom"/>
          </w:tcPr>
          <w:p w:rsidR="00D1588A" w:rsidRDefault="00D1588A">
            <w:pPr>
              <w:rPr>
                <w:rFonts w:ascii="Arial" w:hAnsi="Arial"/>
                <w:sz w:val="20"/>
              </w:rPr>
            </w:pPr>
            <w:r>
              <w:rPr>
                <w:rFonts w:ascii="Arial" w:hAnsi="Arial"/>
                <w:sz w:val="20"/>
              </w:rPr>
              <w:t>коэффициент обеспеченности собственными оборотными средствами (К2)</w:t>
            </w:r>
          </w:p>
        </w:tc>
        <w:tc>
          <w:tcPr>
            <w:tcW w:w="1627" w:type="dxa"/>
            <w:tcBorders>
              <w:top w:val="nil"/>
              <w:left w:val="nil"/>
              <w:bottom w:val="nil"/>
              <w:right w:val="single" w:sz="4" w:space="0" w:color="auto"/>
            </w:tcBorders>
            <w:vAlign w:val="bottom"/>
          </w:tcPr>
          <w:p w:rsidR="00D1588A" w:rsidRDefault="00D1588A">
            <w:pPr>
              <w:jc w:val="right"/>
              <w:rPr>
                <w:rFonts w:ascii="Arial" w:hAnsi="Arial"/>
                <w:sz w:val="20"/>
              </w:rPr>
            </w:pPr>
            <w:r>
              <w:rPr>
                <w:rFonts w:ascii="Arial" w:hAnsi="Arial"/>
                <w:sz w:val="20"/>
              </w:rPr>
              <w:t>0,9</w:t>
            </w:r>
          </w:p>
        </w:tc>
        <w:tc>
          <w:tcPr>
            <w:tcW w:w="1529" w:type="dxa"/>
            <w:tcBorders>
              <w:top w:val="nil"/>
              <w:left w:val="nil"/>
              <w:bottom w:val="nil"/>
              <w:right w:val="single" w:sz="4" w:space="0" w:color="auto"/>
            </w:tcBorders>
            <w:vAlign w:val="bottom"/>
          </w:tcPr>
          <w:p w:rsidR="00D1588A" w:rsidRDefault="00D1588A">
            <w:pPr>
              <w:jc w:val="right"/>
              <w:rPr>
                <w:rFonts w:ascii="Arial" w:hAnsi="Arial"/>
                <w:sz w:val="20"/>
              </w:rPr>
            </w:pPr>
            <w:r>
              <w:rPr>
                <w:rFonts w:ascii="Arial" w:hAnsi="Arial"/>
                <w:sz w:val="20"/>
              </w:rPr>
              <w:t>0,9</w:t>
            </w:r>
          </w:p>
        </w:tc>
        <w:tc>
          <w:tcPr>
            <w:tcW w:w="1576"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0,0</w:t>
            </w:r>
          </w:p>
        </w:tc>
      </w:tr>
      <w:tr w:rsidR="00D1588A">
        <w:trPr>
          <w:trHeight w:val="650"/>
        </w:trPr>
        <w:tc>
          <w:tcPr>
            <w:tcW w:w="4670"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Коэффициент утраты платежеспособности (К3)</w:t>
            </w:r>
          </w:p>
        </w:tc>
        <w:tc>
          <w:tcPr>
            <w:tcW w:w="1627" w:type="dxa"/>
            <w:tcBorders>
              <w:top w:val="single" w:sz="4" w:space="0" w:color="auto"/>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5,7</w:t>
            </w:r>
          </w:p>
        </w:tc>
        <w:tc>
          <w:tcPr>
            <w:tcW w:w="1529" w:type="dxa"/>
            <w:tcBorders>
              <w:top w:val="single" w:sz="4" w:space="0" w:color="auto"/>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4,3</w:t>
            </w:r>
          </w:p>
        </w:tc>
        <w:tc>
          <w:tcPr>
            <w:tcW w:w="1576" w:type="dxa"/>
            <w:tcBorders>
              <w:top w:val="nil"/>
              <w:left w:val="nil"/>
              <w:bottom w:val="nil"/>
              <w:right w:val="single" w:sz="4" w:space="0" w:color="auto"/>
            </w:tcBorders>
            <w:vAlign w:val="bottom"/>
          </w:tcPr>
          <w:p w:rsidR="00D1588A" w:rsidRDefault="00D1588A">
            <w:pPr>
              <w:jc w:val="right"/>
              <w:rPr>
                <w:rFonts w:ascii="Arial" w:hAnsi="Arial"/>
                <w:sz w:val="20"/>
              </w:rPr>
            </w:pPr>
            <w:r>
              <w:rPr>
                <w:rFonts w:ascii="Arial" w:hAnsi="Arial"/>
                <w:sz w:val="20"/>
              </w:rPr>
              <w:t>-1,4</w:t>
            </w:r>
          </w:p>
        </w:tc>
      </w:tr>
    </w:tbl>
    <w:p w:rsidR="00D1588A" w:rsidRDefault="00D1588A">
      <w:pPr>
        <w:keepLines/>
        <w:ind w:firstLine="357"/>
        <w:rPr>
          <w:sz w:val="28"/>
        </w:rPr>
      </w:pPr>
      <w:r>
        <w:rPr>
          <w:sz w:val="28"/>
        </w:rPr>
        <w:t xml:space="preserve">Из анализа данных таблицы видно, что все показатели ликвидности выше допустимого коридора. Поэтому предприятию следует изыскать возможности сокращения величины дебиторской задолженности, производственных запасов, незавершенного производства. Однако в условиях сельскохозяйственного производства это сделать практически невозможно, что объясняется спецификой отрасли. Так как коэффициент утраты платежеспособности больше 1, налицо реальная возможность у предприятия не утратить свою платежеспособность. </w:t>
      </w:r>
    </w:p>
    <w:p w:rsidR="00D1588A" w:rsidRDefault="00D1588A">
      <w:pPr>
        <w:keepLines/>
        <w:ind w:firstLine="357"/>
        <w:rPr>
          <w:sz w:val="28"/>
        </w:rPr>
      </w:pPr>
    </w:p>
    <w:p w:rsidR="00D1588A" w:rsidRDefault="00D1588A">
      <w:pPr>
        <w:keepLines/>
        <w:ind w:firstLine="357"/>
        <w:rPr>
          <w:sz w:val="28"/>
        </w:rPr>
      </w:pPr>
      <w:r>
        <w:rPr>
          <w:sz w:val="28"/>
        </w:rPr>
        <w:t>Таблица 10. - Анализ финансовой устойчивости.</w:t>
      </w:r>
    </w:p>
    <w:tbl>
      <w:tblPr>
        <w:tblW w:w="0" w:type="auto"/>
        <w:tblInd w:w="93" w:type="dxa"/>
        <w:tblLayout w:type="fixed"/>
        <w:tblLook w:val="0000" w:firstRow="0" w:lastRow="0" w:firstColumn="0" w:lastColumn="0" w:noHBand="0" w:noVBand="0"/>
      </w:tblPr>
      <w:tblGrid>
        <w:gridCol w:w="4476"/>
        <w:gridCol w:w="1567"/>
        <w:gridCol w:w="1616"/>
        <w:gridCol w:w="1741"/>
      </w:tblGrid>
      <w:tr w:rsidR="00D1588A">
        <w:trPr>
          <w:trHeight w:val="613"/>
        </w:trPr>
        <w:tc>
          <w:tcPr>
            <w:tcW w:w="4476" w:type="dxa"/>
            <w:tcBorders>
              <w:top w:val="single" w:sz="4" w:space="0" w:color="auto"/>
              <w:left w:val="single" w:sz="4" w:space="0" w:color="auto"/>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Показатели</w:t>
            </w:r>
          </w:p>
        </w:tc>
        <w:tc>
          <w:tcPr>
            <w:tcW w:w="1567" w:type="dxa"/>
            <w:tcBorders>
              <w:top w:val="single" w:sz="4" w:space="0" w:color="auto"/>
              <w:left w:val="nil"/>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 xml:space="preserve">На начало периода </w:t>
            </w:r>
          </w:p>
        </w:tc>
        <w:tc>
          <w:tcPr>
            <w:tcW w:w="1616" w:type="dxa"/>
            <w:tcBorders>
              <w:top w:val="single" w:sz="4" w:space="0" w:color="auto"/>
              <w:left w:val="nil"/>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На конец периода</w:t>
            </w:r>
          </w:p>
        </w:tc>
        <w:tc>
          <w:tcPr>
            <w:tcW w:w="1741" w:type="dxa"/>
            <w:tcBorders>
              <w:top w:val="single" w:sz="4" w:space="0" w:color="auto"/>
              <w:left w:val="nil"/>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Отклонение</w:t>
            </w:r>
          </w:p>
        </w:tc>
      </w:tr>
      <w:tr w:rsidR="00D1588A">
        <w:trPr>
          <w:trHeight w:val="992"/>
        </w:trPr>
        <w:tc>
          <w:tcPr>
            <w:tcW w:w="4476" w:type="dxa"/>
            <w:tcBorders>
              <w:top w:val="nil"/>
              <w:left w:val="single" w:sz="4" w:space="0" w:color="auto"/>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Коэффициент автономии или коэффициент концентрации собственного оборотного капитала (К5)</w:t>
            </w:r>
          </w:p>
        </w:tc>
        <w:tc>
          <w:tcPr>
            <w:tcW w:w="1567"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0,96</w:t>
            </w:r>
          </w:p>
        </w:tc>
        <w:tc>
          <w:tcPr>
            <w:tcW w:w="1616"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0,95</w:t>
            </w:r>
          </w:p>
        </w:tc>
        <w:tc>
          <w:tcPr>
            <w:tcW w:w="1741"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-0,02</w:t>
            </w:r>
          </w:p>
        </w:tc>
      </w:tr>
      <w:tr w:rsidR="00D1588A">
        <w:trPr>
          <w:trHeight w:val="920"/>
        </w:trPr>
        <w:tc>
          <w:tcPr>
            <w:tcW w:w="4476" w:type="dxa"/>
            <w:tcBorders>
              <w:top w:val="nil"/>
              <w:left w:val="single" w:sz="4" w:space="0" w:color="auto"/>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Коэффициент</w:t>
            </w:r>
            <w:r>
              <w:rPr>
                <w:sz w:val="20"/>
              </w:rPr>
              <w:t xml:space="preserve"> </w:t>
            </w:r>
            <w:r>
              <w:rPr>
                <w:rFonts w:ascii="Arial" w:hAnsi="Arial"/>
                <w:sz w:val="20"/>
              </w:rPr>
              <w:t>финансовой зависимости  или коэффициент концентрации заемного капитала (К6)</w:t>
            </w:r>
          </w:p>
        </w:tc>
        <w:tc>
          <w:tcPr>
            <w:tcW w:w="1567"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0,04</w:t>
            </w:r>
          </w:p>
        </w:tc>
        <w:tc>
          <w:tcPr>
            <w:tcW w:w="1616"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0,05</w:t>
            </w:r>
          </w:p>
        </w:tc>
        <w:tc>
          <w:tcPr>
            <w:tcW w:w="1741"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0,02</w:t>
            </w:r>
          </w:p>
        </w:tc>
      </w:tr>
      <w:tr w:rsidR="00D1588A">
        <w:trPr>
          <w:trHeight w:val="704"/>
        </w:trPr>
        <w:tc>
          <w:tcPr>
            <w:tcW w:w="4476" w:type="dxa"/>
            <w:tcBorders>
              <w:top w:val="nil"/>
              <w:left w:val="single" w:sz="4" w:space="0" w:color="auto"/>
              <w:bottom w:val="single" w:sz="4" w:space="0" w:color="auto"/>
              <w:right w:val="single" w:sz="4" w:space="0" w:color="auto"/>
            </w:tcBorders>
            <w:vAlign w:val="bottom"/>
          </w:tcPr>
          <w:p w:rsidR="00D1588A" w:rsidRDefault="00D1588A">
            <w:pPr>
              <w:keepLines/>
              <w:rPr>
                <w:rFonts w:ascii="Arial" w:hAnsi="Arial"/>
                <w:sz w:val="20"/>
              </w:rPr>
            </w:pPr>
            <w:r>
              <w:rPr>
                <w:rFonts w:ascii="Arial" w:hAnsi="Arial"/>
                <w:sz w:val="20"/>
              </w:rPr>
              <w:t>Коэффициент соотношения заемных и собственных средств (К7)</w:t>
            </w:r>
          </w:p>
        </w:tc>
        <w:tc>
          <w:tcPr>
            <w:tcW w:w="1567"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0,04</w:t>
            </w:r>
          </w:p>
        </w:tc>
        <w:tc>
          <w:tcPr>
            <w:tcW w:w="1616"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0,06</w:t>
            </w:r>
          </w:p>
        </w:tc>
        <w:tc>
          <w:tcPr>
            <w:tcW w:w="1741" w:type="dxa"/>
            <w:tcBorders>
              <w:top w:val="nil"/>
              <w:left w:val="nil"/>
              <w:bottom w:val="single" w:sz="4" w:space="0" w:color="auto"/>
              <w:right w:val="single" w:sz="4" w:space="0" w:color="auto"/>
            </w:tcBorders>
            <w:vAlign w:val="bottom"/>
          </w:tcPr>
          <w:p w:rsidR="00D1588A" w:rsidRDefault="00D1588A">
            <w:pPr>
              <w:keepLines/>
              <w:jc w:val="right"/>
              <w:rPr>
                <w:rFonts w:ascii="Arial" w:hAnsi="Arial"/>
                <w:sz w:val="20"/>
              </w:rPr>
            </w:pPr>
            <w:r>
              <w:rPr>
                <w:rFonts w:ascii="Arial" w:hAnsi="Arial"/>
                <w:sz w:val="20"/>
              </w:rPr>
              <w:t>0,02</w:t>
            </w:r>
          </w:p>
        </w:tc>
      </w:tr>
    </w:tbl>
    <w:p w:rsidR="00D1588A" w:rsidRDefault="00D1588A">
      <w:pPr>
        <w:keepLines/>
        <w:ind w:firstLine="360"/>
        <w:rPr>
          <w:sz w:val="28"/>
        </w:rPr>
      </w:pPr>
    </w:p>
    <w:p w:rsidR="00D1588A" w:rsidRDefault="00D1588A">
      <w:pPr>
        <w:keepLines/>
        <w:ind w:firstLine="360"/>
        <w:rPr>
          <w:sz w:val="28"/>
        </w:rPr>
      </w:pPr>
      <w:r>
        <w:rPr>
          <w:sz w:val="28"/>
        </w:rPr>
        <w:t>Финансовая устойчивость отражает стабильность характеристик, полученных при анализе финансового состояния предприятия в свете долгосрочной перспективы, и связана с общей структурой финансов и зависимостью предприятия от кредиторов и инвесторов. Финансовая устойчивость определяется соотношением собственных и заемных средств предприятия в составе источников средств. Коэффициент автономии характеризует долю владельцев предприятия в общей сумме средств, используемых в финансово-хозяйственной деятельности. Чем выше значение, тем предприятие боле финансово устойчиво, стабильно и независимо от внешних кредиторов. Рекомендуемый критерий не ниже 0,6. Вместе с К6 составляет 1. Рост К7 в динамике свидетельствует об усилении зависимости предприятия от внешних кредиторов и инвесторов, о снижении финансовой устойчивости.</w:t>
      </w:r>
    </w:p>
    <w:p w:rsidR="00D1588A" w:rsidRDefault="00D1588A">
      <w:pPr>
        <w:ind w:firstLine="360"/>
        <w:rPr>
          <w:sz w:val="28"/>
        </w:rPr>
      </w:pPr>
    </w:p>
    <w:p w:rsidR="00D1588A" w:rsidRDefault="00D1588A">
      <w:pPr>
        <w:ind w:firstLine="360"/>
        <w:rPr>
          <w:sz w:val="28"/>
        </w:rPr>
      </w:pPr>
      <w:r>
        <w:rPr>
          <w:sz w:val="28"/>
        </w:rPr>
        <w:t>Таблица 11.   - Анализ рентабельности.</w:t>
      </w:r>
    </w:p>
    <w:tbl>
      <w:tblPr>
        <w:tblW w:w="0" w:type="auto"/>
        <w:tblInd w:w="93" w:type="dxa"/>
        <w:tblLayout w:type="fixed"/>
        <w:tblLook w:val="0000" w:firstRow="0" w:lastRow="0" w:firstColumn="0" w:lastColumn="0" w:noHBand="0" w:noVBand="0"/>
      </w:tblPr>
      <w:tblGrid>
        <w:gridCol w:w="3557"/>
        <w:gridCol w:w="2015"/>
        <w:gridCol w:w="2089"/>
        <w:gridCol w:w="1742"/>
      </w:tblGrid>
      <w:tr w:rsidR="00D1588A">
        <w:trPr>
          <w:trHeight w:val="726"/>
        </w:trPr>
        <w:tc>
          <w:tcPr>
            <w:tcW w:w="3557"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Показатели</w:t>
            </w:r>
          </w:p>
        </w:tc>
        <w:tc>
          <w:tcPr>
            <w:tcW w:w="2015"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начало периода, %.</w:t>
            </w:r>
          </w:p>
        </w:tc>
        <w:tc>
          <w:tcPr>
            <w:tcW w:w="2089"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На конец периода, %.</w:t>
            </w:r>
          </w:p>
        </w:tc>
        <w:tc>
          <w:tcPr>
            <w:tcW w:w="1742" w:type="dxa"/>
            <w:tcBorders>
              <w:top w:val="single" w:sz="4" w:space="0" w:color="auto"/>
              <w:left w:val="nil"/>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Отклонение</w:t>
            </w:r>
          </w:p>
        </w:tc>
      </w:tr>
      <w:tr w:rsidR="00D1588A">
        <w:trPr>
          <w:trHeight w:val="316"/>
        </w:trPr>
        <w:tc>
          <w:tcPr>
            <w:tcW w:w="3557"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 xml:space="preserve">Рентабельность продаж </w:t>
            </w:r>
          </w:p>
        </w:tc>
        <w:tc>
          <w:tcPr>
            <w:tcW w:w="2015"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32,53</w:t>
            </w:r>
          </w:p>
        </w:tc>
        <w:tc>
          <w:tcPr>
            <w:tcW w:w="208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37,84</w:t>
            </w:r>
          </w:p>
        </w:tc>
        <w:tc>
          <w:tcPr>
            <w:tcW w:w="1742"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5,30</w:t>
            </w:r>
          </w:p>
        </w:tc>
      </w:tr>
      <w:tr w:rsidR="00D1588A">
        <w:trPr>
          <w:trHeight w:val="632"/>
        </w:trPr>
        <w:tc>
          <w:tcPr>
            <w:tcW w:w="3557"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 xml:space="preserve">Рентабельность всего капитала предприятия  </w:t>
            </w:r>
          </w:p>
        </w:tc>
        <w:tc>
          <w:tcPr>
            <w:tcW w:w="2015"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11,08</w:t>
            </w:r>
          </w:p>
        </w:tc>
        <w:tc>
          <w:tcPr>
            <w:tcW w:w="208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18,56</w:t>
            </w:r>
          </w:p>
        </w:tc>
        <w:tc>
          <w:tcPr>
            <w:tcW w:w="1742"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7,48</w:t>
            </w:r>
          </w:p>
        </w:tc>
      </w:tr>
      <w:tr w:rsidR="00D1588A">
        <w:trPr>
          <w:trHeight w:val="632"/>
        </w:trPr>
        <w:tc>
          <w:tcPr>
            <w:tcW w:w="3557"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Рентабельность внеоборотных активов</w:t>
            </w:r>
          </w:p>
        </w:tc>
        <w:tc>
          <w:tcPr>
            <w:tcW w:w="2015"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16,73</w:t>
            </w:r>
          </w:p>
        </w:tc>
        <w:tc>
          <w:tcPr>
            <w:tcW w:w="208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30,23</w:t>
            </w:r>
          </w:p>
        </w:tc>
        <w:tc>
          <w:tcPr>
            <w:tcW w:w="1742"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13,50</w:t>
            </w:r>
          </w:p>
        </w:tc>
      </w:tr>
      <w:tr w:rsidR="00D1588A">
        <w:trPr>
          <w:trHeight w:val="632"/>
        </w:trPr>
        <w:tc>
          <w:tcPr>
            <w:tcW w:w="3557"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Рентабельность собственного капитала</w:t>
            </w:r>
          </w:p>
        </w:tc>
        <w:tc>
          <w:tcPr>
            <w:tcW w:w="2015"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11,50</w:t>
            </w:r>
          </w:p>
        </w:tc>
        <w:tc>
          <w:tcPr>
            <w:tcW w:w="208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19,57</w:t>
            </w:r>
          </w:p>
        </w:tc>
        <w:tc>
          <w:tcPr>
            <w:tcW w:w="1742"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8,07</w:t>
            </w:r>
          </w:p>
        </w:tc>
      </w:tr>
      <w:tr w:rsidR="00D1588A">
        <w:trPr>
          <w:trHeight w:val="632"/>
        </w:trPr>
        <w:tc>
          <w:tcPr>
            <w:tcW w:w="3557" w:type="dxa"/>
            <w:tcBorders>
              <w:top w:val="nil"/>
              <w:left w:val="single" w:sz="4" w:space="0" w:color="auto"/>
              <w:bottom w:val="single" w:sz="4" w:space="0" w:color="auto"/>
              <w:right w:val="single" w:sz="4" w:space="0" w:color="auto"/>
            </w:tcBorders>
            <w:vAlign w:val="bottom"/>
          </w:tcPr>
          <w:p w:rsidR="00D1588A" w:rsidRDefault="00D1588A">
            <w:pPr>
              <w:rPr>
                <w:rFonts w:ascii="Arial" w:hAnsi="Arial"/>
                <w:sz w:val="20"/>
              </w:rPr>
            </w:pPr>
            <w:r>
              <w:rPr>
                <w:rFonts w:ascii="Arial" w:hAnsi="Arial"/>
                <w:sz w:val="20"/>
              </w:rPr>
              <w:t>Рентабельность перманентного капитала</w:t>
            </w:r>
          </w:p>
        </w:tc>
        <w:tc>
          <w:tcPr>
            <w:tcW w:w="2015"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11,49</w:t>
            </w:r>
          </w:p>
        </w:tc>
        <w:tc>
          <w:tcPr>
            <w:tcW w:w="2089"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19,57</w:t>
            </w:r>
          </w:p>
        </w:tc>
        <w:tc>
          <w:tcPr>
            <w:tcW w:w="1742" w:type="dxa"/>
            <w:tcBorders>
              <w:top w:val="nil"/>
              <w:left w:val="nil"/>
              <w:bottom w:val="single" w:sz="4" w:space="0" w:color="auto"/>
              <w:right w:val="single" w:sz="4" w:space="0" w:color="auto"/>
            </w:tcBorders>
            <w:vAlign w:val="bottom"/>
          </w:tcPr>
          <w:p w:rsidR="00D1588A" w:rsidRDefault="00D1588A">
            <w:pPr>
              <w:jc w:val="right"/>
              <w:rPr>
                <w:rFonts w:ascii="Arial" w:hAnsi="Arial"/>
                <w:sz w:val="20"/>
              </w:rPr>
            </w:pPr>
            <w:r>
              <w:rPr>
                <w:rFonts w:ascii="Arial" w:hAnsi="Arial"/>
                <w:sz w:val="20"/>
              </w:rPr>
              <w:t>8,08</w:t>
            </w:r>
          </w:p>
        </w:tc>
      </w:tr>
    </w:tbl>
    <w:p w:rsidR="00D1588A" w:rsidRDefault="00D1588A">
      <w:pPr>
        <w:ind w:firstLine="360"/>
        <w:rPr>
          <w:sz w:val="28"/>
        </w:rPr>
      </w:pPr>
      <w:r>
        <w:rPr>
          <w:sz w:val="28"/>
        </w:rPr>
        <w:t>Одним из главных итогов деятельности предприятия за отчетный период являются показатели рентабельности, рассчитываемые как отношение полученной прибыли к затратам на ее получение. Рост показателей свидетельствует об улучшении деятельности предприятия. Величина показателя рентабельности продаж свидетельствует о том, что предприятие относится к группе среднерентабельных.</w:t>
      </w:r>
    </w:p>
    <w:p w:rsidR="00D1588A" w:rsidRDefault="00D1588A">
      <w:pPr>
        <w:ind w:firstLine="540"/>
        <w:rPr>
          <w:sz w:val="28"/>
        </w:rPr>
      </w:pPr>
    </w:p>
    <w:p w:rsidR="00D1588A" w:rsidRDefault="00D1588A">
      <w:pPr>
        <w:ind w:firstLine="568"/>
        <w:jc w:val="both"/>
        <w:rPr>
          <w:sz w:val="28"/>
        </w:rPr>
      </w:pPr>
      <w:r>
        <w:rPr>
          <w:sz w:val="28"/>
        </w:rPr>
        <w:t xml:space="preserve">Рассмотрим основные факторы, которые влияют на конечные финансовые результаты и показатели рентабельности в анализируемом хозяйстве. Для этого, прежде всего, рассмотрим динамику производства продукции растениеводства и животноводства. </w:t>
      </w:r>
    </w:p>
    <w:p w:rsidR="00D1588A" w:rsidRDefault="00D1588A">
      <w:pPr>
        <w:ind w:firstLine="284"/>
        <w:jc w:val="both"/>
        <w:rPr>
          <w:sz w:val="28"/>
        </w:rPr>
      </w:pPr>
      <w:r>
        <w:rPr>
          <w:sz w:val="28"/>
        </w:rPr>
        <w:t xml:space="preserve"> Таблица 13. - Динамика производства продукции животноводства в ОПХ ВНИИСС</w:t>
      </w:r>
    </w:p>
    <w:tbl>
      <w:tblPr>
        <w:tblW w:w="0" w:type="auto"/>
        <w:tblInd w:w="-15" w:type="dxa"/>
        <w:tblLayout w:type="fixed"/>
        <w:tblCellMar>
          <w:left w:w="0" w:type="dxa"/>
          <w:right w:w="0" w:type="dxa"/>
        </w:tblCellMar>
        <w:tblLook w:val="0000" w:firstRow="0" w:lastRow="0" w:firstColumn="0" w:lastColumn="0" w:noHBand="0" w:noVBand="0"/>
      </w:tblPr>
      <w:tblGrid>
        <w:gridCol w:w="2833"/>
        <w:gridCol w:w="881"/>
        <w:gridCol w:w="1057"/>
        <w:gridCol w:w="1057"/>
        <w:gridCol w:w="1158"/>
        <w:gridCol w:w="2236"/>
      </w:tblGrid>
      <w:tr w:rsidR="00D1588A">
        <w:trPr>
          <w:cantSplit/>
          <w:trHeight w:val="267"/>
        </w:trPr>
        <w:tc>
          <w:tcPr>
            <w:tcW w:w="2833"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Продукция, культуры</w:t>
            </w:r>
          </w:p>
        </w:tc>
        <w:tc>
          <w:tcPr>
            <w:tcW w:w="4153" w:type="dxa"/>
            <w:gridSpan w:val="4"/>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                                   Годы</w:t>
            </w:r>
          </w:p>
        </w:tc>
        <w:tc>
          <w:tcPr>
            <w:tcW w:w="2236"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Базисный темп роста,%</w:t>
            </w:r>
          </w:p>
        </w:tc>
      </w:tr>
      <w:tr w:rsidR="00D1588A">
        <w:trPr>
          <w:cantSplit/>
          <w:trHeight w:val="267"/>
        </w:trPr>
        <w:tc>
          <w:tcPr>
            <w:tcW w:w="2833"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88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1998</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1999</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2000</w:t>
            </w:r>
          </w:p>
        </w:tc>
        <w:tc>
          <w:tcPr>
            <w:tcW w:w="11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2001</w:t>
            </w:r>
          </w:p>
        </w:tc>
        <w:tc>
          <w:tcPr>
            <w:tcW w:w="2236"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r>
      <w:tr w:rsidR="00D1588A">
        <w:trPr>
          <w:trHeight w:val="534"/>
        </w:trPr>
        <w:tc>
          <w:tcPr>
            <w:tcW w:w="2833"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1. Валовая продукция отрасли, тыс. руб.</w:t>
            </w:r>
          </w:p>
        </w:tc>
        <w:tc>
          <w:tcPr>
            <w:tcW w:w="88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649</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716</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818</w:t>
            </w:r>
          </w:p>
        </w:tc>
        <w:tc>
          <w:tcPr>
            <w:tcW w:w="11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1050</w:t>
            </w:r>
          </w:p>
        </w:tc>
        <w:tc>
          <w:tcPr>
            <w:tcW w:w="223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161,8</w:t>
            </w:r>
          </w:p>
        </w:tc>
      </w:tr>
      <w:tr w:rsidR="00D1588A">
        <w:trPr>
          <w:trHeight w:val="534"/>
        </w:trPr>
        <w:tc>
          <w:tcPr>
            <w:tcW w:w="2833"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2. То же в % к предыдущему году</w:t>
            </w:r>
          </w:p>
        </w:tc>
        <w:tc>
          <w:tcPr>
            <w:tcW w:w="88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110,32</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114,25</w:t>
            </w:r>
          </w:p>
        </w:tc>
        <w:tc>
          <w:tcPr>
            <w:tcW w:w="11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128,36</w:t>
            </w:r>
          </w:p>
        </w:tc>
        <w:tc>
          <w:tcPr>
            <w:tcW w:w="2236" w:type="dxa"/>
            <w:tcBorders>
              <w:top w:val="nil"/>
              <w:left w:val="nil"/>
              <w:bottom w:val="single" w:sz="4" w:space="0" w:color="auto"/>
              <w:right w:val="single" w:sz="4" w:space="0" w:color="auto"/>
            </w:tcBorders>
            <w:vAlign w:val="bottom"/>
          </w:tcPr>
          <w:p w:rsidR="00D1588A" w:rsidRDefault="00D1588A">
            <w:pPr>
              <w:ind w:firstLine="2140"/>
              <w:rPr>
                <w:rFonts w:ascii="Arial" w:eastAsia="Arial Unicode MS" w:hAnsi="Arial"/>
                <w:sz w:val="20"/>
              </w:rPr>
            </w:pPr>
            <w:r>
              <w:rPr>
                <w:rFonts w:ascii="Arial" w:hAnsi="Arial"/>
                <w:sz w:val="20"/>
              </w:rPr>
              <w:t> </w:t>
            </w:r>
          </w:p>
        </w:tc>
      </w:tr>
      <w:tr w:rsidR="00D1588A">
        <w:trPr>
          <w:trHeight w:val="534"/>
        </w:trPr>
        <w:tc>
          <w:tcPr>
            <w:tcW w:w="2833"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3. Произведено ведущих продуктов, ц</w:t>
            </w:r>
          </w:p>
        </w:tc>
        <w:tc>
          <w:tcPr>
            <w:tcW w:w="88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057"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057"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158"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2236"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r>
      <w:tr w:rsidR="00D1588A">
        <w:trPr>
          <w:trHeight w:val="267"/>
        </w:trPr>
        <w:tc>
          <w:tcPr>
            <w:tcW w:w="2833"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Молоко</w:t>
            </w:r>
          </w:p>
        </w:tc>
        <w:tc>
          <w:tcPr>
            <w:tcW w:w="88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17340</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17752</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19820</w:t>
            </w:r>
          </w:p>
        </w:tc>
        <w:tc>
          <w:tcPr>
            <w:tcW w:w="11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19521</w:t>
            </w:r>
          </w:p>
        </w:tc>
        <w:tc>
          <w:tcPr>
            <w:tcW w:w="223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112,6</w:t>
            </w:r>
          </w:p>
        </w:tc>
      </w:tr>
      <w:tr w:rsidR="00D1588A">
        <w:trPr>
          <w:trHeight w:val="267"/>
        </w:trPr>
        <w:tc>
          <w:tcPr>
            <w:tcW w:w="2833"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прирост КРС</w:t>
            </w:r>
          </w:p>
        </w:tc>
        <w:tc>
          <w:tcPr>
            <w:tcW w:w="88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1016</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1311</w:t>
            </w:r>
          </w:p>
        </w:tc>
        <w:tc>
          <w:tcPr>
            <w:tcW w:w="1057"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1486</w:t>
            </w:r>
          </w:p>
        </w:tc>
        <w:tc>
          <w:tcPr>
            <w:tcW w:w="11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1882</w:t>
            </w:r>
          </w:p>
        </w:tc>
        <w:tc>
          <w:tcPr>
            <w:tcW w:w="223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185,2</w:t>
            </w:r>
          </w:p>
        </w:tc>
      </w:tr>
    </w:tbl>
    <w:p w:rsidR="00D1588A" w:rsidRDefault="00D1588A">
      <w:pPr>
        <w:ind w:firstLine="851"/>
        <w:jc w:val="both"/>
        <w:rPr>
          <w:sz w:val="28"/>
        </w:rPr>
      </w:pPr>
    </w:p>
    <w:p w:rsidR="00D1588A" w:rsidRDefault="00D1588A">
      <w:pPr>
        <w:ind w:firstLine="284"/>
        <w:jc w:val="both"/>
        <w:rPr>
          <w:sz w:val="28"/>
        </w:rPr>
      </w:pPr>
      <w:r>
        <w:rPr>
          <w:sz w:val="28"/>
        </w:rPr>
        <w:t xml:space="preserve">Как видно из приведенных данных таблицы, валовое производство продукции отрасли животноводства ОПХ ВНИИСС в стоимостном выражении в 2001 году продолжает увеличиваться.  Анализ производства  продукции по годам свидетельствует о тенденции к постоянному увеличению производства продукции животноводства, как в стоимостном выражении, так и в натуральном. </w:t>
      </w:r>
    </w:p>
    <w:p w:rsidR="00D1588A" w:rsidRDefault="00D1588A">
      <w:pPr>
        <w:ind w:firstLine="568"/>
        <w:jc w:val="both"/>
        <w:rPr>
          <w:sz w:val="28"/>
        </w:rPr>
      </w:pPr>
      <w:r>
        <w:rPr>
          <w:sz w:val="28"/>
        </w:rPr>
        <w:t>Показатели производства продукции отрасли растениеводства приведены в таблице 14.</w:t>
      </w:r>
    </w:p>
    <w:p w:rsidR="00D1588A" w:rsidRDefault="00D1588A">
      <w:pPr>
        <w:pStyle w:val="3"/>
        <w:ind w:firstLine="568"/>
        <w:jc w:val="both"/>
        <w:rPr>
          <w:rFonts w:ascii="Times New Roman" w:hAnsi="Times New Roman"/>
          <w:b w:val="0"/>
          <w:sz w:val="28"/>
        </w:rPr>
      </w:pPr>
      <w:r>
        <w:rPr>
          <w:rFonts w:ascii="Times New Roman" w:hAnsi="Times New Roman"/>
          <w:b w:val="0"/>
          <w:sz w:val="28"/>
        </w:rPr>
        <w:t xml:space="preserve">Таблица 14. - Динамика производства продукции отрасли растениеводства в ОПХ ВНИИСС </w:t>
      </w:r>
    </w:p>
    <w:tbl>
      <w:tblPr>
        <w:tblW w:w="0" w:type="auto"/>
        <w:tblInd w:w="-15" w:type="dxa"/>
        <w:tblLayout w:type="fixed"/>
        <w:tblCellMar>
          <w:left w:w="0" w:type="dxa"/>
          <w:right w:w="0" w:type="dxa"/>
        </w:tblCellMar>
        <w:tblLook w:val="0000" w:firstRow="0" w:lastRow="0" w:firstColumn="0" w:lastColumn="0" w:noHBand="0" w:noVBand="0"/>
      </w:tblPr>
      <w:tblGrid>
        <w:gridCol w:w="2946"/>
        <w:gridCol w:w="1190"/>
        <w:gridCol w:w="1190"/>
        <w:gridCol w:w="1170"/>
        <w:gridCol w:w="1393"/>
        <w:gridCol w:w="1312"/>
      </w:tblGrid>
      <w:tr w:rsidR="00D1588A">
        <w:trPr>
          <w:cantSplit/>
          <w:trHeight w:val="276"/>
        </w:trPr>
        <w:tc>
          <w:tcPr>
            <w:tcW w:w="2946"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Продукция, культуры</w:t>
            </w:r>
          </w:p>
        </w:tc>
        <w:tc>
          <w:tcPr>
            <w:tcW w:w="4943" w:type="dxa"/>
            <w:gridSpan w:val="4"/>
            <w:tcBorders>
              <w:top w:val="single" w:sz="4" w:space="0" w:color="auto"/>
              <w:left w:val="nil"/>
              <w:bottom w:val="single" w:sz="4" w:space="0" w:color="auto"/>
              <w:right w:val="single" w:sz="4" w:space="0" w:color="auto"/>
            </w:tcBorders>
            <w:vAlign w:val="bottom"/>
          </w:tcPr>
          <w:p w:rsidR="00D1588A" w:rsidRDefault="00D1588A">
            <w:pPr>
              <w:rPr>
                <w:rFonts w:eastAsia="Arial Unicode MS"/>
                <w:sz w:val="28"/>
              </w:rPr>
            </w:pPr>
            <w:r>
              <w:rPr>
                <w:sz w:val="28"/>
              </w:rPr>
              <w:t xml:space="preserve">                                   Годы</w:t>
            </w:r>
          </w:p>
        </w:tc>
        <w:tc>
          <w:tcPr>
            <w:tcW w:w="1312"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Базисный темп роста,%</w:t>
            </w:r>
          </w:p>
        </w:tc>
      </w:tr>
      <w:tr w:rsidR="00D1588A">
        <w:trPr>
          <w:cantSplit/>
          <w:trHeight w:val="276"/>
        </w:trPr>
        <w:tc>
          <w:tcPr>
            <w:tcW w:w="2946"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eastAsia="Arial Unicode MS"/>
                <w:sz w:val="28"/>
              </w:rPr>
            </w:pP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1998</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1999</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2000</w:t>
            </w:r>
          </w:p>
        </w:tc>
        <w:tc>
          <w:tcPr>
            <w:tcW w:w="1393"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2001</w:t>
            </w:r>
          </w:p>
        </w:tc>
        <w:tc>
          <w:tcPr>
            <w:tcW w:w="1312"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eastAsia="Arial Unicode MS"/>
                <w:sz w:val="28"/>
              </w:rPr>
            </w:pPr>
          </w:p>
        </w:tc>
      </w:tr>
      <w:tr w:rsidR="00D1588A">
        <w:trPr>
          <w:trHeight w:val="551"/>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1. Валовая продукция отрасли, тыс. руб.</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1418</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1209</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1707</w:t>
            </w:r>
          </w:p>
        </w:tc>
        <w:tc>
          <w:tcPr>
            <w:tcW w:w="1393"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2100</w:t>
            </w:r>
          </w:p>
        </w:tc>
        <w:tc>
          <w:tcPr>
            <w:tcW w:w="131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148</w:t>
            </w:r>
          </w:p>
        </w:tc>
      </w:tr>
      <w:tr w:rsidR="00D1588A">
        <w:trPr>
          <w:trHeight w:val="551"/>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2. То же в % к предыдущему году</w:t>
            </w:r>
          </w:p>
        </w:tc>
        <w:tc>
          <w:tcPr>
            <w:tcW w:w="119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85</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141</w:t>
            </w:r>
          </w:p>
        </w:tc>
        <w:tc>
          <w:tcPr>
            <w:tcW w:w="1393"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123</w:t>
            </w:r>
          </w:p>
        </w:tc>
        <w:tc>
          <w:tcPr>
            <w:tcW w:w="1312"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551"/>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3. Произведено ведущих культур, ц</w:t>
            </w:r>
          </w:p>
        </w:tc>
        <w:tc>
          <w:tcPr>
            <w:tcW w:w="119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19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170"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393"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c>
          <w:tcPr>
            <w:tcW w:w="1312" w:type="dxa"/>
            <w:tcBorders>
              <w:top w:val="nil"/>
              <w:left w:val="nil"/>
              <w:bottom w:val="single" w:sz="4" w:space="0" w:color="auto"/>
              <w:right w:val="single" w:sz="4" w:space="0" w:color="auto"/>
            </w:tcBorders>
            <w:vAlign w:val="bottom"/>
          </w:tcPr>
          <w:p w:rsidR="00D1588A" w:rsidRDefault="00D1588A">
            <w:pPr>
              <w:rPr>
                <w:rFonts w:eastAsia="Arial Unicode MS"/>
                <w:sz w:val="28"/>
              </w:rPr>
            </w:pPr>
            <w:r>
              <w:rPr>
                <w:sz w:val="28"/>
              </w:rPr>
              <w:t> </w:t>
            </w:r>
          </w:p>
        </w:tc>
      </w:tr>
      <w:tr w:rsidR="00D1588A">
        <w:trPr>
          <w:trHeight w:val="276"/>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Зерна</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65630</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42250</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52880</w:t>
            </w:r>
          </w:p>
        </w:tc>
        <w:tc>
          <w:tcPr>
            <w:tcW w:w="1393"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61703</w:t>
            </w:r>
          </w:p>
        </w:tc>
        <w:tc>
          <w:tcPr>
            <w:tcW w:w="131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94</w:t>
            </w:r>
          </w:p>
        </w:tc>
      </w:tr>
      <w:tr w:rsidR="00D1588A">
        <w:trPr>
          <w:trHeight w:val="276"/>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сахарной свеклы</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59270</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81560</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80000</w:t>
            </w:r>
          </w:p>
        </w:tc>
        <w:tc>
          <w:tcPr>
            <w:tcW w:w="1393" w:type="dxa"/>
            <w:tcBorders>
              <w:top w:val="nil"/>
              <w:left w:val="nil"/>
              <w:bottom w:val="nil"/>
              <w:right w:val="single" w:sz="4" w:space="0" w:color="auto"/>
            </w:tcBorders>
            <w:vAlign w:val="bottom"/>
          </w:tcPr>
          <w:p w:rsidR="00D1588A" w:rsidRDefault="00D1588A">
            <w:pPr>
              <w:jc w:val="right"/>
              <w:rPr>
                <w:rFonts w:eastAsia="Arial Unicode MS"/>
                <w:sz w:val="28"/>
              </w:rPr>
            </w:pPr>
            <w:r>
              <w:rPr>
                <w:rFonts w:eastAsia="Arial Unicode MS"/>
                <w:sz w:val="28"/>
              </w:rPr>
              <w:t>71339</w:t>
            </w:r>
          </w:p>
        </w:tc>
        <w:tc>
          <w:tcPr>
            <w:tcW w:w="131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104</w:t>
            </w:r>
          </w:p>
        </w:tc>
      </w:tr>
      <w:tr w:rsidR="00D1588A">
        <w:trPr>
          <w:trHeight w:val="276"/>
        </w:trPr>
        <w:tc>
          <w:tcPr>
            <w:tcW w:w="2946" w:type="dxa"/>
            <w:tcBorders>
              <w:top w:val="nil"/>
              <w:left w:val="single" w:sz="4" w:space="0" w:color="auto"/>
              <w:bottom w:val="single" w:sz="4" w:space="0" w:color="auto"/>
              <w:right w:val="single" w:sz="4" w:space="0" w:color="auto"/>
            </w:tcBorders>
            <w:vAlign w:val="bottom"/>
          </w:tcPr>
          <w:p w:rsidR="00D1588A" w:rsidRDefault="00D1588A">
            <w:pPr>
              <w:rPr>
                <w:rFonts w:eastAsia="Arial Unicode MS"/>
                <w:sz w:val="28"/>
              </w:rPr>
            </w:pPr>
            <w:r>
              <w:rPr>
                <w:sz w:val="28"/>
              </w:rPr>
              <w:t>Подсолнечника</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1476</w:t>
            </w:r>
          </w:p>
        </w:tc>
        <w:tc>
          <w:tcPr>
            <w:tcW w:w="119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1572</w:t>
            </w:r>
          </w:p>
        </w:tc>
        <w:tc>
          <w:tcPr>
            <w:tcW w:w="1170"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1053</w:t>
            </w:r>
          </w:p>
        </w:tc>
        <w:tc>
          <w:tcPr>
            <w:tcW w:w="1393" w:type="dxa"/>
            <w:tcBorders>
              <w:top w:val="single" w:sz="4" w:space="0" w:color="auto"/>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741</w:t>
            </w:r>
          </w:p>
        </w:tc>
        <w:tc>
          <w:tcPr>
            <w:tcW w:w="1312" w:type="dxa"/>
            <w:tcBorders>
              <w:top w:val="nil"/>
              <w:left w:val="nil"/>
              <w:bottom w:val="single" w:sz="4" w:space="0" w:color="auto"/>
              <w:right w:val="single" w:sz="4" w:space="0" w:color="auto"/>
            </w:tcBorders>
            <w:vAlign w:val="bottom"/>
          </w:tcPr>
          <w:p w:rsidR="00D1588A" w:rsidRDefault="00D1588A">
            <w:pPr>
              <w:jc w:val="right"/>
              <w:rPr>
                <w:rFonts w:eastAsia="Arial Unicode MS"/>
                <w:sz w:val="28"/>
              </w:rPr>
            </w:pPr>
            <w:r>
              <w:rPr>
                <w:sz w:val="28"/>
              </w:rPr>
              <w:t>50</w:t>
            </w:r>
          </w:p>
        </w:tc>
      </w:tr>
    </w:tbl>
    <w:p w:rsidR="00D1588A" w:rsidRDefault="00D1588A">
      <w:pPr>
        <w:ind w:firstLine="851"/>
        <w:jc w:val="center"/>
        <w:rPr>
          <w:b/>
          <w:sz w:val="28"/>
        </w:rPr>
      </w:pPr>
    </w:p>
    <w:p w:rsidR="00D1588A" w:rsidRDefault="00D1588A">
      <w:pPr>
        <w:ind w:firstLine="567"/>
        <w:rPr>
          <w:sz w:val="28"/>
        </w:rPr>
      </w:pPr>
      <w:r>
        <w:rPr>
          <w:sz w:val="28"/>
        </w:rPr>
        <w:t xml:space="preserve"> Как видно из приведенных данных таблицы, валовое производство продукции отрасли растениеводства ОПХ ВНИИСС в стоимостном выражении имеет тенденцию к постоянному увеличению. В  2001 году ее величина составила 2100тыс. руб., увеличение в сравнении с предшествующим годом составило 23%. Производство основных видов растениеводческой продукции по годам имеет скачкообразный характер. В отчетном году увеличилось производство зерна (на 8823ц.), но сократилось производство сахарной свеклы и подсолнечника соответственно на 8861ц и на 312ц.  По-видимому, это связано с трудностями в период уборки сельскохозяйственной продукции: затяжными ремонтными работами сельскохозяйственной техники, недостаточной поставкой минеральных удобрений, средств защиты растений и т.д.</w:t>
      </w:r>
    </w:p>
    <w:p w:rsidR="00D1588A" w:rsidRDefault="00D1588A">
      <w:pPr>
        <w:ind w:firstLine="567"/>
        <w:rPr>
          <w:sz w:val="28"/>
        </w:rPr>
      </w:pPr>
      <w:r>
        <w:rPr>
          <w:sz w:val="28"/>
        </w:rPr>
        <w:t xml:space="preserve"> Динамика себестоимости растениеводства и животноводства представлена в таблице 15.</w:t>
      </w:r>
    </w:p>
    <w:p w:rsidR="00D1588A" w:rsidRDefault="00D1588A">
      <w:pPr>
        <w:ind w:firstLine="567"/>
        <w:jc w:val="both"/>
        <w:rPr>
          <w:sz w:val="28"/>
        </w:rPr>
      </w:pPr>
      <w:r>
        <w:rPr>
          <w:sz w:val="28"/>
        </w:rPr>
        <w:t>Таблица 15. – Динамика себестоимости растениеводства и животноводства</w:t>
      </w:r>
    </w:p>
    <w:tbl>
      <w:tblPr>
        <w:tblW w:w="0" w:type="auto"/>
        <w:tblInd w:w="-15" w:type="dxa"/>
        <w:tblLayout w:type="fixed"/>
        <w:tblCellMar>
          <w:left w:w="0" w:type="dxa"/>
          <w:right w:w="0" w:type="dxa"/>
        </w:tblCellMar>
        <w:tblLook w:val="0000" w:firstRow="0" w:lastRow="0" w:firstColumn="0" w:lastColumn="0" w:noHBand="0" w:noVBand="0"/>
      </w:tblPr>
      <w:tblGrid>
        <w:gridCol w:w="2860"/>
        <w:gridCol w:w="1120"/>
        <w:gridCol w:w="1220"/>
        <w:gridCol w:w="1220"/>
        <w:gridCol w:w="1460"/>
        <w:gridCol w:w="1420"/>
      </w:tblGrid>
      <w:tr w:rsidR="00D1588A">
        <w:trPr>
          <w:cantSplit/>
          <w:trHeight w:val="510"/>
        </w:trPr>
        <w:tc>
          <w:tcPr>
            <w:tcW w:w="2860"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Виды продукции</w:t>
            </w:r>
          </w:p>
        </w:tc>
        <w:tc>
          <w:tcPr>
            <w:tcW w:w="1120"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 среднем за 3 последних года</w:t>
            </w:r>
          </w:p>
        </w:tc>
        <w:tc>
          <w:tcPr>
            <w:tcW w:w="1220" w:type="dxa"/>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Отчетный год</w:t>
            </w:r>
          </w:p>
        </w:tc>
        <w:tc>
          <w:tcPr>
            <w:tcW w:w="1220" w:type="dxa"/>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2880" w:type="dxa"/>
            <w:gridSpan w:val="2"/>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Отклонение (+,-)</w:t>
            </w:r>
          </w:p>
        </w:tc>
      </w:tr>
      <w:tr w:rsidR="00D1588A">
        <w:trPr>
          <w:cantSplit/>
          <w:trHeight w:val="510"/>
        </w:trPr>
        <w:tc>
          <w:tcPr>
            <w:tcW w:w="2860"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120"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22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122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146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 средней за 3 года</w:t>
            </w:r>
          </w:p>
        </w:tc>
        <w:tc>
          <w:tcPr>
            <w:tcW w:w="142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 плана</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1</w:t>
            </w:r>
          </w:p>
        </w:tc>
        <w:tc>
          <w:tcPr>
            <w:tcW w:w="11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2</w:t>
            </w:r>
          </w:p>
        </w:tc>
        <w:tc>
          <w:tcPr>
            <w:tcW w:w="12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3</w:t>
            </w:r>
          </w:p>
        </w:tc>
        <w:tc>
          <w:tcPr>
            <w:tcW w:w="12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4</w:t>
            </w:r>
          </w:p>
        </w:tc>
        <w:tc>
          <w:tcPr>
            <w:tcW w:w="146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5</w:t>
            </w:r>
          </w:p>
        </w:tc>
        <w:tc>
          <w:tcPr>
            <w:tcW w:w="14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6</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1</w:t>
            </w:r>
          </w:p>
        </w:tc>
        <w:tc>
          <w:tcPr>
            <w:tcW w:w="11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2</w:t>
            </w:r>
          </w:p>
        </w:tc>
        <w:tc>
          <w:tcPr>
            <w:tcW w:w="12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3</w:t>
            </w:r>
          </w:p>
        </w:tc>
        <w:tc>
          <w:tcPr>
            <w:tcW w:w="12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4</w:t>
            </w:r>
          </w:p>
        </w:tc>
        <w:tc>
          <w:tcPr>
            <w:tcW w:w="146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5</w:t>
            </w:r>
          </w:p>
        </w:tc>
        <w:tc>
          <w:tcPr>
            <w:tcW w:w="1420" w:type="dxa"/>
            <w:tcBorders>
              <w:top w:val="nil"/>
              <w:left w:val="nil"/>
              <w:bottom w:val="single" w:sz="4" w:space="0" w:color="auto"/>
              <w:right w:val="single" w:sz="4" w:space="0" w:color="auto"/>
            </w:tcBorders>
            <w:vAlign w:val="bottom"/>
          </w:tcPr>
          <w:p w:rsidR="00D1588A" w:rsidRDefault="00D1588A">
            <w:pPr>
              <w:jc w:val="center"/>
              <w:rPr>
                <w:rFonts w:ascii="Arial" w:hAnsi="Arial"/>
                <w:sz w:val="20"/>
              </w:rPr>
            </w:pPr>
            <w:r>
              <w:rPr>
                <w:rFonts w:ascii="Arial" w:hAnsi="Arial"/>
                <w:sz w:val="20"/>
              </w:rPr>
              <w:t>6</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Зерно</w:t>
            </w:r>
          </w:p>
        </w:tc>
        <w:tc>
          <w:tcPr>
            <w:tcW w:w="11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113,0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170,0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188,3</w:t>
            </w:r>
          </w:p>
        </w:tc>
        <w:tc>
          <w:tcPr>
            <w:tcW w:w="14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75,3</w:t>
            </w:r>
          </w:p>
        </w:tc>
        <w:tc>
          <w:tcPr>
            <w:tcW w:w="14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18,3</w:t>
            </w:r>
          </w:p>
        </w:tc>
      </w:tr>
      <w:tr w:rsidR="00D1588A">
        <w:trPr>
          <w:trHeight w:val="480"/>
        </w:trPr>
        <w:tc>
          <w:tcPr>
            <w:tcW w:w="2860"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Сахарная свекла</w:t>
            </w:r>
          </w:p>
        </w:tc>
        <w:tc>
          <w:tcPr>
            <w:tcW w:w="11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95,0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79,3</w:t>
            </w:r>
          </w:p>
        </w:tc>
        <w:tc>
          <w:tcPr>
            <w:tcW w:w="14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54,3</w:t>
            </w:r>
          </w:p>
        </w:tc>
        <w:tc>
          <w:tcPr>
            <w:tcW w:w="14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-15,7</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Подсолнечник</w:t>
            </w:r>
          </w:p>
        </w:tc>
        <w:tc>
          <w:tcPr>
            <w:tcW w:w="11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187,0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515,0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431,8</w:t>
            </w:r>
          </w:p>
        </w:tc>
        <w:tc>
          <w:tcPr>
            <w:tcW w:w="14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244,8</w:t>
            </w:r>
          </w:p>
        </w:tc>
        <w:tc>
          <w:tcPr>
            <w:tcW w:w="14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-83,2</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Молоко</w:t>
            </w:r>
          </w:p>
        </w:tc>
        <w:tc>
          <w:tcPr>
            <w:tcW w:w="11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280,0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493,1</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549,9</w:t>
            </w:r>
          </w:p>
        </w:tc>
        <w:tc>
          <w:tcPr>
            <w:tcW w:w="14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269,9</w:t>
            </w:r>
          </w:p>
        </w:tc>
        <w:tc>
          <w:tcPr>
            <w:tcW w:w="14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56,8</w:t>
            </w:r>
          </w:p>
        </w:tc>
      </w:tr>
      <w:tr w:rsidR="00D1588A">
        <w:trPr>
          <w:trHeight w:val="255"/>
        </w:trPr>
        <w:tc>
          <w:tcPr>
            <w:tcW w:w="2860"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Прирост живой массы КРС</w:t>
            </w:r>
          </w:p>
        </w:tc>
        <w:tc>
          <w:tcPr>
            <w:tcW w:w="11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2722,0</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4226,8</w:t>
            </w:r>
          </w:p>
        </w:tc>
        <w:tc>
          <w:tcPr>
            <w:tcW w:w="12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3492,0</w:t>
            </w:r>
          </w:p>
        </w:tc>
        <w:tc>
          <w:tcPr>
            <w:tcW w:w="14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770,0</w:t>
            </w:r>
          </w:p>
        </w:tc>
        <w:tc>
          <w:tcPr>
            <w:tcW w:w="14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-734,8</w:t>
            </w:r>
          </w:p>
        </w:tc>
      </w:tr>
    </w:tbl>
    <w:p w:rsidR="00D1588A" w:rsidRDefault="00D1588A">
      <w:pPr>
        <w:ind w:firstLine="567"/>
        <w:jc w:val="both"/>
        <w:rPr>
          <w:sz w:val="28"/>
        </w:rPr>
      </w:pPr>
      <w:r>
        <w:rPr>
          <w:sz w:val="28"/>
        </w:rPr>
        <w:t xml:space="preserve">Из приведенных данных можно сделать вывод, что по зерновым культурам и по молоку фактическая себестоимость единицы продукции увеличилась по сравнению с запланированными показателями. Остальные виды продукции показали снижение фактической себестоимости. Это связано с приведенными  выше  показатели повышения оплаты труда за счет сокращения числа работающих. </w:t>
      </w:r>
    </w:p>
    <w:p w:rsidR="00D1588A" w:rsidRDefault="00D1588A">
      <w:pPr>
        <w:ind w:firstLine="567"/>
        <w:rPr>
          <w:b/>
          <w:sz w:val="28"/>
        </w:rPr>
      </w:pPr>
      <w:r>
        <w:rPr>
          <w:sz w:val="28"/>
        </w:rPr>
        <w:t>Сбор продукции, хотя и является важной частью ведения сельского хозяйства, однако он зависит от других составляющих - затрат на 1 га (посев, обработка почвы и др.), урожайности (ц/га).</w:t>
      </w:r>
      <w:r>
        <w:rPr>
          <w:b/>
          <w:sz w:val="28"/>
        </w:rPr>
        <w:t xml:space="preserve"> </w:t>
      </w:r>
    </w:p>
    <w:p w:rsidR="00D1588A" w:rsidRDefault="00D1588A">
      <w:pPr>
        <w:ind w:firstLine="567"/>
        <w:jc w:val="both"/>
        <w:rPr>
          <w:sz w:val="28"/>
        </w:rPr>
      </w:pPr>
      <w:r>
        <w:rPr>
          <w:sz w:val="28"/>
        </w:rPr>
        <w:t>Факторный анализ себестоимости 1 ц продукции растениеводства приведен в таблице 16.</w:t>
      </w:r>
    </w:p>
    <w:p w:rsidR="00D1588A" w:rsidRDefault="00D1588A">
      <w:pPr>
        <w:ind w:firstLine="567"/>
        <w:jc w:val="both"/>
        <w:rPr>
          <w:sz w:val="28"/>
        </w:rPr>
      </w:pPr>
      <w:r>
        <w:rPr>
          <w:sz w:val="28"/>
        </w:rPr>
        <w:t>Таблица 16. – Влияние урожайности и затрат на 1 га  на себестоимость   1 ц продукции растениеводства</w:t>
      </w:r>
    </w:p>
    <w:tbl>
      <w:tblPr>
        <w:tblW w:w="0" w:type="auto"/>
        <w:tblInd w:w="-15" w:type="dxa"/>
        <w:tblLayout w:type="fixed"/>
        <w:tblCellMar>
          <w:left w:w="0" w:type="dxa"/>
          <w:right w:w="0" w:type="dxa"/>
        </w:tblCellMar>
        <w:tblLook w:val="0000" w:firstRow="0" w:lastRow="0" w:firstColumn="0" w:lastColumn="0" w:noHBand="0" w:noVBand="0"/>
      </w:tblPr>
      <w:tblGrid>
        <w:gridCol w:w="1406"/>
        <w:gridCol w:w="678"/>
        <w:gridCol w:w="715"/>
        <w:gridCol w:w="761"/>
        <w:gridCol w:w="790"/>
        <w:gridCol w:w="634"/>
        <w:gridCol w:w="1245"/>
        <w:gridCol w:w="585"/>
        <w:gridCol w:w="644"/>
        <w:gridCol w:w="676"/>
        <w:gridCol w:w="1272"/>
      </w:tblGrid>
      <w:tr w:rsidR="00D1588A">
        <w:trPr>
          <w:cantSplit/>
          <w:trHeight w:val="557"/>
        </w:trPr>
        <w:tc>
          <w:tcPr>
            <w:tcW w:w="1406"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Продукция</w:t>
            </w:r>
          </w:p>
        </w:tc>
        <w:tc>
          <w:tcPr>
            <w:tcW w:w="1393" w:type="dxa"/>
            <w:gridSpan w:val="2"/>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Затраты на 1 га, руб.</w:t>
            </w:r>
          </w:p>
        </w:tc>
        <w:tc>
          <w:tcPr>
            <w:tcW w:w="1551" w:type="dxa"/>
            <w:gridSpan w:val="2"/>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Урожайность, ц/га</w:t>
            </w:r>
          </w:p>
        </w:tc>
        <w:tc>
          <w:tcPr>
            <w:tcW w:w="2464" w:type="dxa"/>
            <w:gridSpan w:val="3"/>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Себестоимость 1 ц, руб.</w:t>
            </w:r>
          </w:p>
        </w:tc>
        <w:tc>
          <w:tcPr>
            <w:tcW w:w="2592" w:type="dxa"/>
            <w:gridSpan w:val="3"/>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отклонения от плана</w:t>
            </w:r>
          </w:p>
        </w:tc>
      </w:tr>
      <w:tr w:rsidR="00D1588A">
        <w:trPr>
          <w:cantSplit/>
          <w:trHeight w:val="1114"/>
        </w:trPr>
        <w:tc>
          <w:tcPr>
            <w:tcW w:w="1406"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678"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715"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761"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790"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634"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1245"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при фактич. урожайности и плановых затратах</w:t>
            </w:r>
          </w:p>
        </w:tc>
        <w:tc>
          <w:tcPr>
            <w:tcW w:w="585"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644" w:type="dxa"/>
            <w:vMerge w:val="restart"/>
            <w:tcBorders>
              <w:top w:val="nil"/>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Всего</w:t>
            </w:r>
          </w:p>
        </w:tc>
        <w:tc>
          <w:tcPr>
            <w:tcW w:w="1948" w:type="dxa"/>
            <w:gridSpan w:val="2"/>
            <w:tcBorders>
              <w:top w:val="single" w:sz="4" w:space="0" w:color="auto"/>
              <w:left w:val="nil"/>
              <w:bottom w:val="single" w:sz="4" w:space="0" w:color="auto"/>
              <w:right w:val="single" w:sz="4" w:space="0" w:color="000000"/>
            </w:tcBorders>
            <w:vAlign w:val="bottom"/>
          </w:tcPr>
          <w:p w:rsidR="00D1588A" w:rsidRDefault="00D1588A">
            <w:pPr>
              <w:rPr>
                <w:rFonts w:ascii="Arial" w:eastAsia="Arial Unicode MS" w:hAnsi="Arial"/>
                <w:sz w:val="20"/>
              </w:rPr>
            </w:pPr>
            <w:r>
              <w:rPr>
                <w:rFonts w:ascii="Arial" w:hAnsi="Arial"/>
                <w:sz w:val="20"/>
              </w:rPr>
              <w:t>в т.ч. за счет</w:t>
            </w:r>
          </w:p>
        </w:tc>
      </w:tr>
      <w:tr w:rsidR="00D1588A">
        <w:trPr>
          <w:cantSplit/>
          <w:trHeight w:val="557"/>
        </w:trPr>
        <w:tc>
          <w:tcPr>
            <w:tcW w:w="1406"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678"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715"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761"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790"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634"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1245"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585"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644" w:type="dxa"/>
            <w:vMerge/>
            <w:tcBorders>
              <w:top w:val="nil"/>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676"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затрат</w:t>
            </w:r>
          </w:p>
        </w:tc>
        <w:tc>
          <w:tcPr>
            <w:tcW w:w="1272"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eastAsia="Arial Unicode MS" w:hAnsi="Arial"/>
                <w:sz w:val="20"/>
              </w:rPr>
              <w:t>Урожайности</w:t>
            </w:r>
          </w:p>
        </w:tc>
      </w:tr>
      <w:tr w:rsidR="00D1588A">
        <w:trPr>
          <w:trHeight w:val="279"/>
        </w:trPr>
        <w:tc>
          <w:tcPr>
            <w:tcW w:w="1406"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Зерно</w:t>
            </w:r>
          </w:p>
        </w:tc>
        <w:tc>
          <w:tcPr>
            <w:tcW w:w="67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6307</w:t>
            </w:r>
          </w:p>
        </w:tc>
        <w:tc>
          <w:tcPr>
            <w:tcW w:w="7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6365</w:t>
            </w:r>
          </w:p>
        </w:tc>
        <w:tc>
          <w:tcPr>
            <w:tcW w:w="7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37,1</w:t>
            </w:r>
          </w:p>
        </w:tc>
        <w:tc>
          <w:tcPr>
            <w:tcW w:w="79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33,8</w:t>
            </w:r>
          </w:p>
        </w:tc>
        <w:tc>
          <w:tcPr>
            <w:tcW w:w="63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170</w:t>
            </w:r>
          </w:p>
        </w:tc>
        <w:tc>
          <w:tcPr>
            <w:tcW w:w="124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186,6</w:t>
            </w:r>
          </w:p>
        </w:tc>
        <w:tc>
          <w:tcPr>
            <w:tcW w:w="58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188,3</w:t>
            </w:r>
          </w:p>
        </w:tc>
        <w:tc>
          <w:tcPr>
            <w:tcW w:w="6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18,3</w:t>
            </w:r>
          </w:p>
        </w:tc>
        <w:tc>
          <w:tcPr>
            <w:tcW w:w="67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w:t>
            </w:r>
          </w:p>
        </w:tc>
        <w:tc>
          <w:tcPr>
            <w:tcW w:w="127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16,6</w:t>
            </w:r>
          </w:p>
        </w:tc>
      </w:tr>
      <w:tr w:rsidR="00D1588A">
        <w:trPr>
          <w:trHeight w:val="574"/>
        </w:trPr>
        <w:tc>
          <w:tcPr>
            <w:tcW w:w="1406"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Сахарная свекла</w:t>
            </w:r>
          </w:p>
        </w:tc>
        <w:tc>
          <w:tcPr>
            <w:tcW w:w="67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27683</w:t>
            </w:r>
          </w:p>
        </w:tc>
        <w:tc>
          <w:tcPr>
            <w:tcW w:w="7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25744</w:t>
            </w:r>
          </w:p>
        </w:tc>
        <w:tc>
          <w:tcPr>
            <w:tcW w:w="7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291,4</w:t>
            </w:r>
          </w:p>
        </w:tc>
        <w:tc>
          <w:tcPr>
            <w:tcW w:w="79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299,7</w:t>
            </w:r>
          </w:p>
        </w:tc>
        <w:tc>
          <w:tcPr>
            <w:tcW w:w="63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95</w:t>
            </w:r>
          </w:p>
        </w:tc>
        <w:tc>
          <w:tcPr>
            <w:tcW w:w="124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92,4</w:t>
            </w:r>
          </w:p>
        </w:tc>
        <w:tc>
          <w:tcPr>
            <w:tcW w:w="58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85,9</w:t>
            </w:r>
          </w:p>
        </w:tc>
        <w:tc>
          <w:tcPr>
            <w:tcW w:w="6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-9,1</w:t>
            </w:r>
          </w:p>
        </w:tc>
        <w:tc>
          <w:tcPr>
            <w:tcW w:w="67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-6,5</w:t>
            </w:r>
          </w:p>
        </w:tc>
        <w:tc>
          <w:tcPr>
            <w:tcW w:w="127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w:t>
            </w:r>
          </w:p>
        </w:tc>
      </w:tr>
      <w:tr w:rsidR="00D1588A">
        <w:trPr>
          <w:trHeight w:val="279"/>
        </w:trPr>
        <w:tc>
          <w:tcPr>
            <w:tcW w:w="1406"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Подсолнечник</w:t>
            </w:r>
          </w:p>
        </w:tc>
        <w:tc>
          <w:tcPr>
            <w:tcW w:w="67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6355</w:t>
            </w:r>
          </w:p>
        </w:tc>
        <w:tc>
          <w:tcPr>
            <w:tcW w:w="7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6391</w:t>
            </w:r>
          </w:p>
        </w:tc>
        <w:tc>
          <w:tcPr>
            <w:tcW w:w="7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12,34</w:t>
            </w:r>
          </w:p>
        </w:tc>
        <w:tc>
          <w:tcPr>
            <w:tcW w:w="79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14,8</w:t>
            </w:r>
          </w:p>
        </w:tc>
        <w:tc>
          <w:tcPr>
            <w:tcW w:w="63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515</w:t>
            </w:r>
          </w:p>
        </w:tc>
        <w:tc>
          <w:tcPr>
            <w:tcW w:w="124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429,4</w:t>
            </w:r>
          </w:p>
        </w:tc>
        <w:tc>
          <w:tcPr>
            <w:tcW w:w="58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431,8</w:t>
            </w:r>
          </w:p>
        </w:tc>
        <w:tc>
          <w:tcPr>
            <w:tcW w:w="6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-83,2</w:t>
            </w:r>
          </w:p>
        </w:tc>
        <w:tc>
          <w:tcPr>
            <w:tcW w:w="67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2,4</w:t>
            </w:r>
          </w:p>
        </w:tc>
        <w:tc>
          <w:tcPr>
            <w:tcW w:w="127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-85,6</w:t>
            </w:r>
          </w:p>
        </w:tc>
      </w:tr>
    </w:tbl>
    <w:p w:rsidR="00D1588A" w:rsidRDefault="00D1588A">
      <w:pPr>
        <w:ind w:firstLine="567"/>
        <w:jc w:val="both"/>
        <w:rPr>
          <w:sz w:val="28"/>
        </w:rPr>
      </w:pPr>
    </w:p>
    <w:p w:rsidR="00D1588A" w:rsidRDefault="00D1588A">
      <w:pPr>
        <w:ind w:firstLine="568"/>
        <w:jc w:val="both"/>
        <w:rPr>
          <w:sz w:val="28"/>
        </w:rPr>
      </w:pPr>
      <w:r>
        <w:rPr>
          <w:sz w:val="28"/>
        </w:rPr>
        <w:t>Из данных таблицы видно, что на повышение себестоимость единицы продукции зерновых культур оказало влияние как увеличение затрат, так и снижение урожайности (соответственно 1,7руб и 16.6руб). По  сахарной свекле и подсолнечнику влияние оказало как снижение затрат на 1га так и увеличение урожайности.</w:t>
      </w:r>
    </w:p>
    <w:p w:rsidR="00D1588A" w:rsidRDefault="00D1588A">
      <w:pPr>
        <w:ind w:firstLine="568"/>
        <w:jc w:val="both"/>
        <w:rPr>
          <w:sz w:val="28"/>
        </w:rPr>
      </w:pPr>
      <w:r>
        <w:rPr>
          <w:sz w:val="28"/>
        </w:rPr>
        <w:t xml:space="preserve"> Себестоимость продукции животноводства также зависит от показателя работы  в этой отрасли (продуктивности) и производственных затрат в этой отрасли.</w:t>
      </w:r>
    </w:p>
    <w:p w:rsidR="00D1588A" w:rsidRDefault="00D1588A">
      <w:pPr>
        <w:ind w:firstLine="568"/>
        <w:jc w:val="both"/>
        <w:rPr>
          <w:sz w:val="28"/>
        </w:rPr>
      </w:pPr>
      <w:r>
        <w:rPr>
          <w:sz w:val="28"/>
        </w:rPr>
        <w:t>Уровень затрат на производство продукции животноводства во многом обусловлен продолжительностью пастбищного сезона и периода зимнего кормления, стоимости земли и загонных выпасов, типа организации хозяйства на ферме, оборудования и затрат на рабочую силу. Показатели затрат на одну голову и продуктивности влияют на себестоимость продукции, о чем свидетельствует таблица 17.</w:t>
      </w:r>
    </w:p>
    <w:p w:rsidR="00D1588A" w:rsidRDefault="00D1588A">
      <w:pPr>
        <w:ind w:firstLine="567"/>
        <w:jc w:val="both"/>
        <w:rPr>
          <w:sz w:val="28"/>
        </w:rPr>
      </w:pPr>
      <w:r>
        <w:rPr>
          <w:sz w:val="28"/>
        </w:rPr>
        <w:t>Таблица 17. – Влияние продуктивности и затрат на 1 голову животного на себестоимость 1 ц продукции животноводства</w:t>
      </w:r>
    </w:p>
    <w:tbl>
      <w:tblPr>
        <w:tblW w:w="0" w:type="auto"/>
        <w:tblInd w:w="-15" w:type="dxa"/>
        <w:tblLayout w:type="fixed"/>
        <w:tblCellMar>
          <w:left w:w="0" w:type="dxa"/>
          <w:right w:w="0" w:type="dxa"/>
        </w:tblCellMar>
        <w:tblLook w:val="0000" w:firstRow="0" w:lastRow="0" w:firstColumn="0" w:lastColumn="0" w:noHBand="0" w:noVBand="0"/>
      </w:tblPr>
      <w:tblGrid>
        <w:gridCol w:w="1056"/>
        <w:gridCol w:w="770"/>
        <w:gridCol w:w="772"/>
        <w:gridCol w:w="776"/>
        <w:gridCol w:w="778"/>
        <w:gridCol w:w="658"/>
        <w:gridCol w:w="1525"/>
        <w:gridCol w:w="660"/>
        <w:gridCol w:w="575"/>
        <w:gridCol w:w="946"/>
        <w:gridCol w:w="708"/>
      </w:tblGrid>
      <w:tr w:rsidR="00D1588A">
        <w:trPr>
          <w:cantSplit/>
          <w:trHeight w:val="722"/>
        </w:trPr>
        <w:tc>
          <w:tcPr>
            <w:tcW w:w="1056"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Продукция</w:t>
            </w:r>
          </w:p>
        </w:tc>
        <w:tc>
          <w:tcPr>
            <w:tcW w:w="1542"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Затраты на 1 гол., руб.</w:t>
            </w:r>
          </w:p>
        </w:tc>
        <w:tc>
          <w:tcPr>
            <w:tcW w:w="1554"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Продуктивность 1 головы, кг.</w:t>
            </w:r>
          </w:p>
        </w:tc>
        <w:tc>
          <w:tcPr>
            <w:tcW w:w="2843" w:type="dxa"/>
            <w:gridSpan w:val="3"/>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Себестоимость 1 ц, руб.</w:t>
            </w:r>
          </w:p>
        </w:tc>
        <w:tc>
          <w:tcPr>
            <w:tcW w:w="2229" w:type="dxa"/>
            <w:gridSpan w:val="3"/>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отклонения от плана</w:t>
            </w:r>
          </w:p>
        </w:tc>
      </w:tr>
      <w:tr w:rsidR="00D1588A">
        <w:trPr>
          <w:cantSplit/>
          <w:trHeight w:val="653"/>
        </w:trPr>
        <w:tc>
          <w:tcPr>
            <w:tcW w:w="1056"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770"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772"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776"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778"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658"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план </w:t>
            </w:r>
          </w:p>
        </w:tc>
        <w:tc>
          <w:tcPr>
            <w:tcW w:w="1525"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 фактич. продуктивности и плановых затратах</w:t>
            </w:r>
          </w:p>
        </w:tc>
        <w:tc>
          <w:tcPr>
            <w:tcW w:w="660"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факт</w:t>
            </w:r>
          </w:p>
        </w:tc>
        <w:tc>
          <w:tcPr>
            <w:tcW w:w="575"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Всего</w:t>
            </w:r>
          </w:p>
        </w:tc>
        <w:tc>
          <w:tcPr>
            <w:tcW w:w="1654"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 т.ч. за счет</w:t>
            </w:r>
          </w:p>
        </w:tc>
      </w:tr>
      <w:tr w:rsidR="00D1588A">
        <w:trPr>
          <w:cantSplit/>
          <w:trHeight w:val="1113"/>
        </w:trPr>
        <w:tc>
          <w:tcPr>
            <w:tcW w:w="1056"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770"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772"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776"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778"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658"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525"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660"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575"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946"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xml:space="preserve">     затрат</w:t>
            </w:r>
          </w:p>
        </w:tc>
        <w:tc>
          <w:tcPr>
            <w:tcW w:w="708"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продуктивности</w:t>
            </w:r>
          </w:p>
        </w:tc>
      </w:tr>
      <w:tr w:rsidR="00D1588A">
        <w:trPr>
          <w:trHeight w:val="300"/>
        </w:trPr>
        <w:tc>
          <w:tcPr>
            <w:tcW w:w="1056"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Молоко</w:t>
            </w:r>
          </w:p>
        </w:tc>
        <w:tc>
          <w:tcPr>
            <w:tcW w:w="77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16716,1</w:t>
            </w:r>
          </w:p>
        </w:tc>
        <w:tc>
          <w:tcPr>
            <w:tcW w:w="77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18806,6</w:t>
            </w:r>
          </w:p>
        </w:tc>
        <w:tc>
          <w:tcPr>
            <w:tcW w:w="77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3390,0</w:t>
            </w:r>
          </w:p>
        </w:tc>
        <w:tc>
          <w:tcPr>
            <w:tcW w:w="77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3420,0</w:t>
            </w:r>
          </w:p>
        </w:tc>
        <w:tc>
          <w:tcPr>
            <w:tcW w:w="6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493,1</w:t>
            </w:r>
          </w:p>
        </w:tc>
        <w:tc>
          <w:tcPr>
            <w:tcW w:w="15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488,8</w:t>
            </w:r>
          </w:p>
        </w:tc>
        <w:tc>
          <w:tcPr>
            <w:tcW w:w="6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549,9</w:t>
            </w:r>
          </w:p>
        </w:tc>
        <w:tc>
          <w:tcPr>
            <w:tcW w:w="57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56,8</w:t>
            </w:r>
          </w:p>
        </w:tc>
        <w:tc>
          <w:tcPr>
            <w:tcW w:w="9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61,1</w:t>
            </w:r>
          </w:p>
        </w:tc>
        <w:tc>
          <w:tcPr>
            <w:tcW w:w="70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eastAsia="Arial Unicode MS" w:hAnsi="Arial"/>
                <w:sz w:val="20"/>
              </w:rPr>
              <w:t>-4,3</w:t>
            </w:r>
          </w:p>
        </w:tc>
      </w:tr>
      <w:tr w:rsidR="00D1588A">
        <w:trPr>
          <w:trHeight w:val="597"/>
        </w:trPr>
        <w:tc>
          <w:tcPr>
            <w:tcW w:w="1056"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Прирост живой массы к.р.с</w:t>
            </w:r>
          </w:p>
        </w:tc>
        <w:tc>
          <w:tcPr>
            <w:tcW w:w="77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1690,44</w:t>
            </w:r>
          </w:p>
        </w:tc>
        <w:tc>
          <w:tcPr>
            <w:tcW w:w="77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1501,56</w:t>
            </w:r>
          </w:p>
        </w:tc>
        <w:tc>
          <w:tcPr>
            <w:tcW w:w="77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0,400</w:t>
            </w:r>
          </w:p>
        </w:tc>
        <w:tc>
          <w:tcPr>
            <w:tcW w:w="77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0,430</w:t>
            </w:r>
          </w:p>
        </w:tc>
        <w:tc>
          <w:tcPr>
            <w:tcW w:w="65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4226,1</w:t>
            </w:r>
          </w:p>
        </w:tc>
        <w:tc>
          <w:tcPr>
            <w:tcW w:w="15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39,3</w:t>
            </w:r>
          </w:p>
        </w:tc>
        <w:tc>
          <w:tcPr>
            <w:tcW w:w="6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3492,0</w:t>
            </w:r>
          </w:p>
        </w:tc>
        <w:tc>
          <w:tcPr>
            <w:tcW w:w="57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-734</w:t>
            </w:r>
          </w:p>
        </w:tc>
        <w:tc>
          <w:tcPr>
            <w:tcW w:w="9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3452,7</w:t>
            </w:r>
          </w:p>
        </w:tc>
        <w:tc>
          <w:tcPr>
            <w:tcW w:w="708"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eastAsia="Arial Unicode MS" w:hAnsi="Arial"/>
                <w:sz w:val="20"/>
              </w:rPr>
              <w:t>-4186,8</w:t>
            </w:r>
          </w:p>
        </w:tc>
      </w:tr>
    </w:tbl>
    <w:p w:rsidR="00D1588A" w:rsidRDefault="00D1588A">
      <w:pPr>
        <w:ind w:firstLine="567"/>
        <w:jc w:val="both"/>
        <w:rPr>
          <w:sz w:val="28"/>
        </w:rPr>
      </w:pPr>
    </w:p>
    <w:p w:rsidR="00D1588A" w:rsidRDefault="00D1588A">
      <w:pPr>
        <w:ind w:firstLine="567"/>
        <w:jc w:val="both"/>
        <w:rPr>
          <w:sz w:val="28"/>
        </w:rPr>
      </w:pPr>
      <w:r>
        <w:rPr>
          <w:sz w:val="28"/>
        </w:rPr>
        <w:t xml:space="preserve">Из таблицы видно, что себестоимость 1 ц молока оказалась выше плановых показателей на 56.8руб из-за увеличения затрат на 1 голову увеличилась на 61.1руб. и увеличения  продуктивности 1 головы снизилась на 4.3руб. Поэтому на производство продукции данного вида необходимо обратить внимание как в обеспеченности животных кормами, их качестве, так и в уходе и содержании. </w:t>
      </w:r>
    </w:p>
    <w:p w:rsidR="00D1588A" w:rsidRDefault="00D1588A">
      <w:pPr>
        <w:ind w:firstLine="567"/>
        <w:jc w:val="both"/>
        <w:rPr>
          <w:sz w:val="28"/>
        </w:rPr>
      </w:pPr>
      <w:r>
        <w:rPr>
          <w:sz w:val="28"/>
        </w:rPr>
        <w:t xml:space="preserve"> По приросту живой массы к.р.с. плановые затраты превысили фактический уровень. На это повлияло снижение затрат, и увеличение продуктивности. </w:t>
      </w:r>
    </w:p>
    <w:p w:rsidR="00D1588A" w:rsidRDefault="00D1588A">
      <w:pPr>
        <w:ind w:firstLine="567"/>
        <w:jc w:val="both"/>
        <w:rPr>
          <w:sz w:val="28"/>
        </w:rPr>
      </w:pPr>
      <w:r>
        <w:rPr>
          <w:sz w:val="28"/>
        </w:rPr>
        <w:t>Проведем факторный анализ основных видов реализованной продукции растениеводства и животноводства.</w:t>
      </w:r>
    </w:p>
    <w:p w:rsidR="00D1588A" w:rsidRDefault="00D1588A">
      <w:pPr>
        <w:ind w:firstLine="567"/>
        <w:jc w:val="both"/>
        <w:rPr>
          <w:sz w:val="28"/>
        </w:rPr>
      </w:pPr>
      <w:r>
        <w:rPr>
          <w:sz w:val="28"/>
        </w:rPr>
        <w:t>Уровень эффективности организации сельскохозяйственного производства хозяйства нами представлен в таблице 20 в отношении выполнения плана по выручке от реализации продукции.</w:t>
      </w:r>
    </w:p>
    <w:p w:rsidR="00D1588A" w:rsidRDefault="00D1588A">
      <w:pPr>
        <w:ind w:firstLine="567"/>
        <w:rPr>
          <w:sz w:val="28"/>
        </w:rPr>
      </w:pPr>
      <w:r>
        <w:rPr>
          <w:sz w:val="28"/>
        </w:rPr>
        <w:t xml:space="preserve">Из таблицы видно, что план по получению выручки от реализованной продукции выполнен  по всем видам продукции. Это связано как с увеличением количества реализованной продукции, так и цены реализации. Причем необходимо отметить, что в большей степени увеличение выручки произошло за счет количества реализованной продукции. Этот фактор в большей степени зависит от хозяйства, поэтому это можно охарактеризовать как положительную тенденцию в развитии хозяйства. Исключение составляет выполнение плана по живой массе КРС. В этом случае снижение количества реализованной продукции повлекло за собой снижение выручки на 130.9тыс.руб. Однако в общем план перевыполнен на 1503тыс.руб. за счет значительного увеличения цены реализации.  </w:t>
      </w:r>
    </w:p>
    <w:p w:rsidR="00D1588A" w:rsidRDefault="00D1588A">
      <w:pPr>
        <w:pStyle w:val="a5"/>
        <w:ind w:left="0"/>
        <w:rPr>
          <w:sz w:val="28"/>
        </w:rPr>
      </w:pPr>
      <w:r>
        <w:rPr>
          <w:sz w:val="28"/>
        </w:rPr>
        <w:t xml:space="preserve">Проанализируем выполнение плана получения прибыли по основным видам продукции растениеводства и животноводства. </w:t>
      </w:r>
    </w:p>
    <w:p w:rsidR="00D1588A" w:rsidRDefault="00D1588A">
      <w:pPr>
        <w:pStyle w:val="a5"/>
        <w:ind w:left="0" w:firstLine="540"/>
        <w:rPr>
          <w:sz w:val="28"/>
        </w:rPr>
      </w:pPr>
      <w:r>
        <w:rPr>
          <w:sz w:val="28"/>
        </w:rPr>
        <w:t>Прибыль занимает одно из центральных мест в общей системе стоимостных инструментов и рычагов управления экономикой. Это выражается в том, что финансы, кредит, цены, себестоимость и другие экономические рычаги прямо или косвенно связаны с прибылью.</w:t>
      </w:r>
    </w:p>
    <w:p w:rsidR="00D1588A" w:rsidRDefault="00D1588A">
      <w:pPr>
        <w:pStyle w:val="a5"/>
        <w:tabs>
          <w:tab w:val="left" w:pos="-284"/>
        </w:tabs>
        <w:ind w:left="0" w:firstLine="568"/>
        <w:jc w:val="both"/>
        <w:rPr>
          <w:sz w:val="28"/>
        </w:rPr>
      </w:pPr>
      <w:r>
        <w:rPr>
          <w:sz w:val="28"/>
        </w:rPr>
        <w:t>Прибыль предопределяет финансовое положение предприятий, уровень удовлетворения личных и общественных потребностей работников, гарантирует полноту и своевременность выполнения обязательств перед финансово-кредитной системой и характеризует эффективность производства.</w:t>
      </w:r>
    </w:p>
    <w:p w:rsidR="00D1588A" w:rsidRDefault="00D1588A">
      <w:pPr>
        <w:pStyle w:val="a5"/>
        <w:tabs>
          <w:tab w:val="left" w:pos="-284"/>
        </w:tabs>
        <w:ind w:left="0" w:firstLine="568"/>
        <w:jc w:val="both"/>
        <w:rPr>
          <w:sz w:val="28"/>
        </w:rPr>
      </w:pPr>
      <w:r>
        <w:rPr>
          <w:sz w:val="28"/>
        </w:rPr>
        <w:t>Роль прибыли в условиях рынка существенно возрастает. Прибыль – двигательная сила рынка. Именно она определяет решение трех коренных взаимосвязанных проблем: что производить, как производить и для кого производить.</w:t>
      </w:r>
    </w:p>
    <w:p w:rsidR="00D1588A" w:rsidRDefault="00D1588A">
      <w:pPr>
        <w:pStyle w:val="a5"/>
        <w:tabs>
          <w:tab w:val="left" w:pos="-284"/>
        </w:tabs>
        <w:ind w:left="0" w:firstLine="568"/>
        <w:jc w:val="both"/>
        <w:rPr>
          <w:sz w:val="28"/>
        </w:rPr>
      </w:pPr>
      <w:r>
        <w:rPr>
          <w:sz w:val="28"/>
        </w:rPr>
        <w:t>Деятельность предприятий в условиях рыночной экономики связана с повышением стимулирующей роли прибыли. Получение прибыли способствует решению важнейших, первоочередных задач – росту объемов производства в целях всестороннего удовлетворения производственных и личных потребностей, снижению уровня общественно необходимых издержек производства и реализации продукции, а также повышения ее качества.</w:t>
      </w:r>
    </w:p>
    <w:p w:rsidR="00D1588A" w:rsidRDefault="00D1588A">
      <w:pPr>
        <w:tabs>
          <w:tab w:val="left" w:pos="-284"/>
        </w:tabs>
        <w:ind w:firstLine="568"/>
        <w:jc w:val="both"/>
        <w:rPr>
          <w:sz w:val="28"/>
        </w:rPr>
      </w:pPr>
      <w:r>
        <w:rPr>
          <w:sz w:val="28"/>
        </w:rPr>
        <w:t>Прибыль определяется как разница между  оптовой  ценой  (без налога с  оборота)  реализованной  продукции и ее себестоимостью. Поэтому величина реализуемого прибавочного  продукта  может  быть либо меньше  созданной на предприятии стоимости прибавочного продукта либо больше за счет перераспределения  через  механизм  цен части стоимости  прибавочного  продукта,  созданного  работниками других предприятий.</w:t>
      </w:r>
    </w:p>
    <w:p w:rsidR="00D1588A" w:rsidRDefault="00D1588A">
      <w:pPr>
        <w:tabs>
          <w:tab w:val="left" w:pos="-284"/>
        </w:tabs>
        <w:ind w:firstLine="568"/>
        <w:jc w:val="both"/>
        <w:rPr>
          <w:sz w:val="28"/>
        </w:rPr>
      </w:pPr>
      <w:r>
        <w:rPr>
          <w:sz w:val="28"/>
        </w:rPr>
        <w:t>Выполнение плана получения прибыли в изучаемом хозяйстве представлено в таблице 18.</w:t>
      </w:r>
    </w:p>
    <w:p w:rsidR="00D1588A" w:rsidRDefault="00D1588A">
      <w:pPr>
        <w:tabs>
          <w:tab w:val="left" w:pos="-284"/>
        </w:tabs>
        <w:ind w:firstLine="568"/>
        <w:jc w:val="both"/>
        <w:rPr>
          <w:sz w:val="28"/>
        </w:rPr>
      </w:pPr>
      <w:r>
        <w:rPr>
          <w:sz w:val="28"/>
        </w:rPr>
        <w:t xml:space="preserve">Анализ показателей таблицы свидетельствует о том, что план по получению прибыли в хозяйстве не выполнен по всем видам продукции за исключением зерна и подсолнечника. В основном это связано сростом себестоимости единицы продукции в отчетном году по сравнению с планом. Несмотря на то, что по всем видам продукции увеличилось количество реализованной продукции, и цены реализации по сравнению с планом это не позволило получить прибыль в отрасли растениеводства.  </w:t>
      </w:r>
    </w:p>
    <w:p w:rsidR="00D1588A" w:rsidRDefault="00D1588A">
      <w:pPr>
        <w:rPr>
          <w:sz w:val="28"/>
        </w:rPr>
        <w:sectPr w:rsidR="00D1588A">
          <w:pgSz w:w="11907" w:h="16840"/>
          <w:pgMar w:top="1134" w:right="567" w:bottom="1134" w:left="1701" w:header="708" w:footer="708" w:gutter="0"/>
          <w:cols w:space="720"/>
        </w:sectPr>
      </w:pPr>
    </w:p>
    <w:p w:rsidR="00D1588A" w:rsidRDefault="00D1588A">
      <w:pPr>
        <w:keepLines/>
        <w:ind w:firstLine="567"/>
        <w:rPr>
          <w:sz w:val="28"/>
        </w:rPr>
      </w:pPr>
      <w:r>
        <w:rPr>
          <w:sz w:val="28"/>
        </w:rPr>
        <w:t>Таблица 19. – Выполнение плана по выручке от реализации продукции</w:t>
      </w:r>
    </w:p>
    <w:tbl>
      <w:tblPr>
        <w:tblW w:w="0" w:type="auto"/>
        <w:tblInd w:w="-15" w:type="dxa"/>
        <w:tblLayout w:type="fixed"/>
        <w:tblCellMar>
          <w:left w:w="0" w:type="dxa"/>
          <w:right w:w="0" w:type="dxa"/>
        </w:tblCellMar>
        <w:tblLook w:val="0000" w:firstRow="0" w:lastRow="0" w:firstColumn="0" w:lastColumn="0" w:noHBand="0" w:noVBand="0"/>
      </w:tblPr>
      <w:tblGrid>
        <w:gridCol w:w="2099"/>
        <w:gridCol w:w="1001"/>
        <w:gridCol w:w="1001"/>
        <w:gridCol w:w="1319"/>
        <w:gridCol w:w="1260"/>
        <w:gridCol w:w="1260"/>
        <w:gridCol w:w="1440"/>
        <w:gridCol w:w="1725"/>
        <w:gridCol w:w="1155"/>
        <w:gridCol w:w="1620"/>
        <w:gridCol w:w="1080"/>
      </w:tblGrid>
      <w:tr w:rsidR="00D1588A">
        <w:trPr>
          <w:cantSplit/>
          <w:trHeight w:val="255"/>
        </w:trPr>
        <w:tc>
          <w:tcPr>
            <w:tcW w:w="2099" w:type="dxa"/>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Продукция</w:t>
            </w:r>
          </w:p>
        </w:tc>
        <w:tc>
          <w:tcPr>
            <w:tcW w:w="2002" w:type="dxa"/>
            <w:gridSpan w:val="2"/>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Количество реализованной продукции</w:t>
            </w:r>
          </w:p>
        </w:tc>
        <w:tc>
          <w:tcPr>
            <w:tcW w:w="2579" w:type="dxa"/>
            <w:gridSpan w:val="2"/>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Цена реализации, тыс. руб.</w:t>
            </w:r>
          </w:p>
        </w:tc>
        <w:tc>
          <w:tcPr>
            <w:tcW w:w="4425" w:type="dxa"/>
            <w:gridSpan w:val="3"/>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Выручка, тыс. руб.</w:t>
            </w:r>
          </w:p>
        </w:tc>
        <w:tc>
          <w:tcPr>
            <w:tcW w:w="3855" w:type="dxa"/>
            <w:gridSpan w:val="3"/>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Отклонения</w:t>
            </w:r>
          </w:p>
        </w:tc>
      </w:tr>
      <w:tr w:rsidR="00D1588A">
        <w:trPr>
          <w:cantSplit/>
          <w:trHeight w:val="540"/>
        </w:trPr>
        <w:tc>
          <w:tcPr>
            <w:tcW w:w="2099"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2579" w:type="dxa"/>
            <w:gridSpan w:val="2"/>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4425" w:type="dxa"/>
            <w:gridSpan w:val="3"/>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15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всего</w:t>
            </w:r>
          </w:p>
        </w:tc>
        <w:tc>
          <w:tcPr>
            <w:tcW w:w="2700"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 т.ч. за счет</w:t>
            </w:r>
          </w:p>
        </w:tc>
      </w:tr>
      <w:tr w:rsidR="00D1588A">
        <w:trPr>
          <w:cantSplit/>
          <w:trHeight w:val="1020"/>
        </w:trPr>
        <w:tc>
          <w:tcPr>
            <w:tcW w:w="2099" w:type="dxa"/>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00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100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1319"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126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126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144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172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 фактич. количестве и плановых ценах</w:t>
            </w:r>
          </w:p>
        </w:tc>
        <w:tc>
          <w:tcPr>
            <w:tcW w:w="115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62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количества</w:t>
            </w:r>
          </w:p>
        </w:tc>
        <w:tc>
          <w:tcPr>
            <w:tcW w:w="108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цен</w:t>
            </w:r>
          </w:p>
        </w:tc>
      </w:tr>
      <w:tr w:rsidR="00D1588A">
        <w:trPr>
          <w:trHeight w:val="255"/>
        </w:trPr>
        <w:tc>
          <w:tcPr>
            <w:tcW w:w="2099"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1.Зерно</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20997</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48426</w:t>
            </w:r>
          </w:p>
        </w:tc>
        <w:tc>
          <w:tcPr>
            <w:tcW w:w="1319"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0,4183</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0,432</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8783</w:t>
            </w:r>
          </w:p>
        </w:tc>
        <w:tc>
          <w:tcPr>
            <w:tcW w:w="144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20901</w:t>
            </w:r>
          </w:p>
        </w:tc>
        <w:tc>
          <w:tcPr>
            <w:tcW w:w="17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20256,5</w:t>
            </w:r>
          </w:p>
        </w:tc>
        <w:tc>
          <w:tcPr>
            <w:tcW w:w="115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12118</w:t>
            </w:r>
          </w:p>
        </w:tc>
        <w:tc>
          <w:tcPr>
            <w:tcW w:w="16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11473,49</w:t>
            </w:r>
          </w:p>
        </w:tc>
        <w:tc>
          <w:tcPr>
            <w:tcW w:w="108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644,51</w:t>
            </w:r>
          </w:p>
        </w:tc>
      </w:tr>
      <w:tr w:rsidR="00D1588A">
        <w:trPr>
          <w:trHeight w:val="255"/>
        </w:trPr>
        <w:tc>
          <w:tcPr>
            <w:tcW w:w="2099"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2. Сахарная свекла</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44051</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71339</w:t>
            </w:r>
          </w:p>
        </w:tc>
        <w:tc>
          <w:tcPr>
            <w:tcW w:w="1319"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0,0605</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0,061</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2667</w:t>
            </w:r>
          </w:p>
        </w:tc>
        <w:tc>
          <w:tcPr>
            <w:tcW w:w="144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4327</w:t>
            </w:r>
          </w:p>
        </w:tc>
        <w:tc>
          <w:tcPr>
            <w:tcW w:w="17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4319,1</w:t>
            </w:r>
          </w:p>
        </w:tc>
        <w:tc>
          <w:tcPr>
            <w:tcW w:w="115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1660</w:t>
            </w:r>
          </w:p>
        </w:tc>
        <w:tc>
          <w:tcPr>
            <w:tcW w:w="16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1652,11</w:t>
            </w:r>
          </w:p>
        </w:tc>
        <w:tc>
          <w:tcPr>
            <w:tcW w:w="108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7,89</w:t>
            </w:r>
          </w:p>
        </w:tc>
      </w:tr>
      <w:tr w:rsidR="00D1588A">
        <w:trPr>
          <w:trHeight w:val="255"/>
        </w:trPr>
        <w:tc>
          <w:tcPr>
            <w:tcW w:w="2099"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3. Подсолнечник</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1053</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1833</w:t>
            </w:r>
          </w:p>
        </w:tc>
        <w:tc>
          <w:tcPr>
            <w:tcW w:w="1319"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0,5413</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0,651</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570</w:t>
            </w:r>
          </w:p>
        </w:tc>
        <w:tc>
          <w:tcPr>
            <w:tcW w:w="144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1193</w:t>
            </w:r>
          </w:p>
        </w:tc>
        <w:tc>
          <w:tcPr>
            <w:tcW w:w="17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992,2</w:t>
            </w:r>
          </w:p>
        </w:tc>
        <w:tc>
          <w:tcPr>
            <w:tcW w:w="115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623</w:t>
            </w:r>
          </w:p>
        </w:tc>
        <w:tc>
          <w:tcPr>
            <w:tcW w:w="16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422,22</w:t>
            </w:r>
          </w:p>
        </w:tc>
        <w:tc>
          <w:tcPr>
            <w:tcW w:w="108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200,78</w:t>
            </w:r>
          </w:p>
        </w:tc>
      </w:tr>
      <w:tr w:rsidR="00D1588A">
        <w:trPr>
          <w:trHeight w:val="255"/>
        </w:trPr>
        <w:tc>
          <w:tcPr>
            <w:tcW w:w="2099"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4. Молоко</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17836</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17927</w:t>
            </w:r>
          </w:p>
        </w:tc>
        <w:tc>
          <w:tcPr>
            <w:tcW w:w="1319"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0,3792</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0,511</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6764</w:t>
            </w:r>
          </w:p>
        </w:tc>
        <w:tc>
          <w:tcPr>
            <w:tcW w:w="144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9161</w:t>
            </w:r>
          </w:p>
        </w:tc>
        <w:tc>
          <w:tcPr>
            <w:tcW w:w="17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6798,5</w:t>
            </w:r>
          </w:p>
        </w:tc>
        <w:tc>
          <w:tcPr>
            <w:tcW w:w="115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2397</w:t>
            </w:r>
          </w:p>
        </w:tc>
        <w:tc>
          <w:tcPr>
            <w:tcW w:w="16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34,51</w:t>
            </w:r>
          </w:p>
        </w:tc>
        <w:tc>
          <w:tcPr>
            <w:tcW w:w="108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2362,49</w:t>
            </w:r>
          </w:p>
        </w:tc>
      </w:tr>
      <w:tr w:rsidR="00D1588A">
        <w:trPr>
          <w:trHeight w:val="255"/>
        </w:trPr>
        <w:tc>
          <w:tcPr>
            <w:tcW w:w="2099"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5. Живая масса КРС</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921</w:t>
            </w:r>
          </w:p>
        </w:tc>
        <w:tc>
          <w:tcPr>
            <w:tcW w:w="100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805</w:t>
            </w:r>
          </w:p>
        </w:tc>
        <w:tc>
          <w:tcPr>
            <w:tcW w:w="1319"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1,1292</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3,159</w:t>
            </w:r>
          </w:p>
        </w:tc>
        <w:tc>
          <w:tcPr>
            <w:tcW w:w="12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1040</w:t>
            </w:r>
          </w:p>
        </w:tc>
        <w:tc>
          <w:tcPr>
            <w:tcW w:w="144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2543</w:t>
            </w:r>
          </w:p>
        </w:tc>
        <w:tc>
          <w:tcPr>
            <w:tcW w:w="172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909,0</w:t>
            </w:r>
          </w:p>
        </w:tc>
        <w:tc>
          <w:tcPr>
            <w:tcW w:w="115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1503</w:t>
            </w:r>
          </w:p>
        </w:tc>
        <w:tc>
          <w:tcPr>
            <w:tcW w:w="162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-130,99</w:t>
            </w:r>
          </w:p>
        </w:tc>
        <w:tc>
          <w:tcPr>
            <w:tcW w:w="108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1633,99</w:t>
            </w:r>
          </w:p>
        </w:tc>
      </w:tr>
    </w:tbl>
    <w:p w:rsidR="00D1588A" w:rsidRDefault="00D1588A">
      <w:pPr>
        <w:ind w:firstLine="567"/>
        <w:rPr>
          <w:sz w:val="28"/>
        </w:rPr>
      </w:pPr>
    </w:p>
    <w:p w:rsidR="00D1588A" w:rsidRDefault="00D1588A">
      <w:pPr>
        <w:ind w:firstLine="567"/>
        <w:rPr>
          <w:sz w:val="28"/>
        </w:rPr>
      </w:pPr>
      <w:r>
        <w:rPr>
          <w:sz w:val="28"/>
        </w:rPr>
        <w:t>Таблица 18 –  Выполнение плана получения прибыли по видам продукции в ОПХ ВНИИСС</w:t>
      </w:r>
    </w:p>
    <w:tbl>
      <w:tblPr>
        <w:tblW w:w="0" w:type="auto"/>
        <w:tblInd w:w="-15" w:type="dxa"/>
        <w:tblLayout w:type="fixed"/>
        <w:tblCellMar>
          <w:left w:w="0" w:type="dxa"/>
          <w:right w:w="0" w:type="dxa"/>
        </w:tblCellMar>
        <w:tblLook w:val="0000" w:firstRow="0" w:lastRow="0" w:firstColumn="0" w:lastColumn="0" w:noHBand="0" w:noVBand="0"/>
      </w:tblPr>
      <w:tblGrid>
        <w:gridCol w:w="1542"/>
        <w:gridCol w:w="732"/>
        <w:gridCol w:w="735"/>
        <w:gridCol w:w="695"/>
        <w:gridCol w:w="823"/>
        <w:gridCol w:w="760"/>
        <w:gridCol w:w="721"/>
        <w:gridCol w:w="760"/>
        <w:gridCol w:w="800"/>
        <w:gridCol w:w="863"/>
        <w:gridCol w:w="915"/>
        <w:gridCol w:w="863"/>
        <w:gridCol w:w="1461"/>
        <w:gridCol w:w="1444"/>
        <w:gridCol w:w="1846"/>
      </w:tblGrid>
      <w:tr w:rsidR="00D1588A">
        <w:trPr>
          <w:cantSplit/>
          <w:trHeight w:val="255"/>
        </w:trPr>
        <w:tc>
          <w:tcPr>
            <w:tcW w:w="1542"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jc w:val="center"/>
              <w:rPr>
                <w:rFonts w:ascii="Arial" w:eastAsia="Arial Unicode MS" w:hAnsi="Arial"/>
                <w:sz w:val="20"/>
              </w:rPr>
            </w:pPr>
            <w:r>
              <w:rPr>
                <w:rFonts w:ascii="Arial" w:hAnsi="Arial"/>
                <w:sz w:val="20"/>
              </w:rPr>
              <w:t>Продукция</w:t>
            </w:r>
          </w:p>
        </w:tc>
        <w:tc>
          <w:tcPr>
            <w:tcW w:w="1467" w:type="dxa"/>
            <w:gridSpan w:val="2"/>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Количество реализованной продукции, ц</w:t>
            </w:r>
          </w:p>
        </w:tc>
        <w:tc>
          <w:tcPr>
            <w:tcW w:w="1518" w:type="dxa"/>
            <w:gridSpan w:val="2"/>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Себестоимость 1 ц,  руб.</w:t>
            </w:r>
          </w:p>
        </w:tc>
        <w:tc>
          <w:tcPr>
            <w:tcW w:w="1481" w:type="dxa"/>
            <w:gridSpan w:val="2"/>
            <w:vMerge w:val="restart"/>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Цена реализации 1 ц, руб.</w:t>
            </w:r>
          </w:p>
        </w:tc>
        <w:tc>
          <w:tcPr>
            <w:tcW w:w="3338" w:type="dxa"/>
            <w:gridSpan w:val="4"/>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Результат от реализации продукции (+ прибыль, - убыток)</w:t>
            </w:r>
          </w:p>
        </w:tc>
        <w:tc>
          <w:tcPr>
            <w:tcW w:w="5614" w:type="dxa"/>
            <w:gridSpan w:val="4"/>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Отклонения от плановой прибыли на всю продукцию, тыс. руб.</w:t>
            </w:r>
          </w:p>
        </w:tc>
      </w:tr>
      <w:tr w:rsidR="00D1588A">
        <w:trPr>
          <w:cantSplit/>
          <w:trHeight w:val="255"/>
        </w:trPr>
        <w:tc>
          <w:tcPr>
            <w:tcW w:w="1542"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1467" w:type="dxa"/>
            <w:gridSpan w:val="2"/>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518" w:type="dxa"/>
            <w:gridSpan w:val="2"/>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481" w:type="dxa"/>
            <w:gridSpan w:val="2"/>
            <w:vMerge/>
            <w:tcBorders>
              <w:top w:val="single" w:sz="4" w:space="0" w:color="auto"/>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560"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на 1 ц, руб.</w:t>
            </w:r>
          </w:p>
        </w:tc>
        <w:tc>
          <w:tcPr>
            <w:tcW w:w="1778" w:type="dxa"/>
            <w:gridSpan w:val="2"/>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на всю продукцию, тыс. руб.</w:t>
            </w:r>
          </w:p>
        </w:tc>
        <w:tc>
          <w:tcPr>
            <w:tcW w:w="863" w:type="dxa"/>
            <w:vMerge w:val="restart"/>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всего</w:t>
            </w:r>
          </w:p>
        </w:tc>
        <w:tc>
          <w:tcPr>
            <w:tcW w:w="4751" w:type="dxa"/>
            <w:gridSpan w:val="3"/>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 т.ч. за счет изменения</w:t>
            </w:r>
          </w:p>
        </w:tc>
      </w:tr>
      <w:tr w:rsidR="00D1588A">
        <w:trPr>
          <w:cantSplit/>
          <w:trHeight w:val="1275"/>
        </w:trPr>
        <w:tc>
          <w:tcPr>
            <w:tcW w:w="1542"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c>
          <w:tcPr>
            <w:tcW w:w="732"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73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69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823"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76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72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76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800"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863"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915"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863" w:type="dxa"/>
            <w:vMerge/>
            <w:tcBorders>
              <w:top w:val="nil"/>
              <w:left w:val="single" w:sz="4" w:space="0" w:color="auto"/>
              <w:bottom w:val="single" w:sz="4" w:space="0" w:color="auto"/>
              <w:right w:val="single" w:sz="4" w:space="0" w:color="auto"/>
            </w:tcBorders>
            <w:vAlign w:val="center"/>
          </w:tcPr>
          <w:p w:rsidR="00D1588A" w:rsidRDefault="00D1588A">
            <w:pPr>
              <w:rPr>
                <w:rFonts w:ascii="Arial" w:eastAsia="Arial Unicode MS" w:hAnsi="Arial"/>
                <w:sz w:val="20"/>
              </w:rPr>
            </w:pPr>
          </w:p>
        </w:tc>
        <w:tc>
          <w:tcPr>
            <w:tcW w:w="146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к-ва реализованной продукции</w:t>
            </w:r>
          </w:p>
        </w:tc>
        <w:tc>
          <w:tcPr>
            <w:tcW w:w="1444"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себестоимости</w:t>
            </w:r>
          </w:p>
        </w:tc>
        <w:tc>
          <w:tcPr>
            <w:tcW w:w="1846"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цены реализации</w:t>
            </w:r>
          </w:p>
        </w:tc>
      </w:tr>
      <w:tr w:rsidR="00D1588A">
        <w:trPr>
          <w:trHeight w:val="255"/>
        </w:trPr>
        <w:tc>
          <w:tcPr>
            <w:tcW w:w="1542"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1.Зерно</w:t>
            </w:r>
          </w:p>
        </w:tc>
        <w:tc>
          <w:tcPr>
            <w:tcW w:w="73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20997</w:t>
            </w:r>
          </w:p>
        </w:tc>
        <w:tc>
          <w:tcPr>
            <w:tcW w:w="73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48426</w:t>
            </w:r>
          </w:p>
        </w:tc>
        <w:tc>
          <w:tcPr>
            <w:tcW w:w="69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170</w:t>
            </w:r>
          </w:p>
        </w:tc>
        <w:tc>
          <w:tcPr>
            <w:tcW w:w="82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188,3</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418,3</w:t>
            </w:r>
          </w:p>
        </w:tc>
        <w:tc>
          <w:tcPr>
            <w:tcW w:w="72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431,6</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248,3</w:t>
            </w:r>
          </w:p>
        </w:tc>
        <w:tc>
          <w:tcPr>
            <w:tcW w:w="80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243,3</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5213,5</w:t>
            </w:r>
          </w:p>
        </w:tc>
        <w:tc>
          <w:tcPr>
            <w:tcW w:w="9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11782,4</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6568,9</w:t>
            </w:r>
          </w:p>
        </w:tc>
        <w:tc>
          <w:tcPr>
            <w:tcW w:w="14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6810,6</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-886,2</w:t>
            </w:r>
          </w:p>
        </w:tc>
        <w:tc>
          <w:tcPr>
            <w:tcW w:w="18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644,5</w:t>
            </w:r>
          </w:p>
        </w:tc>
      </w:tr>
      <w:tr w:rsidR="00D1588A">
        <w:trPr>
          <w:trHeight w:val="510"/>
        </w:trPr>
        <w:tc>
          <w:tcPr>
            <w:tcW w:w="1542"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2.Сах. Свекла</w:t>
            </w:r>
          </w:p>
        </w:tc>
        <w:tc>
          <w:tcPr>
            <w:tcW w:w="73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44051</w:t>
            </w:r>
          </w:p>
        </w:tc>
        <w:tc>
          <w:tcPr>
            <w:tcW w:w="73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71339</w:t>
            </w:r>
          </w:p>
        </w:tc>
        <w:tc>
          <w:tcPr>
            <w:tcW w:w="69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95</w:t>
            </w:r>
          </w:p>
        </w:tc>
        <w:tc>
          <w:tcPr>
            <w:tcW w:w="82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85,9</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60,5</w:t>
            </w:r>
          </w:p>
        </w:tc>
        <w:tc>
          <w:tcPr>
            <w:tcW w:w="72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60,7</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-34,5</w:t>
            </w:r>
          </w:p>
        </w:tc>
        <w:tc>
          <w:tcPr>
            <w:tcW w:w="80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-25,2</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-1517,8</w:t>
            </w:r>
          </w:p>
        </w:tc>
        <w:tc>
          <w:tcPr>
            <w:tcW w:w="9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-1801,0</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-283,2</w:t>
            </w:r>
          </w:p>
        </w:tc>
        <w:tc>
          <w:tcPr>
            <w:tcW w:w="14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-940,3</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649,2</w:t>
            </w:r>
          </w:p>
        </w:tc>
        <w:tc>
          <w:tcPr>
            <w:tcW w:w="18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7,9</w:t>
            </w:r>
          </w:p>
        </w:tc>
      </w:tr>
      <w:tr w:rsidR="00D1588A">
        <w:trPr>
          <w:trHeight w:val="510"/>
        </w:trPr>
        <w:tc>
          <w:tcPr>
            <w:tcW w:w="1542"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3.Подсолнечник</w:t>
            </w:r>
          </w:p>
        </w:tc>
        <w:tc>
          <w:tcPr>
            <w:tcW w:w="73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1053</w:t>
            </w:r>
          </w:p>
        </w:tc>
        <w:tc>
          <w:tcPr>
            <w:tcW w:w="73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1833</w:t>
            </w:r>
          </w:p>
        </w:tc>
        <w:tc>
          <w:tcPr>
            <w:tcW w:w="69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515</w:t>
            </w:r>
          </w:p>
        </w:tc>
        <w:tc>
          <w:tcPr>
            <w:tcW w:w="82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431,8</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541,3</w:t>
            </w:r>
          </w:p>
        </w:tc>
        <w:tc>
          <w:tcPr>
            <w:tcW w:w="72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650,8</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26,3</w:t>
            </w:r>
          </w:p>
        </w:tc>
        <w:tc>
          <w:tcPr>
            <w:tcW w:w="80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219,0</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27,7</w:t>
            </w:r>
          </w:p>
        </w:tc>
        <w:tc>
          <w:tcPr>
            <w:tcW w:w="9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401,5</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373,8</w:t>
            </w:r>
          </w:p>
        </w:tc>
        <w:tc>
          <w:tcPr>
            <w:tcW w:w="14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20,5</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152,5</w:t>
            </w:r>
          </w:p>
        </w:tc>
        <w:tc>
          <w:tcPr>
            <w:tcW w:w="18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200,8</w:t>
            </w:r>
          </w:p>
        </w:tc>
      </w:tr>
      <w:tr w:rsidR="00D1588A">
        <w:trPr>
          <w:trHeight w:val="255"/>
        </w:trPr>
        <w:tc>
          <w:tcPr>
            <w:tcW w:w="1542"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4.Молоко</w:t>
            </w:r>
          </w:p>
        </w:tc>
        <w:tc>
          <w:tcPr>
            <w:tcW w:w="73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17836</w:t>
            </w:r>
          </w:p>
        </w:tc>
        <w:tc>
          <w:tcPr>
            <w:tcW w:w="73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17924</w:t>
            </w:r>
          </w:p>
        </w:tc>
        <w:tc>
          <w:tcPr>
            <w:tcW w:w="69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351</w:t>
            </w:r>
          </w:p>
        </w:tc>
        <w:tc>
          <w:tcPr>
            <w:tcW w:w="82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549,9</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379,2</w:t>
            </w:r>
          </w:p>
        </w:tc>
        <w:tc>
          <w:tcPr>
            <w:tcW w:w="72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511,0</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28,2</w:t>
            </w:r>
          </w:p>
        </w:tc>
        <w:tc>
          <w:tcPr>
            <w:tcW w:w="80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-38,9</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503,6</w:t>
            </w:r>
          </w:p>
        </w:tc>
        <w:tc>
          <w:tcPr>
            <w:tcW w:w="9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-696,9</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-1200,5</w:t>
            </w:r>
          </w:p>
        </w:tc>
        <w:tc>
          <w:tcPr>
            <w:tcW w:w="14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-3565,1</w:t>
            </w:r>
          </w:p>
        </w:tc>
        <w:tc>
          <w:tcPr>
            <w:tcW w:w="18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2362,1</w:t>
            </w:r>
          </w:p>
        </w:tc>
      </w:tr>
      <w:tr w:rsidR="00D1588A">
        <w:trPr>
          <w:trHeight w:val="765"/>
        </w:trPr>
        <w:tc>
          <w:tcPr>
            <w:tcW w:w="1542"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5.Живая масса К,Р,С,</w:t>
            </w:r>
          </w:p>
        </w:tc>
        <w:tc>
          <w:tcPr>
            <w:tcW w:w="73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921</w:t>
            </w:r>
          </w:p>
        </w:tc>
        <w:tc>
          <w:tcPr>
            <w:tcW w:w="73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805</w:t>
            </w:r>
          </w:p>
        </w:tc>
        <w:tc>
          <w:tcPr>
            <w:tcW w:w="69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3301,0</w:t>
            </w:r>
          </w:p>
        </w:tc>
        <w:tc>
          <w:tcPr>
            <w:tcW w:w="82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3492,0</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1129,2</w:t>
            </w:r>
          </w:p>
        </w:tc>
        <w:tc>
          <w:tcPr>
            <w:tcW w:w="72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3159,0</w:t>
            </w:r>
          </w:p>
        </w:tc>
        <w:tc>
          <w:tcPr>
            <w:tcW w:w="76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-2171,8</w:t>
            </w:r>
          </w:p>
        </w:tc>
        <w:tc>
          <w:tcPr>
            <w:tcW w:w="800"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-333,0</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-2000,2</w:t>
            </w:r>
          </w:p>
        </w:tc>
        <w:tc>
          <w:tcPr>
            <w:tcW w:w="915"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-268,1</w:t>
            </w:r>
          </w:p>
        </w:tc>
        <w:tc>
          <w:tcPr>
            <w:tcW w:w="86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1732,2</w:t>
            </w:r>
          </w:p>
        </w:tc>
        <w:tc>
          <w:tcPr>
            <w:tcW w:w="146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251,9</w:t>
            </w:r>
          </w:p>
        </w:tc>
        <w:tc>
          <w:tcPr>
            <w:tcW w:w="144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-153,8</w:t>
            </w:r>
          </w:p>
        </w:tc>
        <w:tc>
          <w:tcPr>
            <w:tcW w:w="1846"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1634,0</w:t>
            </w:r>
          </w:p>
        </w:tc>
      </w:tr>
    </w:tbl>
    <w:p w:rsidR="00D1588A" w:rsidRDefault="00D1588A">
      <w:pPr>
        <w:ind w:firstLine="567"/>
        <w:rPr>
          <w:sz w:val="28"/>
        </w:rPr>
      </w:pPr>
    </w:p>
    <w:p w:rsidR="00D1588A" w:rsidRDefault="00D1588A">
      <w:pPr>
        <w:ind w:firstLine="567"/>
        <w:rPr>
          <w:sz w:val="28"/>
        </w:rPr>
      </w:pPr>
      <w:r>
        <w:rPr>
          <w:sz w:val="28"/>
        </w:rPr>
        <w:t>Таблица 20 – Рентабельность основных видов сельскохозяйственной продукции отраслей и предприятия в целом</w:t>
      </w:r>
    </w:p>
    <w:p w:rsidR="00D1588A" w:rsidRDefault="00D1588A">
      <w:pPr>
        <w:ind w:firstLine="567"/>
        <w:rPr>
          <w:sz w:val="28"/>
        </w:rPr>
      </w:pPr>
    </w:p>
    <w:tbl>
      <w:tblPr>
        <w:tblW w:w="0" w:type="auto"/>
        <w:tblInd w:w="-15" w:type="dxa"/>
        <w:tblLayout w:type="fixed"/>
        <w:tblCellMar>
          <w:left w:w="0" w:type="dxa"/>
          <w:right w:w="0" w:type="dxa"/>
        </w:tblCellMar>
        <w:tblLook w:val="0000" w:firstRow="0" w:lastRow="0" w:firstColumn="0" w:lastColumn="0" w:noHBand="0" w:noVBand="0"/>
      </w:tblPr>
      <w:tblGrid>
        <w:gridCol w:w="1891"/>
        <w:gridCol w:w="1233"/>
        <w:gridCol w:w="1502"/>
        <w:gridCol w:w="974"/>
        <w:gridCol w:w="1641"/>
        <w:gridCol w:w="1233"/>
        <w:gridCol w:w="1502"/>
        <w:gridCol w:w="974"/>
        <w:gridCol w:w="1641"/>
        <w:gridCol w:w="1641"/>
      </w:tblGrid>
      <w:tr w:rsidR="00D1588A">
        <w:trPr>
          <w:cantSplit/>
          <w:trHeight w:val="539"/>
        </w:trPr>
        <w:tc>
          <w:tcPr>
            <w:tcW w:w="1891" w:type="dxa"/>
            <w:tcBorders>
              <w:top w:val="single" w:sz="4" w:space="0" w:color="auto"/>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Виды продукции</w:t>
            </w:r>
          </w:p>
        </w:tc>
        <w:tc>
          <w:tcPr>
            <w:tcW w:w="5350" w:type="dxa"/>
            <w:gridSpan w:val="4"/>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План</w:t>
            </w:r>
          </w:p>
        </w:tc>
        <w:tc>
          <w:tcPr>
            <w:tcW w:w="5350" w:type="dxa"/>
            <w:gridSpan w:val="4"/>
            <w:tcBorders>
              <w:top w:val="single" w:sz="4" w:space="0" w:color="auto"/>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Отчет</w:t>
            </w:r>
          </w:p>
        </w:tc>
        <w:tc>
          <w:tcPr>
            <w:tcW w:w="1641" w:type="dxa"/>
            <w:vMerge w:val="restart"/>
            <w:tcBorders>
              <w:top w:val="single" w:sz="4" w:space="0" w:color="auto"/>
              <w:left w:val="single" w:sz="4" w:space="0" w:color="auto"/>
              <w:bottom w:val="single" w:sz="4" w:space="0" w:color="000000"/>
              <w:right w:val="single" w:sz="4" w:space="0" w:color="auto"/>
            </w:tcBorders>
            <w:vAlign w:val="bottom"/>
          </w:tcPr>
          <w:p w:rsidR="00D1588A" w:rsidRDefault="00D1588A">
            <w:pPr>
              <w:rPr>
                <w:rFonts w:ascii="Arial" w:eastAsia="Arial Unicode MS" w:hAnsi="Arial"/>
                <w:sz w:val="20"/>
              </w:rPr>
            </w:pPr>
            <w:r>
              <w:rPr>
                <w:rFonts w:ascii="Arial" w:hAnsi="Arial"/>
                <w:sz w:val="20"/>
              </w:rPr>
              <w:t>Отклонение уровня рентабельности, %</w:t>
            </w:r>
          </w:p>
        </w:tc>
      </w:tr>
      <w:tr w:rsidR="00D1588A">
        <w:trPr>
          <w:cantSplit/>
          <w:trHeight w:val="1310"/>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 </w:t>
            </w:r>
          </w:p>
        </w:tc>
        <w:tc>
          <w:tcPr>
            <w:tcW w:w="1233"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выручка от реализации, тыс.руб.</w:t>
            </w:r>
          </w:p>
        </w:tc>
        <w:tc>
          <w:tcPr>
            <w:tcW w:w="1502"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полная себестоимость реализованной продукции, тыс.руб.</w:t>
            </w:r>
          </w:p>
        </w:tc>
        <w:tc>
          <w:tcPr>
            <w:tcW w:w="974"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прибыль +, убыток -</w:t>
            </w:r>
          </w:p>
        </w:tc>
        <w:tc>
          <w:tcPr>
            <w:tcW w:w="164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уровень рентабельности, %</w:t>
            </w:r>
          </w:p>
        </w:tc>
        <w:tc>
          <w:tcPr>
            <w:tcW w:w="1233"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выручка от реализации, тыс.руб.</w:t>
            </w:r>
          </w:p>
        </w:tc>
        <w:tc>
          <w:tcPr>
            <w:tcW w:w="1502"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полная себестоимость реализованной продукции, тыс.руб.</w:t>
            </w:r>
          </w:p>
        </w:tc>
        <w:tc>
          <w:tcPr>
            <w:tcW w:w="974"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прибыль +, убыток -</w:t>
            </w:r>
          </w:p>
        </w:tc>
        <w:tc>
          <w:tcPr>
            <w:tcW w:w="1641" w:type="dxa"/>
            <w:tcBorders>
              <w:top w:val="nil"/>
              <w:left w:val="nil"/>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уровень рентабельности, %</w:t>
            </w:r>
          </w:p>
        </w:tc>
        <w:tc>
          <w:tcPr>
            <w:tcW w:w="1641" w:type="dxa"/>
            <w:vMerge/>
            <w:tcBorders>
              <w:top w:val="single" w:sz="4" w:space="0" w:color="auto"/>
              <w:left w:val="single" w:sz="4" w:space="0" w:color="auto"/>
              <w:bottom w:val="single" w:sz="4" w:space="0" w:color="000000"/>
              <w:right w:val="single" w:sz="4" w:space="0" w:color="auto"/>
            </w:tcBorders>
            <w:vAlign w:val="center"/>
          </w:tcPr>
          <w:p w:rsidR="00D1588A" w:rsidRDefault="00D1588A">
            <w:pPr>
              <w:rPr>
                <w:rFonts w:ascii="Arial" w:eastAsia="Arial Unicode MS" w:hAnsi="Arial"/>
                <w:sz w:val="20"/>
              </w:rPr>
            </w:pP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1.Зерно</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8783</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3569,49</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5213,51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146,06</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20901</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9118,62</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11782,38</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129,21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-16,85</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2. Сахарная свекла</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2667</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4184,845</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-1517,845</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-36,27</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4327</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6128,02</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-1801,02</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70,61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106,88</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3. Подсолнечник</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570</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542,295</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27,705</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5,11</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1193</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791,49</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401,51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50,73</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45,62</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Итого по растениеводству</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12020</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8296,63</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3723,37</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44,88</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26421</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16038,13</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10382,87</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64,74</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19,86</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4. Молоко</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6764</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6260,436</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503,564</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8,04</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9161</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9856,41</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-695,41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92,94</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84,90</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5. Живая масса КРС</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1040</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3040,221</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-2000,221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-65,79</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2543</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2811,06</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-268,06</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90,46</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156,26</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Итого по животноводству</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7804</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9300,657</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-1496,657</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-16,09</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11704</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12667,47</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-963,47</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92,39</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108,49</w:t>
            </w:r>
          </w:p>
        </w:tc>
      </w:tr>
      <w:tr w:rsidR="00D1588A">
        <w:trPr>
          <w:trHeight w:val="262"/>
        </w:trPr>
        <w:tc>
          <w:tcPr>
            <w:tcW w:w="1891" w:type="dxa"/>
            <w:tcBorders>
              <w:top w:val="nil"/>
              <w:left w:val="single" w:sz="4" w:space="0" w:color="auto"/>
              <w:bottom w:val="single" w:sz="4" w:space="0" w:color="auto"/>
              <w:right w:val="single" w:sz="4" w:space="0" w:color="auto"/>
            </w:tcBorders>
            <w:vAlign w:val="bottom"/>
          </w:tcPr>
          <w:p w:rsidR="00D1588A" w:rsidRDefault="00D1588A">
            <w:pPr>
              <w:rPr>
                <w:rFonts w:ascii="Arial" w:eastAsia="Arial Unicode MS" w:hAnsi="Arial"/>
                <w:sz w:val="20"/>
              </w:rPr>
            </w:pPr>
            <w:r>
              <w:rPr>
                <w:rFonts w:ascii="Arial" w:hAnsi="Arial"/>
                <w:sz w:val="20"/>
              </w:rPr>
              <w:t>Всего по хозяйству</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19824</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17597,287</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2226,713</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12,65</w:t>
            </w:r>
          </w:p>
        </w:tc>
        <w:tc>
          <w:tcPr>
            <w:tcW w:w="1233"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38125</w:t>
            </w:r>
          </w:p>
        </w:tc>
        <w:tc>
          <w:tcPr>
            <w:tcW w:w="1502"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28705,60</w:t>
            </w:r>
          </w:p>
        </w:tc>
        <w:tc>
          <w:tcPr>
            <w:tcW w:w="974"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9419,40</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32,81</w:t>
            </w:r>
          </w:p>
        </w:tc>
        <w:tc>
          <w:tcPr>
            <w:tcW w:w="1641" w:type="dxa"/>
            <w:tcBorders>
              <w:top w:val="nil"/>
              <w:left w:val="nil"/>
              <w:bottom w:val="single" w:sz="4" w:space="0" w:color="auto"/>
              <w:right w:val="single" w:sz="4" w:space="0" w:color="auto"/>
            </w:tcBorders>
            <w:vAlign w:val="bottom"/>
          </w:tcPr>
          <w:p w:rsidR="00D1588A" w:rsidRDefault="00D1588A">
            <w:pPr>
              <w:jc w:val="right"/>
              <w:rPr>
                <w:rFonts w:ascii="Arial" w:eastAsia="Arial Unicode MS" w:hAnsi="Arial"/>
                <w:sz w:val="20"/>
              </w:rPr>
            </w:pPr>
            <w:r>
              <w:rPr>
                <w:rFonts w:ascii="Arial" w:hAnsi="Arial"/>
                <w:sz w:val="20"/>
              </w:rPr>
              <w:t>20,16</w:t>
            </w:r>
          </w:p>
        </w:tc>
      </w:tr>
    </w:tbl>
    <w:p w:rsidR="00D1588A" w:rsidRDefault="00D1588A">
      <w:pPr>
        <w:rPr>
          <w:sz w:val="28"/>
          <w:lang w:val="en-US"/>
        </w:rPr>
        <w:sectPr w:rsidR="00D1588A">
          <w:pgSz w:w="16840" w:h="11907" w:orient="landscape"/>
          <w:pgMar w:top="1701" w:right="1134" w:bottom="567" w:left="1134" w:header="720" w:footer="720" w:gutter="0"/>
          <w:cols w:space="720"/>
        </w:sectPr>
      </w:pPr>
    </w:p>
    <w:p w:rsidR="00D1588A" w:rsidRDefault="00D1588A">
      <w:pPr>
        <w:ind w:firstLine="567"/>
        <w:rPr>
          <w:sz w:val="28"/>
        </w:rPr>
      </w:pPr>
    </w:p>
    <w:p w:rsidR="00D1588A" w:rsidRDefault="00D1588A">
      <w:pPr>
        <w:ind w:right="-40" w:firstLine="567"/>
        <w:rPr>
          <w:sz w:val="28"/>
        </w:rPr>
      </w:pPr>
      <w:r>
        <w:rPr>
          <w:sz w:val="28"/>
        </w:rPr>
        <w:t>Сделаем анализ рентабельность основных видов сельскохозяйственной продукции отраслей и предприятия в целом.</w:t>
      </w:r>
    </w:p>
    <w:p w:rsidR="00D1588A" w:rsidRDefault="00D1588A">
      <w:pPr>
        <w:ind w:right="-40" w:firstLine="567"/>
        <w:jc w:val="both"/>
        <w:rPr>
          <w:sz w:val="28"/>
        </w:rPr>
      </w:pPr>
      <w:r>
        <w:rPr>
          <w:sz w:val="28"/>
        </w:rPr>
        <w:t xml:space="preserve">По своей сущности уровень рентабельности отражает полезный эффект,  получаемый хозяйством от материальных и трудовых затрат в процессе производства и обращения продукции.  </w:t>
      </w:r>
    </w:p>
    <w:p w:rsidR="00D1588A" w:rsidRDefault="00D1588A">
      <w:pPr>
        <w:ind w:right="-40" w:firstLine="567"/>
        <w:jc w:val="both"/>
        <w:rPr>
          <w:sz w:val="28"/>
        </w:rPr>
      </w:pPr>
      <w:r>
        <w:rPr>
          <w:sz w:val="28"/>
        </w:rPr>
        <w:t>Уровень рентабельности  основных видов сельскохозяйственной продукции представлен в таблице 18.</w:t>
      </w:r>
    </w:p>
    <w:p w:rsidR="00D1588A" w:rsidRDefault="00D1588A">
      <w:pPr>
        <w:ind w:right="-40" w:firstLine="567"/>
        <w:jc w:val="both"/>
        <w:rPr>
          <w:sz w:val="28"/>
        </w:rPr>
      </w:pPr>
      <w:r>
        <w:rPr>
          <w:snapToGrid w:val="0"/>
          <w:sz w:val="28"/>
        </w:rPr>
        <w:t>Анализируя таблицу 18, мы видим, что в целом производство продукции растениеводства в отчетном году было рентабельным (64%) за счет высокой прибыли по зерну и подсолнечнику.  Уровень окупаемости по сахарной свекле составил 70%, а убыток составил 1801тыс.руб.  По отрасли  животноводства  в хозяйстве в 2001 году был убыток в размере 963тыс.руб Из анализа данных таблицы видно, что рентабельность хозяйства в целом по хозяйству составила 32,8%. Таким образом, для дальнейшего увеличения рентабельности производства в данном хозяйстве необходимо стимулировать эффективность роста высокорентабельной продукции и устранить факторы, сдерживающие рост рентабельности в отрасли животноводства. Для устранения этих недостатков хозяйству необходимо у</w:t>
      </w:r>
      <w:r>
        <w:rPr>
          <w:sz w:val="28"/>
        </w:rPr>
        <w:t>меньшение постатейных затрат на производство продукции растениеводства и животноводства, что даст возможность достичь общего снижения себестоимости продукции этих отраслей.  Для этого необходимо: более экономное использование кормов, снижение затрат по вспомогательным и обслуживающим производствам (удельный вес последних особенно велик на комплексе крупного рогатого скота), затрат на содержание основных средств, приобретение более эффективных средств защиты растений и животных и их рациональное использование, а также дальнейшее совершенствование организации труда и его оплаты.</w:t>
      </w:r>
    </w:p>
    <w:p w:rsidR="00D1588A" w:rsidRDefault="00D1588A">
      <w:pPr>
        <w:ind w:right="49" w:firstLine="540"/>
        <w:rPr>
          <w:sz w:val="28"/>
        </w:rPr>
      </w:pPr>
      <w:r>
        <w:rPr>
          <w:sz w:val="28"/>
        </w:rPr>
        <w:t xml:space="preserve">  </w:t>
      </w:r>
    </w:p>
    <w:p w:rsidR="00D1588A" w:rsidRDefault="00D1588A">
      <w:pPr>
        <w:ind w:right="49" w:firstLine="440"/>
        <w:rPr>
          <w:sz w:val="28"/>
        </w:rPr>
      </w:pPr>
      <w:r>
        <w:rPr>
          <w:sz w:val="28"/>
        </w:rPr>
        <w:t>5. Финансовый план.</w:t>
      </w:r>
    </w:p>
    <w:p w:rsidR="00D1588A" w:rsidRDefault="00D1588A">
      <w:pPr>
        <w:ind w:right="49" w:firstLine="440"/>
        <w:rPr>
          <w:sz w:val="28"/>
        </w:rPr>
      </w:pPr>
      <w:r>
        <w:rPr>
          <w:sz w:val="28"/>
        </w:rPr>
        <w:t xml:space="preserve">Сущность финансового планирования состоит в определении объемов и рациональных пропорций финансовых и кредитных ресурсов, необходимых для реализации стратегических и тактических целей и задач коммерческих организаций. </w:t>
      </w:r>
    </w:p>
    <w:p w:rsidR="00D1588A" w:rsidRDefault="00D1588A">
      <w:pPr>
        <w:ind w:right="49" w:firstLine="440"/>
        <w:rPr>
          <w:sz w:val="28"/>
        </w:rPr>
      </w:pPr>
      <w:r>
        <w:rPr>
          <w:sz w:val="28"/>
        </w:rPr>
        <w:t>В финансовом планировании деятельности предприятие использует следующие методы: балансовый и сметный.</w:t>
      </w:r>
    </w:p>
    <w:p w:rsidR="00D1588A" w:rsidRDefault="00D1588A">
      <w:pPr>
        <w:ind w:right="49" w:firstLine="440"/>
        <w:rPr>
          <w:sz w:val="28"/>
        </w:rPr>
      </w:pPr>
      <w:r>
        <w:rPr>
          <w:sz w:val="28"/>
        </w:rPr>
        <w:t>Сущность балансового метода проявляется в правиле: каждая статья доходов имеет свое целевое назначение и наоборот каждый вид расходов имеет свой источник покрытия. При недостатке внутренних источников планируются внешние доходы: кредит или бюджетные ассигнования на конкретные цели.</w:t>
      </w:r>
    </w:p>
    <w:p w:rsidR="00D1588A" w:rsidRDefault="00D1588A">
      <w:pPr>
        <w:ind w:right="49" w:firstLine="440"/>
        <w:rPr>
          <w:sz w:val="28"/>
        </w:rPr>
      </w:pPr>
      <w:r>
        <w:rPr>
          <w:sz w:val="28"/>
        </w:rPr>
        <w:t>Сущность сметного метода состоит в том, что расходы планируются только в пределах общей суммы источников их покрытия.</w:t>
      </w:r>
    </w:p>
    <w:p w:rsidR="00D1588A" w:rsidRDefault="00D1588A">
      <w:pPr>
        <w:ind w:right="49" w:firstLine="440"/>
        <w:rPr>
          <w:sz w:val="28"/>
        </w:rPr>
      </w:pPr>
      <w:r>
        <w:rPr>
          <w:sz w:val="28"/>
        </w:rPr>
        <w:t>По балансовому методу составляется "План финансовых ресурсов и их источников", "Баланс доходов и расходов".</w:t>
      </w:r>
    </w:p>
    <w:p w:rsidR="00D1588A" w:rsidRDefault="00D1588A">
      <w:pPr>
        <w:ind w:right="49" w:firstLine="440"/>
        <w:rPr>
          <w:sz w:val="28"/>
        </w:rPr>
      </w:pPr>
      <w:r>
        <w:rPr>
          <w:sz w:val="28"/>
        </w:rPr>
        <w:t>По сметному методу составляются планы по резервам, распределению прибыли, движению денежных потоков.</w:t>
      </w:r>
    </w:p>
    <w:p w:rsidR="00D1588A" w:rsidRDefault="00D1588A">
      <w:pPr>
        <w:ind w:right="49" w:firstLine="440"/>
        <w:rPr>
          <w:sz w:val="28"/>
        </w:rPr>
      </w:pPr>
      <w:r>
        <w:rPr>
          <w:sz w:val="28"/>
        </w:rPr>
        <w:t>Основным видом стратегического планирования в условиях рыночной экономике является бизнес-план. Бизнес-план должен составляется на 3-5 лет вперед: на первый и второй годы – по кварталам, на 3-5 в целом на год. Однако на предприятии составляется "Бизнес-план развития предприятия" на один год. Его финансовая часть имеет следующие особенности:</w:t>
      </w:r>
    </w:p>
    <w:p w:rsidR="00D1588A" w:rsidRDefault="00D1588A">
      <w:pPr>
        <w:ind w:right="49" w:firstLine="440"/>
        <w:rPr>
          <w:sz w:val="28"/>
        </w:rPr>
      </w:pPr>
      <w:r>
        <w:rPr>
          <w:sz w:val="28"/>
        </w:rPr>
        <w:t xml:space="preserve">1. он составлен на один год; </w:t>
      </w:r>
    </w:p>
    <w:p w:rsidR="00D1588A" w:rsidRDefault="00D1588A">
      <w:pPr>
        <w:ind w:right="49" w:firstLine="440"/>
        <w:rPr>
          <w:sz w:val="28"/>
        </w:rPr>
      </w:pPr>
      <w:r>
        <w:rPr>
          <w:sz w:val="28"/>
        </w:rPr>
        <w:t>2. в состав бизнес-плана включены два финансовые раздела:</w:t>
      </w:r>
    </w:p>
    <w:p w:rsidR="00D1588A" w:rsidRDefault="00D1588A">
      <w:pPr>
        <w:ind w:right="49" w:firstLine="440"/>
        <w:rPr>
          <w:sz w:val="28"/>
        </w:rPr>
      </w:pPr>
      <w:r>
        <w:rPr>
          <w:sz w:val="28"/>
        </w:rPr>
        <w:t>- инвестиционная деятельность (отдельные таблицы по капитальным вложениям и источникам их финансирования с расшифровкой в отдельной форме видов бюджетных ассигнований);</w:t>
      </w:r>
    </w:p>
    <w:p w:rsidR="00D1588A" w:rsidRDefault="00D1588A">
      <w:pPr>
        <w:ind w:right="49"/>
        <w:rPr>
          <w:sz w:val="28"/>
        </w:rPr>
      </w:pPr>
      <w:r>
        <w:rPr>
          <w:sz w:val="28"/>
        </w:rPr>
        <w:t xml:space="preserve">      - финансовая деятельность предприятия: ("Расчет прибыли", "Финансовый результат от реализации продукции", "Расчет потребности в кредите", "Финансовый план (Баланс доходов и расходов")).</w:t>
      </w:r>
    </w:p>
    <w:p w:rsidR="00D1588A" w:rsidRDefault="00D1588A">
      <w:pPr>
        <w:ind w:right="49" w:firstLine="540"/>
        <w:rPr>
          <w:sz w:val="28"/>
        </w:rPr>
      </w:pPr>
      <w:r>
        <w:rPr>
          <w:sz w:val="28"/>
        </w:rPr>
        <w:t xml:space="preserve">Для составления финансовых таблиц бизнес-плана необходимы вспомогательные плановые расчеты. Именно они дают возможность управлять финансовыми ресурсами. Эти являются содержанием внутрифирменного планирования и, как правило, внешним инвесторам не предоставляются. В их состав входят: </w:t>
      </w:r>
    </w:p>
    <w:p w:rsidR="00D1588A" w:rsidRDefault="00D1588A">
      <w:pPr>
        <w:ind w:right="49" w:firstLine="540"/>
        <w:rPr>
          <w:sz w:val="28"/>
        </w:rPr>
      </w:pPr>
      <w:r>
        <w:rPr>
          <w:sz w:val="28"/>
        </w:rPr>
        <w:t>1. прогнозы образования и использования фондов специального назначения и резервов;</w:t>
      </w:r>
    </w:p>
    <w:p w:rsidR="00D1588A" w:rsidRDefault="00D1588A">
      <w:pPr>
        <w:ind w:right="49" w:firstLine="540"/>
        <w:rPr>
          <w:sz w:val="28"/>
        </w:rPr>
      </w:pPr>
      <w:r>
        <w:rPr>
          <w:sz w:val="28"/>
        </w:rPr>
        <w:t>2. прогноз оборотных активов;</w:t>
      </w:r>
    </w:p>
    <w:p w:rsidR="00D1588A" w:rsidRDefault="00D1588A">
      <w:pPr>
        <w:ind w:right="49" w:firstLine="540"/>
        <w:rPr>
          <w:sz w:val="28"/>
        </w:rPr>
      </w:pPr>
      <w:r>
        <w:rPr>
          <w:sz w:val="28"/>
        </w:rPr>
        <w:t xml:space="preserve">3. прогноз потребности в собственном оборотном капитале; </w:t>
      </w:r>
    </w:p>
    <w:p w:rsidR="00D1588A" w:rsidRDefault="00D1588A">
      <w:pPr>
        <w:ind w:right="49" w:firstLine="540"/>
        <w:rPr>
          <w:sz w:val="28"/>
        </w:rPr>
      </w:pPr>
      <w:r>
        <w:rPr>
          <w:sz w:val="28"/>
        </w:rPr>
        <w:t>4. прогноз источников формирования оборотных активов;</w:t>
      </w:r>
    </w:p>
    <w:p w:rsidR="00D1588A" w:rsidRDefault="00D1588A">
      <w:pPr>
        <w:ind w:right="49" w:firstLine="540"/>
        <w:rPr>
          <w:sz w:val="28"/>
        </w:rPr>
      </w:pPr>
      <w:r>
        <w:rPr>
          <w:sz w:val="28"/>
        </w:rPr>
        <w:t>5. прогноз источников финансирования инвестиций и их использования;</w:t>
      </w:r>
    </w:p>
    <w:p w:rsidR="00D1588A" w:rsidRDefault="00D1588A">
      <w:pPr>
        <w:ind w:right="49" w:firstLine="540"/>
        <w:rPr>
          <w:sz w:val="28"/>
        </w:rPr>
      </w:pPr>
      <w:r>
        <w:rPr>
          <w:sz w:val="28"/>
        </w:rPr>
        <w:t>6. смета операционных расходов;</w:t>
      </w:r>
    </w:p>
    <w:p w:rsidR="00D1588A" w:rsidRDefault="00D1588A">
      <w:pPr>
        <w:ind w:right="49" w:firstLine="540"/>
        <w:rPr>
          <w:sz w:val="28"/>
        </w:rPr>
      </w:pPr>
      <w:r>
        <w:rPr>
          <w:sz w:val="28"/>
        </w:rPr>
        <w:t>7. смета по содержанию жилищно-комунального хозяйства.</w:t>
      </w:r>
    </w:p>
    <w:p w:rsidR="00D1588A" w:rsidRDefault="00D1588A">
      <w:pPr>
        <w:ind w:right="49" w:firstLine="540"/>
        <w:rPr>
          <w:sz w:val="28"/>
        </w:rPr>
      </w:pPr>
      <w:r>
        <w:rPr>
          <w:sz w:val="28"/>
        </w:rPr>
        <w:t>Финансовый план состоит из двух разделов: 1. доходы; 2. расходы.</w:t>
      </w:r>
    </w:p>
    <w:p w:rsidR="00D1588A" w:rsidRDefault="00D1588A">
      <w:pPr>
        <w:ind w:right="49" w:firstLine="540"/>
        <w:rPr>
          <w:sz w:val="28"/>
        </w:rPr>
      </w:pPr>
      <w:r>
        <w:rPr>
          <w:sz w:val="28"/>
        </w:rPr>
        <w:t>В доходной части отражаются все финансовые ресурсы предприятия: прибыль, амортизация, фонды специального назначения, бюджетные ассигнования, долгосрочный кредит другие доходы и накопления.</w:t>
      </w:r>
    </w:p>
    <w:p w:rsidR="00D1588A" w:rsidRDefault="00D1588A">
      <w:pPr>
        <w:ind w:right="49" w:firstLine="540"/>
        <w:rPr>
          <w:sz w:val="28"/>
        </w:rPr>
      </w:pPr>
      <w:r>
        <w:rPr>
          <w:sz w:val="28"/>
        </w:rPr>
        <w:t>В расходной части плана планируется расходы, осуществляемые за счет финансовых ресурсов: уплата налогов, образование фондов, капитальные вложения, прирост собственных оборотных фондов и т.д.</w:t>
      </w:r>
    </w:p>
    <w:p w:rsidR="00D1588A" w:rsidRDefault="00D1588A">
      <w:pPr>
        <w:ind w:right="49" w:firstLine="540"/>
        <w:rPr>
          <w:sz w:val="28"/>
        </w:rPr>
      </w:pPr>
      <w:r>
        <w:rPr>
          <w:sz w:val="28"/>
        </w:rPr>
        <w:t>Баланс строится по принципу шахматной ведомости: каждая цифра отражает сумму конкретных расходов и источников их покрытия.</w:t>
      </w:r>
    </w:p>
    <w:p w:rsidR="00D1588A" w:rsidRDefault="00D1588A">
      <w:pPr>
        <w:ind w:right="49" w:firstLine="540"/>
        <w:rPr>
          <w:sz w:val="28"/>
        </w:rPr>
      </w:pPr>
      <w:r>
        <w:rPr>
          <w:sz w:val="28"/>
        </w:rPr>
        <w:t xml:space="preserve"> Составление таблицы осуществляется в определенной последовательности. </w:t>
      </w:r>
    </w:p>
    <w:p w:rsidR="00D1588A" w:rsidRDefault="00D1588A">
      <w:pPr>
        <w:ind w:right="49" w:firstLine="540"/>
        <w:rPr>
          <w:sz w:val="28"/>
        </w:rPr>
      </w:pPr>
      <w:r>
        <w:rPr>
          <w:sz w:val="28"/>
        </w:rPr>
        <w:t>На первом этапе планируется собственные доходы планируемого года по всем видам деятельности: производственно-коммерческой, инвестиционной, финансовой , специальным мероприятиям. Данные берут из вспомогательных таблиц  прогнозов по каждому виду доходов.</w:t>
      </w:r>
    </w:p>
    <w:p w:rsidR="00D1588A" w:rsidRDefault="00D1588A">
      <w:pPr>
        <w:ind w:right="49" w:firstLine="540"/>
        <w:rPr>
          <w:sz w:val="28"/>
        </w:rPr>
      </w:pPr>
      <w:r>
        <w:rPr>
          <w:sz w:val="28"/>
        </w:rPr>
        <w:t>На втором этапе планируются расходы, осуществляемые за счет прибыли и других доходов и накоплений. Необходимые плановые суммы имеются в сметах распределения прибыли и фондов специального назначения и др.</w:t>
      </w:r>
    </w:p>
    <w:p w:rsidR="00D1588A" w:rsidRDefault="00D1588A">
      <w:pPr>
        <w:ind w:right="49" w:firstLine="540"/>
        <w:rPr>
          <w:sz w:val="28"/>
        </w:rPr>
      </w:pPr>
      <w:r>
        <w:rPr>
          <w:sz w:val="28"/>
        </w:rPr>
        <w:t xml:space="preserve">На третьем этапе осуществляется увязка доходов и расходов по каждой статье: при недостатке собственных средств планируется привлечение внешних источников – бюджетных ассигнований или долгосрочного кредита. Каждая статья расходов должна быть покрыта соответствующими источниками. На заключительном этапе подсчитывается итог всех доходов и расходов, Их равенство свидетельствует о правильности заполнения планового баланса. </w:t>
      </w:r>
    </w:p>
    <w:p w:rsidR="00D1588A" w:rsidRDefault="00D1588A">
      <w:pPr>
        <w:ind w:right="49" w:firstLine="540"/>
        <w:rPr>
          <w:sz w:val="28"/>
        </w:rPr>
      </w:pPr>
    </w:p>
    <w:p w:rsidR="00D1588A" w:rsidRDefault="00D1588A">
      <w:pPr>
        <w:ind w:firstLine="540"/>
        <w:rPr>
          <w:sz w:val="28"/>
        </w:rPr>
      </w:pPr>
      <w:r>
        <w:rPr>
          <w:sz w:val="28"/>
        </w:rPr>
        <w:t>6. Финансовая работа на предприятии.</w:t>
      </w:r>
    </w:p>
    <w:p w:rsidR="00D1588A" w:rsidRDefault="00D1588A">
      <w:pPr>
        <w:ind w:right="49" w:firstLine="440"/>
        <w:rPr>
          <w:sz w:val="28"/>
        </w:rPr>
      </w:pPr>
      <w:r>
        <w:rPr>
          <w:sz w:val="28"/>
        </w:rPr>
        <w:t xml:space="preserve"> Собственный капитал</w:t>
      </w:r>
    </w:p>
    <w:p w:rsidR="00D1588A" w:rsidRDefault="00D1588A">
      <w:pPr>
        <w:ind w:right="49" w:firstLine="440"/>
        <w:rPr>
          <w:sz w:val="28"/>
        </w:rPr>
      </w:pPr>
      <w:r>
        <w:rPr>
          <w:sz w:val="28"/>
        </w:rPr>
        <w:t xml:space="preserve">Уставный капитал выступает как сумма средств, предоставленных собственниками для обеспечения деятельности предприятия и отраженная в учредительных документах. </w:t>
      </w:r>
    </w:p>
    <w:p w:rsidR="00D1588A" w:rsidRDefault="00D1588A">
      <w:pPr>
        <w:ind w:right="49" w:firstLine="440"/>
        <w:rPr>
          <w:sz w:val="28"/>
        </w:rPr>
      </w:pPr>
      <w:r>
        <w:rPr>
          <w:sz w:val="28"/>
        </w:rPr>
        <w:t>Вкладами в уставный капитал могут быть:</w:t>
      </w:r>
    </w:p>
    <w:p w:rsidR="00D1588A" w:rsidRDefault="00D1588A">
      <w:pPr>
        <w:ind w:right="49" w:firstLine="440"/>
        <w:rPr>
          <w:sz w:val="28"/>
        </w:rPr>
      </w:pPr>
      <w:r>
        <w:rPr>
          <w:sz w:val="28"/>
        </w:rPr>
        <w:t>1. денежные средства;</w:t>
      </w:r>
    </w:p>
    <w:p w:rsidR="00D1588A" w:rsidRDefault="00D1588A">
      <w:pPr>
        <w:ind w:right="49" w:firstLine="440"/>
        <w:rPr>
          <w:sz w:val="28"/>
        </w:rPr>
      </w:pPr>
      <w:r>
        <w:rPr>
          <w:sz w:val="28"/>
        </w:rPr>
        <w:t>2. основные и оборотные средства;</w:t>
      </w:r>
    </w:p>
    <w:p w:rsidR="00D1588A" w:rsidRDefault="00D1588A">
      <w:pPr>
        <w:ind w:right="49" w:firstLine="440"/>
        <w:rPr>
          <w:sz w:val="28"/>
        </w:rPr>
      </w:pPr>
      <w:r>
        <w:rPr>
          <w:sz w:val="28"/>
        </w:rPr>
        <w:t>3. ценные бумаги;</w:t>
      </w:r>
    </w:p>
    <w:p w:rsidR="00D1588A" w:rsidRDefault="00D1588A">
      <w:pPr>
        <w:ind w:right="49" w:firstLine="440"/>
        <w:rPr>
          <w:sz w:val="28"/>
        </w:rPr>
      </w:pPr>
      <w:r>
        <w:rPr>
          <w:sz w:val="28"/>
        </w:rPr>
        <w:t>4. имущественные или иные права.</w:t>
      </w:r>
    </w:p>
    <w:p w:rsidR="00D1588A" w:rsidRDefault="00D1588A">
      <w:pPr>
        <w:ind w:right="49" w:firstLine="440"/>
        <w:rPr>
          <w:sz w:val="28"/>
        </w:rPr>
      </w:pPr>
      <w:r>
        <w:rPr>
          <w:sz w:val="28"/>
        </w:rPr>
        <w:t xml:space="preserve">В балансе уставный капитал отражается в сумме, определенной учредительными документами. Увеличение (уменьшение)  уставного капитала допускается по решению собственников организации по итогам собрания за год с обязательным изменением учредительных документов. Для предприятия законодательно предусмотрена необходимость вынужденного изменения уставного капитала (в сторону понижения) в том случае, если его величина превосходит стоимость чистых активов. </w:t>
      </w:r>
    </w:p>
    <w:p w:rsidR="00D1588A" w:rsidRDefault="00D1588A">
      <w:pPr>
        <w:ind w:right="49" w:firstLine="440"/>
        <w:rPr>
          <w:sz w:val="28"/>
        </w:rPr>
      </w:pPr>
      <w:r>
        <w:rPr>
          <w:sz w:val="28"/>
        </w:rPr>
        <w:t xml:space="preserve">Расчетная величина уставного капитала не должна быть ниже его минимальной расчетной величины, установленной законодательством. Для унитарного предприятия на праве полного хозяйственного ведения – 1000-кратному размеру минимальной оплаты труда в месяц на дату регистрации предприятия. Уставный фонд должен быть оплачен собственником до государственной регистрации предприятия. </w:t>
      </w:r>
    </w:p>
    <w:p w:rsidR="00D1588A" w:rsidRDefault="00D1588A">
      <w:pPr>
        <w:ind w:right="49" w:firstLine="440"/>
        <w:rPr>
          <w:sz w:val="28"/>
        </w:rPr>
      </w:pPr>
      <w:r>
        <w:rPr>
          <w:sz w:val="28"/>
        </w:rPr>
        <w:t xml:space="preserve">На основании данных бухгалтерской отчетности можно видеть, что величина уставного капитала не изменялась на протяжении последних 3-х лет. В связи с этим, ни какие изменения в учредительные документы не вносились.   </w:t>
      </w:r>
    </w:p>
    <w:p w:rsidR="00D1588A" w:rsidRDefault="00D1588A">
      <w:pPr>
        <w:ind w:right="49" w:firstLine="440"/>
        <w:rPr>
          <w:sz w:val="28"/>
        </w:rPr>
      </w:pPr>
      <w:r>
        <w:rPr>
          <w:sz w:val="28"/>
        </w:rPr>
        <w:t>Добавочный капитал является, по сути, дополнением к уставному капиталу и включает сумму дооценки основных фондов, объектов капитального строительства и других материальных объектов имущества организации со сроком полезного использования свыше 12 месяцев, производимой в установленном порядке, а также сумму, полученную сверх  номинальной стоимости размещенных акций (эмиссионный доход). Безвозмездно полученные ценности – стоимость имущества производственного назначения, полученного от других фирм, лиц.</w:t>
      </w:r>
    </w:p>
    <w:p w:rsidR="00D1588A" w:rsidRDefault="00D1588A">
      <w:pPr>
        <w:ind w:right="49" w:firstLine="440"/>
        <w:rPr>
          <w:sz w:val="28"/>
        </w:rPr>
      </w:pPr>
      <w:r>
        <w:rPr>
          <w:sz w:val="28"/>
        </w:rPr>
        <w:t>Уменьшение добавочного капитала может происходить при:</w:t>
      </w:r>
    </w:p>
    <w:p w:rsidR="00D1588A" w:rsidRDefault="00D1588A">
      <w:pPr>
        <w:ind w:right="49" w:firstLine="440"/>
        <w:rPr>
          <w:sz w:val="28"/>
        </w:rPr>
      </w:pPr>
      <w:r>
        <w:rPr>
          <w:sz w:val="28"/>
        </w:rPr>
        <w:t>1) направлении средств на увеличение уставного капитала;</w:t>
      </w:r>
    </w:p>
    <w:p w:rsidR="00D1588A" w:rsidRDefault="00D1588A">
      <w:pPr>
        <w:ind w:right="49" w:firstLine="440"/>
        <w:rPr>
          <w:sz w:val="28"/>
        </w:rPr>
      </w:pPr>
      <w:r>
        <w:rPr>
          <w:sz w:val="28"/>
        </w:rPr>
        <w:t>2) распределении между учредителями;</w:t>
      </w:r>
    </w:p>
    <w:p w:rsidR="00D1588A" w:rsidRDefault="00D1588A">
      <w:pPr>
        <w:ind w:right="49" w:firstLine="440"/>
        <w:rPr>
          <w:sz w:val="28"/>
        </w:rPr>
      </w:pPr>
      <w:r>
        <w:rPr>
          <w:sz w:val="28"/>
        </w:rPr>
        <w:t>3) покрытии убытка за отчетный год;</w:t>
      </w:r>
    </w:p>
    <w:p w:rsidR="00D1588A" w:rsidRDefault="00D1588A">
      <w:pPr>
        <w:ind w:right="49" w:firstLine="440"/>
        <w:rPr>
          <w:sz w:val="28"/>
        </w:rPr>
      </w:pPr>
      <w:r>
        <w:rPr>
          <w:sz w:val="28"/>
        </w:rPr>
        <w:t>4) направлении средств от безвозмездного получения имущества на погашение убытка от безвозмездной передачи имущества другим фирмам и лицам;</w:t>
      </w:r>
    </w:p>
    <w:p w:rsidR="00D1588A" w:rsidRDefault="00D1588A">
      <w:pPr>
        <w:ind w:right="49" w:firstLine="440"/>
        <w:rPr>
          <w:sz w:val="28"/>
        </w:rPr>
      </w:pPr>
      <w:r>
        <w:rPr>
          <w:sz w:val="28"/>
        </w:rPr>
        <w:t>5) прочие (снижение стоимости основных производственных фондов в результате переоценки и др.)</w:t>
      </w:r>
    </w:p>
    <w:p w:rsidR="00D1588A" w:rsidRDefault="00D1588A">
      <w:pPr>
        <w:ind w:right="49" w:firstLine="440"/>
        <w:rPr>
          <w:sz w:val="28"/>
        </w:rPr>
      </w:pPr>
      <w:r>
        <w:rPr>
          <w:sz w:val="28"/>
        </w:rPr>
        <w:t xml:space="preserve">Величина добавочного капитала в хозяйстве составляет 48057 тыс. руб. и остается неизменной на протяжении последних 3-х лет. В соответствии с этим он не планируется. </w:t>
      </w:r>
    </w:p>
    <w:p w:rsidR="00D1588A" w:rsidRDefault="00D1588A">
      <w:pPr>
        <w:ind w:right="49" w:firstLine="440"/>
        <w:rPr>
          <w:sz w:val="28"/>
        </w:rPr>
      </w:pPr>
      <w:r>
        <w:rPr>
          <w:sz w:val="28"/>
        </w:rPr>
        <w:t>На предприятии образуются резервы, которые по назначению подразделяются на резервы общего назначения и резервы специального назначения. Резервы общего назначения подразделяются на два вида:</w:t>
      </w:r>
    </w:p>
    <w:p w:rsidR="00D1588A" w:rsidRDefault="00D1588A">
      <w:pPr>
        <w:ind w:right="49" w:firstLine="440"/>
        <w:rPr>
          <w:sz w:val="28"/>
        </w:rPr>
      </w:pPr>
      <w:r>
        <w:rPr>
          <w:sz w:val="28"/>
        </w:rPr>
        <w:t>1) резервный капитал, образуемый в соответствии с законодательством;</w:t>
      </w:r>
    </w:p>
    <w:p w:rsidR="00D1588A" w:rsidRDefault="00D1588A">
      <w:pPr>
        <w:ind w:right="49" w:firstLine="440"/>
        <w:rPr>
          <w:sz w:val="28"/>
        </w:rPr>
      </w:pPr>
      <w:r>
        <w:rPr>
          <w:sz w:val="28"/>
        </w:rPr>
        <w:t>2) резервы, образуемые в соответствии с учредительными документами.</w:t>
      </w:r>
    </w:p>
    <w:p w:rsidR="00D1588A" w:rsidRDefault="00D1588A">
      <w:pPr>
        <w:ind w:right="49" w:firstLine="440"/>
        <w:rPr>
          <w:sz w:val="28"/>
        </w:rPr>
      </w:pPr>
      <w:r>
        <w:rPr>
          <w:sz w:val="28"/>
        </w:rPr>
        <w:t>Источниками его образования могут быть: чистая прибыль отчетного года; нераспределенная прибыль прошлых лет; прочие источники.  Средства резервного капитала используются по следующим направлениям:</w:t>
      </w:r>
    </w:p>
    <w:p w:rsidR="00D1588A" w:rsidRDefault="00D1588A">
      <w:pPr>
        <w:ind w:right="49" w:firstLine="440"/>
        <w:rPr>
          <w:sz w:val="28"/>
        </w:rPr>
      </w:pPr>
      <w:r>
        <w:rPr>
          <w:sz w:val="28"/>
        </w:rPr>
        <w:t>1) на покрытие убытков;</w:t>
      </w:r>
    </w:p>
    <w:p w:rsidR="00D1588A" w:rsidRDefault="00D1588A">
      <w:pPr>
        <w:ind w:right="49" w:firstLine="440"/>
        <w:rPr>
          <w:sz w:val="28"/>
        </w:rPr>
      </w:pPr>
      <w:r>
        <w:rPr>
          <w:sz w:val="28"/>
        </w:rPr>
        <w:t>2) на выплату дивидендов;</w:t>
      </w:r>
    </w:p>
    <w:p w:rsidR="00D1588A" w:rsidRDefault="00D1588A">
      <w:pPr>
        <w:ind w:right="49" w:firstLine="440"/>
        <w:rPr>
          <w:sz w:val="28"/>
        </w:rPr>
      </w:pPr>
      <w:r>
        <w:rPr>
          <w:sz w:val="28"/>
        </w:rPr>
        <w:t>3) другие расходы, предусмотренные учредительными документами.</w:t>
      </w:r>
    </w:p>
    <w:p w:rsidR="00D1588A" w:rsidRDefault="00D1588A">
      <w:pPr>
        <w:ind w:right="49" w:firstLine="440"/>
        <w:rPr>
          <w:sz w:val="28"/>
        </w:rPr>
      </w:pPr>
      <w:r>
        <w:rPr>
          <w:sz w:val="28"/>
        </w:rPr>
        <w:t>Резервы специального назначения – это средства, имеющие конкретную цель. Могут образовываться два вида:</w:t>
      </w:r>
    </w:p>
    <w:p w:rsidR="00D1588A" w:rsidRDefault="00D1588A">
      <w:pPr>
        <w:ind w:right="49" w:firstLine="440"/>
        <w:rPr>
          <w:sz w:val="28"/>
        </w:rPr>
      </w:pPr>
      <w:r>
        <w:rPr>
          <w:sz w:val="28"/>
        </w:rPr>
        <w:t xml:space="preserve">1) оценочные резервы; </w:t>
      </w:r>
    </w:p>
    <w:p w:rsidR="00D1588A" w:rsidRDefault="00D1588A">
      <w:pPr>
        <w:ind w:right="49" w:firstLine="440"/>
        <w:rPr>
          <w:sz w:val="28"/>
        </w:rPr>
      </w:pPr>
      <w:r>
        <w:rPr>
          <w:sz w:val="28"/>
        </w:rPr>
        <w:t xml:space="preserve">2) резервы предстоящих расходов и платежей. </w:t>
      </w:r>
    </w:p>
    <w:p w:rsidR="00D1588A" w:rsidRDefault="00D1588A">
      <w:pPr>
        <w:ind w:right="49" w:firstLine="440"/>
        <w:rPr>
          <w:sz w:val="28"/>
        </w:rPr>
      </w:pPr>
      <w:r>
        <w:rPr>
          <w:sz w:val="28"/>
        </w:rPr>
        <w:t xml:space="preserve">Оценочные резервы подразделяются на: </w:t>
      </w:r>
    </w:p>
    <w:p w:rsidR="00D1588A" w:rsidRDefault="00D1588A">
      <w:pPr>
        <w:ind w:right="49" w:firstLine="440"/>
        <w:rPr>
          <w:sz w:val="28"/>
        </w:rPr>
      </w:pPr>
      <w:r>
        <w:rPr>
          <w:sz w:val="28"/>
        </w:rPr>
        <w:t>1) резервы по сомнительным долгам;</w:t>
      </w:r>
    </w:p>
    <w:p w:rsidR="00D1588A" w:rsidRDefault="00D1588A">
      <w:pPr>
        <w:ind w:right="49" w:firstLine="440"/>
        <w:rPr>
          <w:sz w:val="28"/>
        </w:rPr>
      </w:pPr>
      <w:r>
        <w:rPr>
          <w:sz w:val="28"/>
        </w:rPr>
        <w:t>2) резервы под обесценение вложений в ценные бумаги.</w:t>
      </w:r>
    </w:p>
    <w:p w:rsidR="00D1588A" w:rsidRDefault="00D1588A">
      <w:pPr>
        <w:ind w:right="49" w:firstLine="440"/>
        <w:rPr>
          <w:sz w:val="28"/>
        </w:rPr>
      </w:pPr>
      <w:r>
        <w:rPr>
          <w:sz w:val="28"/>
        </w:rPr>
        <w:t xml:space="preserve">Резерв по сомнительным долгам предназначен для обобщения информации о состоянии и движении сомнительных долгов предприятия. Сомнительным долгом считается дебиторская задолженность, не погашенная в установленный срок и не обеспеченная гарантиями. </w:t>
      </w:r>
    </w:p>
    <w:p w:rsidR="00D1588A" w:rsidRDefault="00D1588A">
      <w:pPr>
        <w:ind w:right="49" w:firstLine="440"/>
        <w:rPr>
          <w:sz w:val="28"/>
        </w:rPr>
      </w:pPr>
      <w:r>
        <w:rPr>
          <w:sz w:val="28"/>
        </w:rPr>
        <w:t>Для определения сомнительных долгов в конце года проводят инвентаризацию дебиторской задолженности для оценки вероятности погашения долга дебитором. При этом учитывают платеже способность партнера наличие гарантий. Если по данным такой оценки есть вероятность непогашения задолженности полностью или частично, то на эту сумму создается резерв. Источником его образования является общая прибыль.</w:t>
      </w:r>
    </w:p>
    <w:p w:rsidR="00D1588A" w:rsidRDefault="00D1588A">
      <w:pPr>
        <w:ind w:right="49" w:firstLine="440"/>
        <w:rPr>
          <w:sz w:val="28"/>
        </w:rPr>
      </w:pPr>
      <w:r>
        <w:rPr>
          <w:sz w:val="28"/>
        </w:rPr>
        <w:t>Если задолженность будет погашена, то неизрасходованная сумма резерва по сомнительным долгам присоединяется к прибыли.</w:t>
      </w:r>
    </w:p>
    <w:p w:rsidR="00D1588A" w:rsidRDefault="00D1588A">
      <w:pPr>
        <w:ind w:right="49" w:firstLine="440"/>
        <w:rPr>
          <w:sz w:val="28"/>
        </w:rPr>
      </w:pPr>
      <w:r>
        <w:rPr>
          <w:sz w:val="28"/>
        </w:rPr>
        <w:t xml:space="preserve">Резерв под обесценение вложений в ценные бумаги предназначен для обобщения информации о наличии и движении потенциально возможного обесценения имеющихся в распоряжении предприятия ценных бумаг. Источник образования - общая прибыль предприятия. Если резерв не используется, он присоединяется к прибыли.  </w:t>
      </w:r>
    </w:p>
    <w:p w:rsidR="00D1588A" w:rsidRDefault="00D1588A">
      <w:pPr>
        <w:ind w:right="49" w:firstLine="440"/>
        <w:rPr>
          <w:sz w:val="28"/>
        </w:rPr>
      </w:pPr>
      <w:r>
        <w:rPr>
          <w:sz w:val="28"/>
        </w:rPr>
        <w:t xml:space="preserve">Резервы предстоящих расходов и платежей подразделяются на: </w:t>
      </w:r>
    </w:p>
    <w:p w:rsidR="00D1588A" w:rsidRDefault="00D1588A">
      <w:pPr>
        <w:ind w:right="49" w:firstLine="440"/>
        <w:rPr>
          <w:sz w:val="28"/>
        </w:rPr>
      </w:pPr>
      <w:r>
        <w:rPr>
          <w:sz w:val="28"/>
        </w:rPr>
        <w:t xml:space="preserve">1) резервы на оплату отпусков; </w:t>
      </w:r>
    </w:p>
    <w:p w:rsidR="00D1588A" w:rsidRDefault="00D1588A">
      <w:pPr>
        <w:ind w:right="49" w:firstLine="440"/>
        <w:rPr>
          <w:sz w:val="28"/>
        </w:rPr>
      </w:pPr>
      <w:r>
        <w:rPr>
          <w:sz w:val="28"/>
        </w:rPr>
        <w:t>2) выплаты вознаграждений (по итогам года за выслугу лет и т.п.);</w:t>
      </w:r>
    </w:p>
    <w:p w:rsidR="00D1588A" w:rsidRDefault="00D1588A">
      <w:pPr>
        <w:ind w:right="49" w:firstLine="440"/>
        <w:rPr>
          <w:sz w:val="28"/>
        </w:rPr>
      </w:pPr>
      <w:r>
        <w:rPr>
          <w:sz w:val="28"/>
        </w:rPr>
        <w:t>3) ремонтный фонд;</w:t>
      </w:r>
    </w:p>
    <w:p w:rsidR="00D1588A" w:rsidRDefault="00D1588A">
      <w:pPr>
        <w:ind w:right="49" w:firstLine="440"/>
        <w:rPr>
          <w:sz w:val="28"/>
        </w:rPr>
      </w:pPr>
      <w:r>
        <w:rPr>
          <w:sz w:val="28"/>
        </w:rPr>
        <w:t>4) резерв на ремонт.</w:t>
      </w:r>
    </w:p>
    <w:p w:rsidR="00D1588A" w:rsidRDefault="00D1588A">
      <w:pPr>
        <w:ind w:right="49" w:firstLine="440"/>
        <w:rPr>
          <w:sz w:val="28"/>
        </w:rPr>
      </w:pPr>
      <w:r>
        <w:rPr>
          <w:sz w:val="28"/>
        </w:rPr>
        <w:t>Они создаются с целью равномерного включения этих затрат в издержки производства. Предполагаемая годовая сумма этих затрат распределяется на 12 месяцев и равными долями включается в себестоимость.</w:t>
      </w:r>
    </w:p>
    <w:p w:rsidR="00D1588A" w:rsidRDefault="00D1588A">
      <w:pPr>
        <w:ind w:right="49" w:firstLine="440"/>
        <w:rPr>
          <w:sz w:val="28"/>
        </w:rPr>
      </w:pPr>
      <w:r>
        <w:rPr>
          <w:sz w:val="28"/>
        </w:rPr>
        <w:t xml:space="preserve">На предприятии фонды специального назначения прогнозируются по смежному методу. По каждому фонду составляется смета образования и использования фонда на планируемый год. В смете отражаются 4 раздела: </w:t>
      </w:r>
    </w:p>
    <w:p w:rsidR="00D1588A" w:rsidRDefault="00D1588A">
      <w:pPr>
        <w:ind w:right="49" w:firstLine="440"/>
        <w:rPr>
          <w:sz w:val="28"/>
        </w:rPr>
      </w:pPr>
      <w:r>
        <w:rPr>
          <w:sz w:val="28"/>
        </w:rPr>
        <w:t>1. остаток средств на начало года;</w:t>
      </w:r>
    </w:p>
    <w:p w:rsidR="00D1588A" w:rsidRDefault="00D1588A">
      <w:pPr>
        <w:ind w:right="49" w:firstLine="440"/>
        <w:rPr>
          <w:sz w:val="28"/>
        </w:rPr>
      </w:pPr>
      <w:r>
        <w:rPr>
          <w:sz w:val="28"/>
        </w:rPr>
        <w:t>2. источники образования фонда;</w:t>
      </w:r>
    </w:p>
    <w:p w:rsidR="00D1588A" w:rsidRDefault="00D1588A">
      <w:pPr>
        <w:ind w:right="49" w:firstLine="440"/>
        <w:rPr>
          <w:sz w:val="28"/>
        </w:rPr>
      </w:pPr>
      <w:r>
        <w:rPr>
          <w:sz w:val="28"/>
        </w:rPr>
        <w:t>3. каналы использования;</w:t>
      </w:r>
    </w:p>
    <w:p w:rsidR="00D1588A" w:rsidRDefault="00D1588A">
      <w:pPr>
        <w:ind w:right="49" w:firstLine="440"/>
        <w:rPr>
          <w:sz w:val="28"/>
        </w:rPr>
      </w:pPr>
      <w:r>
        <w:rPr>
          <w:sz w:val="28"/>
        </w:rPr>
        <w:t>4. остаток средств на конец планируемого года.</w:t>
      </w:r>
    </w:p>
    <w:p w:rsidR="00D1588A" w:rsidRDefault="00D1588A">
      <w:pPr>
        <w:ind w:right="49" w:firstLine="440"/>
        <w:rPr>
          <w:sz w:val="28"/>
        </w:rPr>
      </w:pPr>
      <w:r>
        <w:rPr>
          <w:sz w:val="28"/>
        </w:rPr>
        <w:t>Сметы составляются на год с поквартальной разбивкой. Остаток на начало года переносится из отчетных форм по движению средств фонда отчетного года. Поступление источников увязывается с прогнозом использования прибыли.</w:t>
      </w:r>
    </w:p>
    <w:p w:rsidR="00D1588A" w:rsidRDefault="00D1588A">
      <w:pPr>
        <w:ind w:right="49" w:firstLine="440"/>
        <w:rPr>
          <w:sz w:val="28"/>
        </w:rPr>
      </w:pPr>
      <w:r>
        <w:rPr>
          <w:sz w:val="28"/>
        </w:rPr>
        <w:t>Использование средств фондов увязывается с планами увеличения уставного капитала, с планами инвестиционной деятельности, сметами содержания объектов социальной сферы, предварительными прогнозами материального поощрения и прочими данными.</w:t>
      </w:r>
    </w:p>
    <w:p w:rsidR="00D1588A" w:rsidRDefault="00D1588A">
      <w:pPr>
        <w:ind w:right="49" w:firstLine="440"/>
        <w:rPr>
          <w:sz w:val="28"/>
        </w:rPr>
      </w:pPr>
      <w:r>
        <w:rPr>
          <w:sz w:val="28"/>
        </w:rPr>
        <w:t>Из смет данные переносятся в таблицу "Финансовый план" бизнес плана.</w:t>
      </w:r>
    </w:p>
    <w:p w:rsidR="00D1588A" w:rsidRDefault="00D1588A">
      <w:pPr>
        <w:ind w:right="49" w:firstLine="440"/>
        <w:rPr>
          <w:sz w:val="28"/>
        </w:rPr>
      </w:pPr>
      <w:r>
        <w:rPr>
          <w:sz w:val="28"/>
        </w:rPr>
        <w:t>Прогнозных расчетов по образованию резервов общего назначения, как правило, не требуется. Оценочные резервы прогнозируются в таблицах с выделением общих сумм задолженности и сумм сомнительных долгов.</w:t>
      </w:r>
    </w:p>
    <w:p w:rsidR="00D1588A" w:rsidRDefault="00D1588A">
      <w:pPr>
        <w:ind w:right="49" w:firstLine="440"/>
        <w:rPr>
          <w:sz w:val="28"/>
        </w:rPr>
      </w:pPr>
      <w:r>
        <w:rPr>
          <w:sz w:val="28"/>
        </w:rPr>
        <w:t xml:space="preserve">Ремонтный фонд прогнозируется на ремонт, выходящий за пределы календарного года. Величина резерва определяется на основе сметы расходов на ремонт. Резерв на отпуск, вознаграждения по итогам года, за выслугу лет прогнозируются с учетом опыта прошлых лет в процентах от величины оплаты труда. </w:t>
      </w:r>
    </w:p>
    <w:p w:rsidR="00D1588A" w:rsidRDefault="00D1588A">
      <w:pPr>
        <w:ind w:right="49" w:firstLine="440"/>
        <w:rPr>
          <w:sz w:val="28"/>
        </w:rPr>
      </w:pPr>
    </w:p>
    <w:p w:rsidR="00D1588A" w:rsidRDefault="00D1588A">
      <w:pPr>
        <w:ind w:right="49" w:firstLine="440"/>
        <w:rPr>
          <w:sz w:val="28"/>
        </w:rPr>
      </w:pPr>
    </w:p>
    <w:p w:rsidR="00D1588A" w:rsidRDefault="00D1588A">
      <w:pPr>
        <w:ind w:right="49" w:firstLine="540"/>
        <w:rPr>
          <w:sz w:val="28"/>
        </w:rPr>
      </w:pPr>
      <w:r>
        <w:rPr>
          <w:sz w:val="28"/>
        </w:rPr>
        <w:t>Финансовое обеспечение текущей деятельности.</w:t>
      </w:r>
    </w:p>
    <w:p w:rsidR="00D1588A" w:rsidRDefault="00D1588A">
      <w:pPr>
        <w:ind w:right="49" w:firstLine="540"/>
        <w:rPr>
          <w:sz w:val="28"/>
        </w:rPr>
      </w:pPr>
      <w:r>
        <w:rPr>
          <w:sz w:val="28"/>
        </w:rPr>
        <w:t>Прогнозирование материально-производственных запасов.</w:t>
      </w:r>
    </w:p>
    <w:p w:rsidR="00D1588A" w:rsidRDefault="00D1588A">
      <w:pPr>
        <w:ind w:right="49" w:firstLine="540"/>
        <w:rPr>
          <w:sz w:val="28"/>
        </w:rPr>
      </w:pPr>
      <w:r>
        <w:rPr>
          <w:sz w:val="28"/>
        </w:rPr>
        <w:t>Материально-производственные запасы прогнозируются в разрезе их составных частей: прогнозирование запасов (с выделением животных на выращивании и откорме), незавершенного производства, расходов будущих периодов и готовой продукции.</w:t>
      </w:r>
    </w:p>
    <w:p w:rsidR="00D1588A" w:rsidRDefault="00D1588A">
      <w:pPr>
        <w:ind w:right="49" w:firstLine="540"/>
        <w:rPr>
          <w:sz w:val="28"/>
        </w:rPr>
      </w:pPr>
      <w:r>
        <w:rPr>
          <w:sz w:val="28"/>
        </w:rPr>
        <w:t xml:space="preserve">Прогноз осуществляется следующим образом: расчеты конкретизируются по видам оборотных активов, занимающих наиболее высокий удельный вес в производственных запасах. Данные о МПЗ на начало планируемого года берут из вступительного бухгалтерского баланса, а на конец года – из вспомогательных расчетов к бизнес-плану предприятия: расчета потребности в семенах, кормах, нефтепродуктах, оборота стада и т.д. </w:t>
      </w:r>
    </w:p>
    <w:p w:rsidR="00D1588A" w:rsidRDefault="00D1588A">
      <w:pPr>
        <w:ind w:right="49" w:firstLine="540"/>
        <w:rPr>
          <w:sz w:val="28"/>
        </w:rPr>
      </w:pPr>
      <w:r>
        <w:rPr>
          <w:sz w:val="28"/>
        </w:rPr>
        <w:t xml:space="preserve">Цифры на конец каждого квартала планируются методом прямого счета или счетно-аналитическим. Метод прямого счета используется по наиболее важным видам МПЗ. На каждый квартал планируемого года по этим активам составляется расчет: остаток на начало года, оборот за квартал (увеличение или уменьшение), остаток на конец квартала. Необходимые для прогнозов данные берут из технологических карт, квартальных оборотов стада, планов материально-технического снабжения. </w:t>
      </w:r>
    </w:p>
    <w:p w:rsidR="00D1588A" w:rsidRDefault="00D1588A">
      <w:pPr>
        <w:ind w:right="49" w:firstLine="540"/>
        <w:rPr>
          <w:sz w:val="28"/>
        </w:rPr>
      </w:pPr>
      <w:r>
        <w:rPr>
          <w:sz w:val="28"/>
        </w:rPr>
        <w:t>Счетно-аналитический метод планирования в хозяйстве используется редко (в случае отсутствия данных необходимых для планирования методом прямого счета). Он заключается в следующем: фактические данные о соотношении остатков соответствующего вида МПЗ на квартальные даты к остатку на конец года умножают на аналогичный показатель, прогнозируемый на конец планируемого года.</w:t>
      </w:r>
    </w:p>
    <w:p w:rsidR="00D1588A" w:rsidRDefault="00D1588A">
      <w:pPr>
        <w:ind w:right="49" w:firstLine="540"/>
        <w:rPr>
          <w:sz w:val="28"/>
        </w:rPr>
      </w:pPr>
    </w:p>
    <w:p w:rsidR="00D1588A" w:rsidRDefault="00D1588A">
      <w:pPr>
        <w:ind w:right="49" w:firstLine="540"/>
        <w:rPr>
          <w:sz w:val="28"/>
        </w:rPr>
      </w:pPr>
      <w:r>
        <w:rPr>
          <w:sz w:val="28"/>
        </w:rPr>
        <w:t>Прогнозирование дебиторской и кредиторской задолженности.</w:t>
      </w:r>
    </w:p>
    <w:p w:rsidR="00D1588A" w:rsidRDefault="00D1588A">
      <w:pPr>
        <w:ind w:right="49" w:firstLine="540"/>
        <w:rPr>
          <w:sz w:val="28"/>
        </w:rPr>
      </w:pPr>
      <w:r>
        <w:rPr>
          <w:sz w:val="28"/>
        </w:rPr>
        <w:t>Дебиторско-кредиторская задолженность на предприятии планируется с использованием методов прямого счета, а также счетно-аналитического метода.  Расчет суммы дебиторской задолженности методом прямого счета планируется путем вычитания из объемов продаж суммы реального поступления денежной наличности. Это следует из того, что объем продаж в планах реализации всегда превышает суммы поступления денежных средств на расчетный счет. При использовании счетно-аналитического метода удельный вес дебиторской задолженности в объеме продаж соответствующего периода прошлого года экстраполируется на выручку от реализации продукции в соответствующем периоде планируемого года.</w:t>
      </w:r>
    </w:p>
    <w:p w:rsidR="00D1588A" w:rsidRDefault="00D1588A">
      <w:pPr>
        <w:ind w:right="49" w:firstLine="540"/>
        <w:rPr>
          <w:sz w:val="28"/>
        </w:rPr>
      </w:pPr>
      <w:r>
        <w:rPr>
          <w:sz w:val="28"/>
        </w:rPr>
        <w:t>Кредиторская задолженность прогнозируется аналогичным образом в увязке  с планами приобретения покупных товарно-материальных ценностей, заключенными коммерческими договорами, формами расчетов, кредитной политикой поставщиков.</w:t>
      </w:r>
    </w:p>
    <w:p w:rsidR="00D1588A" w:rsidRDefault="00D1588A">
      <w:pPr>
        <w:ind w:right="49" w:firstLine="540"/>
        <w:rPr>
          <w:sz w:val="28"/>
        </w:rPr>
      </w:pPr>
    </w:p>
    <w:p w:rsidR="00D1588A" w:rsidRDefault="00D1588A">
      <w:pPr>
        <w:ind w:right="49" w:firstLine="540"/>
        <w:rPr>
          <w:sz w:val="28"/>
        </w:rPr>
      </w:pPr>
      <w:r>
        <w:rPr>
          <w:sz w:val="28"/>
        </w:rPr>
        <w:t>Прогнозирование собственного оборотного капитала.</w:t>
      </w:r>
    </w:p>
    <w:p w:rsidR="00D1588A" w:rsidRDefault="00D1588A">
      <w:pPr>
        <w:ind w:right="49" w:firstLine="540"/>
        <w:rPr>
          <w:sz w:val="28"/>
        </w:rPr>
      </w:pPr>
      <w:r>
        <w:rPr>
          <w:sz w:val="28"/>
        </w:rPr>
        <w:t xml:space="preserve">Основным источником формирования  оборотных активов капитала является собственный оборотный капитал. Потребность предприятия в собственном оборотном капитале планируется ежегодно по состоянию на конец года. В условиях хозяйства используются следующие методы. Методом прямого счета рассчитываются частные нормативы собственных средств по каждому их виду в размере постоянных минимально необходимых для хозяйства сумм. </w:t>
      </w:r>
    </w:p>
    <w:p w:rsidR="00D1588A" w:rsidRDefault="00D1588A">
      <w:pPr>
        <w:ind w:right="49" w:firstLine="540"/>
        <w:rPr>
          <w:sz w:val="28"/>
        </w:rPr>
      </w:pPr>
      <w:r>
        <w:rPr>
          <w:sz w:val="28"/>
        </w:rPr>
        <w:t xml:space="preserve">Минимальная плановая сумма собственного оборотного капитала, необходимого для покрытия постоянных потребностей хозяйства может рассчитываться счетно-аналитическим методом. Из квартальных бухгалтерских балансов, а прошлый год выбирается минимальный остаток всех оборотных МПЗ, который затем корректируется на коэффициент роста объема продаж планируемого года по сравнению с отчетным. </w:t>
      </w:r>
    </w:p>
    <w:p w:rsidR="00D1588A" w:rsidRDefault="00D1588A">
      <w:pPr>
        <w:ind w:right="49" w:firstLine="540"/>
        <w:rPr>
          <w:sz w:val="28"/>
        </w:rPr>
      </w:pPr>
      <w:r>
        <w:rPr>
          <w:sz w:val="28"/>
        </w:rPr>
        <w:t>Существует также коэффициентный метод расчета плановой суммы собственного оборотного капитала, но на данном предприятии он не используется.</w:t>
      </w:r>
    </w:p>
    <w:p w:rsidR="00D1588A" w:rsidRDefault="00D1588A">
      <w:pPr>
        <w:ind w:right="49" w:firstLine="540"/>
        <w:rPr>
          <w:sz w:val="28"/>
        </w:rPr>
      </w:pPr>
      <w:r>
        <w:rPr>
          <w:sz w:val="28"/>
        </w:rPr>
        <w:t>Сводный прогноз оборотных активов (без денежных средств) и пассивов составляется по состоянию на конец каждого квартала. В нем устанавливаются МПЗ и источники их покрытия.</w:t>
      </w:r>
    </w:p>
    <w:p w:rsidR="00D1588A" w:rsidRDefault="00D1588A">
      <w:pPr>
        <w:ind w:right="49" w:firstLine="540"/>
        <w:rPr>
          <w:sz w:val="28"/>
        </w:rPr>
      </w:pPr>
      <w:r>
        <w:rPr>
          <w:sz w:val="28"/>
        </w:rPr>
        <w:t>Данные об остатках МПЗ, а также собственном капитале и кредиторской задолженности берут из вспомогательных расчетов. Потребность в заемных источниках и прочих пассивах на квартальные даты определяется следующим способом: если сумма активов превышает собственный капитал и кредиторскую задолженность, то разница показывает потребность хозяйства в краткосрочных заемных источниках.</w:t>
      </w:r>
    </w:p>
    <w:p w:rsidR="00D1588A" w:rsidRDefault="00D1588A">
      <w:pPr>
        <w:ind w:right="49" w:firstLine="540"/>
        <w:rPr>
          <w:sz w:val="28"/>
        </w:rPr>
      </w:pPr>
    </w:p>
    <w:p w:rsidR="00D1588A" w:rsidRDefault="00D1588A">
      <w:pPr>
        <w:ind w:right="49" w:firstLine="540"/>
        <w:rPr>
          <w:sz w:val="28"/>
        </w:rPr>
      </w:pPr>
    </w:p>
    <w:p w:rsidR="00D1588A" w:rsidRDefault="00D1588A">
      <w:pPr>
        <w:ind w:right="49" w:firstLine="540"/>
        <w:rPr>
          <w:sz w:val="28"/>
        </w:rPr>
      </w:pPr>
      <w:r>
        <w:rPr>
          <w:sz w:val="28"/>
        </w:rPr>
        <w:t>Методы прогнозирования денежных потоков.</w:t>
      </w:r>
    </w:p>
    <w:p w:rsidR="00D1588A" w:rsidRDefault="00D1588A">
      <w:pPr>
        <w:ind w:right="49" w:firstLine="540"/>
        <w:rPr>
          <w:sz w:val="28"/>
        </w:rPr>
      </w:pPr>
      <w:r>
        <w:rPr>
          <w:sz w:val="28"/>
        </w:rPr>
        <w:t xml:space="preserve">На предприятии плановые показатели движения денежных потоков рассчитываются в виде оперативного финансового плана, который называется платежным календарем. Он разрабатывается на месяц с периодичностью в 15дней. Особенность платежного календаря состоит в том, что предприятие сначала определяет денежные расходы за месяц, а затем изыскивает денежные ресурсы для покрытия расходов, если денежных доходов окажется недостаточно. Планирование возможных платежей и источников их покрытия связано с ежедневным контролем за поступлением выручки от реализации продукции и за оплатой поступающих материальных ценностей како основными направлениями денежных потоков. </w:t>
      </w:r>
    </w:p>
    <w:p w:rsidR="00D1588A" w:rsidRDefault="00D1588A">
      <w:pPr>
        <w:ind w:right="49" w:firstLine="540"/>
        <w:rPr>
          <w:sz w:val="28"/>
        </w:rPr>
      </w:pPr>
      <w:r>
        <w:rPr>
          <w:sz w:val="28"/>
        </w:rPr>
        <w:t xml:space="preserve">На предприятии ведется специальный журнал, в котором отражаются все показатели платежного календаря в динамике, а также показатели отчета о движении денежных средств. В этом случае к доходам и поступлениям средств относятся прибыль, в том числе от прочей реализации, все виды доходов от внереализационных операций, начисленная амортизация, все виды долгосрочных кредитов и займов, арендная плата, целевое финансирование из бюджета и внебюджетных фондов и др. </w:t>
      </w:r>
    </w:p>
    <w:p w:rsidR="00D1588A" w:rsidRDefault="00D1588A">
      <w:pPr>
        <w:ind w:right="49" w:firstLine="540"/>
        <w:rPr>
          <w:sz w:val="28"/>
        </w:rPr>
      </w:pPr>
      <w:r>
        <w:rPr>
          <w:sz w:val="28"/>
        </w:rPr>
        <w:t xml:space="preserve">К расходам и отчислениям средств относятся платежи в бюджет, отчисления в различные фонды, на инвестиции и финансовые вложения, погашение долгосрочных кредитов и займов, уплата процентов по ним, пополнение оборотных средств, уценка товаров, отчисления в различные резервы и др.  </w:t>
      </w:r>
    </w:p>
    <w:p w:rsidR="00D1588A" w:rsidRDefault="00D1588A">
      <w:pPr>
        <w:ind w:right="49" w:firstLine="540"/>
        <w:rPr>
          <w:sz w:val="28"/>
        </w:rPr>
      </w:pPr>
      <w:r>
        <w:rPr>
          <w:sz w:val="28"/>
        </w:rPr>
        <w:t xml:space="preserve">Сюда также включается выручка от реализации продукции и затраты относящиеся на себестоимость. </w:t>
      </w:r>
    </w:p>
    <w:p w:rsidR="00D1588A" w:rsidRDefault="00D1588A">
      <w:pPr>
        <w:ind w:right="49" w:firstLine="540"/>
        <w:rPr>
          <w:sz w:val="28"/>
        </w:rPr>
      </w:pPr>
      <w:r>
        <w:rPr>
          <w:sz w:val="28"/>
        </w:rPr>
        <w:t xml:space="preserve">В результате такого прогноза предприятие получает ответы на вопросы относительно притоков и оттоков денежных средств и их достаточности для обеспечения всех платежей. При данном методе денежный поток денежных средств определяется как разница между всеми притоками денежных средств на предприятии и их оттоками. Остаток денежных средств на конец периода определяется как их остаток на начало с учетом их потока за данный период.   </w:t>
      </w:r>
    </w:p>
    <w:p w:rsidR="00D1588A" w:rsidRDefault="00D1588A">
      <w:pPr>
        <w:ind w:right="49" w:firstLine="540"/>
        <w:rPr>
          <w:sz w:val="28"/>
        </w:rPr>
      </w:pPr>
    </w:p>
    <w:p w:rsidR="00D1588A" w:rsidRDefault="00D1588A">
      <w:pPr>
        <w:ind w:right="49" w:firstLine="540"/>
        <w:rPr>
          <w:sz w:val="28"/>
        </w:rPr>
      </w:pPr>
      <w:r>
        <w:rPr>
          <w:sz w:val="28"/>
        </w:rPr>
        <w:t xml:space="preserve"> Финансовое обеспечение долгосрочных инвестиций.</w:t>
      </w:r>
    </w:p>
    <w:p w:rsidR="00D1588A" w:rsidRDefault="00D1588A">
      <w:pPr>
        <w:ind w:right="49" w:firstLine="540"/>
        <w:rPr>
          <w:sz w:val="28"/>
        </w:rPr>
      </w:pPr>
      <w:r>
        <w:rPr>
          <w:sz w:val="28"/>
        </w:rPr>
        <w:t xml:space="preserve">Специалисты предприятия анализируют имеющееся наличие основных средств и определяют потребность в них на будущий период, более отдаленную перспективу в соответствии со стратегией развития предприятия. </w:t>
      </w:r>
    </w:p>
    <w:p w:rsidR="00D1588A" w:rsidRDefault="00D1588A">
      <w:pPr>
        <w:ind w:right="49" w:firstLine="540"/>
        <w:rPr>
          <w:sz w:val="28"/>
        </w:rPr>
      </w:pPr>
      <w:r>
        <w:rPr>
          <w:sz w:val="28"/>
        </w:rPr>
        <w:t>Капиталовложения на предприятии осуществляются по следующим направлениям:</w:t>
      </w:r>
    </w:p>
    <w:p w:rsidR="00D1588A" w:rsidRDefault="00D1588A">
      <w:pPr>
        <w:ind w:right="49" w:firstLine="540"/>
        <w:rPr>
          <w:sz w:val="28"/>
        </w:rPr>
      </w:pPr>
      <w:r>
        <w:rPr>
          <w:sz w:val="28"/>
        </w:rPr>
        <w:t>1. В производственной сфере осуществляются следующие мероприятия:</w:t>
      </w:r>
    </w:p>
    <w:p w:rsidR="00D1588A" w:rsidRDefault="00D1588A">
      <w:pPr>
        <w:ind w:right="49" w:firstLine="540"/>
        <w:rPr>
          <w:sz w:val="28"/>
        </w:rPr>
      </w:pPr>
      <w:r>
        <w:rPr>
          <w:sz w:val="28"/>
        </w:rPr>
        <w:t>а) техническое оснащение и перевооружение производства продукции;</w:t>
      </w:r>
    </w:p>
    <w:p w:rsidR="00D1588A" w:rsidRDefault="00D1588A">
      <w:pPr>
        <w:ind w:right="49" w:firstLine="540"/>
        <w:rPr>
          <w:sz w:val="28"/>
        </w:rPr>
      </w:pPr>
      <w:r>
        <w:rPr>
          <w:sz w:val="28"/>
        </w:rPr>
        <w:t>б) совершенствование действующих технологий производства и внедрение новых;</w:t>
      </w:r>
    </w:p>
    <w:p w:rsidR="00D1588A" w:rsidRDefault="00D1588A">
      <w:pPr>
        <w:ind w:right="49" w:firstLine="540"/>
        <w:rPr>
          <w:sz w:val="28"/>
        </w:rPr>
      </w:pPr>
      <w:r>
        <w:rPr>
          <w:sz w:val="28"/>
        </w:rPr>
        <w:t>в) снижение материалоемкости, энергоемкости и фондоёмкости производства.</w:t>
      </w:r>
    </w:p>
    <w:p w:rsidR="00D1588A" w:rsidRDefault="00D1588A">
      <w:pPr>
        <w:ind w:right="49" w:firstLine="540"/>
        <w:rPr>
          <w:sz w:val="28"/>
        </w:rPr>
      </w:pPr>
      <w:r>
        <w:rPr>
          <w:sz w:val="28"/>
        </w:rPr>
        <w:t>2. В финансово-инвестиционной сфере:</w:t>
      </w:r>
    </w:p>
    <w:p w:rsidR="00D1588A" w:rsidRDefault="00D1588A">
      <w:pPr>
        <w:ind w:right="49" w:firstLine="540"/>
        <w:rPr>
          <w:sz w:val="28"/>
        </w:rPr>
      </w:pPr>
      <w:r>
        <w:rPr>
          <w:sz w:val="28"/>
        </w:rPr>
        <w:t>а) оптимизация структуры активов предприятия и обеспечение финансовой устойчивости;</w:t>
      </w:r>
    </w:p>
    <w:p w:rsidR="00D1588A" w:rsidRDefault="00D1588A">
      <w:pPr>
        <w:ind w:right="49" w:firstLine="540"/>
        <w:rPr>
          <w:sz w:val="28"/>
        </w:rPr>
      </w:pPr>
      <w:r>
        <w:rPr>
          <w:sz w:val="28"/>
        </w:rPr>
        <w:t>б) совершенствование налогового планирования и оптимизация налогообложения;</w:t>
      </w:r>
    </w:p>
    <w:p w:rsidR="00D1588A" w:rsidRDefault="00D1588A">
      <w:pPr>
        <w:ind w:right="49" w:firstLine="540"/>
        <w:rPr>
          <w:sz w:val="28"/>
        </w:rPr>
      </w:pPr>
      <w:r>
        <w:rPr>
          <w:sz w:val="28"/>
        </w:rPr>
        <w:t xml:space="preserve">в) снижение издержек производства и повышение рентабельности. </w:t>
      </w:r>
    </w:p>
    <w:p w:rsidR="00D1588A" w:rsidRDefault="00D1588A">
      <w:pPr>
        <w:ind w:right="49" w:firstLine="540"/>
        <w:rPr>
          <w:sz w:val="28"/>
        </w:rPr>
      </w:pPr>
      <w:r>
        <w:rPr>
          <w:sz w:val="28"/>
        </w:rPr>
        <w:t xml:space="preserve">Необходимо заметить, что такие важные мероприятия, относящиеся к снабженческо-бытовой сфере и к социальной,  а именно развитие деятельности по реализации продукции, привлечение новых покупателей, развитие транспортно-складского  хозяйства повышение квалификации кадров и ряд других на предприятии не проводятся.   </w:t>
      </w:r>
    </w:p>
    <w:p w:rsidR="00D1588A" w:rsidRDefault="00D1588A">
      <w:pPr>
        <w:ind w:right="49" w:firstLine="540"/>
        <w:rPr>
          <w:sz w:val="28"/>
        </w:rPr>
      </w:pPr>
      <w:r>
        <w:rPr>
          <w:sz w:val="28"/>
        </w:rPr>
        <w:t>При планировании инвестиционных вложений на предприятии необходимо обратить внимание на следующие моменты:</w:t>
      </w:r>
    </w:p>
    <w:p w:rsidR="00D1588A" w:rsidRDefault="00D1588A">
      <w:pPr>
        <w:ind w:right="49" w:firstLine="540"/>
        <w:rPr>
          <w:sz w:val="28"/>
        </w:rPr>
      </w:pPr>
      <w:r>
        <w:rPr>
          <w:sz w:val="28"/>
        </w:rPr>
        <w:t>1. выявить потенциальные возможности предприятия по инвестированию;</w:t>
      </w:r>
    </w:p>
    <w:p w:rsidR="00D1588A" w:rsidRDefault="00D1588A">
      <w:pPr>
        <w:ind w:right="49" w:firstLine="540"/>
        <w:rPr>
          <w:sz w:val="28"/>
        </w:rPr>
      </w:pPr>
      <w:r>
        <w:rPr>
          <w:sz w:val="28"/>
        </w:rPr>
        <w:t>2. найти альтернативные варианты проектов;</w:t>
      </w:r>
    </w:p>
    <w:p w:rsidR="00D1588A" w:rsidRDefault="00D1588A">
      <w:pPr>
        <w:ind w:right="49" w:firstLine="540"/>
        <w:rPr>
          <w:sz w:val="28"/>
        </w:rPr>
      </w:pPr>
      <w:r>
        <w:rPr>
          <w:sz w:val="28"/>
        </w:rPr>
        <w:t xml:space="preserve">3. предварительно оценить предполагаемые затраты на осуществление проекта, на его эксплуатацию и предполагаемые будущие доходы от его функционирования; </w:t>
      </w:r>
    </w:p>
    <w:p w:rsidR="00D1588A" w:rsidRDefault="00D1588A">
      <w:pPr>
        <w:ind w:right="49" w:firstLine="540"/>
        <w:rPr>
          <w:sz w:val="28"/>
        </w:rPr>
      </w:pPr>
      <w:r>
        <w:rPr>
          <w:sz w:val="28"/>
        </w:rPr>
        <w:t>4. сравнить экономическую эффективность альтернативных вариантов;</w:t>
      </w:r>
    </w:p>
    <w:p w:rsidR="00D1588A" w:rsidRDefault="00D1588A">
      <w:pPr>
        <w:ind w:right="49" w:firstLine="540"/>
        <w:rPr>
          <w:sz w:val="28"/>
        </w:rPr>
      </w:pPr>
      <w:r>
        <w:rPr>
          <w:sz w:val="28"/>
        </w:rPr>
        <w:t>5. принять окончательное решение по выбранному проекту капитальных вложений;</w:t>
      </w:r>
    </w:p>
    <w:p w:rsidR="00D1588A" w:rsidRDefault="00D1588A">
      <w:pPr>
        <w:ind w:right="49" w:firstLine="540"/>
        <w:rPr>
          <w:sz w:val="28"/>
        </w:rPr>
      </w:pPr>
      <w:r>
        <w:rPr>
          <w:sz w:val="28"/>
        </w:rPr>
        <w:t>6. осуществить реализацию проекта, и провести анализ его эксплуатации.</w:t>
      </w:r>
    </w:p>
    <w:p w:rsidR="00D1588A" w:rsidRDefault="00D1588A">
      <w:pPr>
        <w:ind w:right="49" w:firstLine="540"/>
        <w:rPr>
          <w:sz w:val="28"/>
        </w:rPr>
      </w:pPr>
      <w:r>
        <w:rPr>
          <w:sz w:val="28"/>
        </w:rPr>
        <w:t xml:space="preserve">На предприятии за последние три года не осуществлялось  капитального строительства,  следовательно, не составлялась проектно-сметная документация.   </w:t>
      </w:r>
    </w:p>
    <w:p w:rsidR="00D1588A" w:rsidRDefault="00D1588A">
      <w:pPr>
        <w:ind w:right="49" w:firstLine="540"/>
        <w:rPr>
          <w:sz w:val="28"/>
        </w:rPr>
      </w:pPr>
      <w:r>
        <w:rPr>
          <w:sz w:val="28"/>
        </w:rPr>
        <w:t>Источниками финансирования капиталовложений в нормальных условиях являются собственные средства (амортизация, чистая прибыль, фонд накопления), бюджетные ассигнования, привлеченные путем дополнительных вложений собственников, заемные средства и прочие источники.  Однако на предприятии основными и единственными источниками являются амортизация и бюджетные ассигнования.</w:t>
      </w:r>
    </w:p>
    <w:p w:rsidR="00D1588A" w:rsidRDefault="00D1588A">
      <w:pPr>
        <w:ind w:right="49" w:firstLine="540"/>
        <w:rPr>
          <w:sz w:val="28"/>
        </w:rPr>
      </w:pPr>
      <w:r>
        <w:rPr>
          <w:sz w:val="28"/>
        </w:rPr>
        <w:t>Плановая сумма амортизации определяется исходя из способов ее начисления (в основном линейный способ).</w:t>
      </w:r>
    </w:p>
    <w:p w:rsidR="00D1588A" w:rsidRDefault="00D1588A">
      <w:pPr>
        <w:ind w:right="49" w:firstLine="540"/>
        <w:rPr>
          <w:sz w:val="28"/>
        </w:rPr>
      </w:pPr>
      <w:r>
        <w:rPr>
          <w:sz w:val="28"/>
        </w:rPr>
        <w:t xml:space="preserve"> В случае недостатка источников финансирования на предприятии производят сокращение прогнозируемой суммы капитальных вложений, однако в рыночных условиях хозяйствования необходимо изыскать другие источники и способы финансирования.</w:t>
      </w:r>
    </w:p>
    <w:p w:rsidR="00D1588A" w:rsidRDefault="00D1588A">
      <w:pPr>
        <w:ind w:right="49" w:firstLine="540"/>
        <w:rPr>
          <w:sz w:val="28"/>
        </w:rPr>
      </w:pPr>
      <w:r>
        <w:rPr>
          <w:sz w:val="28"/>
        </w:rPr>
        <w:t xml:space="preserve">Данные об объемах капитальных вложений и источниках их финансирования прогнозируют в  "Программе деятельности федерального государственного унитарного предприятия". </w:t>
      </w:r>
    </w:p>
    <w:p w:rsidR="00D1588A" w:rsidRDefault="00D1588A">
      <w:pPr>
        <w:ind w:right="49" w:firstLine="540"/>
        <w:rPr>
          <w:sz w:val="28"/>
        </w:rPr>
      </w:pPr>
      <w:r>
        <w:rPr>
          <w:sz w:val="28"/>
        </w:rPr>
        <w:t xml:space="preserve">В таблице капитальные расходы переносят прогнозируемые капитальные затраты с разбивкой их по кварталам и по направлениям: снабженческо-бытовая, производственная, финансово инвестиционная, социальная сферам.        </w:t>
      </w:r>
    </w:p>
    <w:p w:rsidR="00D1588A" w:rsidRDefault="00D1588A">
      <w:pPr>
        <w:ind w:right="49" w:firstLine="540"/>
        <w:rPr>
          <w:sz w:val="28"/>
        </w:rPr>
      </w:pPr>
      <w:r>
        <w:rPr>
          <w:sz w:val="28"/>
        </w:rPr>
        <w:t xml:space="preserve"> В таблицу "Источники финансирования капитальных вложений" переносят размер ранее спрогнозированных источников финансирования. Как отмечалось ранее это в основном амортизация. </w:t>
      </w:r>
    </w:p>
    <w:p w:rsidR="00D1588A" w:rsidRDefault="00D1588A">
      <w:pPr>
        <w:ind w:right="49" w:firstLine="540"/>
        <w:rPr>
          <w:sz w:val="28"/>
        </w:rPr>
      </w:pPr>
      <w:r>
        <w:rPr>
          <w:sz w:val="28"/>
        </w:rPr>
        <w:t xml:space="preserve">Инструкция по разработке данной программы подразумевает проводить прогноз ожидаемого эффекта, т.е. увеличение либо уменьшение чистой прибыли предприятия в результате реализации мероприятий в планируемом году и в двух последующих. Однако такого прогноза на предприятии никто не ведет. </w:t>
      </w:r>
    </w:p>
    <w:p w:rsidR="00D1588A" w:rsidRDefault="00D1588A">
      <w:pPr>
        <w:ind w:right="49" w:firstLine="540"/>
        <w:rPr>
          <w:sz w:val="28"/>
        </w:rPr>
      </w:pPr>
    </w:p>
    <w:p w:rsidR="00D1588A" w:rsidRDefault="00D1588A">
      <w:pPr>
        <w:ind w:right="49" w:firstLine="540"/>
        <w:rPr>
          <w:sz w:val="28"/>
        </w:rPr>
      </w:pPr>
      <w:r>
        <w:rPr>
          <w:sz w:val="28"/>
        </w:rPr>
        <w:t xml:space="preserve"> Финансовое обеспечение специальных мероприятий и расходов на социально-бытовые нужды.</w:t>
      </w:r>
    </w:p>
    <w:p w:rsidR="00D1588A" w:rsidRDefault="00D1588A">
      <w:pPr>
        <w:ind w:right="49" w:firstLine="540"/>
        <w:rPr>
          <w:sz w:val="28"/>
        </w:rPr>
      </w:pPr>
      <w:r>
        <w:rPr>
          <w:sz w:val="28"/>
        </w:rPr>
        <w:t xml:space="preserve">В составе затрат предприятия включены затраты на социально-бытовые нужды. На балансе предприятия находятся следующие объекты: гостиница, общежитие. Характерной особенностью расходов на  эти объекты является то, что они лишь частично компенсируются доходами от эксплуатации. В качестве источников покрытия расходов выделяют: оплата номеров в гостинице и оплата жилья в общежитии за один метр квадратный общей площади. Прогнозирование данных доходов и расходов планируется исходя из динамики данных за предыдущие годы. Покрытие оставшейся суммы расходов производится из чистой прибыли предприятия. Механизм финансирования расходов обычный, т.е. денежные средства используются с расчетного счета по элементам затрат.  </w:t>
      </w:r>
    </w:p>
    <w:p w:rsidR="00D1588A" w:rsidRDefault="00D1588A">
      <w:pPr>
        <w:ind w:firstLine="540"/>
        <w:rPr>
          <w:sz w:val="28"/>
        </w:rPr>
      </w:pPr>
      <w:bookmarkStart w:id="0" w:name="_GoBack"/>
      <w:bookmarkEnd w:id="0"/>
    </w:p>
    <w:sectPr w:rsidR="00D158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9D6" w:rsidRDefault="006949D6">
      <w:r>
        <w:separator/>
      </w:r>
    </w:p>
  </w:endnote>
  <w:endnote w:type="continuationSeparator" w:id="0">
    <w:p w:rsidR="006949D6" w:rsidRDefault="0069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8A" w:rsidRDefault="00D1588A">
    <w:pPr>
      <w:pStyle w:val="a6"/>
      <w:framePr w:wrap="around" w:vAnchor="text" w:hAnchor="margin" w:xAlign="right" w:y="1"/>
      <w:rPr>
        <w:rStyle w:val="a7"/>
      </w:rPr>
    </w:pPr>
    <w:r>
      <w:rPr>
        <w:rStyle w:val="a7"/>
        <w:noProof/>
      </w:rPr>
      <w:t>14</w:t>
    </w:r>
  </w:p>
  <w:p w:rsidR="00D1588A" w:rsidRDefault="00D1588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88A" w:rsidRDefault="00A93397">
    <w:pPr>
      <w:pStyle w:val="a6"/>
      <w:framePr w:wrap="around" w:vAnchor="text" w:hAnchor="margin" w:xAlign="right" w:y="1"/>
      <w:rPr>
        <w:rStyle w:val="a7"/>
      </w:rPr>
    </w:pPr>
    <w:r>
      <w:rPr>
        <w:rStyle w:val="a7"/>
        <w:noProof/>
      </w:rPr>
      <w:t>3</w:t>
    </w:r>
  </w:p>
  <w:p w:rsidR="00D1588A" w:rsidRDefault="00D1588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9D6" w:rsidRDefault="006949D6">
      <w:r>
        <w:separator/>
      </w:r>
    </w:p>
  </w:footnote>
  <w:footnote w:type="continuationSeparator" w:id="0">
    <w:p w:rsidR="006949D6" w:rsidRDefault="00694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441ED"/>
    <w:multiLevelType w:val="hybridMultilevel"/>
    <w:tmpl w:val="B5A2B9E4"/>
    <w:lvl w:ilvl="0" w:tplc="37980A78">
      <w:start w:val="1"/>
      <w:numFmt w:val="decimal"/>
      <w:lvlText w:val="%1)"/>
      <w:lvlJc w:val="left"/>
      <w:pPr>
        <w:tabs>
          <w:tab w:val="num" w:pos="660"/>
        </w:tabs>
        <w:ind w:left="660" w:hanging="360"/>
      </w:pPr>
    </w:lvl>
    <w:lvl w:ilvl="1" w:tplc="02223508">
      <w:start w:val="1"/>
      <w:numFmt w:val="decimal"/>
      <w:lvlText w:val="%2."/>
      <w:lvlJc w:val="left"/>
      <w:pPr>
        <w:tabs>
          <w:tab w:val="num" w:pos="1440"/>
        </w:tabs>
        <w:ind w:left="1440" w:hanging="360"/>
      </w:pPr>
    </w:lvl>
    <w:lvl w:ilvl="2" w:tplc="CA222C08">
      <w:start w:val="1"/>
      <w:numFmt w:val="decimal"/>
      <w:lvlText w:val="%3."/>
      <w:lvlJc w:val="left"/>
      <w:pPr>
        <w:tabs>
          <w:tab w:val="num" w:pos="2160"/>
        </w:tabs>
        <w:ind w:left="2160" w:hanging="360"/>
      </w:pPr>
    </w:lvl>
    <w:lvl w:ilvl="3" w:tplc="884C6854">
      <w:start w:val="1"/>
      <w:numFmt w:val="decimal"/>
      <w:lvlText w:val="%4."/>
      <w:lvlJc w:val="left"/>
      <w:pPr>
        <w:tabs>
          <w:tab w:val="num" w:pos="2880"/>
        </w:tabs>
        <w:ind w:left="2880" w:hanging="360"/>
      </w:pPr>
    </w:lvl>
    <w:lvl w:ilvl="4" w:tplc="E9A854F2">
      <w:start w:val="1"/>
      <w:numFmt w:val="decimal"/>
      <w:lvlText w:val="%5."/>
      <w:lvlJc w:val="left"/>
      <w:pPr>
        <w:tabs>
          <w:tab w:val="num" w:pos="3600"/>
        </w:tabs>
        <w:ind w:left="3600" w:hanging="360"/>
      </w:pPr>
    </w:lvl>
    <w:lvl w:ilvl="5" w:tplc="61D0BBFA">
      <w:start w:val="1"/>
      <w:numFmt w:val="decimal"/>
      <w:lvlText w:val="%6."/>
      <w:lvlJc w:val="left"/>
      <w:pPr>
        <w:tabs>
          <w:tab w:val="num" w:pos="4320"/>
        </w:tabs>
        <w:ind w:left="4320" w:hanging="360"/>
      </w:pPr>
    </w:lvl>
    <w:lvl w:ilvl="6" w:tplc="15D63A3A">
      <w:start w:val="1"/>
      <w:numFmt w:val="decimal"/>
      <w:lvlText w:val="%7."/>
      <w:lvlJc w:val="left"/>
      <w:pPr>
        <w:tabs>
          <w:tab w:val="num" w:pos="5040"/>
        </w:tabs>
        <w:ind w:left="5040" w:hanging="360"/>
      </w:pPr>
    </w:lvl>
    <w:lvl w:ilvl="7" w:tplc="3C5014F8">
      <w:start w:val="1"/>
      <w:numFmt w:val="decimal"/>
      <w:lvlText w:val="%8."/>
      <w:lvlJc w:val="left"/>
      <w:pPr>
        <w:tabs>
          <w:tab w:val="num" w:pos="5760"/>
        </w:tabs>
        <w:ind w:left="5760" w:hanging="360"/>
      </w:pPr>
    </w:lvl>
    <w:lvl w:ilvl="8" w:tplc="EAA8D084">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C25"/>
    <w:rsid w:val="000B7D05"/>
    <w:rsid w:val="00222C25"/>
    <w:rsid w:val="006949D6"/>
    <w:rsid w:val="00A93397"/>
    <w:rsid w:val="00D1588A"/>
    <w:rsid w:val="00FD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5C9D2-F671-4112-917D-B157CE4F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firstLine="851"/>
      <w:jc w:val="both"/>
    </w:pPr>
    <w:rPr>
      <w:sz w:val="28"/>
    </w:rPr>
  </w:style>
  <w:style w:type="paragraph" w:styleId="a3">
    <w:name w:val="Body Text"/>
    <w:basedOn w:val="a"/>
    <w:pPr>
      <w:spacing w:after="120"/>
    </w:pPr>
  </w:style>
  <w:style w:type="paragraph" w:styleId="a4">
    <w:name w:val="Body Text First Indent"/>
    <w:basedOn w:val="a3"/>
    <w:pPr>
      <w:spacing w:after="0"/>
      <w:ind w:left="284" w:firstLine="567"/>
      <w:jc w:val="both"/>
    </w:pPr>
    <w:rPr>
      <w:sz w:val="28"/>
      <w:szCs w:val="20"/>
    </w:rPr>
  </w:style>
  <w:style w:type="paragraph" w:styleId="30">
    <w:name w:val="Body Text Indent 3"/>
    <w:basedOn w:val="a"/>
    <w:pPr>
      <w:ind w:left="-567" w:firstLine="851"/>
      <w:jc w:val="center"/>
    </w:pPr>
    <w:rPr>
      <w:b/>
      <w:bCs/>
      <w:sz w:val="28"/>
    </w:rPr>
  </w:style>
  <w:style w:type="paragraph" w:styleId="a5">
    <w:name w:val="Body Text Indent"/>
    <w:basedOn w:val="a"/>
    <w:pPr>
      <w:spacing w:after="120"/>
      <w:ind w:left="283"/>
    </w:pPr>
  </w:style>
  <w:style w:type="paragraph" w:styleId="a6">
    <w:name w:val="footer"/>
    <w:basedOn w:val="a"/>
    <w:pPr>
      <w:tabs>
        <w:tab w:val="center" w:pos="4677"/>
        <w:tab w:val="right" w:pos="9355"/>
      </w:tabs>
    </w:p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11813</Words>
  <Characters>67339</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cp:lastModifiedBy>Irina</cp:lastModifiedBy>
  <cp:revision>2</cp:revision>
  <cp:lastPrinted>2003-02-14T18:43:00Z</cp:lastPrinted>
  <dcterms:created xsi:type="dcterms:W3CDTF">2014-09-05T14:49:00Z</dcterms:created>
  <dcterms:modified xsi:type="dcterms:W3CDTF">2014-09-05T14:49:00Z</dcterms:modified>
</cp:coreProperties>
</file>