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179" w:rsidRDefault="0078417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Основные макроэкономические показатели мирового хозяйства 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Чтобы определить наиболее полный уровень экономического развития страны, ее участие в МХ необходима система национальных счетов. Это система взаимосвязанных показателей развития экономики на макроуровне.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Разнообразное сочетание факторов производства и условий развития различных стран не позволяет оценивать уровень экономического развития с какой-то одной точки зрения. Для этого используют целый ряд основных показателей: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1.</w:t>
      </w:r>
      <w:r>
        <w:rPr>
          <w:color w:val="000000"/>
        </w:rPr>
        <w:t xml:space="preserve"> ВВП/ВНП или НД на душу населения.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2.</w:t>
      </w:r>
      <w:r>
        <w:rPr>
          <w:color w:val="000000"/>
        </w:rPr>
        <w:t xml:space="preserve"> Отраслевая структура национальной экономики.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3.</w:t>
      </w:r>
      <w:r>
        <w:rPr>
          <w:color w:val="000000"/>
        </w:rPr>
        <w:t xml:space="preserve"> Производство основных видов продукции на душу населения (уровень развития отдельных отраслей).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4.</w:t>
      </w:r>
      <w:r>
        <w:rPr>
          <w:color w:val="000000"/>
        </w:rPr>
        <w:t xml:space="preserve"> Уровень и качество жизни населения.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noProof/>
          <w:color w:val="000000"/>
        </w:rPr>
        <w:t>5.</w:t>
      </w:r>
      <w:r>
        <w:rPr>
          <w:color w:val="000000"/>
        </w:rPr>
        <w:t xml:space="preserve"> Показатель экономической эффективности. Следует подчеркнуть, что уровень экономического развития страны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это понятие историческое. Каждый этап развития национальной экономики и всего мирового сообщества в целом вносит те или иные изменения в состав его основных показателей.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Наиболее широко в экономическом анализе применяются два важнейших показателя: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валовой продукт и национальный доход.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Центральным показателем Системы национальных счетов является валовой внутренний продукт (ВВП). Второй ее макроэкономический показатель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валовой национальный продукт (ВНП). Оба они отражают результаты деятельности в двух сферах народного хозяйства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материального производства и услуг; оба определяются как стоимость всего объема конечного производства товаров и услуг в экономике за один год (квартал, месяц). Подсчитываются эти показатели как в текущих (действующих) ценах, так и в постоянных (ценах какого-либо базового года).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Разница между ВНП и ВВП состоит в следующем: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ВВП подсчитывается по так называемому территориальному признаку. Это совокупная стоимость продукции сферы материального производства и сферы услуг, независимо от национальной принадлежности предприятий, расположенных на территории данной страны;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ВНП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это совокупная стоимость всего объема продукции и услуг в национальной экономике, независимо от местонахождения национальных предприятий (в своей стране или за рубежом).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Таким образом, ВНП отличается от ВВП на сумму так называемых факторных доходов*(доход наемных работников , рентный доход, ссудный процент, прибыль корпораций) от использования ресурсов данной страны за рубежом (переведенная в страну прибыль от вложенного за рубежом капитала, имеющейся там собственности, заработная плат; граждан, работающих за рубежом) за минусом аналогичных вывезенных из страны доходов иностранцев.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Обычно, чтобы рассчитать ВНП, к показателю ВВП добавляют разность между прибылью и доходами, полученными предприятиями и физическими лицами данной страны за рубежом, с одной стороны, и прибылью и доходами, полученными иностранными инвесторами и иностранными работниками в данной стране,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с другой. Эта разность невелика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для ведущих стран Запада не более плюс-минус</w:t>
      </w:r>
      <w:r>
        <w:rPr>
          <w:noProof/>
          <w:color w:val="000000"/>
        </w:rPr>
        <w:t xml:space="preserve"> 1%</w:t>
      </w:r>
      <w:r>
        <w:rPr>
          <w:color w:val="000000"/>
        </w:rPr>
        <w:t xml:space="preserve"> от ВВП.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Чтобы различать типы расходов, входящих в ВВП, ААН его подразделяют по 4 целям  использования: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потребление – количество продукции, потребляемое  жителями страны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инвестиции – количество продукции накапливаемое предприятиями для строительства новых объектов и создания оборудования для будущего производства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гос закупки – количество продукции используемое для нужд государства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баланс текущих операций- величина экспорта –и импорта, товаров и услуг.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стране баланс должен быть в равновесии приток и отток капитала.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нашей стране переход к новым показателям ВВП и ВНГ ведется путем пересчета валового общественного продукта (ВОП и национального дохода (НД), представляющих собой соответственно суммы валовой продукции и чистой продукции отраслей материального производства.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Показатель ВОП являлся основным в советской экономической статистике и представлял собой совокупную стоимость всей объема произведенных товаров и услуг в сфере материальное производства с включением в нее затрат на сырье, материалы топливо и др., т.е. не был свободен от повторного счета. Показатель национального дохода рассчитывался в СССР тоже только на базе материального производства.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Коренные различия в методологии подсчета этих показателей от показателей СНС, естественно, приводят к тому, что пересчитанные ВОП и НД бывшего СССР и России могут лишь приблизительно характеризовать ВВП и ВНП СССР и России.</w:t>
      </w:r>
      <w:r>
        <w:rPr>
          <w:noProof/>
          <w:color w:val="000000"/>
        </w:rPr>
        <w:tab/>
      </w:r>
    </w:p>
    <w:p w:rsidR="00784179" w:rsidRDefault="0078417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Чистый национальный продукт , НД, Отраслевая структура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Как измеритель валового годового объема производства ВВП/ВНП имеет один важный недостаток: он завышает объем производства на стоимость годовых амортизационных отчислений и на сумму косвенных налогов.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Нас интересует прежде всего величина, которую производство реально прибавило к благосостоянию общества, а суммы амортизационных отчислений, накапливаемых в специальных фондах, благосостояние общества не повышают. Вследствие этого, уменьшив величину ВВП/ВНП на сумму амортизационных отчислений, начисленных за год, можно получить еще один макроэкономический показатель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чистый национальный продукт (ЧНП).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 помощью этого показателя измеряется общий годовой объем производства товаров и услуг, который страна произвела и потребила во всех секторах своего национального хозяйства. Другими словами, ЧНП показывает размер дохода поставщиков экономических ресурсов за предоставленные им землю, рабочую силу, капитал, предпринимательские способности, с помощью которых создан этот ЧНП.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Единственным компонентом, не отражающим истинного вклада экономических ресурсов в ЧНП, являются косвенные налоги. Значит, чтобы определить показатель общего объема заработной платы, рентных платежей и прибыли, необходимо вычесть из ЧНП сумму косвенных налогов. Полученный показатель носит название "национальный доход",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Национальный доход Национальный доход</w:t>
      </w:r>
      <w:r>
        <w:rPr>
          <w:noProof/>
          <w:color w:val="000000"/>
        </w:rPr>
        <w:t>—</w:t>
      </w:r>
      <w:r>
        <w:rPr>
          <w:color w:val="000000"/>
        </w:rPr>
        <w:t xml:space="preserve"> это вновь созданная за год стоимость, характеризующая, что прибавило производство данного года к благосостоянию общества. Поэтому при его подсчете, в отличие от ВВП, в него не включаются суммы амортизации, косвенных налогов, государственных субсидий.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Это чистый "заработанный доход" общества, этим и определяется важность НД как макроэкономического показателя и его широкое применение при сопоставительном анализе.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практике различают произведенный и использованный НД. Произведенный НД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это весь объем вновь созданной стоимости товаров и услуг. Использованный НД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это произведенный НД за минусом потерь (от стихийных бедствий, ущерба при хранении и т.д.) и внешнеторгового сальдо.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российской практике до сих пор применяется разбивка на два фонда: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фонд потребления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это часть НД, обеспечивающая удовлетворение материальных и культурных потребностей людей и потребностей общества в целом (на образование, оборону и т.д.);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фонд накопления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это часть НД, обеспечивающая развитие производства.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СНС определяют обычно норму накопления и долю потребления, но в процентах от ВВП, а не от национального дохода.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Другим показателем, широко применяемым в международной практике, является отраслевая структура экономики. Ее анализ проводится на основе показателя ВВП, подсчитанного по отраслям Прежде всего учитывается соотношение между крупными народнохозяйственными отраслями материального и нематериального производства. Это соотношение выявляется прежде всего по удельному весу обрабатывающей промышленности в экономике страны.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Важное значение имеет и исследование структуры отдельных отраслей. Так, отраслевой анализ обрабатывающей промышленности показывает, какой удельный вес в ней занимают машиностроение и химия, т.е. отрасли, обеспечивающие научно-технический прогресс. Велика диверсификация ведущих отраслей. Например, количество машиностроительных отраслей и производств в индустриально развитых странах мира достигает</w:t>
      </w:r>
      <w:r>
        <w:rPr>
          <w:noProof/>
          <w:color w:val="000000"/>
        </w:rPr>
        <w:t xml:space="preserve"> 150—200</w:t>
      </w:r>
      <w:r>
        <w:rPr>
          <w:color w:val="000000"/>
        </w:rPr>
        <w:t xml:space="preserve"> и более, и лишь</w:t>
      </w:r>
      <w:r>
        <w:rPr>
          <w:noProof/>
          <w:color w:val="000000"/>
        </w:rPr>
        <w:t xml:space="preserve"> 10—15 —</w:t>
      </w:r>
      <w:r>
        <w:rPr>
          <w:color w:val="000000"/>
        </w:rPr>
        <w:t xml:space="preserve"> в странах с относительно низким уровнем экономического развития. Анализируется также удельный вес крупных хозяйственных комплексов: топливно-энергетического, агропромышленного, строительного, военно-промышленного и др.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Анализ этого показателя проводится на основе анализа ВВП, просчит. по отраслям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Например, отраслевой анализ </w:t>
      </w:r>
    </w:p>
    <w:p w:rsidR="00784179" w:rsidRDefault="00784179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Топливно-энергетический комплекс, военно-промышленный комплекс, Кроме того учитывает соотношение между крупными народными хозяйственными отраслями материального и нематериального производства.</w:t>
      </w:r>
    </w:p>
    <w:p w:rsidR="00784179" w:rsidRDefault="00784179">
      <w:pPr>
        <w:widowControl w:val="0"/>
        <w:spacing w:before="120"/>
        <w:ind w:firstLine="590"/>
        <w:jc w:val="both"/>
        <w:rPr>
          <w:color w:val="000000"/>
        </w:rPr>
      </w:pPr>
      <w:bookmarkStart w:id="0" w:name="_GoBack"/>
      <w:bookmarkEnd w:id="0"/>
    </w:p>
    <w:sectPr w:rsidR="00784179">
      <w:pgSz w:w="11906" w:h="16838"/>
      <w:pgMar w:top="1134" w:right="1134" w:bottom="1134" w:left="1134" w:header="1440" w:footer="1440" w:gutter="0"/>
      <w:cols w:sep="1" w:space="284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D16F4"/>
    <w:multiLevelType w:val="hybridMultilevel"/>
    <w:tmpl w:val="0054D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9B28FB"/>
    <w:multiLevelType w:val="hybridMultilevel"/>
    <w:tmpl w:val="79F8C05A"/>
    <w:lvl w:ilvl="0" w:tplc="A3741EA8">
      <w:start w:val="1"/>
      <w:numFmt w:val="decimal"/>
      <w:lvlText w:val="%1."/>
      <w:lvlJc w:val="left"/>
      <w:pPr>
        <w:tabs>
          <w:tab w:val="num" w:pos="865"/>
        </w:tabs>
        <w:ind w:left="86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5F0"/>
    <w:rsid w:val="001275F0"/>
    <w:rsid w:val="00263ACA"/>
    <w:rsid w:val="00784179"/>
    <w:rsid w:val="009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8223320-1182-4F44-9B2B-44C73874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autoSpaceDE w:val="0"/>
      <w:autoSpaceDN w:val="0"/>
      <w:adjustRightInd w:val="0"/>
      <w:spacing w:line="220" w:lineRule="auto"/>
      <w:ind w:firstLine="260"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autoSpaceDE w:val="0"/>
      <w:autoSpaceDN w:val="0"/>
      <w:adjustRightInd w:val="0"/>
      <w:spacing w:line="260" w:lineRule="auto"/>
      <w:ind w:firstLine="26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pPr>
      <w:ind w:left="36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5194</Words>
  <Characters>2962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01</vt:lpstr>
    </vt:vector>
  </TitlesOfParts>
  <Company>13</Company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01</dc:title>
  <dc:subject/>
  <dc:creator>Чистяков С.В.</dc:creator>
  <cp:keywords/>
  <dc:description/>
  <cp:lastModifiedBy>admin</cp:lastModifiedBy>
  <cp:revision>2</cp:revision>
  <cp:lastPrinted>2001-10-12T18:05:00Z</cp:lastPrinted>
  <dcterms:created xsi:type="dcterms:W3CDTF">2014-01-26T20:54:00Z</dcterms:created>
  <dcterms:modified xsi:type="dcterms:W3CDTF">2014-01-26T20:54:00Z</dcterms:modified>
</cp:coreProperties>
</file>