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0F3" w:rsidRPr="003330B1" w:rsidRDefault="00C040F3" w:rsidP="00C040F3">
      <w:pPr>
        <w:spacing w:before="120"/>
        <w:jc w:val="center"/>
        <w:rPr>
          <w:b/>
          <w:bCs/>
          <w:sz w:val="32"/>
          <w:szCs w:val="32"/>
        </w:rPr>
      </w:pPr>
      <w:r w:rsidRPr="003330B1">
        <w:rPr>
          <w:b/>
          <w:bCs/>
          <w:sz w:val="32"/>
          <w:szCs w:val="32"/>
        </w:rPr>
        <w:t>Проблемы формирования рынка труда</w:t>
      </w:r>
    </w:p>
    <w:p w:rsidR="00C040F3" w:rsidRPr="003330B1" w:rsidRDefault="00C040F3" w:rsidP="00C040F3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Контрольная работа по дисциплине: ,,Экономика и социология труда”.</w:t>
      </w:r>
    </w:p>
    <w:p w:rsidR="00C040F3" w:rsidRPr="003330B1" w:rsidRDefault="00C040F3" w:rsidP="00C040F3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Московский Институт Предпринимательства и Права</w:t>
      </w:r>
    </w:p>
    <w:p w:rsidR="00C040F3" w:rsidRPr="003330B1" w:rsidRDefault="00C040F3" w:rsidP="00C040F3">
      <w:pPr>
        <w:spacing w:before="120"/>
        <w:ind w:firstLine="567"/>
        <w:jc w:val="both"/>
        <w:rPr>
          <w:sz w:val="28"/>
          <w:szCs w:val="28"/>
        </w:rPr>
      </w:pPr>
      <w:r w:rsidRPr="003330B1">
        <w:rPr>
          <w:sz w:val="28"/>
          <w:szCs w:val="28"/>
        </w:rPr>
        <w:t>Москва 2001 г.</w:t>
      </w:r>
    </w:p>
    <w:p w:rsidR="00C040F3" w:rsidRPr="003330B1" w:rsidRDefault="00C040F3" w:rsidP="00C040F3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Введение.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Рынок труда представляет собой систему общественных отношений в</w:t>
      </w:r>
      <w:r>
        <w:t xml:space="preserve"> </w:t>
      </w:r>
      <w:r w:rsidRPr="003330B1">
        <w:t>согласовании интересов работодателей и наемной рабочей силы.</w:t>
      </w:r>
      <w:r>
        <w:t xml:space="preserve"> </w:t>
      </w:r>
      <w:r w:rsidRPr="003330B1">
        <w:t>Рынок труда как экономическая категория долгое время рассматривался</w:t>
      </w:r>
      <w:r>
        <w:t xml:space="preserve"> </w:t>
      </w:r>
      <w:r w:rsidRPr="003330B1">
        <w:t>как явление, присущее лишь капиталистическим странам, а безработица –</w:t>
      </w:r>
      <w:r>
        <w:t xml:space="preserve"> </w:t>
      </w:r>
      <w:r w:rsidRPr="003330B1">
        <w:t>как следствие господствующих отношений на рынке труда, возникающих в</w:t>
      </w:r>
      <w:r>
        <w:t xml:space="preserve"> </w:t>
      </w:r>
      <w:r w:rsidRPr="003330B1">
        <w:t>результате многочисленных противоречий между трудом и капиталом.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Долгое время считалось, что поступательное развитие советской</w:t>
      </w:r>
      <w:r>
        <w:t xml:space="preserve"> </w:t>
      </w:r>
      <w:r w:rsidRPr="003330B1">
        <w:t>экономики дает неограниченные возможности для полной занятости в</w:t>
      </w:r>
      <w:r>
        <w:t xml:space="preserve"> </w:t>
      </w:r>
      <w:r w:rsidRPr="003330B1">
        <w:t>общественном производстве, и задача состоит лишь в том, чтобы вовлечь в</w:t>
      </w:r>
      <w:r>
        <w:t xml:space="preserve"> </w:t>
      </w:r>
      <w:r w:rsidRPr="003330B1">
        <w:t>него все трудоспособное население по принципу «кто не работает, тот не</w:t>
      </w:r>
      <w:r>
        <w:t xml:space="preserve"> </w:t>
      </w:r>
      <w:r w:rsidRPr="003330B1">
        <w:t>ест». Всеобщая обязательность труда и приоритет общественного над</w:t>
      </w:r>
      <w:r>
        <w:t xml:space="preserve"> </w:t>
      </w:r>
      <w:r w:rsidRPr="003330B1">
        <w:t>личным определяли социальный климат советского общества в течение</w:t>
      </w:r>
      <w:r>
        <w:t xml:space="preserve"> </w:t>
      </w:r>
      <w:r w:rsidRPr="003330B1">
        <w:t>десятилетий.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Но и тогда реалии жизни вступали в противоречие с господствующей</w:t>
      </w:r>
      <w:r>
        <w:t xml:space="preserve"> </w:t>
      </w:r>
      <w:r w:rsidRPr="003330B1">
        <w:t>философией всеобщности труда. Об этом свидетельствовало наличие</w:t>
      </w:r>
      <w:r>
        <w:t xml:space="preserve"> </w:t>
      </w:r>
      <w:r w:rsidRPr="003330B1">
        <w:t>трудоизбыточных районов прежде всего в республиках Средней Азии и</w:t>
      </w:r>
      <w:r>
        <w:t xml:space="preserve"> </w:t>
      </w:r>
      <w:r w:rsidRPr="003330B1">
        <w:t>Закавказья. Наряду с вынужденной не занятостью в одних регионах</w:t>
      </w:r>
      <w:r>
        <w:t xml:space="preserve"> </w:t>
      </w:r>
      <w:r w:rsidRPr="003330B1">
        <w:t>существовала сверхзанятость в других. Это касалось европейской части</w:t>
      </w:r>
      <w:r>
        <w:t xml:space="preserve"> </w:t>
      </w:r>
      <w:r w:rsidRPr="003330B1">
        <w:t>РСФСР и республик Прибалтики.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Переход к рынку заострил проблемы занятости и добавил к ним новые,</w:t>
      </w:r>
      <w:r>
        <w:t xml:space="preserve"> </w:t>
      </w:r>
      <w:r w:rsidRPr="003330B1">
        <w:t>связанные со структурной перестройкой российской экономики и</w:t>
      </w:r>
      <w:r>
        <w:t xml:space="preserve"> </w:t>
      </w:r>
      <w:r w:rsidRPr="003330B1">
        <w:t>возникновением новых трудовых отношений, обусловленных разными</w:t>
      </w:r>
      <w:r>
        <w:t xml:space="preserve"> </w:t>
      </w:r>
      <w:r w:rsidRPr="003330B1">
        <w:t>формами собственности. В результате неизбежно высвобождение работников</w:t>
      </w:r>
      <w:r>
        <w:t xml:space="preserve"> </w:t>
      </w:r>
      <w:r w:rsidRPr="003330B1">
        <w:t>с предприятий в условиях перехода к рыночным отношениям и пополнение</w:t>
      </w:r>
      <w:r>
        <w:t xml:space="preserve"> </w:t>
      </w:r>
      <w:r w:rsidRPr="003330B1">
        <w:t>ими уже и без того многочисленной армии безработных. Однако</w:t>
      </w:r>
      <w:r>
        <w:t xml:space="preserve"> </w:t>
      </w:r>
      <w:r w:rsidRPr="003330B1">
        <w:t>рассматривать безработицу как явление переходного периода ошибочно. Она</w:t>
      </w:r>
      <w:r>
        <w:t xml:space="preserve"> </w:t>
      </w:r>
      <w:r w:rsidRPr="003330B1">
        <w:t>связана и с экономическим развитием, и с изменением потребности в рабочей</w:t>
      </w:r>
      <w:r>
        <w:t xml:space="preserve"> </w:t>
      </w:r>
      <w:r w:rsidRPr="003330B1">
        <w:t>силе и социальном статусе самого работника.</w:t>
      </w:r>
    </w:p>
    <w:p w:rsidR="00C040F3" w:rsidRPr="003330B1" w:rsidRDefault="00C040F3" w:rsidP="00C040F3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1. Формирование рынка труда в Российской Федерации на современном этапе.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настоящее время уровень безработицы (по официальным данным)</w:t>
      </w:r>
      <w:r>
        <w:t xml:space="preserve"> </w:t>
      </w:r>
      <w:r w:rsidRPr="003330B1">
        <w:t>достаточно низкий, хотя он и постепенно повышается. Оценить</w:t>
      </w:r>
      <w:r>
        <w:t xml:space="preserve"> </w:t>
      </w:r>
      <w:r w:rsidRPr="003330B1">
        <w:t>действительные масштабы безработицы довольно трудно. Наряду с</w:t>
      </w:r>
      <w:r>
        <w:t xml:space="preserve"> </w:t>
      </w:r>
      <w:r w:rsidRPr="003330B1">
        <w:t>зарегистрированной существует скрытая безработица (вынужденные отпуска</w:t>
      </w:r>
      <w:r>
        <w:t xml:space="preserve"> </w:t>
      </w:r>
      <w:r w:rsidRPr="003330B1">
        <w:t>и неполная рабочая неделя). В то же время велика скрытая, официально не</w:t>
      </w:r>
      <w:r>
        <w:t xml:space="preserve"> </w:t>
      </w:r>
      <w:r w:rsidRPr="003330B1">
        <w:t>фиксируемая «теневая» занятость по найму и индивидуальная трудовая</w:t>
      </w:r>
      <w:r>
        <w:t xml:space="preserve"> </w:t>
      </w:r>
      <w:r w:rsidRPr="003330B1">
        <w:t>деятельность. Невозможность ее учета создает искаженное представление об</w:t>
      </w:r>
      <w:r>
        <w:t xml:space="preserve"> </w:t>
      </w:r>
      <w:r w:rsidRPr="003330B1">
        <w:t>уменьшении занятости. Значительная часть работников, не имеющих</w:t>
      </w:r>
      <w:r>
        <w:t xml:space="preserve"> </w:t>
      </w:r>
      <w:r w:rsidRPr="003330B1">
        <w:t>официального трудового дохода, либо имеет «теневой доход», либо за ним</w:t>
      </w:r>
      <w:r>
        <w:t xml:space="preserve"> </w:t>
      </w:r>
      <w:r w:rsidRPr="003330B1">
        <w:t>сохраняется временно не функционирующее рабочее место. Безработица</w:t>
      </w:r>
      <w:r>
        <w:t xml:space="preserve"> </w:t>
      </w:r>
      <w:r w:rsidRPr="003330B1">
        <w:t>реально не стала острой социальной проблемой в общественном масштабе</w:t>
      </w:r>
      <w:r>
        <w:t xml:space="preserve"> </w:t>
      </w:r>
      <w:r w:rsidRPr="003330B1">
        <w:t>(хотя в различных регионах страны ситуация существенно различается).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До сих пор преобладает увольнение работников по собственному</w:t>
      </w:r>
      <w:r>
        <w:t xml:space="preserve"> </w:t>
      </w:r>
      <w:r w:rsidRPr="003330B1">
        <w:t>желанию, а не вследствие сокращения потребности предприятий в рабочей</w:t>
      </w:r>
      <w:r>
        <w:t xml:space="preserve"> </w:t>
      </w:r>
      <w:r w:rsidRPr="003330B1">
        <w:t>силе. В то же время процесс перемещения рабочей силы из «легального»</w:t>
      </w:r>
      <w:r>
        <w:t xml:space="preserve"> </w:t>
      </w:r>
      <w:r w:rsidRPr="003330B1">
        <w:t>сектора экономики в «теневой» (даже при тенденции к его замедлению) в</w:t>
      </w:r>
      <w:r>
        <w:t xml:space="preserve"> </w:t>
      </w:r>
      <w:r w:rsidRPr="003330B1">
        <w:t>целом имеет отрицательный характер, хотя и неоднозначен по последствиям.</w:t>
      </w:r>
      <w:r>
        <w:t xml:space="preserve"> </w:t>
      </w:r>
      <w:r w:rsidRPr="003330B1">
        <w:t>С одной стороны, он позволяет сохранить или даже увеличить доход</w:t>
      </w:r>
      <w:r>
        <w:t xml:space="preserve"> </w:t>
      </w:r>
      <w:r w:rsidRPr="003330B1">
        <w:t>работника, смягчить социальные последствия кризисных явлений в</w:t>
      </w:r>
      <w:r>
        <w:t xml:space="preserve"> </w:t>
      </w:r>
      <w:r w:rsidRPr="003330B1">
        <w:t>официальной экономике и обеспечить удовлетворение тех потребностей</w:t>
      </w:r>
      <w:r>
        <w:t xml:space="preserve"> </w:t>
      </w:r>
      <w:r w:rsidRPr="003330B1">
        <w:t>общества, которые она по тем или иным причинам не может удовлетворить.</w:t>
      </w:r>
      <w:r>
        <w:t xml:space="preserve"> </w:t>
      </w:r>
      <w:r w:rsidRPr="003330B1">
        <w:t>С другой стороны, истощаются трудовые ресурсы страны в целом,</w:t>
      </w:r>
      <w:r>
        <w:t xml:space="preserve"> </w:t>
      </w:r>
      <w:r w:rsidRPr="003330B1">
        <w:t>усиливаются диспропорции в экономике, снижается собираемость налогов и</w:t>
      </w:r>
      <w:r>
        <w:t xml:space="preserve"> </w:t>
      </w:r>
      <w:r w:rsidRPr="003330B1">
        <w:t>т.д.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На сегодняшний день главной проблемой занятости остается не</w:t>
      </w:r>
      <w:r>
        <w:t xml:space="preserve"> </w:t>
      </w:r>
      <w:r w:rsidRPr="003330B1">
        <w:t>безработица, а неэффективное использование трудоустроенной рабочей</w:t>
      </w:r>
      <w:r>
        <w:t xml:space="preserve"> </w:t>
      </w:r>
      <w:r w:rsidRPr="003330B1">
        <w:t>силы, в первую очередь находящейся в вынужденном простое. В связи с этим</w:t>
      </w:r>
      <w:r>
        <w:t xml:space="preserve"> </w:t>
      </w:r>
      <w:r w:rsidRPr="003330B1">
        <w:t>значительную часть населения беспокоит угроза потери работы.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настоящее время ситуация на рынке труда приобретает новые черты.</w:t>
      </w:r>
      <w:r>
        <w:t xml:space="preserve"> </w:t>
      </w:r>
      <w:r w:rsidRPr="003330B1">
        <w:t>Во-первых, многолетняя скрытая безработица, которой сопутствует ею же</w:t>
      </w:r>
      <w:r>
        <w:t xml:space="preserve"> </w:t>
      </w:r>
      <w:r w:rsidRPr="003330B1">
        <w:t>обусловленный дефицит рабочей силы, продолжается. Падение</w:t>
      </w:r>
      <w:r>
        <w:t xml:space="preserve"> </w:t>
      </w:r>
      <w:r w:rsidRPr="003330B1">
        <w:t>производства, с одной стороны, и низкая эффективность организации</w:t>
      </w:r>
      <w:r>
        <w:t xml:space="preserve"> </w:t>
      </w:r>
      <w:r w:rsidRPr="003330B1">
        <w:t>производства и труда с другой, увеличивают масштабы недоиспользования</w:t>
      </w:r>
      <w:r>
        <w:t xml:space="preserve"> </w:t>
      </w:r>
      <w:r w:rsidRPr="003330B1">
        <w:t>работников.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Во-вторых возникли существенные сбои в воспроизводстве</w:t>
      </w:r>
      <w:r>
        <w:t xml:space="preserve"> </w:t>
      </w:r>
      <w:r w:rsidRPr="003330B1">
        <w:t>профессионально-квалификационной структуры занятых. Не восполняется</w:t>
      </w:r>
      <w:r>
        <w:t xml:space="preserve"> </w:t>
      </w:r>
      <w:r w:rsidRPr="003330B1">
        <w:t>естественное выбытие рабочих старших возрастов по многим</w:t>
      </w:r>
      <w:r>
        <w:t xml:space="preserve"> </w:t>
      </w:r>
      <w:r w:rsidRPr="003330B1">
        <w:t>профессионально-квалификационным группам. Тем самым ставится под</w:t>
      </w:r>
      <w:r>
        <w:t xml:space="preserve"> </w:t>
      </w:r>
      <w:r w:rsidRPr="003330B1">
        <w:t>угрозу развитие ведущих отраслей народного хозяйства прежде всего</w:t>
      </w:r>
      <w:r>
        <w:t xml:space="preserve"> </w:t>
      </w:r>
      <w:r w:rsidRPr="003330B1">
        <w:t>машиностроения. В целом масштабы и уровень профессиональной</w:t>
      </w:r>
      <w:r>
        <w:t xml:space="preserve"> </w:t>
      </w:r>
      <w:r w:rsidRPr="003330B1">
        <w:t>подготовки рабочих массовых профессий не соответствует перспективным</w:t>
      </w:r>
      <w:r>
        <w:t xml:space="preserve"> </w:t>
      </w:r>
      <w:r w:rsidRPr="003330B1">
        <w:t>требованиям. Перераспределение занятых по отраслям (прежде всего</w:t>
      </w:r>
      <w:r>
        <w:t xml:space="preserve"> </w:t>
      </w:r>
      <w:r w:rsidRPr="003330B1">
        <w:t>возрастание удельного веса непроизводственной сферы), в целом</w:t>
      </w:r>
      <w:r>
        <w:t xml:space="preserve"> </w:t>
      </w:r>
      <w:r w:rsidRPr="003330B1">
        <w:t>необходимое и прогрессивное, не только превышает нынешние возможности</w:t>
      </w:r>
      <w:r>
        <w:t xml:space="preserve"> </w:t>
      </w:r>
      <w:r w:rsidRPr="003330B1">
        <w:t>народного хозяйства, но и нередко осуществляется нерационально</w:t>
      </w:r>
      <w:r>
        <w:t xml:space="preserve"> </w:t>
      </w:r>
      <w:r w:rsidRPr="003330B1">
        <w:t>(непомерно высокая доля охранных структур, нехватка учителей и</w:t>
      </w:r>
      <w:r>
        <w:t xml:space="preserve"> </w:t>
      </w:r>
      <w:r w:rsidRPr="003330B1">
        <w:t>медицинских работников).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целом основные характеристики занятости (ее структура, динамика и</w:t>
      </w:r>
      <w:r>
        <w:t xml:space="preserve"> </w:t>
      </w:r>
      <w:r w:rsidRPr="003330B1">
        <w:t>т.д.) в большей мере свидетельствуют о сохранении прежней</w:t>
      </w:r>
      <w:r>
        <w:t xml:space="preserve"> </w:t>
      </w:r>
      <w:r w:rsidRPr="003330B1">
        <w:t>неудовлетворительной ситуации с использованием рабочей силы, чем о ее</w:t>
      </w:r>
      <w:r>
        <w:t xml:space="preserve"> </w:t>
      </w:r>
      <w:r w:rsidRPr="003330B1">
        <w:t>рыночных преобразованиях.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Особый интерес представляет анализ положения молодежи на</w:t>
      </w:r>
      <w:r>
        <w:t xml:space="preserve"> </w:t>
      </w:r>
      <w:r w:rsidRPr="003330B1">
        <w:t>российском рынке труда. Его необходимость обуславливается двумя</w:t>
      </w:r>
      <w:r>
        <w:t xml:space="preserve"> </w:t>
      </w:r>
      <w:r w:rsidRPr="003330B1">
        <w:t>важнейшими обстоятельствами: во-первых, молодые люди составляют около</w:t>
      </w:r>
      <w:r>
        <w:t xml:space="preserve"> </w:t>
      </w:r>
      <w:r w:rsidRPr="003330B1">
        <w:t>35% трудоспособного населения России, во-вторых, они – будущее страны.</w:t>
      </w:r>
      <w:r>
        <w:t xml:space="preserve"> </w:t>
      </w:r>
      <w:r w:rsidRPr="003330B1">
        <w:t>Молодежь уже сегодня во многом определяет политические, экономические</w:t>
      </w:r>
      <w:r>
        <w:t xml:space="preserve"> </w:t>
      </w:r>
      <w:r w:rsidRPr="003330B1">
        <w:t>и социальные процессы в обществе. Вместе с тем она во всем мире является</w:t>
      </w:r>
      <w:r>
        <w:t xml:space="preserve"> </w:t>
      </w:r>
      <w:r w:rsidRPr="003330B1">
        <w:t>одной из наиболее уязвимых групп на рынке труда.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На молодежный возраст приходятся главные социальные и</w:t>
      </w:r>
      <w:r>
        <w:t xml:space="preserve"> </w:t>
      </w:r>
      <w:r w:rsidRPr="003330B1">
        <w:t>демографические события в жизненном цикле человека: завершение общего</w:t>
      </w:r>
      <w:r>
        <w:t xml:space="preserve"> </w:t>
      </w:r>
      <w:r w:rsidRPr="003330B1">
        <w:t>образования, выбор и получение профессии, вступление в брак, рождение</w:t>
      </w:r>
      <w:r>
        <w:t xml:space="preserve"> </w:t>
      </w:r>
      <w:r w:rsidRPr="003330B1">
        <w:t>детей. Эта категория населения подразделяется на ряд групп, определяющих</w:t>
      </w:r>
      <w:r>
        <w:t xml:space="preserve"> </w:t>
      </w:r>
      <w:r w:rsidRPr="003330B1">
        <w:t>положение на рынке труда.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Подростковая группа (молодежь до 18 лет) представляет в основном</w:t>
      </w:r>
      <w:r>
        <w:t xml:space="preserve"> </w:t>
      </w:r>
      <w:r w:rsidRPr="003330B1">
        <w:t>учащихся средних школ и профессиональных училищ. В основном они не</w:t>
      </w:r>
      <w:r>
        <w:t xml:space="preserve"> </w:t>
      </w:r>
      <w:r w:rsidRPr="003330B1">
        <w:t>вовлечены в трудовую деятельность. Однако значительное снижение</w:t>
      </w:r>
      <w:r>
        <w:t xml:space="preserve"> </w:t>
      </w:r>
      <w:r w:rsidRPr="003330B1">
        <w:t>жизненного уровня большей части населения изменило жизненную позицию</w:t>
      </w:r>
      <w:r>
        <w:t xml:space="preserve"> </w:t>
      </w:r>
      <w:r w:rsidRPr="003330B1">
        <w:t>этой категории молодежи. Многие из них стремятся заработать деньги</w:t>
      </w:r>
      <w:r>
        <w:t xml:space="preserve"> </w:t>
      </w:r>
      <w:r w:rsidRPr="003330B1">
        <w:t>любым путем. Чаще всего это самозанятость, вроде мойки машин и торговли</w:t>
      </w:r>
      <w:r>
        <w:t xml:space="preserve"> </w:t>
      </w:r>
      <w:r w:rsidRPr="003330B1">
        <w:t>газетами или работа в «теневом» секторе экономики. Легальный рынок</w:t>
      </w:r>
      <w:r>
        <w:t xml:space="preserve"> </w:t>
      </w:r>
      <w:r w:rsidRPr="003330B1">
        <w:t>неквалифицированного детского труда крайне узок. Поэтому если не решать</w:t>
      </w:r>
      <w:r>
        <w:t xml:space="preserve"> </w:t>
      </w:r>
      <w:r w:rsidRPr="003330B1">
        <w:t>проблему государственного контроля за детской занятостью, возникнет</w:t>
      </w:r>
      <w:r>
        <w:t xml:space="preserve"> </w:t>
      </w:r>
      <w:r w:rsidRPr="003330B1">
        <w:t>опасность увеличения криминального потенциала общества.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Молодежь в возрасте 18-24 года – это студенты и молодые люди,</w:t>
      </w:r>
      <w:r>
        <w:t xml:space="preserve"> </w:t>
      </w:r>
      <w:r w:rsidRPr="003330B1">
        <w:t>завершающие или завершившие профессиональную подготовку. Они</w:t>
      </w:r>
      <w:r>
        <w:t xml:space="preserve"> </w:t>
      </w:r>
      <w:r w:rsidRPr="003330B1">
        <w:t>являются самой уязвимой группой, вступающей на рынок труда, так как не</w:t>
      </w:r>
      <w:r>
        <w:t xml:space="preserve"> </w:t>
      </w:r>
      <w:r w:rsidRPr="003330B1">
        <w:t>имеют достаточного профессионального и социального опыта, и в силу этого</w:t>
      </w:r>
      <w:r>
        <w:t xml:space="preserve"> </w:t>
      </w:r>
      <w:r w:rsidRPr="003330B1">
        <w:t>менее конкурентоспособны.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25-29 лет молодые люди уже в основном имеют определенную</w:t>
      </w:r>
      <w:r>
        <w:t xml:space="preserve"> </w:t>
      </w:r>
      <w:r w:rsidRPr="003330B1">
        <w:t>квалификацию, некоторый жизненный и профессиональный опыт. Они</w:t>
      </w:r>
      <w:r>
        <w:t xml:space="preserve"> </w:t>
      </w:r>
      <w:r w:rsidRPr="003330B1">
        <w:t>знают, чего хотят, чаще всего уже имеют собственную семью и предъявляют</w:t>
      </w:r>
      <w:r>
        <w:t xml:space="preserve"> </w:t>
      </w:r>
      <w:r w:rsidRPr="003330B1">
        <w:t>достаточно высокие требования к предлагаемой работе.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Снижение общего уровня жизни населения привело к сверхзанятости</w:t>
      </w:r>
      <w:r>
        <w:t xml:space="preserve"> </w:t>
      </w:r>
      <w:r w:rsidRPr="003330B1">
        <w:t>среди учащейся молодежи, вынужденной работать в свободное от учебы</w:t>
      </w:r>
      <w:r>
        <w:t xml:space="preserve"> </w:t>
      </w:r>
      <w:r w:rsidRPr="003330B1">
        <w:t>время. Возрастает также количество предложений за счет выпускников</w:t>
      </w:r>
      <w:r>
        <w:t xml:space="preserve"> </w:t>
      </w:r>
      <w:r w:rsidRPr="003330B1">
        <w:t>учебных заведений. Отсутствие механизма, регулирующего трудоустройство</w:t>
      </w:r>
      <w:r>
        <w:t xml:space="preserve"> </w:t>
      </w:r>
      <w:r w:rsidRPr="003330B1">
        <w:t>выпускников учебных заведений приводит к возникновению серьезных</w:t>
      </w:r>
      <w:r>
        <w:t xml:space="preserve"> </w:t>
      </w:r>
      <w:r w:rsidRPr="003330B1">
        <w:t>проблем. Особенную тревогу вызывает утрата молодежью ценности</w:t>
      </w:r>
      <w:r>
        <w:t xml:space="preserve"> </w:t>
      </w:r>
      <w:r w:rsidRPr="003330B1">
        <w:t>профессионализма. Проявляется четкая тенденция к люмпенизации</w:t>
      </w:r>
      <w:r>
        <w:t xml:space="preserve"> </w:t>
      </w:r>
      <w:r w:rsidRPr="003330B1">
        <w:t>молодежи, что в ближайшей перспективе отразится на социальной структуре</w:t>
      </w:r>
      <w:r>
        <w:t xml:space="preserve"> </w:t>
      </w:r>
      <w:r w:rsidRPr="003330B1">
        <w:t>общества.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Несмотря на кризис, в экономике все больше ощущается рост</w:t>
      </w:r>
      <w:r>
        <w:t xml:space="preserve"> </w:t>
      </w:r>
      <w:r w:rsidRPr="003330B1">
        <w:t>потребности в повышении общеобразовательного уровня работников,</w:t>
      </w:r>
      <w:r>
        <w:t xml:space="preserve"> </w:t>
      </w:r>
      <w:r w:rsidRPr="003330B1">
        <w:t>увеличивается спрос на профессиональное образование. Если существующие</w:t>
      </w:r>
      <w:r>
        <w:t xml:space="preserve"> </w:t>
      </w:r>
      <w:r w:rsidRPr="003330B1">
        <w:t>в настоящее время тенденции в воспроизводстве квалифицированных кадров</w:t>
      </w:r>
      <w:r>
        <w:t xml:space="preserve"> </w:t>
      </w:r>
      <w:r w:rsidRPr="003330B1">
        <w:t>не изменятся, то в ближайшей перспективе можно ожидать роста</w:t>
      </w:r>
      <w:r>
        <w:t xml:space="preserve"> </w:t>
      </w:r>
      <w:r w:rsidRPr="003330B1">
        <w:t>безработицы среди неквалифицированного населения, и прежде всего</w:t>
      </w:r>
      <w:r>
        <w:t xml:space="preserve"> </w:t>
      </w:r>
      <w:r w:rsidRPr="003330B1">
        <w:t>молодых людей, которые не продолжают дальнейшего образования, не</w:t>
      </w:r>
      <w:r>
        <w:t xml:space="preserve"> </w:t>
      </w:r>
      <w:r w:rsidRPr="003330B1">
        <w:t>имеющих профессии или должной квалификации. Поэтому необходима</w:t>
      </w:r>
      <w:r>
        <w:t xml:space="preserve"> </w:t>
      </w:r>
      <w:r w:rsidRPr="003330B1">
        <w:t>рациональная организация профессионального образования молодежи,</w:t>
      </w:r>
      <w:r>
        <w:t xml:space="preserve"> </w:t>
      </w:r>
      <w:r w:rsidRPr="003330B1">
        <w:t>согласованного как с развитием отечественной экономики, так и с</w:t>
      </w:r>
      <w:r>
        <w:t xml:space="preserve"> </w:t>
      </w:r>
      <w:r w:rsidRPr="003330B1">
        <w:t>тенденциями на мировом рынке труда. В последнее время все большее число</w:t>
      </w:r>
      <w:r>
        <w:t xml:space="preserve"> </w:t>
      </w:r>
      <w:r w:rsidRPr="003330B1">
        <w:t>молодых людей считает получение полноценного образования необходимым</w:t>
      </w:r>
      <w:r>
        <w:t xml:space="preserve"> </w:t>
      </w:r>
      <w:r w:rsidRPr="003330B1">
        <w:t>условием достижения желаемого социального статуса и более высокого</w:t>
      </w:r>
      <w:r>
        <w:t xml:space="preserve"> </w:t>
      </w:r>
      <w:r w:rsidRPr="003330B1">
        <w:t>материального положения. Профессиональное обучение становится</w:t>
      </w:r>
      <w:r>
        <w:t xml:space="preserve"> </w:t>
      </w:r>
      <w:r w:rsidRPr="003330B1">
        <w:t>важнейшим элементом рыночной инфраструктуры. Вот почему при</w:t>
      </w:r>
      <w:r>
        <w:t xml:space="preserve"> </w:t>
      </w:r>
      <w:r w:rsidRPr="003330B1">
        <w:t>сокращении набора в ПТУ и средние специальные учебные заведения прием</w:t>
      </w:r>
      <w:r>
        <w:t xml:space="preserve"> </w:t>
      </w:r>
      <w:r w:rsidRPr="003330B1">
        <w:t>студентов в вузы из года в год увеличивается.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Таким образом, по мере развития рыночных отношений и</w:t>
      </w:r>
      <w:r>
        <w:t xml:space="preserve"> </w:t>
      </w:r>
      <w:r w:rsidRPr="003330B1">
        <w:t>конкуренции, ускорения перестройки отраслевой структуры занятости</w:t>
      </w:r>
      <w:r>
        <w:t xml:space="preserve"> </w:t>
      </w:r>
      <w:r w:rsidRPr="003330B1">
        <w:t>ценность профессиональной подготовки работника неизбежно возрастет. Это</w:t>
      </w:r>
      <w:r>
        <w:t xml:space="preserve"> </w:t>
      </w:r>
      <w:r w:rsidRPr="003330B1">
        <w:t>будет способствовать увеличению занятости молодежи на учебе. Мировой и</w:t>
      </w:r>
      <w:r>
        <w:t xml:space="preserve"> </w:t>
      </w:r>
      <w:r w:rsidRPr="003330B1">
        <w:t>отечественный опыт подтверждают тенденцию роста продолжительности</w:t>
      </w:r>
      <w:r>
        <w:t xml:space="preserve"> </w:t>
      </w:r>
      <w:r w:rsidRPr="003330B1">
        <w:t>обучения молодежи и более позднего ее вступления в активную трудовую</w:t>
      </w:r>
      <w:r>
        <w:t xml:space="preserve"> </w:t>
      </w:r>
      <w:r w:rsidRPr="003330B1">
        <w:t>деятельность. Одновременно и изменяются требования нанимателей к</w:t>
      </w:r>
      <w:r>
        <w:t xml:space="preserve"> </w:t>
      </w:r>
      <w:r w:rsidRPr="003330B1">
        <w:t>рабочей силе. От тактики получения сиюминутной прибыли</w:t>
      </w:r>
      <w:r>
        <w:t xml:space="preserve"> </w:t>
      </w:r>
      <w:r w:rsidRPr="003330B1">
        <w:t>предприниматель переходит к долговременной стратегии получения</w:t>
      </w:r>
      <w:r>
        <w:t xml:space="preserve"> </w:t>
      </w:r>
      <w:r w:rsidRPr="003330B1">
        <w:t>устойчивых доходов в условиях конкуренции, поэтому в последствие у них</w:t>
      </w:r>
      <w:r>
        <w:t xml:space="preserve"> </w:t>
      </w:r>
      <w:r w:rsidRPr="003330B1">
        <w:t>появится необходимость в увеличении найма молодой рабочей силы.</w:t>
      </w:r>
    </w:p>
    <w:p w:rsidR="00C040F3" w:rsidRPr="003330B1" w:rsidRDefault="00C040F3" w:rsidP="00C040F3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2. Трудовой потенциал общества и его структура.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Словом «потенциал» обычно обозначают средства, запасы, источники,</w:t>
      </w:r>
      <w:r>
        <w:t xml:space="preserve"> </w:t>
      </w:r>
      <w:r w:rsidRPr="003330B1">
        <w:t>которые могут быть использованы, а также возможности отдельного лица,</w:t>
      </w:r>
      <w:r>
        <w:t xml:space="preserve"> </w:t>
      </w:r>
      <w:r w:rsidRPr="003330B1">
        <w:t>группы лиц, общества в конкретной обстановке.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Во всем мире пришли к признанию решающей роли главной</w:t>
      </w:r>
      <w:r>
        <w:t xml:space="preserve"> </w:t>
      </w:r>
      <w:r w:rsidRPr="003330B1">
        <w:t>производительной силы – человека, возможностей и способностей каждого</w:t>
      </w:r>
      <w:r>
        <w:t xml:space="preserve"> </w:t>
      </w:r>
      <w:r w:rsidRPr="003330B1">
        <w:t>работника, отдельных групп и общества в целом осуществлять и</w:t>
      </w:r>
      <w:r>
        <w:t xml:space="preserve"> </w:t>
      </w:r>
      <w:r w:rsidRPr="003330B1">
        <w:t>совершенствовать трудовую деятельность, существенно повышать ее</w:t>
      </w:r>
      <w:r>
        <w:t xml:space="preserve"> </w:t>
      </w:r>
      <w:r w:rsidRPr="003330B1">
        <w:t>эффективность. В этой связи возникает вопрос, почему же до 80-х годов</w:t>
      </w:r>
      <w:r>
        <w:t xml:space="preserve"> </w:t>
      </w:r>
      <w:r w:rsidRPr="003330B1">
        <w:t>наша экономическая наука не применяла данный термин? В первую очередь</w:t>
      </w:r>
      <w:r>
        <w:t xml:space="preserve"> </w:t>
      </w:r>
      <w:r w:rsidRPr="003330B1">
        <w:t>это связано с тем, что на протяжении длительного времени экономическая</w:t>
      </w:r>
      <w:r>
        <w:t xml:space="preserve"> </w:t>
      </w:r>
      <w:r w:rsidRPr="003330B1">
        <w:t>наука хотя и занималась проблемами трудовых ресурсов, но изучались</w:t>
      </w:r>
      <w:r>
        <w:t xml:space="preserve"> </w:t>
      </w:r>
      <w:r w:rsidRPr="003330B1">
        <w:t>только три группы населения: трудоспособные в трудоспособном возрасте,</w:t>
      </w:r>
      <w:r>
        <w:t xml:space="preserve"> </w:t>
      </w:r>
      <w:r w:rsidRPr="003330B1">
        <w:t>фактически занятые в сфере экономики, подростки и пенсионеры.</w:t>
      </w:r>
      <w:r>
        <w:t xml:space="preserve"> </w:t>
      </w:r>
      <w:r w:rsidRPr="003330B1">
        <w:t>Следовательно, охватывалась только часть трудового потенциала страны, да</w:t>
      </w:r>
      <w:r>
        <w:t xml:space="preserve"> </w:t>
      </w:r>
      <w:r w:rsidRPr="003330B1">
        <w:t>и то в основном с точки зрения укрупненных объемных характеристик.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Термин «трудовой потенциал» и его понятие начали входить в</w:t>
      </w:r>
      <w:r>
        <w:t xml:space="preserve"> </w:t>
      </w:r>
      <w:r w:rsidRPr="003330B1">
        <w:t>государственные и правительственные документы с 90-х годов. Так, в мае</w:t>
      </w:r>
      <w:r>
        <w:t xml:space="preserve"> </w:t>
      </w:r>
      <w:r w:rsidRPr="003330B1">
        <w:t>1994 г. было принято Постановление Правительства РФ № 434 «О целевом</w:t>
      </w:r>
      <w:r>
        <w:t xml:space="preserve"> </w:t>
      </w:r>
      <w:r w:rsidRPr="003330B1">
        <w:t>проекте “формирования трудового потенциала для наукоемкого</w:t>
      </w:r>
      <w:r>
        <w:t xml:space="preserve"> </w:t>
      </w:r>
      <w:r w:rsidRPr="003330B1">
        <w:t>производства”». Оно было связано с поддержанием и развитием в этот</w:t>
      </w:r>
      <w:r>
        <w:t xml:space="preserve"> </w:t>
      </w:r>
      <w:r w:rsidRPr="003330B1">
        <w:t>сложный для России период космической отрасли промышленности.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Можно говорить о трудовом потенциале отдельного человека,</w:t>
      </w:r>
      <w:r>
        <w:t xml:space="preserve"> </w:t>
      </w:r>
      <w:r w:rsidRPr="003330B1">
        <w:t>предприятия, города, области, всего общества, поскольку он представляет</w:t>
      </w:r>
      <w:r>
        <w:t xml:space="preserve"> </w:t>
      </w:r>
      <w:r w:rsidRPr="003330B1">
        <w:t>собой совокупность всех способностей человека трудиться. Рассмотрим</w:t>
      </w:r>
      <w:r>
        <w:t xml:space="preserve"> </w:t>
      </w:r>
      <w:r w:rsidRPr="003330B1">
        <w:t>понятие трудовой потенциал с позиции общества, отдельного предприятия,</w:t>
      </w:r>
      <w:r>
        <w:t xml:space="preserve"> </w:t>
      </w:r>
      <w:r w:rsidRPr="003330B1">
        <w:t>организации, учреждения.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Трудовой потенциал – это ресурсная категория; он должен включать в</w:t>
      </w:r>
      <w:r>
        <w:t xml:space="preserve"> </w:t>
      </w:r>
      <w:r w:rsidRPr="003330B1">
        <w:t>себя источники, средства, ресурсы труда, которые могут быть использованы</w:t>
      </w:r>
      <w:r>
        <w:t xml:space="preserve"> </w:t>
      </w:r>
      <w:r w:rsidRPr="003330B1">
        <w:t>для решения какой-либо задачи, достижения определенной цели,</w:t>
      </w:r>
      <w:r>
        <w:t xml:space="preserve"> </w:t>
      </w:r>
      <w:r w:rsidRPr="003330B1">
        <w:t>возможности отдельного лица, общества, государства в конкретной области.</w:t>
      </w:r>
      <w:r>
        <w:t xml:space="preserve"> </w:t>
      </w:r>
      <w:r w:rsidRPr="003330B1">
        <w:t>Таким образом, применительно к предприятию трудовой потенциал – это</w:t>
      </w:r>
      <w:r>
        <w:t xml:space="preserve"> </w:t>
      </w:r>
      <w:r w:rsidRPr="003330B1">
        <w:t>предельная величина возможного участия трудящихся в производстве с</w:t>
      </w:r>
      <w:r>
        <w:t xml:space="preserve"> </w:t>
      </w:r>
      <w:r w:rsidRPr="003330B1">
        <w:t>учетом их психофизиологических особенностей, уровня профессиональных</w:t>
      </w:r>
      <w:r>
        <w:t xml:space="preserve"> </w:t>
      </w:r>
      <w:r w:rsidRPr="003330B1">
        <w:t>знаний и накопленного опыта.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Трудовой потенциал предприятия включает несколько половозрастных</w:t>
      </w:r>
      <w:r>
        <w:t xml:space="preserve"> </w:t>
      </w:r>
      <w:r w:rsidRPr="003330B1">
        <w:t>групп работников, обладающих разными потенциальными возможностями,</w:t>
      </w:r>
      <w:r>
        <w:t xml:space="preserve"> </w:t>
      </w:r>
      <w:r w:rsidRPr="003330B1">
        <w:t>качественно характеризуется образовательным и профессионально-квалификационным уровнем и стажем работы по избранной специальности.</w:t>
      </w:r>
      <w:r>
        <w:t xml:space="preserve"> </w:t>
      </w:r>
      <w:r w:rsidRPr="003330B1">
        <w:t>Он формируется под воздействием технических и организационных</w:t>
      </w:r>
      <w:r>
        <w:t xml:space="preserve"> </w:t>
      </w:r>
      <w:r w:rsidRPr="003330B1">
        <w:t>факторов, так как с целью осуществления производственного процесса с</w:t>
      </w:r>
      <w:r>
        <w:t xml:space="preserve"> </w:t>
      </w:r>
      <w:r w:rsidRPr="003330B1">
        <w:t>учетом специализации каждое предприятие оснащается необходимым</w:t>
      </w:r>
      <w:r>
        <w:t xml:space="preserve"> </w:t>
      </w:r>
      <w:r w:rsidRPr="003330B1">
        <w:t>оборудованием.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При определении величины потенциала и его использования, важным</w:t>
      </w:r>
      <w:r>
        <w:t xml:space="preserve"> </w:t>
      </w:r>
      <w:r w:rsidRPr="003330B1">
        <w:t>является правильный выбор показателя измерения. В качестве главного</w:t>
      </w:r>
      <w:r>
        <w:t xml:space="preserve"> </w:t>
      </w:r>
      <w:r w:rsidRPr="003330B1">
        <w:t>показателя объема принималась и принимается до сих пор численность, а</w:t>
      </w:r>
      <w:r>
        <w:t xml:space="preserve"> </w:t>
      </w:r>
      <w:r w:rsidRPr="003330B1">
        <w:t>показатели использования – человек-год. Исследования, проведенные рядом</w:t>
      </w:r>
      <w:r>
        <w:t xml:space="preserve"> </w:t>
      </w:r>
      <w:r w:rsidRPr="003330B1">
        <w:t>ученых, показывают, что разница в оценке затрат труда в промышленности</w:t>
      </w:r>
      <w:r>
        <w:t xml:space="preserve"> </w:t>
      </w:r>
      <w:r w:rsidRPr="003330B1">
        <w:t>страны по величине отработанных человеко-часов и среднесписочной</w:t>
      </w:r>
      <w:r>
        <w:t xml:space="preserve"> </w:t>
      </w:r>
      <w:r w:rsidRPr="003330B1">
        <w:t>численности работников составляет 15%. Следовательно, среднесписочная</w:t>
      </w:r>
      <w:r>
        <w:t xml:space="preserve"> </w:t>
      </w:r>
      <w:r w:rsidRPr="003330B1">
        <w:t>численность работников, имеющая переменную величину, не может быть</w:t>
      </w:r>
      <w:r>
        <w:t xml:space="preserve"> </w:t>
      </w:r>
      <w:r w:rsidRPr="003330B1">
        <w:t>эталоном при оценке величины потенциала, поэтому при анализе динамики</w:t>
      </w:r>
      <w:r>
        <w:t xml:space="preserve"> </w:t>
      </w:r>
      <w:r w:rsidRPr="003330B1">
        <w:t>ее можно применять только с поправочным коэффициентами. А так как такие</w:t>
      </w:r>
      <w:r>
        <w:t xml:space="preserve"> </w:t>
      </w:r>
      <w:r w:rsidRPr="003330B1">
        <w:t>коэффициенты разработать очень трудно, то требуется нахождение нового</w:t>
      </w:r>
      <w:r>
        <w:t xml:space="preserve"> </w:t>
      </w:r>
      <w:r w:rsidRPr="003330B1">
        <w:t>объемного показателя.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Некоторые ученые предлагают в качестве объемного показателя</w:t>
      </w:r>
      <w:r>
        <w:t xml:space="preserve"> </w:t>
      </w:r>
      <w:r w:rsidRPr="003330B1">
        <w:t>использование человеко-час, так как он стабилен и поэтому хорошо отражает</w:t>
      </w:r>
      <w:r>
        <w:t xml:space="preserve"> </w:t>
      </w:r>
      <w:r w:rsidRPr="003330B1">
        <w:t>динамику, требует корректировку (при сравнении по разным периодам)</w:t>
      </w:r>
      <w:r>
        <w:t xml:space="preserve"> </w:t>
      </w:r>
      <w:r w:rsidRPr="003330B1">
        <w:t>только по числу рабочих дней, позволяет учесть не только полногодовых</w:t>
      </w:r>
      <w:r>
        <w:t xml:space="preserve"> </w:t>
      </w:r>
      <w:r w:rsidRPr="003330B1">
        <w:t>работников, но и тех, кто может работать лишь часть установленного</w:t>
      </w:r>
      <w:r>
        <w:t xml:space="preserve"> </w:t>
      </w:r>
      <w:r w:rsidRPr="003330B1">
        <w:t>времени. Применяя этот показатель, можно также выделить в общем</w:t>
      </w:r>
      <w:r>
        <w:t xml:space="preserve"> </w:t>
      </w:r>
      <w:r w:rsidRPr="003330B1">
        <w:t>потенциале суммарную величину неиспользуемого рабочего времени в связи</w:t>
      </w:r>
      <w:r>
        <w:t xml:space="preserve"> </w:t>
      </w:r>
      <w:r w:rsidRPr="003330B1">
        <w:t>с неблагоприятными условиями труда на производствах, где законодательно</w:t>
      </w:r>
      <w:r>
        <w:t xml:space="preserve"> </w:t>
      </w:r>
      <w:r w:rsidRPr="003330B1">
        <w:t>установлен сокращенный рабочий день, а также суммарное время не работы</w:t>
      </w:r>
      <w:r>
        <w:t xml:space="preserve"> </w:t>
      </w:r>
      <w:r w:rsidRPr="003330B1">
        <w:t>тех исполнителей, которые получают дополнительные отпуска в связи с</w:t>
      </w:r>
      <w:r>
        <w:t xml:space="preserve"> </w:t>
      </w:r>
      <w:r w:rsidRPr="003330B1">
        <w:t>неблагоприятными условиями труда. Такое выделение позволит</w:t>
      </w:r>
      <w:r>
        <w:t xml:space="preserve"> </w:t>
      </w:r>
      <w:r w:rsidRPr="003330B1">
        <w:t>организовать работу по коренному улучшению условий труда и</w:t>
      </w:r>
      <w:r>
        <w:t xml:space="preserve"> </w:t>
      </w:r>
      <w:r w:rsidRPr="003330B1">
        <w:t>эффективному управлению этим процессом. Неиспользуемое рабочее время</w:t>
      </w:r>
      <w:r>
        <w:t xml:space="preserve"> </w:t>
      </w:r>
      <w:r w:rsidRPr="003330B1">
        <w:t>будет состоять из трех неравнозначных величин, а именно: часов, на которые</w:t>
      </w:r>
      <w:r>
        <w:t xml:space="preserve"> </w:t>
      </w:r>
      <w:r w:rsidRPr="003330B1">
        <w:t>сокращается продолжительность рабочего дня, дней дополнительного</w:t>
      </w:r>
      <w:r>
        <w:t xml:space="preserve"> </w:t>
      </w:r>
      <w:r w:rsidRPr="003330B1">
        <w:t>отпуска исполнителей, занятых на данных работах, а также дней сокращения</w:t>
      </w:r>
      <w:r>
        <w:t xml:space="preserve"> </w:t>
      </w:r>
      <w:r w:rsidRPr="003330B1">
        <w:t>неявок по общей заболеваемости в результате улучшения условий труда.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Величина совокупного потенциального фонда рабочего времени</w:t>
      </w:r>
      <w:r>
        <w:t xml:space="preserve"> </w:t>
      </w:r>
      <w:r w:rsidRPr="003330B1">
        <w:t>производительного коллектива представляет собой разность между</w:t>
      </w:r>
      <w:r>
        <w:t xml:space="preserve"> </w:t>
      </w:r>
      <w:r w:rsidRPr="003330B1">
        <w:t>величиной календарного фонда (Фк) и суммарной величиной</w:t>
      </w:r>
      <w:r>
        <w:t xml:space="preserve"> </w:t>
      </w:r>
      <w:r w:rsidRPr="003330B1">
        <w:t>нерезервообразующих неявок и перерывов, т.е. объемная величина времени</w:t>
      </w:r>
      <w:r>
        <w:t xml:space="preserve"> </w:t>
      </w:r>
      <w:r w:rsidRPr="003330B1">
        <w:t>работы для выполнения производственного задания данным коллективом</w:t>
      </w:r>
      <w:r>
        <w:t xml:space="preserve"> </w:t>
      </w:r>
      <w:r w:rsidRPr="003330B1">
        <w:t>работников. К нерезервообразующим (Тнп) относятся регламентированные</w:t>
      </w:r>
      <w:r>
        <w:t xml:space="preserve"> </w:t>
      </w:r>
      <w:r w:rsidRPr="003330B1">
        <w:t>затраты, которые по своей правовой и экономической сущности являются</w:t>
      </w:r>
      <w:r>
        <w:t xml:space="preserve"> </w:t>
      </w:r>
      <w:r w:rsidRPr="003330B1">
        <w:t>необходимыми и не могут служить резервом увеличения времени</w:t>
      </w:r>
      <w:r>
        <w:t xml:space="preserve"> </w:t>
      </w:r>
      <w:r w:rsidRPr="003330B1">
        <w:t>непосредственной работы (выходные и праздничные дни и другие</w:t>
      </w:r>
      <w:r>
        <w:t xml:space="preserve"> </w:t>
      </w:r>
      <w:r w:rsidRPr="003330B1">
        <w:t>законодательно обусловленные неявки и перерывы). В этом фонде, как в</w:t>
      </w:r>
      <w:r>
        <w:t xml:space="preserve"> </w:t>
      </w:r>
      <w:r w:rsidRPr="003330B1">
        <w:t>зеркале, находит отражение весь объем потенциальных возможностей</w:t>
      </w:r>
      <w:r>
        <w:t xml:space="preserve"> </w:t>
      </w:r>
      <w:r w:rsidRPr="003330B1">
        <w:t>работающих за любой (плановый, отчетный) период времени.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Поскольку базовой расчетной величиной может выступать фонд</w:t>
      </w:r>
      <w:r>
        <w:t xml:space="preserve"> </w:t>
      </w:r>
      <w:r w:rsidRPr="003330B1">
        <w:t>рабочего времени, то и показателем, характеризующим его возможности,</w:t>
      </w:r>
      <w:r>
        <w:t xml:space="preserve"> </w:t>
      </w:r>
      <w:r w:rsidRPr="003330B1">
        <w:t>должна выступать одноименная единица измерения, имеющая не</w:t>
      </w:r>
      <w:r>
        <w:t xml:space="preserve"> </w:t>
      </w:r>
      <w:r w:rsidRPr="003330B1">
        <w:t>качественное, а только количественное отличие. Правильный выбор единого</w:t>
      </w:r>
      <w:r>
        <w:t xml:space="preserve"> </w:t>
      </w:r>
      <w:r w:rsidRPr="003330B1">
        <w:t>измерителя имеет не только теоретическое, но и практическое значение, так</w:t>
      </w:r>
      <w:r>
        <w:t xml:space="preserve"> </w:t>
      </w:r>
      <w:r w:rsidRPr="003330B1">
        <w:t>как создает научно обоснованную базу приведения разновеликих величин к</w:t>
      </w:r>
      <w:r>
        <w:t xml:space="preserve"> </w:t>
      </w:r>
      <w:r w:rsidRPr="003330B1">
        <w:t>единому показателю.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Размеры величины трудового потенциала предприятия определяются по</w:t>
      </w:r>
      <w:r>
        <w:t xml:space="preserve"> </w:t>
      </w:r>
      <w:r w:rsidRPr="003330B1">
        <w:t>формуле: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Фп = Фк – Тнп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или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Фп = Ч х Д х Тсм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где Фп – совокупный потенциальный фонд рабочего времени предприятия, ч.;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Фк – величина календарного фонда времени, ч.;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Тнп – нерезервообразующие неявки и перерывы,ч.;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Ч – численность работающих, чел.;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Д – количество дней работы в периоде, дн.;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Тсм – продолжительность рабочего дня, ч.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Следовательно, потенциальная величина производственного коллектива</w:t>
      </w:r>
      <w:r>
        <w:t xml:space="preserve"> </w:t>
      </w:r>
      <w:r w:rsidRPr="003330B1">
        <w:t>в часах – это произведение численности работающих (Ч) на законодательно</w:t>
      </w:r>
      <w:r>
        <w:t xml:space="preserve"> </w:t>
      </w:r>
      <w:r w:rsidRPr="003330B1">
        <w:t>установленную продолжительность рабочего дня в часах (Тсм) с учетом</w:t>
      </w:r>
      <w:r>
        <w:t xml:space="preserve"> </w:t>
      </w:r>
      <w:r w:rsidRPr="003330B1">
        <w:t>количества дней (Д) работы в периоде. Отсюда представляется возможным в</w:t>
      </w:r>
      <w:r>
        <w:t xml:space="preserve"> </w:t>
      </w:r>
      <w:r w:rsidRPr="003330B1">
        <w:t>общем виде выразить и величину трудового потенциала общества (региона):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Фп.общ = Ч х Тр,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где Фп. общ – потенциальный фонд времени общества, ч;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Ч - численность населения, способного участвовать в общественном</w:t>
      </w:r>
      <w:r>
        <w:t xml:space="preserve"> </w:t>
      </w:r>
      <w:r w:rsidRPr="003330B1">
        <w:t>производстве по группам;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Тр – законодательно установленная величина времени работы по</w:t>
      </w:r>
      <w:r>
        <w:t xml:space="preserve"> </w:t>
      </w:r>
      <w:r w:rsidRPr="003330B1">
        <w:t>группам работников в течение календарного периода (год, квартал, месяц). Она</w:t>
      </w:r>
      <w:r>
        <w:t xml:space="preserve"> </w:t>
      </w:r>
      <w:r w:rsidRPr="003330B1">
        <w:t>представляет собой произведение количества рабочих дней в периоде на установленную</w:t>
      </w:r>
      <w:r>
        <w:t xml:space="preserve"> </w:t>
      </w:r>
      <w:r w:rsidRPr="003330B1">
        <w:t>продолжительность рабочего дня в часах.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Поскольку трудовой потенциал включает всех граждан, способных</w:t>
      </w:r>
      <w:r>
        <w:t xml:space="preserve"> </w:t>
      </w:r>
      <w:r w:rsidRPr="003330B1">
        <w:t>участвовать в процессе общественного производства, с учетом их</w:t>
      </w:r>
      <w:r>
        <w:t xml:space="preserve"> </w:t>
      </w:r>
      <w:r w:rsidRPr="003330B1">
        <w:t>физических возможностей, имеющихся знаний и профессионально-квалификационных навыков при нормальном уровне интенсификации труда,</w:t>
      </w:r>
      <w:r>
        <w:t xml:space="preserve"> </w:t>
      </w:r>
      <w:r w:rsidRPr="003330B1">
        <w:t>то и в расчет должны быть включены все группы работников с учетом</w:t>
      </w:r>
      <w:r>
        <w:t xml:space="preserve"> </w:t>
      </w:r>
      <w:r w:rsidRPr="003330B1">
        <w:t>характерных для них особенностей. Так как структура этих групп</w:t>
      </w:r>
      <w:r>
        <w:t xml:space="preserve"> </w:t>
      </w:r>
      <w:r w:rsidRPr="003330B1">
        <w:t>неоднородна по возможностям участия в общественном производстве, то для</w:t>
      </w:r>
      <w:r>
        <w:t xml:space="preserve"> </w:t>
      </w:r>
      <w:r w:rsidRPr="003330B1">
        <w:t>правильного определения величины трудового потенциала общества</w:t>
      </w:r>
      <w:r>
        <w:t xml:space="preserve"> </w:t>
      </w:r>
      <w:r w:rsidRPr="003330B1">
        <w:t>необходимо каждую отдельную группу лиц привести к базовой величине.</w:t>
      </w:r>
      <w:r>
        <w:t xml:space="preserve"> </w:t>
      </w:r>
      <w:r w:rsidRPr="003330B1">
        <w:t>Такой величиной является полногодовой работник. Трудовой потенциал</w:t>
      </w:r>
      <w:r>
        <w:t xml:space="preserve"> </w:t>
      </w:r>
      <w:r w:rsidRPr="003330B1">
        <w:t>общества, исчисленный в таких работниках, можно определить по формуле: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Побщ = Фп.общ : tр,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где Побщ – трудовой потенциал общества полногодовых работников;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tр – расчетное время работы одного трудящегося в течение года, ч.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Следовательно, необходимо правильно определить группу лиц с</w:t>
      </w:r>
      <w:r>
        <w:t xml:space="preserve"> </w:t>
      </w:r>
      <w:r w:rsidRPr="003330B1">
        <w:t>различным уровнем потенциальных возможностей, участвующую в</w:t>
      </w:r>
      <w:r>
        <w:t xml:space="preserve"> </w:t>
      </w:r>
      <w:r w:rsidRPr="003330B1">
        <w:t>общественном производстве. Причем продолжительность календарного</w:t>
      </w:r>
      <w:r>
        <w:t xml:space="preserve"> </w:t>
      </w:r>
      <w:r w:rsidRPr="003330B1">
        <w:t>периода такого участия отдельных работников не всегда является</w:t>
      </w:r>
      <w:r>
        <w:t xml:space="preserve"> </w:t>
      </w:r>
      <w:r w:rsidRPr="003330B1">
        <w:t>однозначным критерием величины потенциала. Например, мужчины и</w:t>
      </w:r>
      <w:r>
        <w:t xml:space="preserve"> </w:t>
      </w:r>
      <w:r w:rsidRPr="003330B1">
        <w:t>женщины в силу физиологических особенностей организма при прочих</w:t>
      </w:r>
      <w:r>
        <w:t xml:space="preserve"> </w:t>
      </w:r>
      <w:r w:rsidRPr="003330B1">
        <w:t>равных условиях в одну и ту же единицу рабочего времени производят</w:t>
      </w:r>
      <w:r>
        <w:t xml:space="preserve"> </w:t>
      </w:r>
      <w:r w:rsidRPr="003330B1">
        <w:t>различное количество потребительских стоимостей (выполняют</w:t>
      </w:r>
      <w:r>
        <w:t xml:space="preserve"> </w:t>
      </w:r>
      <w:r w:rsidRPr="003330B1">
        <w:t>неодинаковый объем работ). Эти и другие особенности обязательно должны</w:t>
      </w:r>
      <w:r>
        <w:t xml:space="preserve"> </w:t>
      </w:r>
      <w:r w:rsidRPr="003330B1">
        <w:t>быть учтены при группировке трудящихся по основному признаку, каким</w:t>
      </w:r>
      <w:r>
        <w:t xml:space="preserve"> </w:t>
      </w:r>
      <w:r w:rsidRPr="003330B1">
        <w:t>являются в данном случае способность и возможность участия в</w:t>
      </w:r>
      <w:r>
        <w:t xml:space="preserve"> </w:t>
      </w:r>
      <w:r w:rsidRPr="003330B1">
        <w:t>общественно полезном труде.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1990 г. в международном лексиконе и терминологии социальных</w:t>
      </w:r>
      <w:r>
        <w:t xml:space="preserve"> </w:t>
      </w:r>
      <w:r w:rsidRPr="003330B1">
        <w:t>работников появилось новое определение – индекс развития человеческого</w:t>
      </w:r>
      <w:r>
        <w:t xml:space="preserve"> </w:t>
      </w:r>
      <w:r w:rsidRPr="003330B1">
        <w:t>потенциала (ИЧРП), или сокращенно – индекс человеческого развития</w:t>
      </w:r>
      <w:r>
        <w:t xml:space="preserve"> </w:t>
      </w:r>
      <w:r w:rsidRPr="003330B1">
        <w:t>(ИЧР). Указанный индекс содержит четыре парадигмы (пример, образец) и</w:t>
      </w:r>
      <w:r>
        <w:t xml:space="preserve"> </w:t>
      </w:r>
      <w:r w:rsidRPr="003330B1">
        <w:t>измеряется показателями. К важнейшим парадигмам развития человеческого</w:t>
      </w:r>
      <w:r>
        <w:t xml:space="preserve"> </w:t>
      </w:r>
      <w:r w:rsidRPr="003330B1">
        <w:t>потенциала относятся: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продуктивность как результат эффективной деятельности,</w:t>
      </w:r>
      <w:r>
        <w:t xml:space="preserve"> </w:t>
      </w:r>
      <w:r w:rsidRPr="003330B1">
        <w:t>направленной на повышение дохода и экономического роста;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равенство, понимаемое как равенство возможностей в реализации</w:t>
      </w:r>
      <w:r>
        <w:t xml:space="preserve"> </w:t>
      </w:r>
      <w:r w:rsidRPr="003330B1">
        <w:t>способностей пользования благами;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устойчивость, позволяющая обеспечить доступ к достижению</w:t>
      </w:r>
      <w:r>
        <w:t xml:space="preserve"> </w:t>
      </w:r>
      <w:r w:rsidRPr="003330B1">
        <w:t>цивилизации не только нынешним, но и будущим поколениям;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расширение возможностей, предполагающее, что развитие осуществляется не</w:t>
      </w:r>
      <w:r>
        <w:t xml:space="preserve"> </w:t>
      </w:r>
      <w:r w:rsidRPr="003330B1">
        <w:t>только в интересах людей, но и благодаря их усилиям.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Среди ведущих показателей, определяющих индекс развития</w:t>
      </w:r>
      <w:r>
        <w:t xml:space="preserve"> </w:t>
      </w:r>
      <w:r w:rsidRPr="003330B1">
        <w:t>человеческого потенциала, выделяют три: ожидаемая продолжительность</w:t>
      </w:r>
      <w:r>
        <w:t xml:space="preserve"> </w:t>
      </w:r>
      <w:r w:rsidRPr="003330B1">
        <w:t>жизни; уровень образования; реальный душевой валовой продукт (ДВП).</w:t>
      </w:r>
      <w:r>
        <w:t xml:space="preserve"> </w:t>
      </w:r>
      <w:r w:rsidRPr="003330B1">
        <w:t>Взятые вместе они отражают три главных качества: здоровую жизнь, уровень</w:t>
      </w:r>
      <w:r>
        <w:t xml:space="preserve"> </w:t>
      </w:r>
      <w:r w:rsidRPr="003330B1">
        <w:t>знаний, достойный человека уровень жизни. Однако следует отметить, что ни</w:t>
      </w:r>
      <w:r>
        <w:t xml:space="preserve"> </w:t>
      </w:r>
      <w:r w:rsidRPr="003330B1">
        <w:t>один индекс неспособен полностью отразить такое сложное понятие, как</w:t>
      </w:r>
      <w:r>
        <w:t xml:space="preserve"> </w:t>
      </w:r>
      <w:r w:rsidRPr="003330B1">
        <w:t>человеческий потенциал. Каждый показатель описывается отдельными</w:t>
      </w:r>
      <w:r>
        <w:t xml:space="preserve"> </w:t>
      </w:r>
      <w:r w:rsidRPr="003330B1">
        <w:t>пунктами: продолжительность жизни – годами жизни, образование – годами</w:t>
      </w:r>
      <w:r>
        <w:t xml:space="preserve"> </w:t>
      </w:r>
      <w:r w:rsidRPr="003330B1">
        <w:t>обучения, доход – покупательской способностью, грамотность взрослого</w:t>
      </w:r>
      <w:r>
        <w:t xml:space="preserve"> </w:t>
      </w:r>
      <w:r w:rsidRPr="003330B1">
        <w:t>населения – процентами. Для того чтобы можно было использовать данные</w:t>
      </w:r>
      <w:r>
        <w:t xml:space="preserve"> </w:t>
      </w:r>
      <w:r w:rsidRPr="003330B1">
        <w:t>показатели в единой системе, применяется шкала 0-1, где 0 это минимум, а 1</w:t>
      </w:r>
      <w:r>
        <w:t xml:space="preserve"> </w:t>
      </w:r>
      <w:r w:rsidRPr="003330B1">
        <w:t>– максимум.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Показатель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Min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Max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Продолжительность жизни (годы) 25 85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Грамотность взрослого населения(%) 0 100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Среднее количество лет обучения 0 15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Доход (реальный ВВП на душу населения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В покупательской способности доллара) 200 40000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Источник: Кадамцева С.В. Экономические основы системы социальной</w:t>
      </w:r>
      <w:r>
        <w:t xml:space="preserve"> </w:t>
      </w:r>
      <w:r w:rsidRPr="003330B1">
        <w:t>защиты. – М.,1997.</w:t>
      </w:r>
    </w:p>
    <w:p w:rsidR="00C040F3" w:rsidRPr="003330B1" w:rsidRDefault="00C040F3" w:rsidP="00C040F3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Вывод.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Большое социальное и экономическое значение имеет состав населения по</w:t>
      </w:r>
      <w:r>
        <w:t xml:space="preserve"> </w:t>
      </w:r>
      <w:r w:rsidRPr="003330B1">
        <w:t>образованию. Он характеризуется процентом грамотных, средним числом лет</w:t>
      </w:r>
      <w:r>
        <w:t xml:space="preserve"> </w:t>
      </w:r>
      <w:r w:rsidRPr="003330B1">
        <w:t>обучения и т.д. Весьма важным является прогнозирование численности</w:t>
      </w:r>
      <w:r>
        <w:t xml:space="preserve"> </w:t>
      </w:r>
      <w:r w:rsidRPr="003330B1">
        <w:t>населения. Оно позволяет выявить ожидаемые изменения численности</w:t>
      </w:r>
      <w:r>
        <w:t xml:space="preserve"> </w:t>
      </w:r>
      <w:r w:rsidRPr="003330B1">
        <w:t>населения, оценить демографическую ситуацию, определить численность</w:t>
      </w:r>
      <w:r>
        <w:t xml:space="preserve"> </w:t>
      </w:r>
      <w:r w:rsidRPr="003330B1">
        <w:t>трудовых ресурсов.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Трудовой потенциал предприятия – это предельная величина возможного</w:t>
      </w:r>
      <w:r>
        <w:t xml:space="preserve"> </w:t>
      </w:r>
      <w:r w:rsidRPr="003330B1">
        <w:t>участия работников в производстве с учетом их психологических</w:t>
      </w:r>
      <w:r>
        <w:t xml:space="preserve"> </w:t>
      </w:r>
      <w:r w:rsidRPr="003330B1">
        <w:t>особенностей, уровня профессиональных знаний и накопленного опыта. При</w:t>
      </w:r>
      <w:r>
        <w:t xml:space="preserve"> </w:t>
      </w:r>
      <w:r w:rsidRPr="003330B1">
        <w:t>определении его величины важно правильно выбрать показатель измерения,</w:t>
      </w:r>
      <w:r>
        <w:t xml:space="preserve"> </w:t>
      </w:r>
      <w:r w:rsidRPr="003330B1">
        <w:t>а именно чеоевеко-час. Величину трудового потенциала можно определить</w:t>
      </w:r>
      <w:r>
        <w:t xml:space="preserve"> </w:t>
      </w:r>
      <w:r w:rsidRPr="003330B1">
        <w:t>на любом уровне: общество, предприятие, человек.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Рынок труда является одним из элементов рыночной экономики. Он</w:t>
      </w:r>
      <w:r>
        <w:t xml:space="preserve"> </w:t>
      </w:r>
      <w:r w:rsidRPr="003330B1">
        <w:t>представляет собой систему общественных отношений в согласовании</w:t>
      </w:r>
      <w:r>
        <w:t xml:space="preserve"> </w:t>
      </w:r>
      <w:r w:rsidRPr="003330B1">
        <w:t>интересов работодателей и наемной рабочей силой. Система отношений на</w:t>
      </w:r>
      <w:r>
        <w:t xml:space="preserve"> </w:t>
      </w:r>
      <w:r w:rsidRPr="003330B1">
        <w:t>рынке труда складывается из трех основных компонентов: отношения между</w:t>
      </w:r>
      <w:r>
        <w:t xml:space="preserve"> </w:t>
      </w:r>
      <w:r w:rsidRPr="003330B1">
        <w:t>наемными работниками и работодателями; отношения между субъектами</w:t>
      </w:r>
      <w:r>
        <w:t xml:space="preserve"> </w:t>
      </w:r>
      <w:r w:rsidRPr="003330B1">
        <w:t>рынка и их представителями; отношения между субъектами рынка и</w:t>
      </w:r>
      <w:r>
        <w:t xml:space="preserve"> </w:t>
      </w:r>
      <w:r w:rsidRPr="003330B1">
        <w:t>государством. Основная функция рынка труда состоит в обеспечении через</w:t>
      </w:r>
      <w:r>
        <w:t xml:space="preserve"> </w:t>
      </w:r>
      <w:r w:rsidRPr="003330B1">
        <w:t>сферу обращения перераспределения рабочей силы в народном хозяйстве.</w:t>
      </w:r>
    </w:p>
    <w:p w:rsidR="00C040F3" w:rsidRPr="003330B1" w:rsidRDefault="00C040F3" w:rsidP="00C040F3">
      <w:pPr>
        <w:spacing w:before="120"/>
        <w:jc w:val="center"/>
        <w:rPr>
          <w:b/>
          <w:bCs/>
          <w:sz w:val="28"/>
          <w:szCs w:val="28"/>
        </w:rPr>
      </w:pPr>
      <w:r w:rsidRPr="003330B1">
        <w:rPr>
          <w:b/>
          <w:bCs/>
          <w:sz w:val="28"/>
          <w:szCs w:val="28"/>
        </w:rPr>
        <w:t>Список литературы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1 Зущина Г.М., Костин Л.Л. Трудовые ресурсы и трудовой потенциал</w:t>
      </w:r>
      <w:r>
        <w:t xml:space="preserve"> </w:t>
      </w:r>
      <w:r w:rsidRPr="003330B1">
        <w:t>общества. – М., 1996.</w:t>
      </w:r>
    </w:p>
    <w:p w:rsidR="00C040F3" w:rsidRDefault="00C040F3" w:rsidP="00C040F3">
      <w:pPr>
        <w:spacing w:before="120"/>
        <w:ind w:firstLine="567"/>
        <w:jc w:val="both"/>
      </w:pPr>
      <w:r w:rsidRPr="003330B1">
        <w:t>2. Кадомцева С.В. Экономические основы системы социальной защиты.</w:t>
      </w:r>
      <w:r>
        <w:t xml:space="preserve"> </w:t>
      </w:r>
      <w:r w:rsidRPr="003330B1">
        <w:t>– М., Изд-во МГУ, 1997.</w:t>
      </w:r>
    </w:p>
    <w:p w:rsidR="00C040F3" w:rsidRPr="003330B1" w:rsidRDefault="00C040F3" w:rsidP="00C040F3">
      <w:pPr>
        <w:spacing w:before="120"/>
        <w:ind w:firstLine="567"/>
        <w:jc w:val="both"/>
      </w:pPr>
      <w:r w:rsidRPr="003330B1">
        <w:t>3. Экономика и социология труда / Под ред. Адамчука В.В. – М.:</w:t>
      </w:r>
      <w:r>
        <w:t xml:space="preserve"> </w:t>
      </w:r>
      <w:r w:rsidRPr="003330B1">
        <w:t>Экономическое образование, 1995.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0F3"/>
    <w:rsid w:val="003330B1"/>
    <w:rsid w:val="00382639"/>
    <w:rsid w:val="00616072"/>
    <w:rsid w:val="008B35EE"/>
    <w:rsid w:val="00B42C45"/>
    <w:rsid w:val="00B47B6A"/>
    <w:rsid w:val="00C040F3"/>
    <w:rsid w:val="00F2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F2A4BFD-9D81-4A2B-9765-7E9C2526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0F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13710</Words>
  <Characters>7816</Characters>
  <Application>Microsoft Office Word</Application>
  <DocSecurity>0</DocSecurity>
  <Lines>65</Lines>
  <Paragraphs>42</Paragraphs>
  <ScaleCrop>false</ScaleCrop>
  <Company>Home</Company>
  <LinksUpToDate>false</LinksUpToDate>
  <CharactersWithSpaces>21484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формирования рынка труда</dc:title>
  <dc:subject/>
  <dc:creator>User</dc:creator>
  <cp:keywords/>
  <dc:description/>
  <cp:lastModifiedBy>admin</cp:lastModifiedBy>
  <cp:revision>2</cp:revision>
  <dcterms:created xsi:type="dcterms:W3CDTF">2014-01-25T11:12:00Z</dcterms:created>
  <dcterms:modified xsi:type="dcterms:W3CDTF">2014-01-25T11:12:00Z</dcterms:modified>
</cp:coreProperties>
</file>