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C3" w:rsidRPr="00684C63" w:rsidRDefault="00BB27C3" w:rsidP="00BB27C3">
      <w:pPr>
        <w:spacing w:before="120"/>
        <w:rPr>
          <w:sz w:val="32"/>
          <w:szCs w:val="32"/>
        </w:rPr>
      </w:pPr>
      <w:r w:rsidRPr="00684C63">
        <w:rPr>
          <w:sz w:val="32"/>
          <w:szCs w:val="32"/>
        </w:rPr>
        <w:t>Роль и функции трудового права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Основная роль трудового права — это урегулирование своими нормами поведения людей в процессе их труда на производстве так, чтобы правовое регулирование отвечало задачам производства в данный период его развития, охраняло бы труд работников, способствовало бы улучшению их условий труда и быта и, наконец, укрепляло бы социальное партнерство, консенсус между ними, т.е. социальный мир. А ныне актуальна необходимость гражданского мира, взаимоуступок, терпимости и сдержанности не только в сфере труда между работниками и работодателями, но и всеми слоями общества и всеми тремя ветвями власти. В сфере труда социальный мир ныне призваны укреплять социально-партнерские соглашения.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Цели, задачи, роль и функции трудового права РФ тесно взаимосвязаны. Все они отражают интересы общества, государства, а также работников и работодателей.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Задачи трудового права — одна из разновидностей социальных задач общества. Эти задачи направлены на достижение целей правового регулирования труда и их осуществление. В ст. 1 КЗоТ РФ эти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задачи законодатель указал, предусмотрев, что КЗоТ “регулирует трудовые отношения всех работников, содействуя росту производительности труда, улучшению качества работы, повышению эффективности общественного производства и подъему на этой основе материального и культурного уровня жизни трудящихся, укреплению трудовой дисциплины и постепенному превращению труда на благо общества в первую жизненную потребность каждого трудоспособного человека”, что КЗоТ РФ “устанавливает высокий уровень условий труда, всемерную охрану трудовых прав работников”. Эта формулировка Кодекса закрепляет именно основные цели и задачи всего трудового законодательства РФ, т.е. указывает цель применения норм КЗоТ и определяет задачи действия этих норм. В то же время в ст. 1 КЗоТ РФ кратко выражены и основные функции трудового права. Каждый институт трудового права имеет свои определенные цели в правовом регулировании, свои задачи. Нормы какого-либо конкретного института трудового права могут выполнять не одну, а две, три функции этой отрасли одновременно. Все трудовое законодательство призвано всемерно защищать, охранять трудовые права особенно наиболее слабо защищенной стороны трудовых отношений — работников.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Функции трудового права — это основные направления воздействия его норм на поведение (сознание, волю) людей в процессе труда для достижения целей и задач трудового законодательства. Конечно, трудовое право выполняет и такие общие для всего российского права функции, как регулятивная и охранительная. Эти функции свойственны почти всем отраслям права, поэтому их не рассматриваем. Надо знать, какие специфичные для трудового права функции направлены на достижение целей и задач норм данной отрасли права.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современный переходный к рынку период выделяются пять функций российского трудового права.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1. Социальная функция отражается в нормах по обеспечению занятости, реализации свободы труда и других трудовых конституционных прав, в нормах по обеспечению безопасных условий труда, охраны труда: ограничению рабочего времени, меры труда, оплаты и компенсаций и т.д.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2. Защитная функция выражается в установлении высокого уровня условий труда, в непрерывном его повышении договорным методом, в надзоре и контроле за соблюдением трудового законодательства, правил охраны труда, в порядке разрешения индивидуальных и коллективных трудовых споров и восстановлении нарушенных трудовых прав. Эта функция трудового права действует на всех стадиях правового регулирования труда, т.е. при создании норм трудового законодательства, при их применении, при профилактике их нарушения и приразрешении трудовых споров, восстановлении нарушенных прав. Поэтому защитная функция трудового права отражается в нормах большинства институтов трудового права: института обеспечения занятости и трудоустройства, трудового договора, рабочего времени и времени отдыха, оплаты труда, охраны труда, надзора и контроля, рассмотрения трудовых споров.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3. Хозяйственная, производственная функция проявляется в нормах по рациональному использованию трудовых ресурсов, стимулированию качественной и производительной работы, в нормах трудовой дисциплины, определяющих обязанности работников по выполнению производственных заданий и др. Эта функция конкретизируется в нормах институтов трудового договора, рабочего времени, дисциплины труда, оплаты труда.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4. Воспитательная функция отражается в нормах о поощрениях, стимулировании высокопроизводительного труда, а также в нормах о дисциплинарной и материальной ответственности за ущерб (вред), причиненный по вине работника производству или работнику по вине работодателя.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5. Функция развития производственной демократии выражается в нормах о праве работников на участие в управлении предприятием, учреждением, организацией, о правах и гарантиях деятельности профсоюзов, о полномочиях трудовых коллективов, в дополнительных юридических гарантиях права на труд для представителей работников, профсоюзов, трудовых коллективов.</w:t>
      </w:r>
    </w:p>
    <w:p w:rsidR="00BB27C3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Все эти пять функций российского трудового права в разные периоды развития страны проявлялись по-разному и в неодинаковой степени. Так, если в 80-е годы функция развития производственной демократии быстро и активно отражалась в нормах трудового законодательства, то ныне в период перехода к рыночным отношениям эта функция значительно сужена и продолжает сужаться. При этом, к сожалению, в трудовом законодательстве не учитывается опыт развитых стран (Германии, Франции и др.) с рыночной экономикой, которые, наоборот, в послевоенные годы неизменно расширяют производственную демократию. Ослабло в последние годы также действие и воспитательной функции трудового права, что связано с растущими простоями производства в его кризисном состоянии.</w:t>
      </w:r>
    </w:p>
    <w:p w:rsidR="00BB27C3" w:rsidRPr="00684C63" w:rsidRDefault="00BB27C3" w:rsidP="00BB27C3">
      <w:pPr>
        <w:spacing w:before="120"/>
        <w:rPr>
          <w:sz w:val="28"/>
          <w:szCs w:val="28"/>
        </w:rPr>
      </w:pPr>
      <w:r w:rsidRPr="00684C63">
        <w:rPr>
          <w:sz w:val="28"/>
          <w:szCs w:val="28"/>
        </w:rPr>
        <w:t>Система отрасли трудового права и система науки трудового права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Каждая отрасль права, в том числе и трудовое, имеет свою систему норм, т.е. определенную их группировку, последовательность расположения в структуре отрасли. Система отрасли трудового права представляет его структуру как совокупности в определенном порядке расположенных правовых норм, сгруппированных в подразделения (институты) в зависимости от специфики общественных отношений, составляющих предмет данной отрасли.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 отрасли трудового права, система трудового законодательства и система науки, учебного курса “Трудовое право” — это взаимосвязанные, но разные понятия. Они имеют определенное сходство, но не идентичны, а различаются. Все указанные системы строятся по их целям и предмету, а предметы и цели этих систем разные. Так, предметом и целью системы отрасли являются построение самого здания трудового законодательства, создание структуры расположения его норм внутри отрасли. Система науки, учебного курса своим предметом и целью имеет изучение норм трудового права, их развития, правовых связей, т.е. правоотношений сферы трудового права. Наука изучает не только российское, но и зарубежное трудовое право и международно-правовое регулирование труда, следовательно, ее предмет выходит за рамки российского действующего трудового законодательства, а система науки шире системы отрасли.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Систематизация трудового законодательства может быть различна в зависимости от того, для каких целей и категорий работников она предназначается. Одна будет для кадровых работников и совсем другая — для руководителей производств.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 отрасли трудового права — это и классификация его норм по предмету отрасли в однородные группы (институты и подынститу-ты), и последовательность их расположения внутри структуры отрасли. Все его нормы располагаются внутри отрасли по взаимосвязанной системе.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Вся система отрасли трудового права делится на две части: Общую и Особенную. В Общую часть входят нормы, распространяющиеся на все общественные отношения трудового права, нормы, определяющие основные принципы и задачи правового регулирования, основные трудовые права и обязанности работников, недействительность условий договоров, разграничение компетенции Российской Федерации, ее субъектов и органов местного самоуправления по правовому регулированию труда. Следовательно, к Общей части трудового права относятся нормы Конституции РФ по указанным вопросам труда, нормы общих положений — (гл. I) КЗоТ РФ и других российских законов по упомянутым вопросам, глава VIII КЗоТ РФ об установлении дифференциации норм для некоторых категорий работников.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Особенная часть отрасли трудового права строится по институтам как совокупности однородных групп правовых норм. При этом институты располагаются последовательно в соответствии с динамикой воз-никновения и развития трудового отношения. Особенная часть отрасли начинается с института обеспечения занятости и трудоустройства. За ним следует центральный институт — трудовой договор (контракт), в котором сгруппированы нормы о понятии, видах трудового договора, порядке его заключения (приема на работу), изменения (перевода) и прекращения (увольнения).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Далее идут институты, в которых сгруппированы нормы, регулирующие другие вопросы трудовых отношений: институт рабочего времени и времени отдыха, институт оплаты труда, институт гарантийных и компенсационных выплат, институт трудовой дисциплины и институт охраны труда.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За ними располагаются последовательно семь институтов, регулирующих другие, тесно связанные с трудовым, отношения. К ним относятся: институт материальной ответственности сторон трудового отношения за ущерб, причиненный друг другу, институт прав профсоюзов в сфере труда, институт полномочий трудового коллектива, институт социально-партнерских соглашений и коллективного договора, институт подготовки кадров и повышения квалификации на производстве, институт трудовых споров и порядка их разрешения и институт надзора и контроля за трудовым законодательством и охраной труда.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 КЗоТ РФ построена в основном по системе отрасли трудового права. Но есть некоторые несовпадения и отличия. Так, в КЗоТ выделяются в отдельные главы специальные нормы о труде женщин (гл. XI), о труде молодежи (гл. XII), о льготах работникам, совмещающим труд с обучением (гл. XIII). Но эти специальные нормы одни, в отрыве от соответствующих общих норм, не представляют самостоятельных институтов1. Льготы, указанные в них, относятся к институту охраны труда, а по рабочему времени — к институту рабочего времени и времени отдыха. Не представляет самостоятельного института и гл. VII о нормах труда и сдельных расценках. Она связана главным образом с институтом оплаты труда. Коллективный договор как институт отрасли в КЗоТ РФ дан в гл. II, хотя в системе науки (учебного курса) идет после института полномочий трудового коллектива.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Не представляет самостоятельного института и гл. XVIII (последняя) КЗоТ РФ об особенностях регулирования труда отдельных категорий работников, так как в ней помещены специальные нормы, которые относятся соответственно к различным институтам (трудовому договору, рабочему времени и др.).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 трудового права изменяется, развивается. Изменения ее можно условно объединить в следующие группы.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Первая группа характеризуется отпочкованием от трудового права норм новой отрасли — права социального обеспечения, которую студенты изучают после завершения учебного курса “Трудовое право”. В юридической литературе были высказаны суждения о возникновении хозяйственно-трудового права, профсоюзного и медицинского права. Эти мнения являются, по меньшей мере, спорными, ибо все названные отрасли не имеют адекватной однородной основы — соответствующих общественных отношений. Поэтому объединять нормы в отрасль без предмета отрасли — значит нарушать единство критериев деления всего права на отрасли и их институты.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Вторую группу в системе трудового права иллюстрируют процессы формирования в ней новых институтов: обеспечения занятости, социально-партнерских соглашений, коллективных трудовых споров и др.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Третью группу подтверждает эволюция, происходящая в отдельных институтах. Заметные изменения происходят, к примеру, в институте оплаты труда, в институте трудовых споров и порядке их разрешения и др.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Все эти изменения в системе обусловлены в конечном счете главным образом изменениями в предмете и методе правового регулирования. От системы отрасли трудового права, как указывалось, надлежит отличать систему законодательства и структуру кодификационных актов (КЗоТ). Система трудового законодательства, вторичная категория по отношению к системе отрасли права, строится, как правило, по системе отрасли так же, как и структура КЗоТ РФ. Отличия их были указаны. Но в основном и система трудового законодательства, и структура кодификационных актов (КЗоТ) строятся по системе отрасли и не должны качественно отличаться от нее.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Система науки и система учебного курса “Трудовое право” (указанная в учебной программе), хотя в основном строятся по системе этой отрасли, но с ней не совпадают, поскольку их предмет и цели различны.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Наука изучает не только нормы трудового права, но и его предмет, метод, источники, субъекты, учение о правоотношениях трудового права, их взаимосвязи, тенденции развития. Поэтому системы науки и учебного курса трудового права шире системы отрасли. Учебный курс делится на три части: Общую, Особенную и специальную — о международно-правовом регулировании труда и зарубежном трудовом законодательстве.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Общей части науки трудового права изучаются проблемы, имеющие сквозной характер для всей отрасли трудового права и его науки, а в Особенной — более узкие проблемы по отдельным институтам этой отрасли. Наука трудового права в Особенной части тоже подразделяется на темы, в целом соответствующие в значительной мере характеру институтов отрасли трудового права.</w:t>
      </w:r>
    </w:p>
    <w:p w:rsidR="00BB27C3" w:rsidRPr="00BF6557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Общую часть учебного курса “Трудовое право” входит изучение понятия, предмета, метода и системы трудового права, его источников, основных принципов правового регулирования труда, правового статуса субъектов трудового права, соответствующих видов правоотношении, прав трудовых коллективов, прав профсоюзов в сфере труда, коллективный договор и соглашения. Последние три института хотя и относятся к Особенной части отрасли, но в учебных целях они в учебной программе курса включены в Общую часть, поскольку имеют значение при изучении всех других институтов Особенной части.</w:t>
      </w:r>
    </w:p>
    <w:p w:rsidR="00BB27C3" w:rsidRDefault="00BB27C3" w:rsidP="00BB27C3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Особенную часть учебного курса включаются все другие институты Особенной части отрасли трудового права, начиная с института обеспечения занятости и трудоустройства и кончая трудовыми спорами. Есть в науке и третья часть — специальная. В нее входят нормы зарубежного трудового законодательства и международно-правового регулирования труда, которые также изучаются в учебном курсе.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7C3"/>
    <w:rsid w:val="00361DD2"/>
    <w:rsid w:val="00616072"/>
    <w:rsid w:val="00684C63"/>
    <w:rsid w:val="008B35EE"/>
    <w:rsid w:val="00AB44C7"/>
    <w:rsid w:val="00B42C45"/>
    <w:rsid w:val="00B47B6A"/>
    <w:rsid w:val="00BB27C3"/>
    <w:rsid w:val="00B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3FC93E-1AE1-4D24-AE6A-8B6E565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C3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9250</Words>
  <Characters>5274</Characters>
  <Application>Microsoft Office Word</Application>
  <DocSecurity>0</DocSecurity>
  <Lines>43</Lines>
  <Paragraphs>28</Paragraphs>
  <ScaleCrop>false</ScaleCrop>
  <Company>Home</Company>
  <LinksUpToDate>false</LinksUpToDate>
  <CharactersWithSpaces>14496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и функции трудового права</dc:title>
  <dc:subject/>
  <dc:creator>User</dc:creator>
  <cp:keywords/>
  <dc:description/>
  <cp:lastModifiedBy>admin</cp:lastModifiedBy>
  <cp:revision>2</cp:revision>
  <dcterms:created xsi:type="dcterms:W3CDTF">2014-01-25T10:23:00Z</dcterms:created>
  <dcterms:modified xsi:type="dcterms:W3CDTF">2014-01-25T10:23:00Z</dcterms:modified>
</cp:coreProperties>
</file>