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A7" w:rsidRPr="00924CCC" w:rsidRDefault="00924CC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pacing w:val="0"/>
        </w:rPr>
      </w:pPr>
      <w:r w:rsidRPr="00924CCC">
        <w:rPr>
          <w:b/>
          <w:color w:val="000000"/>
          <w:spacing w:val="0"/>
        </w:rPr>
        <w:t xml:space="preserve">Михайло Коцюбинський </w:t>
      </w:r>
      <w:r w:rsidR="00EA22DC" w:rsidRPr="00924CCC">
        <w:rPr>
          <w:b/>
          <w:color w:val="000000"/>
          <w:spacing w:val="0"/>
        </w:rPr>
        <w:t>(1864</w:t>
      </w:r>
      <w:r w:rsidR="00A31E3F" w:rsidRPr="00924CCC">
        <w:rPr>
          <w:b/>
          <w:color w:val="000000"/>
          <w:spacing w:val="0"/>
        </w:rPr>
        <w:t>–</w:t>
      </w:r>
      <w:r w:rsidR="00EA22DC" w:rsidRPr="00924CCC">
        <w:rPr>
          <w:b/>
          <w:color w:val="000000"/>
          <w:spacing w:val="0"/>
        </w:rPr>
        <w:t>1913)</w:t>
      </w:r>
    </w:p>
    <w:p w:rsidR="00B260EC" w:rsidRPr="00A31E3F" w:rsidRDefault="00B260E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4"/>
        </w:rPr>
      </w:pPr>
      <w:r w:rsidRPr="00A31E3F">
        <w:rPr>
          <w:color w:val="000000"/>
          <w:spacing w:val="0"/>
          <w:szCs w:val="24"/>
        </w:rPr>
        <w:t>«</w:t>
      </w:r>
      <w:r w:rsidR="00A31E3F">
        <w:rPr>
          <w:color w:val="000000"/>
          <w:spacing w:val="0"/>
          <w:szCs w:val="24"/>
        </w:rPr>
        <w:t>…</w:t>
      </w:r>
      <w:r w:rsidRPr="00A31E3F">
        <w:rPr>
          <w:color w:val="000000"/>
          <w:spacing w:val="0"/>
          <w:szCs w:val="24"/>
        </w:rPr>
        <w:t>В ньому кипить органічна гидливість до поганого. В нього тонко розвинена естетична чуйність до доброго, він любить добро любов'ю художника, вірить в його переможну силу, і в ньому живе почуття громадянина, якому глибоко і всебічно зрозуміле культурне значення, історична вартість добра»,</w:t>
      </w:r>
      <w:r w:rsidR="00A31E3F">
        <w:rPr>
          <w:color w:val="000000"/>
          <w:spacing w:val="0"/>
          <w:szCs w:val="24"/>
        </w:rPr>
        <w:t> –</w:t>
      </w:r>
      <w:r w:rsidR="00A31E3F" w:rsidRPr="00A31E3F">
        <w:rPr>
          <w:color w:val="000000"/>
          <w:spacing w:val="0"/>
          <w:szCs w:val="24"/>
        </w:rPr>
        <w:t xml:space="preserve"> </w:t>
      </w:r>
      <w:r w:rsidRPr="00A31E3F">
        <w:rPr>
          <w:color w:val="000000"/>
          <w:spacing w:val="0"/>
          <w:szCs w:val="24"/>
        </w:rPr>
        <w:t>пише про Михайла Коцюби</w:t>
      </w:r>
      <w:r w:rsidR="009478A7" w:rsidRPr="00A31E3F">
        <w:rPr>
          <w:color w:val="000000"/>
          <w:spacing w:val="0"/>
          <w:szCs w:val="24"/>
        </w:rPr>
        <w:t>нського Максим Горький. Буревіс</w:t>
      </w:r>
      <w:r w:rsidRPr="00A31E3F">
        <w:rPr>
          <w:color w:val="000000"/>
          <w:spacing w:val="0"/>
          <w:szCs w:val="24"/>
        </w:rPr>
        <w:t>ник</w:t>
      </w:r>
      <w:r w:rsidRPr="00A31E3F">
        <w:rPr>
          <w:bCs/>
          <w:color w:val="000000"/>
          <w:spacing w:val="0"/>
          <w:szCs w:val="24"/>
        </w:rPr>
        <w:t xml:space="preserve"> </w:t>
      </w:r>
      <w:r w:rsidRPr="00A31E3F">
        <w:rPr>
          <w:color w:val="000000"/>
          <w:spacing w:val="0"/>
          <w:szCs w:val="24"/>
        </w:rPr>
        <w:t xml:space="preserve">революції глибоко знав і любив Коцюбинського </w:t>
      </w:r>
      <w:r w:rsidR="00A31E3F">
        <w:rPr>
          <w:color w:val="000000"/>
          <w:spacing w:val="0"/>
          <w:szCs w:val="24"/>
        </w:rPr>
        <w:t>–</w:t>
      </w:r>
      <w:r w:rsidR="00A31E3F" w:rsidRPr="00A31E3F">
        <w:rPr>
          <w:color w:val="000000"/>
          <w:spacing w:val="0"/>
          <w:szCs w:val="24"/>
        </w:rPr>
        <w:t xml:space="preserve"> </w:t>
      </w:r>
      <w:r w:rsidR="00B260EC" w:rsidRPr="00A31E3F">
        <w:rPr>
          <w:color w:val="000000"/>
          <w:spacing w:val="0"/>
          <w:szCs w:val="24"/>
        </w:rPr>
        <w:t>видатного</w:t>
      </w:r>
      <w:r w:rsidRPr="00A31E3F">
        <w:rPr>
          <w:color w:val="000000"/>
          <w:spacing w:val="0"/>
          <w:szCs w:val="24"/>
        </w:rPr>
        <w:t xml:space="preserve"> українського письменника революційно-демократичного напряму кінця </w:t>
      </w:r>
      <w:r w:rsidRPr="00A31E3F">
        <w:rPr>
          <w:color w:val="000000"/>
          <w:spacing w:val="0"/>
          <w:szCs w:val="24"/>
          <w:lang w:val="en-US"/>
        </w:rPr>
        <w:t>XIX</w:t>
      </w:r>
      <w:r w:rsidR="00A31E3F">
        <w:rPr>
          <w:color w:val="000000"/>
          <w:spacing w:val="0"/>
          <w:szCs w:val="24"/>
        </w:rPr>
        <w:t xml:space="preserve"> –</w:t>
      </w:r>
      <w:r w:rsidR="00A31E3F" w:rsidRPr="00A31E3F">
        <w:rPr>
          <w:color w:val="000000"/>
          <w:spacing w:val="0"/>
          <w:szCs w:val="24"/>
        </w:rPr>
        <w:t xml:space="preserve"> по</w:t>
      </w:r>
      <w:r w:rsidRPr="00A31E3F">
        <w:rPr>
          <w:color w:val="000000"/>
          <w:spacing w:val="0"/>
          <w:szCs w:val="24"/>
        </w:rPr>
        <w:t xml:space="preserve">чатку </w:t>
      </w:r>
      <w:r w:rsidRPr="00A31E3F">
        <w:rPr>
          <w:color w:val="000000"/>
          <w:spacing w:val="0"/>
          <w:szCs w:val="24"/>
          <w:lang w:val="en-US"/>
        </w:rPr>
        <w:t>XX</w:t>
      </w:r>
      <w:r w:rsidRPr="00A31E3F">
        <w:rPr>
          <w:color w:val="000000"/>
          <w:spacing w:val="0"/>
          <w:szCs w:val="24"/>
          <w:lang w:val="ru-RU"/>
        </w:rPr>
        <w:t xml:space="preserve"> </w:t>
      </w:r>
      <w:r w:rsidRPr="00A31E3F">
        <w:rPr>
          <w:color w:val="000000"/>
          <w:spacing w:val="0"/>
          <w:szCs w:val="24"/>
        </w:rPr>
        <w:t>століття.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4"/>
        </w:rPr>
      </w:pPr>
      <w:r w:rsidRPr="00A31E3F">
        <w:rPr>
          <w:color w:val="000000"/>
          <w:spacing w:val="0"/>
          <w:szCs w:val="24"/>
        </w:rPr>
        <w:t>Коцюбинський зазнав на</w:t>
      </w:r>
      <w:r w:rsidR="009478A7" w:rsidRPr="00A31E3F">
        <w:rPr>
          <w:color w:val="000000"/>
          <w:spacing w:val="0"/>
          <w:szCs w:val="24"/>
        </w:rPr>
        <w:t xml:space="preserve"> собі благотворного впливу марк</w:t>
      </w:r>
      <w:r w:rsidRPr="00A31E3F">
        <w:rPr>
          <w:color w:val="000000"/>
          <w:spacing w:val="0"/>
          <w:szCs w:val="24"/>
        </w:rPr>
        <w:t>сизму-ленінізму і у своїй творчості відобразив страждання уярмленого народу, його боротьбу за свої соціальні й національні права в період пролетарського етапу визвольного руху в Росії.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  <w:szCs w:val="24"/>
        </w:rPr>
      </w:pPr>
      <w:r w:rsidRPr="00A31E3F">
        <w:rPr>
          <w:color w:val="000000"/>
          <w:spacing w:val="0"/>
          <w:szCs w:val="24"/>
        </w:rPr>
        <w:t xml:space="preserve">Реалістичні, гідні подиву за тонкістю й красою, соціально-психологічні повісті й новели Коцюбинського </w:t>
      </w:r>
      <w:r w:rsidR="00A31E3F">
        <w:rPr>
          <w:color w:val="000000"/>
          <w:spacing w:val="0"/>
          <w:szCs w:val="24"/>
        </w:rPr>
        <w:t>–</w:t>
      </w:r>
      <w:r w:rsidR="00A31E3F" w:rsidRPr="00A31E3F">
        <w:rPr>
          <w:color w:val="000000"/>
          <w:spacing w:val="0"/>
          <w:szCs w:val="24"/>
        </w:rPr>
        <w:t xml:space="preserve"> </w:t>
      </w:r>
      <w:r w:rsidRPr="00A31E3F">
        <w:rPr>
          <w:color w:val="000000"/>
          <w:spacing w:val="0"/>
          <w:szCs w:val="24"/>
        </w:rPr>
        <w:t>найвище досягнення української прози дожовтневого періоду, цінний вклад у скарбницю світової літератури.</w:t>
      </w:r>
    </w:p>
    <w:p w:rsidR="00EA22DC" w:rsidRPr="00A31E3F" w:rsidRDefault="00B260E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Михай</w:t>
      </w:r>
      <w:r w:rsidR="00EA22DC" w:rsidRPr="00A31E3F">
        <w:rPr>
          <w:color w:val="000000"/>
          <w:spacing w:val="0"/>
        </w:rPr>
        <w:t>ло Михайлович Коцюбинський народився 17 вересня 1864 року в місті Вінниці, що розкинулось на мальовничих берегах Південного Бугу. Батько письменника, дрібний урядовець, не бажаючи терпіти утиски й несправедливості з боку царських чиновників, змушений був часто переїжджати з місця на місце,</w:t>
      </w:r>
      <w:r w:rsidR="009478A7" w:rsidRP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шукаючи роботи. Разом з ним переїжджала й родина. «Дитячий вік мій (до 7 літ),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пише Коцюбинський,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пройшов у м. Вінниці, а відтак довелося жити то на селі, то знов у місті, все на тім же багатім природою,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теплім,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прекраснім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Поділлі».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Тут народилася й розвинулася його велика любов до природи й людей, тут виникло його захоплення культурними традиціями й історичними подіями рідного краю. Прекрасне Поділля було першою життєвою школою Коцюбинського. Ще підлітком майбутній письменник ходив на ярмарок слухати лірників, яких було на Поділлі чимало. Зачарований красою народних пісень, Михайлик з дев'яти років сам починає творити пісні на взірець народних.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Неабияку роль у розвитку таланту Коцюбинського відіграла його мати Ликера Максимівна, яка була людиною «з складною, тонкою і глибокою душевною організацією», як згадує сам письменник. Мати любила мистецтво, зокрема літературу, і цю любов передала й своєму синові. В особі матері він знайшов ніжного друга й доброго літературного порадника.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Початкову освіту Коцюбинський одержав у містечку Бар. Потім навчався в Шаргородському духовному училищі (1876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>1880</w:t>
      </w:r>
      <w:r w:rsidRPr="00A31E3F">
        <w:rPr>
          <w:color w:val="000000"/>
          <w:spacing w:val="0"/>
        </w:rPr>
        <w:t>). Навчання в релігійному закладі не могло задовольнити талановитого юнака. Широкі знання з літератури, філософії, природничих наук Коцюбинський здобув самотужки, наполегливою самоосвітою. Серед авторів, яких юнак «ковтав десятками», як сам він пише в автобіографічному листі, найбільше враження зробили на нього Марко Вовчок і Тарас Шевченко. Вже тоді Коцюбинський почав складати вірші й писати повісті.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Під впливом життя і прочитаних легальних і нелегальних книжок починають формуватися його атеїстичні погляди, виникає захоплення ідеями соціалізму. Цьому сприяло і кількамісячне перебування Коцюбинського на початку 80</w:t>
      </w:r>
      <w:r w:rsidR="00A31E3F">
        <w:rPr>
          <w:color w:val="000000"/>
          <w:spacing w:val="0"/>
        </w:rPr>
        <w:t>-</w:t>
      </w:r>
      <w:r w:rsidR="00A31E3F" w:rsidRPr="00A31E3F">
        <w:rPr>
          <w:color w:val="000000"/>
          <w:spacing w:val="0"/>
        </w:rPr>
        <w:t>х</w:t>
      </w:r>
      <w:r w:rsidRPr="00A31E3F">
        <w:rPr>
          <w:color w:val="000000"/>
          <w:spacing w:val="0"/>
        </w:rPr>
        <w:t xml:space="preserve"> років у Кам'янці-Подільському, його знайомство з народовольцями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членами підпільних гуртків.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Матеріальні нестатки й нещастя, які впали на родину (батько втратив роботу, мати осліпла), не дали змоги талановитому юнакові продовжувати навчання і здійснити мрію про вступ до університету. Турбота про сім'ю лягла на його плечі.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В 1882 році у Вінниці Коцюбинський згуртовує навколо себе передову молодь. Він організовує гурток, учасники якого читали заборонені твори В. Бєлінського, </w:t>
      </w:r>
      <w:r w:rsidR="00A31E3F" w:rsidRPr="00A31E3F">
        <w:rPr>
          <w:color w:val="000000"/>
          <w:spacing w:val="0"/>
        </w:rPr>
        <w:t>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Чернишевського</w:t>
      </w:r>
      <w:r w:rsidRPr="00A31E3F">
        <w:rPr>
          <w:color w:val="000000"/>
          <w:spacing w:val="0"/>
        </w:rPr>
        <w:t xml:space="preserve">, </w:t>
      </w:r>
      <w:r w:rsidR="00A31E3F" w:rsidRPr="00A31E3F">
        <w:rPr>
          <w:color w:val="000000"/>
          <w:spacing w:val="0"/>
        </w:rPr>
        <w:t>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Салтикова</w:t>
      </w:r>
      <w:r w:rsidR="00B260EC" w:rsidRPr="00A31E3F">
        <w:rPr>
          <w:color w:val="000000"/>
          <w:spacing w:val="0"/>
        </w:rPr>
        <w:t>-Щедріна</w:t>
      </w:r>
      <w:r w:rsidRPr="00A31E3F">
        <w:rPr>
          <w:color w:val="000000"/>
          <w:spacing w:val="0"/>
        </w:rPr>
        <w:t xml:space="preserve">, а також окремі праці </w:t>
      </w:r>
      <w:r w:rsidR="00A31E3F" w:rsidRPr="00A31E3F">
        <w:rPr>
          <w:color w:val="000000"/>
          <w:spacing w:val="0"/>
        </w:rPr>
        <w:t>К.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Маркса</w:t>
      </w:r>
      <w:r w:rsidRPr="00A31E3F">
        <w:rPr>
          <w:color w:val="000000"/>
          <w:spacing w:val="0"/>
        </w:rPr>
        <w:t xml:space="preserve"> і </w:t>
      </w:r>
      <w:r w:rsidR="00A31E3F" w:rsidRPr="00A31E3F">
        <w:rPr>
          <w:color w:val="000000"/>
          <w:spacing w:val="0"/>
        </w:rPr>
        <w:t>Ф.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Енгельса</w:t>
      </w:r>
      <w:r w:rsidRPr="00A31E3F">
        <w:rPr>
          <w:color w:val="000000"/>
          <w:spacing w:val="0"/>
        </w:rPr>
        <w:t>, вели запальні розмови про долю народу, про шляхи боротьби за соціальну справедливість. Недарма 18 квітня 1883 року жандарми роблять перший обшук на квартирі Коцюбинського, а після другого обшуку (1884) над ним встановлюється негласний нагляд поліції.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b/>
          <w:color w:val="000000"/>
          <w:spacing w:val="0"/>
        </w:rPr>
        <w:t>«Літературі я відданий цілою душею».</w:t>
      </w:r>
      <w:r w:rsidRPr="00A31E3F">
        <w:rPr>
          <w:color w:val="000000"/>
          <w:spacing w:val="0"/>
        </w:rPr>
        <w:t xml:space="preserve"> Початок літературної діяльності Коцюбинського припадає на 80</w:t>
      </w:r>
      <w:r w:rsidR="00A31E3F">
        <w:rPr>
          <w:color w:val="000000"/>
          <w:spacing w:val="0"/>
        </w:rPr>
        <w:t>-</w:t>
      </w:r>
      <w:r w:rsidR="00A31E3F" w:rsidRPr="00A31E3F">
        <w:rPr>
          <w:color w:val="000000"/>
          <w:spacing w:val="0"/>
        </w:rPr>
        <w:t>т</w:t>
      </w:r>
      <w:r w:rsidRPr="00A31E3F">
        <w:rPr>
          <w:color w:val="000000"/>
          <w:spacing w:val="0"/>
        </w:rPr>
        <w:t>і роки. У цей час з-під його пера виходять оповідання «Андрій Соловійко, або</w:t>
      </w:r>
      <w:r w:rsidR="009478A7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Вченіє світ, а невченіє</w:t>
      </w:r>
      <w:r w:rsidRPr="00A31E3F">
        <w:rPr>
          <w:bCs/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тьма», «21 грудня, на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введеніє», «Дядько та тітка» й інші.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Від першої проби пера і майже до кінця свого життя Коцюбинський не міг повністю віддатися творчій праці, хоч літературі був «відданий цілою душею». Вже будучи відомим письменником, він з болем у серці зізнавався: «Та найбільша драма мого життя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це неможливість присвятити себе цілком літературі, бо вона</w:t>
      </w:r>
      <w:r w:rsidR="00A31E3F">
        <w:rPr>
          <w:color w:val="000000"/>
          <w:spacing w:val="0"/>
        </w:rPr>
        <w:t>…</w:t>
      </w:r>
      <w:r w:rsidRPr="00A31E3F">
        <w:rPr>
          <w:color w:val="000000"/>
          <w:spacing w:val="0"/>
        </w:rPr>
        <w:t xml:space="preserve"> не тільки не забезпечує матеріально, а потребує ще видатків». Молодого митця вабила праця вчителя, яка давала можливість спілкуватися з людьми, поширювати передові ідеї серед народу.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В 1891 році він складає іспит на звання народного вчителя і їде в село Лопатинці (тепер Шаргородського району на Вінниччині). Працю домашнього вчителя Коцюбинський поєднує з глибоким вивченням життя трудящих, збиранням усної народної творчості. 8 села письменник виніс сильні враження, які він втілив у художні твори. В оповіданнях «Харитя», «Ялинка», повісті «На віру», написаних у Лопатинцях, Коцюбинський малює картини народного лиха, висловлює глибоке співчуття знедоленим.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Поліцейські не випускали молодого вчителя і письменника з-під пильного нагляду, категорично заявляючи, що він шкідливо впливає на своїх учнів. При цьому вони мали на увазі й розмови Коцюбинського із селянами, його близькі стосунки з ними.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Це змушувало Михайла Коцюбинського шукати іншої роботи. У 1892 році йому вдалося влаштуватись на посаду члена урядової філоксерної комісії, яка вела боротьбу з шкідником винограду на території Молдавії і Криму (1892</w:t>
      </w:r>
      <w:r w:rsidR="00A31E3F">
        <w:rPr>
          <w:color w:val="000000"/>
          <w:spacing w:val="0"/>
        </w:rPr>
        <w:t>–</w:t>
      </w:r>
      <w:r w:rsidRPr="00A31E3F">
        <w:rPr>
          <w:color w:val="000000"/>
          <w:spacing w:val="0"/>
        </w:rPr>
        <w:t>1897). Це дало можливість письменнику, як він сам зазначає, «добре пізнати край, а також звичаї і мову тих народів, які заселяють його». Так виникли оповідання з життя молдаван і татар «Для загального добра», «На камені», «Під мінаретами».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Переконавшись, що роботою у філоксерній комісії не принесе користі народові, Коцюбинський 1897 року влаштовується у житомирській газеті «Волинь», де редагує відділ хроніки і друкує ряд нарисів під загальною назвою «Свет и тени русской жизни». Письменник-гуманіст прагнув використати газету «Волинь» як трибуну для пропаганди демократичних ідей. У своїх статтях він порушує важливі соціальні питання, викриває реакційну пресу, виступає проти шовіністичної політики царського уряду, обстоює право всіх народів Росії брати участь у суспільному житті, розвивати свою національну культуру.</w:t>
      </w:r>
    </w:p>
    <w:p w:rsidR="00EA22DC" w:rsidRPr="00A31E3F" w:rsidRDefault="00B260E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Про глибокі інтернаціональні переконання Коцюбинського свідчить і його лист, написаний 8 червня 1898 року до класика грузинської літератури Іллі Чавчавадзе, Український письменник висловлює свою любов до народу Грузії, її чарівної природи, до прогресивних діячів грузинської літератури, які борються за визволення трудящих. </w:t>
      </w:r>
      <w:r w:rsidR="00EA22DC" w:rsidRPr="00A31E3F">
        <w:rPr>
          <w:color w:val="000000"/>
          <w:spacing w:val="0"/>
        </w:rPr>
        <w:t>Згадавши на початку листа полум'яні рядки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Шевченкового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«Кавказу»,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Коцюбинський</w:t>
      </w:r>
      <w:r w:rsid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висловлює</w:t>
      </w:r>
      <w:r w:rsidR="009478A7" w:rsidRPr="00A31E3F">
        <w:rPr>
          <w:color w:val="000000"/>
          <w:spacing w:val="0"/>
        </w:rPr>
        <w:t xml:space="preserve"> </w:t>
      </w:r>
      <w:r w:rsidR="00EA22DC" w:rsidRPr="00A31E3F">
        <w:rPr>
          <w:color w:val="000000"/>
          <w:spacing w:val="0"/>
        </w:rPr>
        <w:t>тверду віру в безсмертя визвольних прагнень народів царської Росії: «Так, велике серце Прометея, який здобув для людськості божественну іскру, не лякаючись кари хижої сили, не розбито дощенту, воно ^оживає в грудях поетів-патріотів, борців за долю народу, до яких належите й Ви</w:t>
      </w:r>
      <w:r w:rsidR="00A31E3F">
        <w:rPr>
          <w:color w:val="000000"/>
          <w:spacing w:val="0"/>
        </w:rPr>
        <w:t>…</w:t>
      </w:r>
      <w:r w:rsidR="00EA22DC" w:rsidRPr="00A31E3F">
        <w:rPr>
          <w:color w:val="000000"/>
          <w:spacing w:val="0"/>
        </w:rPr>
        <w:t>»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Світлими сторінками життя Коцюбинського була його дружба з І. Франком, з яким він познайомився 1890 року у Львові,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особисті контакти в Житомирі з російським революційним письменником</w:t>
      </w:r>
      <w:r w:rsidR="00A31E3F">
        <w:rPr>
          <w:color w:val="000000"/>
          <w:spacing w:val="0"/>
        </w:rPr>
        <w:t xml:space="preserve"> </w:t>
      </w:r>
      <w:r w:rsidR="00A31E3F" w:rsidRPr="00A31E3F">
        <w:rPr>
          <w:color w:val="000000"/>
          <w:spacing w:val="0"/>
        </w:rPr>
        <w:t>Г.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Мачтетом</w:t>
      </w:r>
      <w:r w:rsidR="00B260EC" w:rsidRPr="00A31E3F">
        <w:rPr>
          <w:color w:val="000000"/>
          <w:spacing w:val="0"/>
        </w:rPr>
        <w:t xml:space="preserve">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="00B260EC" w:rsidRPr="00A31E3F">
        <w:rPr>
          <w:color w:val="000000"/>
          <w:spacing w:val="0"/>
        </w:rPr>
        <w:t>автором улюбленої пісні В.І</w:t>
      </w:r>
      <w:r w:rsidR="00A31E3F" w:rsidRPr="00A31E3F">
        <w:rPr>
          <w:color w:val="000000"/>
          <w:spacing w:val="0"/>
        </w:rPr>
        <w:t>.</w:t>
      </w:r>
      <w:r w:rsidR="00A31E3F">
        <w:rPr>
          <w:color w:val="000000"/>
          <w:spacing w:val="0"/>
        </w:rPr>
        <w:t xml:space="preserve"> </w:t>
      </w:r>
      <w:r w:rsidR="00A31E3F" w:rsidRPr="00A31E3F">
        <w:rPr>
          <w:color w:val="000000"/>
          <w:spacing w:val="0"/>
        </w:rPr>
        <w:t>Ле</w:t>
      </w:r>
      <w:r w:rsidRPr="00A31E3F">
        <w:rPr>
          <w:color w:val="000000"/>
          <w:spacing w:val="0"/>
        </w:rPr>
        <w:t xml:space="preserve">ніна «Замучен тяжелой неволей»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та багатьма іншими українськими і російськими письменниками.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У 1898 році Коцюбинський оселяється на постійне життя в Чернігові, звідки була його дружина Віра Устимівна Дейша. Це була освічена, передова людина, щирий друг і порадник письменника в його творчих і громадських справах.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Своїх дітей Коцюбинські виховували в дусі безмежної відданості народові. Їх старший син Юрій 1914 року вступив до більшовицької партії. У період громадянс</w:t>
      </w:r>
      <w:r w:rsidR="0047225C">
        <w:rPr>
          <w:color w:val="000000"/>
          <w:spacing w:val="0"/>
        </w:rPr>
        <w:t>ької війни він за дорученням В.</w:t>
      </w:r>
      <w:r w:rsidRPr="00A31E3F">
        <w:rPr>
          <w:color w:val="000000"/>
          <w:spacing w:val="0"/>
        </w:rPr>
        <w:t>І. Леніна проводив на Україні підпільну партійну роботу, був головнокомандуючим збройними силами України, які вели боротьбу проти іноземних інтервентів і націоналістичної контрреволюції.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У 1899 році виходить у Львові перша збірка оповідань </w:t>
      </w:r>
      <w:r w:rsidR="00A31E3F" w:rsidRPr="00A31E3F">
        <w:rPr>
          <w:color w:val="000000"/>
          <w:spacing w:val="0"/>
        </w:rPr>
        <w:t>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Коцюбинського</w:t>
      </w:r>
      <w:r w:rsidRPr="00A31E3F">
        <w:rPr>
          <w:color w:val="000000"/>
          <w:spacing w:val="0"/>
        </w:rPr>
        <w:t xml:space="preserve"> «У путах шайтана», а в 1900 році друга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«По-людському».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На початку </w:t>
      </w:r>
      <w:r w:rsidRPr="00A31E3F">
        <w:rPr>
          <w:color w:val="000000"/>
          <w:spacing w:val="0"/>
          <w:lang w:val="en-US"/>
        </w:rPr>
        <w:t>XX</w:t>
      </w:r>
      <w:r w:rsidRPr="00A31E3F">
        <w:rPr>
          <w:color w:val="000000"/>
          <w:spacing w:val="0"/>
          <w:lang w:val="ru-RU"/>
        </w:rPr>
        <w:t xml:space="preserve"> </w:t>
      </w:r>
      <w:r w:rsidRPr="00A31E3F">
        <w:rPr>
          <w:color w:val="000000"/>
          <w:spacing w:val="0"/>
        </w:rPr>
        <w:t xml:space="preserve">століття Коцюбинський починає працювати над своїм найкращим твором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повістю «</w:t>
      </w:r>
      <w:r w:rsidRPr="00A31E3F">
        <w:rPr>
          <w:color w:val="000000"/>
          <w:spacing w:val="0"/>
          <w:lang w:val="en-US"/>
        </w:rPr>
        <w:t>Fata</w:t>
      </w:r>
      <w:r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  <w:lang w:val="en-US"/>
        </w:rPr>
        <w:t>morgana</w:t>
      </w:r>
      <w:r w:rsidRPr="00A31E3F">
        <w:rPr>
          <w:color w:val="000000"/>
          <w:spacing w:val="0"/>
        </w:rPr>
        <w:t>», першу частину якої завершує в 1903 році. Цього ж року він створює ліричний цикл у прозі «З глибини», в якому закликає письменників своїм словом сприяти революційному перетворенню дійсності, «щоб ніхто не спав, щоб всі прокинулись».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«Або поляжемо, або переможемо». Вболівання за долю народу, шукання реальних шляхів визволення трудящих приводить Коцюбинського до думки про необхідність революційної боротьби. Цьому сприяло й те, що під час служби у Чернігівській земській управі (1898</w:t>
      </w:r>
      <w:r w:rsidR="00A31E3F">
        <w:rPr>
          <w:color w:val="000000"/>
          <w:spacing w:val="0"/>
        </w:rPr>
        <w:t>–</w:t>
      </w:r>
      <w:r w:rsidRPr="00A31E3F">
        <w:rPr>
          <w:color w:val="000000"/>
          <w:spacing w:val="0"/>
        </w:rPr>
        <w:t>1910) він близько зійшовся з багатьма передовими людьми, зокрема з учасниками пролетарського руху, членами РСДРП.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Велику роль в ідейно-творчому зростанні Коцюбинського відіграли марксистські праці. Він читав «Маніфест Комуністичної партії» Маркса і Енгельса, «Розвиток соціалізму від утопії до науки» Енгельса, праці Леніна «До сільської бідноти», «Перемога кадетів і завдання робітничої партії» та інші.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Коцюбинський належав до нової революційної демократії, яка, за висловом В. І. Леніна, діяла «в найтіснішому союзі з пролетаріатом, підтримуючи його боротьбу, як єдиного до кінця ре</w:t>
      </w:r>
      <w:r w:rsidR="009478A7" w:rsidRPr="00A31E3F">
        <w:rPr>
          <w:color w:val="000000"/>
          <w:spacing w:val="0"/>
        </w:rPr>
        <w:t>волюційного класу»</w:t>
      </w:r>
      <w:r w:rsidRPr="00A31E3F">
        <w:rPr>
          <w:color w:val="000000"/>
          <w:spacing w:val="0"/>
        </w:rPr>
        <w:t>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Автор «</w:t>
      </w:r>
      <w:r w:rsidRPr="00A31E3F">
        <w:rPr>
          <w:color w:val="000000"/>
          <w:spacing w:val="0"/>
          <w:lang w:val="en-US"/>
        </w:rPr>
        <w:t>Fata</w:t>
      </w:r>
      <w:r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  <w:lang w:val="en-US"/>
        </w:rPr>
        <w:t>morgana</w:t>
      </w:r>
      <w:r w:rsidRPr="00A31E3F">
        <w:rPr>
          <w:color w:val="000000"/>
          <w:spacing w:val="0"/>
        </w:rPr>
        <w:t>» був одним з організаторів та ідейних наставників прогресивних сил української літератури. У 1903 році він бере участь у відкритті пам'ятника І. Котляревському в Полтаві, яке перетворилося в демонстрацію проти заборони царським урядом української мови. Коцюбинський високо цінив автора «Енеїди» і «Наталки Полтавки» за реалізм і народність його творів, широке використання фольклору, гуманне ставлення до простого люду.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На початку </w:t>
      </w:r>
      <w:r w:rsidRPr="00A31E3F">
        <w:rPr>
          <w:color w:val="000000"/>
          <w:spacing w:val="0"/>
          <w:lang w:val="en-US"/>
        </w:rPr>
        <w:t>XX</w:t>
      </w:r>
      <w:r w:rsidRPr="00A31E3F">
        <w:rPr>
          <w:color w:val="000000"/>
          <w:spacing w:val="0"/>
          <w:lang w:val="ru-RU"/>
        </w:rPr>
        <w:t xml:space="preserve"> </w:t>
      </w:r>
      <w:r w:rsidRPr="00A31E3F">
        <w:rPr>
          <w:color w:val="000000"/>
          <w:spacing w:val="0"/>
        </w:rPr>
        <w:t xml:space="preserve">століття Коцюбинський листується з багатьма українськими і російськими письменниками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Іваном Франком, Панасом Мирним, Іваном Нечуєм-Левицьким, Василем Стефаником, Лесем Мартовичем, Ольгою Кобилянською, Володимиром Короленком. Він бореться проти хуторянської обмеженості українських буржуазно-націоналістичних письменників, проти ідеалізації селянського життя й історичного минулого України.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У 1903 році Михайло Михайлович посилає перший том своїх творів </w:t>
      </w:r>
      <w:r w:rsidR="00A31E3F" w:rsidRPr="00A31E3F">
        <w:rPr>
          <w:color w:val="000000"/>
          <w:spacing w:val="0"/>
        </w:rPr>
        <w:t>А.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Чехову</w:t>
      </w:r>
      <w:r w:rsidRPr="00A31E3F">
        <w:rPr>
          <w:color w:val="000000"/>
          <w:spacing w:val="0"/>
        </w:rPr>
        <w:t xml:space="preserve">, </w:t>
      </w:r>
      <w:r w:rsidR="00A31E3F" w:rsidRPr="00A31E3F">
        <w:rPr>
          <w:color w:val="000000"/>
          <w:spacing w:val="0"/>
        </w:rPr>
        <w:t>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Горькому</w:t>
      </w:r>
      <w:r w:rsidRPr="00A31E3F">
        <w:rPr>
          <w:color w:val="000000"/>
          <w:spacing w:val="0"/>
        </w:rPr>
        <w:t xml:space="preserve">, В. Короленкові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видатним російським письменникам, яких він найбільше любив.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Ідеалом Коцюбинського була література сильного соціального звучання, широкої тематики, яскравих образів. У листах до Панаса Мирного він закликає розширювати сфери творчості, зображувати «інтелігенцію, фабричних робітників, військо, світ артистичний</w:t>
      </w:r>
      <w:r w:rsidR="00A31E3F">
        <w:rPr>
          <w:color w:val="000000"/>
          <w:spacing w:val="0"/>
        </w:rPr>
        <w:t>…</w:t>
      </w:r>
      <w:r w:rsidRPr="00A31E3F">
        <w:rPr>
          <w:color w:val="000000"/>
          <w:spacing w:val="0"/>
        </w:rPr>
        <w:t>». Читач має право, пише він в іншому листі, сподіватися від рідної літератури «вірного малюнку різних сторін життя усіх», а не однієї якоїсь «верстви суспільності, бажав би зустрітись в творах красного письменства нашого з обробкою тем філософічних, соціальних, психологічних, історичних і ін.».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Коцюбинський бере активну участь у революції 1905</w:t>
      </w:r>
      <w:r w:rsidR="00A31E3F">
        <w:rPr>
          <w:color w:val="000000"/>
          <w:spacing w:val="0"/>
        </w:rPr>
        <w:t>–</w:t>
      </w:r>
      <w:r w:rsidRPr="00A31E3F">
        <w:rPr>
          <w:color w:val="000000"/>
          <w:spacing w:val="0"/>
        </w:rPr>
        <w:t xml:space="preserve">1907 років як громадський діяч і письменник. Так, у січні 1905 року він виступає на зборах Чернігівської громадської бібліотеки з промовою, в якій вимагає скасувати заборону на твори </w:t>
      </w:r>
      <w:r w:rsidR="00A31E3F" w:rsidRPr="00A31E3F">
        <w:rPr>
          <w:color w:val="000000"/>
          <w:spacing w:val="0"/>
        </w:rPr>
        <w:t>О.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Герцена</w:t>
      </w:r>
      <w:r w:rsidRPr="00A31E3F">
        <w:rPr>
          <w:color w:val="000000"/>
          <w:spacing w:val="0"/>
        </w:rPr>
        <w:t xml:space="preserve">, </w:t>
      </w:r>
      <w:r w:rsidR="00A31E3F" w:rsidRPr="00A31E3F">
        <w:rPr>
          <w:color w:val="000000"/>
          <w:spacing w:val="0"/>
        </w:rPr>
        <w:t>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Чернишевського</w:t>
      </w:r>
      <w:r w:rsidRPr="00A31E3F">
        <w:rPr>
          <w:color w:val="000000"/>
          <w:spacing w:val="0"/>
        </w:rPr>
        <w:t xml:space="preserve"> та інших революційно-демократичних письменників. Митець поділяв марксистські ідеї про керівну роль робітничого класу в революції, про класову солідарність і спільну боротьбу трудящих різних націй проти царату. З грудня 1905 року Коцюбинський писав: «Усі, без різниці національності, скуплюють свої сили, щоб звалити спільного ворога». Письменник зрозумів тактичний хід царя, який маніфестом 17 жовтня 1905 року прагнув ввести в оману народ. Вітаючи революцію, Коцюбинський сподівався на перемогу трудящих у загальному збройному повстанні», «яке змете весь старий політичний лад».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У період найвищого революційного піднесення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 xml:space="preserve">12 грудня 1905 року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в листі до великого Каменяра Коцюбинський відкриває свої найзаповітніші прагнення, несхитні переконання борця: «У нас всі сподіваються лише смертельного бою, в якому або поляжемо, або переможемо».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Незважаючи на переслідування з боку уряду та гострі нападки українських буржуазних націоналістів, письменник не поступився своїми революційними переконаннями і в період реакції, коли значна частина інтелігенції скотилася в болото реакційної містики і порнографії, проголосила безідейність своїм прапором. У рефераті «Іван Франко» (І908), прочитаному на зборах «Просвіти», Коцюбинський висловлює свої погляди на призначення мистецтва в суспільному житті. Він малює образ письменника-борця, у якого «нема шовінізму», який заперечує національну ворожнечу і пропагує «класову боротьбу», має «велику віру в людей» і в «світлу будучність для нашої землі». Слідом за І. Франком Коцюбинський висловлює тверду впевненість, що «прийде те нове життя, прийде у світ нове добро, треба тільки розбити тверду скалу неправди і пробитись до світла, хоч би довелось вкрити кістками шлях до нового життя».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b/>
          <w:bCs/>
          <w:color w:val="000000"/>
          <w:spacing w:val="0"/>
        </w:rPr>
        <w:t xml:space="preserve">«Дружба Коцюбинського з Горьким </w:t>
      </w:r>
      <w:r w:rsidR="00A31E3F">
        <w:rPr>
          <w:b/>
          <w:bCs/>
          <w:color w:val="000000"/>
          <w:spacing w:val="0"/>
        </w:rPr>
        <w:t>–</w:t>
      </w:r>
      <w:r w:rsidR="00A31E3F" w:rsidRPr="00A31E3F">
        <w:rPr>
          <w:b/>
          <w:bCs/>
          <w:color w:val="000000"/>
          <w:spacing w:val="0"/>
        </w:rPr>
        <w:t xml:space="preserve"> </w:t>
      </w:r>
      <w:r w:rsidRPr="00A31E3F">
        <w:rPr>
          <w:b/>
          <w:bCs/>
          <w:color w:val="000000"/>
          <w:spacing w:val="0"/>
        </w:rPr>
        <w:t>це чудова поема».</w:t>
      </w:r>
      <w:r w:rsidR="00A31E3F">
        <w:rPr>
          <w:bCs/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В епоху реакції Коцюбинський продовжує роботу над другою частиною повісті «</w:t>
      </w:r>
      <w:r w:rsidRPr="00A31E3F">
        <w:rPr>
          <w:color w:val="000000"/>
          <w:spacing w:val="0"/>
          <w:lang w:val="en-US"/>
        </w:rPr>
        <w:t>Fata</w:t>
      </w:r>
      <w:r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  <w:lang w:val="en-US"/>
        </w:rPr>
        <w:t>morgana</w:t>
      </w:r>
      <w:r w:rsidRPr="00A31E3F">
        <w:rPr>
          <w:color w:val="000000"/>
          <w:spacing w:val="0"/>
        </w:rPr>
        <w:t>», створює новели «І</w:t>
      </w:r>
      <w:r w:rsidRPr="00A31E3F">
        <w:rPr>
          <w:color w:val="000000"/>
          <w:spacing w:val="0"/>
          <w:lang w:val="en-US"/>
        </w:rPr>
        <w:t>ntermezzo</w:t>
      </w:r>
      <w:r w:rsidRPr="00A31E3F">
        <w:rPr>
          <w:color w:val="000000"/>
          <w:spacing w:val="0"/>
        </w:rPr>
        <w:t>», «В дорозі», «Ре</w:t>
      </w:r>
      <w:r w:rsidRPr="00A31E3F">
        <w:rPr>
          <w:color w:val="000000"/>
          <w:spacing w:val="0"/>
          <w:lang w:val="en-US"/>
        </w:rPr>
        <w:t>sona</w:t>
      </w:r>
      <w:r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  <w:lang w:val="en-US"/>
        </w:rPr>
        <w:t>grata</w:t>
      </w:r>
      <w:r w:rsidRPr="00A31E3F">
        <w:rPr>
          <w:color w:val="000000"/>
          <w:spacing w:val="0"/>
        </w:rPr>
        <w:t xml:space="preserve">», «Коні не винні», встановлює зв'язок з великим пролетарським письменником </w:t>
      </w:r>
      <w:r w:rsidR="00A31E3F" w:rsidRPr="00A31E3F">
        <w:rPr>
          <w:color w:val="000000"/>
          <w:spacing w:val="0"/>
        </w:rPr>
        <w:t>О.М.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Горьким</w:t>
      </w:r>
      <w:r w:rsidRPr="00A31E3F">
        <w:rPr>
          <w:color w:val="000000"/>
          <w:spacing w:val="0"/>
        </w:rPr>
        <w:t>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Важкі умови праці, службові неприємності, матеріальні </w:t>
      </w:r>
      <w:r w:rsidR="00B260EC" w:rsidRPr="00A31E3F">
        <w:rPr>
          <w:color w:val="000000"/>
          <w:spacing w:val="0"/>
        </w:rPr>
        <w:t>нестатки</w:t>
      </w:r>
      <w:r w:rsidRPr="00A31E3F">
        <w:rPr>
          <w:color w:val="000000"/>
          <w:spacing w:val="0"/>
        </w:rPr>
        <w:t xml:space="preserve">, переслідування з боку жандармів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 xml:space="preserve">все це підірвало здоров'я письменника-гуманіста. На початку 1909 року лікарі запропонували йому виїхати на лікування до Італії. Прагнучи зустрітись і особисто познайомитися з Горьким, Коцюбинський звернувся до </w:t>
      </w:r>
      <w:r w:rsidR="00A31E3F" w:rsidRPr="00A31E3F">
        <w:rPr>
          <w:color w:val="000000"/>
          <w:spacing w:val="0"/>
        </w:rPr>
        <w:t>В.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Короленка</w:t>
      </w:r>
      <w:r w:rsidRPr="00A31E3F">
        <w:rPr>
          <w:color w:val="000000"/>
          <w:spacing w:val="0"/>
        </w:rPr>
        <w:t xml:space="preserve"> з проханням дати йому рекомендаційного листа. Короленко відрекомендував Михайла Михайловича Горькому як «талановитого українського письменника».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«Горький прийняв мене дуже добре</w:t>
      </w:r>
      <w:r w:rsidR="00A31E3F">
        <w:rPr>
          <w:color w:val="000000"/>
          <w:spacing w:val="0"/>
        </w:rPr>
        <w:t>…</w:t>
      </w:r>
      <w:r w:rsidRPr="00A31E3F">
        <w:rPr>
          <w:color w:val="000000"/>
          <w:spacing w:val="0"/>
        </w:rPr>
        <w:t xml:space="preserve"> Ми все говорили на теми літературні, які обох нас цікавлять</w:t>
      </w:r>
      <w:r w:rsidR="00A31E3F">
        <w:rPr>
          <w:color w:val="000000"/>
          <w:spacing w:val="0"/>
        </w:rPr>
        <w:t>…</w:t>
      </w:r>
      <w:r w:rsidRPr="00A31E3F">
        <w:rPr>
          <w:color w:val="000000"/>
          <w:spacing w:val="0"/>
        </w:rPr>
        <w:t>»,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писав Коцюбинський дружині.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Обох письменників з першої ж зустрічі зв'язало почуття взаємної поваги й щирої дружби. Пізніше про цей перший, приїзд Коцюбинського на о. Капрі Горький згадував: «Він був один із тих незвичайних людей, що при першій же зустрічі з ними викликають благосне почуття задоволення: саме що людину ти давно ждав, саме для неї у тебе є якісь особливі думки!»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І справді, Коцюбинський був щирий і простий у взаєминах з людьми, мав лагідний характер, привабливу зовнішність, був людиною високої культури і незвичайної доброти.</w:t>
      </w:r>
    </w:p>
    <w:p w:rsidR="00B260E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Змістовною й прекрасною була дружба Коцюбинського з Горьким. 8а висловом Павла Тичини,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«це чудова поема, яка вміщує в собі дружбу українського народу з народом російським. У цій дружбі багато спільних точок: і любов до людини, любов до пригноблених і ненависть до цвілі міщанської, ненависть до царату».</w:t>
      </w:r>
    </w:p>
    <w:p w:rsidR="00B260EC" w:rsidRPr="00A31E3F" w:rsidRDefault="00B260E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Є свідчення, що в останній декаді червня 1910 року на Капрі, в товаристві Горького, Коцюбинський познайомився з В.І</w:t>
      </w:r>
      <w:r w:rsidR="00A31E3F" w:rsidRPr="00A31E3F">
        <w:rPr>
          <w:color w:val="000000"/>
          <w:spacing w:val="0"/>
        </w:rPr>
        <w:t>.</w:t>
      </w:r>
      <w:r w:rsidR="00A31E3F">
        <w:rPr>
          <w:color w:val="000000"/>
          <w:spacing w:val="0"/>
        </w:rPr>
        <w:t xml:space="preserve"> </w:t>
      </w:r>
      <w:r w:rsidR="00A31E3F" w:rsidRPr="00A31E3F">
        <w:rPr>
          <w:color w:val="000000"/>
          <w:spacing w:val="0"/>
        </w:rPr>
        <w:t>Ле</w:t>
      </w:r>
      <w:r w:rsidRPr="00A31E3F">
        <w:rPr>
          <w:color w:val="000000"/>
          <w:spacing w:val="0"/>
        </w:rPr>
        <w:t>ніним.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Михайло Михайлович систематично листується з Горьким, розповідає йому про своє життя, роботу, творчі задуми.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На Капрі письменник написав новели «Лист», «Подарунок на іменини», «Коні не винні». Ці твори він обговорював з Горьким.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Дружба двох велетнів культури зросла і розквітла на </w:t>
      </w:r>
      <w:r w:rsidR="00B260EC" w:rsidRPr="00A31E3F">
        <w:rPr>
          <w:color w:val="000000"/>
          <w:spacing w:val="0"/>
        </w:rPr>
        <w:t>ґрунті</w:t>
      </w:r>
      <w:r w:rsidRPr="00A31E3F">
        <w:rPr>
          <w:color w:val="000000"/>
          <w:spacing w:val="0"/>
        </w:rPr>
        <w:t xml:space="preserve"> любові до літератури, розуміння її високого громадянського призначення, участі обох митців у визвольному русі трудящих. Росії, спільних мрій про волю народу.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Багато зробив Горький у справі видання і популяризації творів Коцюбинського серед російських читачів. З ініціативи Горького видавництво «Знание» випустило в 1910</w:t>
      </w:r>
      <w:r w:rsidR="00A31E3F">
        <w:rPr>
          <w:color w:val="000000"/>
          <w:spacing w:val="0"/>
        </w:rPr>
        <w:t>–</w:t>
      </w:r>
      <w:r w:rsidRPr="00A31E3F">
        <w:rPr>
          <w:color w:val="000000"/>
          <w:spacing w:val="0"/>
        </w:rPr>
        <w:t>1914 роках три томи творів Коцюбинського в російських перекладах.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Коли 1910 року вийшов перший том «Рассказов» Коцюбинського, Горький прихильно привітав появу книжки і прочитав її, як він сам пише автору, «з великою насолодою, душевною радістю».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Спільність революційних ідеалів, близькість естетичних поглядів виявилася і в ідейно-тематичній спорідненості ряду творів великих митців. Так, у повістях «Літо» Горького і «</w:t>
      </w:r>
      <w:r w:rsidRPr="00A31E3F">
        <w:rPr>
          <w:color w:val="000000"/>
          <w:spacing w:val="0"/>
          <w:lang w:val="en-US"/>
        </w:rPr>
        <w:t>Fata</w:t>
      </w:r>
      <w:r w:rsidRPr="00A31E3F">
        <w:rPr>
          <w:color w:val="000000"/>
          <w:spacing w:val="0"/>
          <w:lang w:val="ru-RU"/>
        </w:rPr>
        <w:t xml:space="preserve"> </w:t>
      </w:r>
      <w:r w:rsidRPr="00A31E3F">
        <w:rPr>
          <w:color w:val="000000"/>
          <w:spacing w:val="0"/>
          <w:lang w:val="en-US"/>
        </w:rPr>
        <w:t>morgana</w:t>
      </w:r>
      <w:r w:rsidRPr="00A31E3F">
        <w:rPr>
          <w:color w:val="000000"/>
          <w:spacing w:val="0"/>
        </w:rPr>
        <w:t>» Коцюбинського утверджується віра в безсмертя революції, в неминучу перемогу трудящих. В обох повістях головним героєм є людина-борець, що мужньо виступає проти існуючого ладу.</w:t>
      </w:r>
    </w:p>
    <w:p w:rsidR="00EA22DC" w:rsidRPr="00A31E3F" w:rsidRDefault="00EA22D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Ідейно близькі «Ре</w:t>
      </w:r>
      <w:r w:rsidRPr="00A31E3F">
        <w:rPr>
          <w:color w:val="000000"/>
          <w:spacing w:val="0"/>
          <w:lang w:val="en-US"/>
        </w:rPr>
        <w:t>sona</w:t>
      </w:r>
      <w:r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  <w:lang w:val="en-US"/>
        </w:rPr>
        <w:t>grata</w:t>
      </w:r>
      <w:r w:rsidRPr="00A31E3F">
        <w:rPr>
          <w:color w:val="000000"/>
          <w:spacing w:val="0"/>
        </w:rPr>
        <w:t xml:space="preserve">» Коцюбинського і «Жизнь ненужного человека» Горького, скеровані проти катівської політики царського уряду, «Коні не винні» українського письменника і шоста російська казка його російського друга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сатиричні твори, спрямовані проти лібералів.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Коцюбинського захоплював могутній талант пролетарського письменника, глибина і художня майстерність його творів. «Школою для російських белетристів» вважав він повість Горького «Життя Матвія Кожем'якіна». Велике враження на нього справила п'єса Горького «Васса Желєзнова», названа Коцюбинським глибокою, сильною і оригінальною.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Дружба Коцюбинського й Горького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символ дружби українського й російського народів. Нам, говорить Максим Рильський у вірші «Брати»,</w:t>
      </w:r>
    </w:p>
    <w:p w:rsidR="00613542" w:rsidRPr="00A31E3F" w:rsidRDefault="00613542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</w:p>
    <w:p w:rsidR="009F300C" w:rsidRPr="00A31E3F" w:rsidRDefault="00A31E3F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>
        <w:rPr>
          <w:color w:val="000000"/>
          <w:spacing w:val="0"/>
        </w:rPr>
        <w:t>…</w:t>
      </w:r>
      <w:r w:rsidR="009F300C" w:rsidRPr="00A31E3F">
        <w:rPr>
          <w:color w:val="000000"/>
          <w:spacing w:val="0"/>
        </w:rPr>
        <w:t>здається,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Що то не два письменники дружили,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А український обнімавсь народ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З прапороносцем вольності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російським.</w:t>
      </w:r>
    </w:p>
    <w:p w:rsidR="00613542" w:rsidRPr="00A31E3F" w:rsidRDefault="00613542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b/>
          <w:color w:val="000000"/>
          <w:spacing w:val="0"/>
        </w:rPr>
        <w:t>Хвала життю.</w:t>
      </w:r>
      <w:r w:rsidRPr="00A31E3F">
        <w:rPr>
          <w:color w:val="000000"/>
          <w:spacing w:val="0"/>
        </w:rPr>
        <w:t xml:space="preserve"> Михайло Михайлович Коцюбинський мав багато творчих задумів, наполегливо працював, незважаючи на тяжку хворобу серця. У цьому виявлялося почуття його великої відповідальності за долю української літератури. Письменник піклувався про виховання молодих літераторів. У себе на квартирі Коцюбинський проводив літературні «суботи», на яких збиралася талановита молодь. Ці «суботи» відвідували Павло Тичина, Василь Блакитний (Елланський), які з любов'ю називали Михайла Михайловича своїм літературним учителем.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«На одній із «субот»,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згадує Тичина,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коли я прочитав свого вірша, вік назвав мене поетом, це мене піднесло, обнадіяло, надало багато сил нових і заохотило до роботи над собою. Я вдячний Коцюбинському, що він в одну із подорожей своїх в Італію на Капрі узяв мої вірші з собою і прочитав їх Олексію Максимовичу Горькому. Мені потім сам Горький написав про це в листі від 10 серпня 1927 року».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В останні роки життя Коцюбинському довелося кілька разів побувати за кордоном. З гнівним сарказмом викриває письменник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англійських,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американських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та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інших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експлуататорів.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Коцюбинський був справжнім інтернаціоналістом. Він з любов'ю писав про трудящих Заходу. На лоні пишної природи Італії письменник бачив тяжке життя трудового народу: жінок, які виконують важку, чорну роботу і «таскають на головах камінь»; рибалок, що не лише тяжко працюють, а й щоденно ризикують життям. З ніжністю і теплотою описує він старого сімдесятилітнього рибалку Джузеппе, який «оддав морю сина і внука» і руки якого «ніколи не знають спочинку» </w:t>
      </w:r>
      <w:r w:rsidR="00A31E3F" w:rsidRPr="00A31E3F">
        <w:rPr>
          <w:color w:val="000000"/>
          <w:spacing w:val="0"/>
        </w:rPr>
        <w:t>(«На острові»</w:t>
      </w:r>
      <w:r w:rsidRPr="00A31E3F">
        <w:rPr>
          <w:color w:val="000000"/>
          <w:spacing w:val="0"/>
        </w:rPr>
        <w:t>).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В останні роки свого життя Коцюбинський, за висловом Горького, «настроювався на героїчний лад», мріяв написати твори про «навіки овіяного славою» народного месника </w:t>
      </w:r>
      <w:r w:rsidR="00B260EC" w:rsidRPr="00A31E3F">
        <w:rPr>
          <w:color w:val="000000"/>
          <w:spacing w:val="0"/>
        </w:rPr>
        <w:t>Устима</w:t>
      </w:r>
      <w:r w:rsidRPr="00A31E3F">
        <w:rPr>
          <w:color w:val="000000"/>
          <w:spacing w:val="0"/>
        </w:rPr>
        <w:t xml:space="preserve"> Кармелюка, легендарного ватажка опришків Олексу Довбуша. В 1911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>1912</w:t>
      </w:r>
      <w:r w:rsidRPr="00A31E3F">
        <w:rPr>
          <w:color w:val="000000"/>
          <w:spacing w:val="0"/>
        </w:rPr>
        <w:t xml:space="preserve"> роках письменник кілька разів побував у галицькому селі Криворівні, де зустрічався з Іваном Франком, Лесею Українкою, етнографом і фольклористом Володимиром </w:t>
      </w:r>
      <w:r w:rsidR="00B260EC" w:rsidRPr="00A31E3F">
        <w:rPr>
          <w:color w:val="000000"/>
          <w:spacing w:val="0"/>
        </w:rPr>
        <w:t>Гнатюком</w:t>
      </w:r>
      <w:r w:rsidRPr="00A31E3F">
        <w:rPr>
          <w:color w:val="000000"/>
          <w:spacing w:val="0"/>
        </w:rPr>
        <w:t>,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захопився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побутом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гуцулів,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їх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фольклором,</w:t>
      </w:r>
      <w:r w:rsid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чарівною</w:t>
      </w:r>
      <w:r w:rsidR="00613542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природою Карпат. За таких обставин виникла його чудова романтична повість «Тіні забутих предків» (1911).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Повість Коцюбинського, яку Горький назвав «відмінним нарисом», має багато спільного з написаною в той же час «Лісовою піснею» Лесі Українки. Потяг до краси, до вільного життя зближує головних героїв творів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Івана і Лукаша, Марічку і Мавку. Повість звучить як гімн природі, чистоті людських взаємин і почуттів. У ній засуджується міщанське життя, обмежене власницькими інтересами.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Коцюбинський глибоко любив життя, вірив у торжество краси і добра над потворністю і злом. «Не раз, вдячно дивлячись на сірі скелі Капрі,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писав Горький,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багато вдягнені пишною зеленню трав та квітів, він говорив:</w:t>
      </w:r>
    </w:p>
    <w:p w:rsidR="009F300C" w:rsidRPr="00A31E3F" w:rsidRDefault="00A31E3F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>
        <w:rPr>
          <w:color w:val="000000"/>
          <w:spacing w:val="0"/>
        </w:rPr>
        <w:t>–</w:t>
      </w:r>
      <w:r w:rsidR="009F300C" w:rsidRPr="00A31E3F">
        <w:rPr>
          <w:color w:val="000000"/>
          <w:spacing w:val="0"/>
        </w:rPr>
        <w:t xml:space="preserve"> Яка сила життя! Ми звикли до цього і не Помічаємо перемоги живого над мертвим, дійового над інертним, і ми ніби не знаємо, що сонце творить квіти й плоди з мертвого каменю, не бачимо, як всюди торжествує живе, щоб бадьорити й радувати нас. Ми повинні б усміхатись світові дружньо».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Якщо Іванові Франку письменник-гуманіст нагадував пшеницю, корінь і стебло якої умирають лише тоді, коли визрівав зерно, то Коцюбинському він уявлявся в образі субтропічної квітки агави, «що тільки раз розцвітає квіткою смерті».</w:t>
      </w:r>
    </w:p>
    <w:p w:rsidR="009F300C" w:rsidRPr="00A31E3F" w:rsidRDefault="001B67FF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>
        <w:rPr>
          <w:color w:val="000000"/>
          <w:spacing w:val="0"/>
        </w:rPr>
        <w:t>У 1912 ро</w:t>
      </w:r>
      <w:r>
        <w:rPr>
          <w:color w:val="000000"/>
          <w:spacing w:val="0"/>
          <w:lang w:val="ru-RU"/>
        </w:rPr>
        <w:t>ц</w:t>
      </w:r>
      <w:r w:rsidR="009F300C" w:rsidRPr="00A31E3F">
        <w:rPr>
          <w:color w:val="000000"/>
          <w:spacing w:val="0"/>
        </w:rPr>
        <w:t>і хвороба Коцюбинського різко загострилася. 25 квітня 1913 року обірвалося його життя. У демократичній пресі були надруковані некрологи, які свідчили, що народ знав і любив Коцюбинського.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Царський уряд заборонив влаштовувати грома</w:t>
      </w:r>
      <w:r w:rsidR="00220751" w:rsidRPr="00A31E3F">
        <w:rPr>
          <w:color w:val="000000"/>
          <w:spacing w:val="0"/>
        </w:rPr>
        <w:t>дський похорон письменника. В.І</w:t>
      </w:r>
      <w:r w:rsidR="00A31E3F" w:rsidRPr="00A31E3F">
        <w:rPr>
          <w:color w:val="000000"/>
          <w:spacing w:val="0"/>
        </w:rPr>
        <w:t>.</w:t>
      </w:r>
      <w:r w:rsidR="00A31E3F">
        <w:rPr>
          <w:color w:val="000000"/>
          <w:spacing w:val="0"/>
        </w:rPr>
        <w:t xml:space="preserve"> </w:t>
      </w:r>
      <w:r w:rsidR="00A31E3F" w:rsidRPr="00A31E3F">
        <w:rPr>
          <w:color w:val="000000"/>
          <w:spacing w:val="0"/>
        </w:rPr>
        <w:t>Ле</w:t>
      </w:r>
      <w:r w:rsidRPr="00A31E3F">
        <w:rPr>
          <w:color w:val="000000"/>
          <w:spacing w:val="0"/>
        </w:rPr>
        <w:t>нін у проекті промови, виголош</w:t>
      </w:r>
      <w:r w:rsidR="00CC23BA" w:rsidRPr="00A31E3F">
        <w:rPr>
          <w:color w:val="000000"/>
          <w:spacing w:val="0"/>
        </w:rPr>
        <w:t>еної більшовицьким депутатом Г.</w:t>
      </w:r>
      <w:r w:rsidRPr="00A31E3F">
        <w:rPr>
          <w:color w:val="000000"/>
          <w:spacing w:val="0"/>
        </w:rPr>
        <w:t>І. Петровським у Державній думі, писав про заборону як про найганебніший факт насильницької царської політики, як про факт єднання духовної й світської влади: «</w:t>
      </w:r>
      <w:r w:rsidR="00A31E3F">
        <w:rPr>
          <w:color w:val="000000"/>
          <w:spacing w:val="0"/>
        </w:rPr>
        <w:t>…</w:t>
      </w:r>
      <w:r w:rsidRPr="00A31E3F">
        <w:rPr>
          <w:color w:val="000000"/>
          <w:spacing w:val="0"/>
        </w:rPr>
        <w:t>Політика гноблення і переслідування народностей, серед них і російської, а надто слов'янських народностей, здається, така багата на всі відомі факти, що не потребує особливих ілюстрацій. Усе ж</w:t>
      </w:r>
      <w:r w:rsidR="00A31E3F">
        <w:rPr>
          <w:color w:val="000000"/>
          <w:spacing w:val="0"/>
        </w:rPr>
        <w:t>…</w:t>
      </w:r>
      <w:r w:rsidRPr="00A31E3F">
        <w:rPr>
          <w:color w:val="000000"/>
          <w:spacing w:val="0"/>
        </w:rPr>
        <w:t xml:space="preserve"> наведу ще один цікавий приклад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похорон Коцюбинського в Чернігові. Ректор семінарії заборонив семінаристам співати на похороні. Поліцмейстер, з'явившись до церкви, оголосив, що не можна нести вінки перед труною. Тут ви бачите дивовижну єдність духовної влади з поліцією».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Глибокою любов'ю до Коцюбинського і його творчості пройняті слова великого майстра української прози Панаса Мирного. У статті «Над розкритою домовиною славетного сина України </w:t>
      </w:r>
      <w:r w:rsidR="00A31E3F" w:rsidRPr="00A31E3F">
        <w:rPr>
          <w:color w:val="000000"/>
          <w:spacing w:val="0"/>
        </w:rPr>
        <w:t>М.М.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Коцюбинського</w:t>
      </w:r>
      <w:r w:rsidRPr="00A31E3F">
        <w:rPr>
          <w:color w:val="000000"/>
          <w:spacing w:val="0"/>
        </w:rPr>
        <w:t>» він писав: «Ще один гіркий посміх лихої долі! Ще безмірно важка втрата на нашій широкій Україні! Помер Михайло Коцюбинський. Поліг великий майстер рідного слова, що в огненному горні свого творчого духу переливав його в самоцвітні кришталі і, як великий будівничий, виводив їх, свої мистецькі твори, повні великого художнього</w:t>
      </w:r>
      <w:r w:rsidR="00613542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 xml:space="preserve">смаку, глибокої задуми і безмірно широкої любові до людей, їх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 xml:space="preserve">добрих і лихих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вчинків!»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Горький прислав з Капрі зворушливу телеграму: «Велику людину втратила Україна,</w:t>
      </w:r>
      <w:r w:rsidR="00A31E3F">
        <w:rPr>
          <w:color w:val="000000"/>
          <w:spacing w:val="0"/>
        </w:rPr>
        <w:t> 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довго й хороше буде вона пам'ятати її добру роботу».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 xml:space="preserve">З творів письменника, його листів, спогадів людей, які знали Коцюбинського, перед нами постав живий образ людини благородного серця, великого митця. Письменник-патріот, пильний дослідник життя, тонкий майстер художнього слова </w:t>
      </w:r>
      <w:r w:rsidR="00A31E3F">
        <w:rPr>
          <w:color w:val="000000"/>
          <w:spacing w:val="0"/>
        </w:rPr>
        <w:t>–</w:t>
      </w:r>
      <w:r w:rsidR="00A31E3F" w:rsidRPr="00A31E3F">
        <w:rPr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таким вимальовується образ Коцюбинського в «Чернігівських сонетах»</w:t>
      </w:r>
      <w:r w:rsidR="00A31E3F">
        <w:rPr>
          <w:color w:val="000000"/>
          <w:spacing w:val="0"/>
        </w:rPr>
        <w:t xml:space="preserve"> </w:t>
      </w:r>
      <w:r w:rsidR="00A31E3F" w:rsidRPr="00A31E3F">
        <w:rPr>
          <w:color w:val="000000"/>
          <w:spacing w:val="0"/>
        </w:rPr>
        <w:t>М.</w:t>
      </w:r>
      <w:r w:rsidR="00A31E3F">
        <w:rPr>
          <w:color w:val="000000"/>
          <w:spacing w:val="0"/>
        </w:rPr>
        <w:t> </w:t>
      </w:r>
      <w:r w:rsidR="00A31E3F" w:rsidRPr="00A31E3F">
        <w:rPr>
          <w:color w:val="000000"/>
          <w:spacing w:val="0"/>
        </w:rPr>
        <w:t>Рильського</w:t>
      </w:r>
      <w:r w:rsidRPr="00A31E3F">
        <w:rPr>
          <w:color w:val="000000"/>
          <w:spacing w:val="0"/>
        </w:rPr>
        <w:t>:</w:t>
      </w:r>
    </w:p>
    <w:p w:rsidR="00613542" w:rsidRPr="00A31E3F" w:rsidRDefault="00613542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Глибоким зором і пером тонким</w:t>
      </w:r>
    </w:p>
    <w:p w:rsidR="009F300C" w:rsidRPr="00A31E3F" w:rsidRDefault="009F300C" w:rsidP="00A31E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0"/>
        </w:rPr>
      </w:pPr>
      <w:r w:rsidRPr="00A31E3F">
        <w:rPr>
          <w:color w:val="000000"/>
          <w:spacing w:val="0"/>
        </w:rPr>
        <w:t>Він слугував народові своєму,</w:t>
      </w:r>
    </w:p>
    <w:p w:rsidR="009F300C" w:rsidRPr="00924CCC" w:rsidRDefault="009F300C" w:rsidP="00A31E3F">
      <w:pPr>
        <w:spacing w:line="360" w:lineRule="auto"/>
        <w:ind w:firstLine="709"/>
        <w:jc w:val="both"/>
        <w:rPr>
          <w:color w:val="000000"/>
          <w:spacing w:val="0"/>
          <w:lang w:val="ru-RU"/>
        </w:rPr>
      </w:pPr>
      <w:r w:rsidRPr="00A31E3F">
        <w:rPr>
          <w:color w:val="000000"/>
          <w:spacing w:val="0"/>
        </w:rPr>
        <w:t>Воліючи душею разом з</w:t>
      </w:r>
      <w:r w:rsidRPr="00A31E3F">
        <w:rPr>
          <w:iCs/>
          <w:color w:val="000000"/>
          <w:spacing w:val="0"/>
        </w:rPr>
        <w:t xml:space="preserve"> </w:t>
      </w:r>
      <w:r w:rsidRPr="00A31E3F">
        <w:rPr>
          <w:color w:val="000000"/>
          <w:spacing w:val="0"/>
        </w:rPr>
        <w:t>ним.</w:t>
      </w:r>
    </w:p>
    <w:p w:rsidR="009F300C" w:rsidRPr="00A31E3F" w:rsidRDefault="009F300C" w:rsidP="00A31E3F">
      <w:pPr>
        <w:spacing w:line="360" w:lineRule="auto"/>
        <w:ind w:firstLine="709"/>
        <w:jc w:val="both"/>
        <w:rPr>
          <w:color w:val="000000"/>
          <w:spacing w:val="0"/>
        </w:rPr>
      </w:pPr>
    </w:p>
    <w:p w:rsidR="003D6CA9" w:rsidRPr="00A31E3F" w:rsidRDefault="003D6CA9" w:rsidP="00A31E3F">
      <w:pPr>
        <w:spacing w:line="360" w:lineRule="auto"/>
        <w:ind w:firstLine="709"/>
        <w:jc w:val="both"/>
        <w:rPr>
          <w:color w:val="000000"/>
          <w:spacing w:val="0"/>
        </w:rPr>
      </w:pPr>
    </w:p>
    <w:p w:rsidR="003D6CA9" w:rsidRPr="0047593F" w:rsidRDefault="0047593F" w:rsidP="00A31E3F">
      <w:pPr>
        <w:spacing w:line="360" w:lineRule="auto"/>
        <w:ind w:firstLine="709"/>
        <w:jc w:val="both"/>
        <w:rPr>
          <w:b/>
          <w:color w:val="000000"/>
          <w:spacing w:val="0"/>
          <w:szCs w:val="32"/>
          <w:lang w:val="ru-RU"/>
        </w:rPr>
      </w:pPr>
      <w:r>
        <w:rPr>
          <w:color w:val="000000"/>
          <w:spacing w:val="0"/>
        </w:rPr>
        <w:br w:type="page"/>
      </w:r>
      <w:r w:rsidRPr="0047593F">
        <w:rPr>
          <w:b/>
          <w:color w:val="000000"/>
          <w:spacing w:val="0"/>
          <w:szCs w:val="32"/>
        </w:rPr>
        <w:t>Використана література</w:t>
      </w:r>
    </w:p>
    <w:p w:rsidR="003D6CA9" w:rsidRPr="00A31E3F" w:rsidRDefault="003D6CA9" w:rsidP="00A31E3F">
      <w:pPr>
        <w:spacing w:line="360" w:lineRule="auto"/>
        <w:ind w:firstLine="709"/>
        <w:jc w:val="both"/>
        <w:rPr>
          <w:color w:val="000000"/>
          <w:spacing w:val="0"/>
          <w:szCs w:val="32"/>
        </w:rPr>
      </w:pPr>
    </w:p>
    <w:p w:rsidR="003D6CA9" w:rsidRPr="0047593F" w:rsidRDefault="00A31E3F" w:rsidP="0047593F">
      <w:pPr>
        <w:spacing w:line="360" w:lineRule="auto"/>
        <w:jc w:val="both"/>
        <w:rPr>
          <w:color w:val="000000"/>
          <w:spacing w:val="0"/>
          <w:lang w:val="ru-RU"/>
        </w:rPr>
      </w:pPr>
      <w:r w:rsidRPr="00A31E3F">
        <w:rPr>
          <w:color w:val="000000"/>
          <w:spacing w:val="0"/>
        </w:rPr>
        <w:t>Борщевський</w:t>
      </w:r>
      <w:r>
        <w:rPr>
          <w:color w:val="000000"/>
          <w:spacing w:val="0"/>
        </w:rPr>
        <w:t> </w:t>
      </w:r>
      <w:r w:rsidRPr="00A31E3F">
        <w:rPr>
          <w:color w:val="000000"/>
          <w:spacing w:val="0"/>
        </w:rPr>
        <w:t>В.М.</w:t>
      </w:r>
      <w:r w:rsidR="003D6CA9" w:rsidRPr="00A31E3F">
        <w:rPr>
          <w:color w:val="000000"/>
          <w:spacing w:val="0"/>
        </w:rPr>
        <w:t xml:space="preserve">, Крижанівський С.А., </w:t>
      </w:r>
      <w:r w:rsidRPr="00A31E3F">
        <w:rPr>
          <w:color w:val="000000"/>
          <w:spacing w:val="0"/>
        </w:rPr>
        <w:t>Хропко</w:t>
      </w:r>
      <w:r>
        <w:rPr>
          <w:color w:val="000000"/>
          <w:spacing w:val="0"/>
        </w:rPr>
        <w:t> </w:t>
      </w:r>
      <w:r w:rsidRPr="00A31E3F">
        <w:rPr>
          <w:color w:val="000000"/>
          <w:spacing w:val="0"/>
        </w:rPr>
        <w:t>П.П.</w:t>
      </w:r>
      <w:r w:rsidR="00286CD1" w:rsidRPr="00A31E3F">
        <w:rPr>
          <w:color w:val="000000"/>
          <w:spacing w:val="0"/>
        </w:rPr>
        <w:t xml:space="preserve">, </w:t>
      </w:r>
      <w:r>
        <w:rPr>
          <w:color w:val="000000"/>
          <w:spacing w:val="0"/>
        </w:rPr>
        <w:t>«</w:t>
      </w:r>
      <w:r w:rsidR="00286CD1" w:rsidRPr="00A31E3F">
        <w:rPr>
          <w:color w:val="000000"/>
          <w:spacing w:val="0"/>
        </w:rPr>
        <w:t>Українська література</w:t>
      </w:r>
      <w:r>
        <w:rPr>
          <w:color w:val="000000"/>
          <w:spacing w:val="0"/>
        </w:rPr>
        <w:t>»</w:t>
      </w:r>
      <w:bookmarkStart w:id="0" w:name="_GoBack"/>
      <w:bookmarkEnd w:id="0"/>
    </w:p>
    <w:sectPr w:rsidR="003D6CA9" w:rsidRPr="0047593F" w:rsidSect="00A31E3F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7F" w:rsidRDefault="00B61D7F">
      <w:r>
        <w:separator/>
      </w:r>
    </w:p>
  </w:endnote>
  <w:endnote w:type="continuationSeparator" w:id="0">
    <w:p w:rsidR="00B61D7F" w:rsidRDefault="00B6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BDA" w:rsidRDefault="00D95BDA" w:rsidP="00220751">
    <w:pPr>
      <w:pStyle w:val="a3"/>
      <w:framePr w:wrap="around" w:vAnchor="text" w:hAnchor="margin" w:xAlign="center" w:y="1"/>
      <w:rPr>
        <w:rStyle w:val="a5"/>
      </w:rPr>
    </w:pPr>
  </w:p>
  <w:p w:rsidR="00D95BDA" w:rsidRDefault="00D95B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BDA" w:rsidRDefault="00B45877" w:rsidP="00220751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  <w:sz w:val="24"/>
        <w:szCs w:val="24"/>
      </w:rPr>
      <w:t>2</w:t>
    </w:r>
  </w:p>
  <w:p w:rsidR="00D95BDA" w:rsidRDefault="00D95B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7F" w:rsidRDefault="00B61D7F">
      <w:r>
        <w:separator/>
      </w:r>
    </w:p>
  </w:footnote>
  <w:footnote w:type="continuationSeparator" w:id="0">
    <w:p w:rsidR="00B61D7F" w:rsidRDefault="00B6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EE6"/>
    <w:rsid w:val="000B656E"/>
    <w:rsid w:val="001B67FF"/>
    <w:rsid w:val="00220751"/>
    <w:rsid w:val="00265180"/>
    <w:rsid w:val="00286CD1"/>
    <w:rsid w:val="002B61E9"/>
    <w:rsid w:val="003D6CA9"/>
    <w:rsid w:val="0047225C"/>
    <w:rsid w:val="0047593F"/>
    <w:rsid w:val="00526BB4"/>
    <w:rsid w:val="00613542"/>
    <w:rsid w:val="007207A9"/>
    <w:rsid w:val="00924CCC"/>
    <w:rsid w:val="009478A7"/>
    <w:rsid w:val="009F300C"/>
    <w:rsid w:val="00A31E3F"/>
    <w:rsid w:val="00A670C7"/>
    <w:rsid w:val="00B260EC"/>
    <w:rsid w:val="00B45877"/>
    <w:rsid w:val="00B61D7F"/>
    <w:rsid w:val="00C10EE6"/>
    <w:rsid w:val="00C76869"/>
    <w:rsid w:val="00CB6BF8"/>
    <w:rsid w:val="00CC23BA"/>
    <w:rsid w:val="00D95BDA"/>
    <w:rsid w:val="00E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36A3B4-B1D2-4CE0-A4BB-C0FABB7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2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6CA9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link w:val="a3"/>
    <w:uiPriority w:val="99"/>
    <w:semiHidden/>
    <w:rPr>
      <w:spacing w:val="20"/>
      <w:sz w:val="28"/>
      <w:szCs w:val="28"/>
      <w:lang w:val="uk-UA" w:eastAsia="uk-UA"/>
    </w:rPr>
  </w:style>
  <w:style w:type="character" w:styleId="a5">
    <w:name w:val="page number"/>
    <w:uiPriority w:val="99"/>
    <w:rsid w:val="003D6CA9"/>
    <w:rPr>
      <w:rFonts w:cs="Times New Roman"/>
    </w:rPr>
  </w:style>
  <w:style w:type="paragraph" w:styleId="a6">
    <w:name w:val="header"/>
    <w:basedOn w:val="a"/>
    <w:link w:val="a7"/>
    <w:uiPriority w:val="99"/>
    <w:rsid w:val="003D6CA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semiHidden/>
    <w:rPr>
      <w:spacing w:val="20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The Company</Company>
  <LinksUpToDate>false</LinksUpToDate>
  <CharactersWithSpaces>22101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юра</dc:creator>
  <cp:keywords/>
  <dc:description/>
  <cp:lastModifiedBy>admin</cp:lastModifiedBy>
  <cp:revision>2</cp:revision>
  <cp:lastPrinted>2006-01-17T16:32:00Z</cp:lastPrinted>
  <dcterms:created xsi:type="dcterms:W3CDTF">2014-02-24T00:29:00Z</dcterms:created>
  <dcterms:modified xsi:type="dcterms:W3CDTF">2014-02-24T00:29:00Z</dcterms:modified>
</cp:coreProperties>
</file>