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3B4" w:rsidRDefault="00C4408A">
      <w:pPr>
        <w:pStyle w:val="a6"/>
        <w:ind w:firstLine="567"/>
      </w:pPr>
      <w:r>
        <w:t>Семантические сети и модель мира</w:t>
      </w:r>
    </w:p>
    <w:p w:rsidR="008843B4" w:rsidRDefault="008843B4">
      <w:pPr>
        <w:ind w:firstLine="567"/>
        <w:rPr>
          <w:sz w:val="28"/>
          <w:szCs w:val="28"/>
        </w:rPr>
      </w:pPr>
    </w:p>
    <w:p w:rsidR="008843B4" w:rsidRDefault="00C4408A">
      <w:pPr>
        <w:pStyle w:val="2"/>
        <w:ind w:firstLine="567"/>
      </w:pPr>
      <w:r>
        <w:t>Цель</w:t>
      </w:r>
    </w:p>
    <w:p w:rsidR="008843B4" w:rsidRDefault="00C4408A">
      <w:pPr>
        <w:pStyle w:val="2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 основании постановки задачи и полученных материалов, мною выполнялись работы по реализации проекта обслуживания клиентов сотовой сети по типу “Старт-карта”. </w:t>
      </w:r>
    </w:p>
    <w:p w:rsidR="008843B4" w:rsidRDefault="007319AF">
      <w:pPr>
        <w:ind w:firstLine="567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4.8pt;margin-top:165.6pt;width:108pt;height:21.6pt;z-index:251654656;mso-position-horizontal-relative:text;mso-position-vertical-relative:page" o:allowincell="f" fillcolor="silver">
            <v:textbox style="mso-next-textbox:#_x0000_s1026">
              <w:txbxContent>
                <w:p w:rsidR="008843B4" w:rsidRDefault="00C4408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Основные модули</w:t>
                  </w:r>
                </w:p>
              </w:txbxContent>
            </v:textbox>
            <w10:wrap anchory="page"/>
          </v:shape>
        </w:pict>
      </w:r>
    </w:p>
    <w:p w:rsidR="008843B4" w:rsidRDefault="007319AF">
      <w:pPr>
        <w:ind w:firstLine="567"/>
      </w:pPr>
      <w:r>
        <w:rPr>
          <w:noProof/>
        </w:rPr>
        <w:pict>
          <v:line id="_x0000_s1027" style="position:absolute;left:0;text-align:left;z-index:251658752;mso-position-horizontal-relative:text;mso-position-vertical-relative:page" from="248.4pt,187.2pt" to="334.8pt,237.6pt" o:allowincell="f">
            <v:stroke endarrow="block"/>
            <w10:wrap anchory="page"/>
          </v:line>
        </w:pict>
      </w:r>
      <w:r>
        <w:rPr>
          <w:noProof/>
        </w:rPr>
        <w:pict>
          <v:line id="_x0000_s1028" style="position:absolute;left:0;text-align:left;flip:x;z-index:251657728;mso-position-horizontal-relative:text;mso-position-vertical-relative:page" from="90pt,187.2pt" to="162pt,237.6pt" o:allowincell="f">
            <v:stroke endarrow="block"/>
            <w10:wrap anchory="page"/>
          </v:line>
        </w:pict>
      </w:r>
    </w:p>
    <w:p w:rsidR="008843B4" w:rsidRDefault="008843B4">
      <w:pPr>
        <w:ind w:firstLine="567"/>
      </w:pPr>
    </w:p>
    <w:p w:rsidR="008843B4" w:rsidRDefault="008843B4">
      <w:pPr>
        <w:ind w:firstLine="567"/>
      </w:pPr>
    </w:p>
    <w:p w:rsidR="008843B4" w:rsidRDefault="008843B4">
      <w:pPr>
        <w:ind w:firstLine="567"/>
      </w:pPr>
    </w:p>
    <w:p w:rsidR="008843B4" w:rsidRDefault="008843B4">
      <w:pPr>
        <w:ind w:firstLine="567"/>
        <w:rPr>
          <w:lang w:val="en-US"/>
        </w:rPr>
      </w:pPr>
    </w:p>
    <w:p w:rsidR="008843B4" w:rsidRDefault="008843B4">
      <w:pPr>
        <w:ind w:firstLine="567"/>
        <w:rPr>
          <w:lang w:val="en-US"/>
        </w:rPr>
      </w:pPr>
    </w:p>
    <w:p w:rsidR="008843B4" w:rsidRDefault="008843B4">
      <w:pPr>
        <w:ind w:firstLine="567"/>
        <w:rPr>
          <w:lang w:val="en-US"/>
        </w:rPr>
      </w:pPr>
    </w:p>
    <w:p w:rsidR="008843B4" w:rsidRDefault="008843B4">
      <w:pPr>
        <w:ind w:firstLine="567"/>
        <w:rPr>
          <w:lang w:val="en-US"/>
        </w:rPr>
      </w:pPr>
    </w:p>
    <w:p w:rsidR="008843B4" w:rsidRDefault="007319AF">
      <w:pPr>
        <w:ind w:firstLine="567"/>
      </w:pPr>
      <w:r>
        <w:rPr>
          <w:noProof/>
        </w:rPr>
        <w:pict>
          <v:group id="_x0000_s1029" style="position:absolute;left:0;text-align:left;margin-left:212.4pt;margin-top:.1pt;width:201.6pt;height:100.8pt;z-index:251656704" coordorigin="6048,3742" coordsize="4032,2016" o:allowincell="f">
            <v:shape id="_x0000_s1030" type="#_x0000_t202" style="position:absolute;left:6048;top:3742;width:4032;height:2016" o:allowincell="f">
              <v:textbox style="mso-next-textbox:#_x0000_s1030">
                <w:txbxContent>
                  <w:p w:rsidR="008843B4" w:rsidRDefault="00C4408A">
                    <w:pPr>
                      <w:pStyle w:val="1"/>
                      <w:outlineLvl w:val="0"/>
                    </w:pPr>
                    <w:r>
                      <w:t>Ведение и администрирование</w:t>
                    </w:r>
                  </w:p>
                  <w:p w:rsidR="008843B4" w:rsidRDefault="008843B4">
                    <w:pPr>
                      <w:rPr>
                        <w:noProof/>
                      </w:rPr>
                    </w:pPr>
                  </w:p>
                  <w:p w:rsidR="008843B4" w:rsidRDefault="00C4408A">
                    <w:r>
                      <w:t>1. Ведение базы с абонентами “старт-карта”</w:t>
                    </w:r>
                  </w:p>
                  <w:p w:rsidR="008843B4" w:rsidRDefault="00C4408A">
                    <w:r>
                      <w:t>2. Ведение базы “старт-карта”</w:t>
                    </w:r>
                  </w:p>
                  <w:p w:rsidR="008843B4" w:rsidRDefault="00C4408A">
                    <w:r>
                      <w:t>3. Процедура контроля наличия абонентов в билинговой системе и базе контроллера коммутатора</w:t>
                    </w:r>
                  </w:p>
                </w:txbxContent>
              </v:textbox>
            </v:shape>
            <v:line id="_x0000_s1031" style="position:absolute" from="6048,4173" to="10080,4173" o:allowincell="f"/>
          </v:group>
        </w:pict>
      </w:r>
      <w:r>
        <w:rPr>
          <w:noProof/>
        </w:rPr>
        <w:pict>
          <v:group id="_x0000_s1032" style="position:absolute;left:0;text-align:left;margin-left:3.6pt;margin-top:.2pt;width:201.6pt;height:100.8pt;z-index:251655680" coordorigin="1872,3744" coordsize="3888,2016" o:allowincell="f">
            <v:shape id="_x0000_s1033" type="#_x0000_t202" style="position:absolute;left:1872;top:3744;width:3888;height:2016" o:allowincell="f">
              <v:textbox style="mso-next-textbox:#_x0000_s1033">
                <w:txbxContent>
                  <w:p w:rsidR="008843B4" w:rsidRDefault="00C4408A">
                    <w:pPr>
                      <w:pStyle w:val="a4"/>
                    </w:pPr>
                    <w:r>
                      <w:t>Контроль и управление абонентов на контроллере</w:t>
                    </w:r>
                  </w:p>
                  <w:p w:rsidR="008843B4" w:rsidRDefault="008843B4"/>
                  <w:p w:rsidR="008843B4" w:rsidRDefault="00C4408A">
                    <w:r>
                      <w:t xml:space="preserve">1. Контроль потока </w:t>
                    </w:r>
                    <w:r>
                      <w:rPr>
                        <w:lang w:val="en-US"/>
                      </w:rPr>
                      <w:t>CDR-</w:t>
                    </w:r>
                    <w:r>
                      <w:t>трафика</w:t>
                    </w:r>
                  </w:p>
                  <w:p w:rsidR="008843B4" w:rsidRDefault="00C4408A">
                    <w:r>
                      <w:t>2. Аккумуляция времени эфира</w:t>
                    </w:r>
                  </w:p>
                  <w:p w:rsidR="008843B4" w:rsidRDefault="00C4408A">
                    <w:r>
                      <w:t>3. Автоматическое открытие, закрытие абонентов на коммутаторе</w:t>
                    </w:r>
                  </w:p>
                  <w:p w:rsidR="008843B4" w:rsidRDefault="00C4408A">
                    <w:r>
                      <w:t>4. Обновление базы данных с коммутатора</w:t>
                    </w:r>
                  </w:p>
                </w:txbxContent>
              </v:textbox>
            </v:shape>
            <v:line id="_x0000_s1034" style="position:absolute" from="1872,4321" to="5760,4321" o:allowincell="f"/>
          </v:group>
        </w:pict>
      </w:r>
    </w:p>
    <w:p w:rsidR="008843B4" w:rsidRDefault="008843B4">
      <w:pPr>
        <w:ind w:firstLine="567"/>
      </w:pPr>
    </w:p>
    <w:p w:rsidR="008843B4" w:rsidRDefault="008843B4">
      <w:pPr>
        <w:ind w:firstLine="567"/>
      </w:pPr>
    </w:p>
    <w:p w:rsidR="008843B4" w:rsidRDefault="008843B4">
      <w:pPr>
        <w:ind w:firstLine="567"/>
      </w:pPr>
    </w:p>
    <w:p w:rsidR="008843B4" w:rsidRDefault="008843B4">
      <w:pPr>
        <w:ind w:firstLine="567"/>
      </w:pPr>
    </w:p>
    <w:p w:rsidR="008843B4" w:rsidRDefault="008843B4">
      <w:pPr>
        <w:ind w:firstLine="567"/>
      </w:pPr>
    </w:p>
    <w:p w:rsidR="008843B4" w:rsidRDefault="008843B4">
      <w:pPr>
        <w:ind w:firstLine="567"/>
      </w:pPr>
    </w:p>
    <w:p w:rsidR="008843B4" w:rsidRDefault="008843B4">
      <w:pPr>
        <w:ind w:firstLine="567"/>
      </w:pPr>
    </w:p>
    <w:p w:rsidR="008843B4" w:rsidRDefault="008843B4">
      <w:pPr>
        <w:ind w:firstLine="567"/>
      </w:pPr>
    </w:p>
    <w:p w:rsidR="008843B4" w:rsidRDefault="008843B4">
      <w:pPr>
        <w:ind w:firstLine="567"/>
      </w:pPr>
    </w:p>
    <w:p w:rsidR="008843B4" w:rsidRDefault="00C4408A">
      <w:pPr>
        <w:ind w:firstLine="567"/>
        <w:rPr>
          <w:sz w:val="24"/>
          <w:szCs w:val="24"/>
        </w:rPr>
      </w:pPr>
      <w:r>
        <w:rPr>
          <w:sz w:val="24"/>
          <w:szCs w:val="24"/>
        </w:rPr>
        <w:t>Я занимался реализацией модуля “Ведение и администрирование”.</w:t>
      </w:r>
    </w:p>
    <w:p w:rsidR="008843B4" w:rsidRDefault="008843B4">
      <w:pPr>
        <w:ind w:firstLine="567"/>
        <w:rPr>
          <w:sz w:val="24"/>
          <w:szCs w:val="24"/>
        </w:rPr>
      </w:pPr>
    </w:p>
    <w:p w:rsidR="008843B4" w:rsidRDefault="00C4408A">
      <w:pPr>
        <w:pStyle w:val="1"/>
        <w:keepNext w:val="0"/>
        <w:ind w:firstLine="567"/>
        <w:jc w:val="center"/>
        <w:outlineLvl w:val="0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Предпроектная деятельность</w:t>
      </w:r>
    </w:p>
    <w:p w:rsidR="008843B4" w:rsidRDefault="00C4408A">
      <w:pPr>
        <w:numPr>
          <w:ilvl w:val="0"/>
          <w:numId w:val="1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Анализ направлений разработки проекта, которые выглядят перспективными.</w:t>
      </w:r>
    </w:p>
    <w:p w:rsidR="008843B4" w:rsidRDefault="00C4408A">
      <w:pPr>
        <w:numPr>
          <w:ilvl w:val="0"/>
          <w:numId w:val="1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Анализ собственных возможностей в реализации перспективных направлений.</w:t>
      </w:r>
    </w:p>
    <w:p w:rsidR="008843B4" w:rsidRDefault="00C4408A">
      <w:pPr>
        <w:numPr>
          <w:ilvl w:val="0"/>
          <w:numId w:val="1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Принятие решений о начале проектирования.</w:t>
      </w:r>
    </w:p>
    <w:p w:rsidR="008843B4" w:rsidRDefault="00C4408A">
      <w:pPr>
        <w:numPr>
          <w:ilvl w:val="0"/>
          <w:numId w:val="1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Техническое задание.</w:t>
      </w:r>
    </w:p>
    <w:p w:rsidR="008843B4" w:rsidRDefault="00C4408A">
      <w:pPr>
        <w:numPr>
          <w:ilvl w:val="0"/>
          <w:numId w:val="1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Техническое предложение.</w:t>
      </w:r>
    </w:p>
    <w:p w:rsidR="008843B4" w:rsidRDefault="00C4408A">
      <w:pPr>
        <w:numPr>
          <w:ilvl w:val="0"/>
          <w:numId w:val="1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Эскизное проектирование.</w:t>
      </w:r>
    </w:p>
    <w:p w:rsidR="008843B4" w:rsidRDefault="00C4408A">
      <w:pPr>
        <w:pStyle w:val="20"/>
        <w:ind w:firstLine="567"/>
        <w:rPr>
          <w:sz w:val="24"/>
          <w:szCs w:val="24"/>
          <w:lang w:val="en-US"/>
        </w:rPr>
      </w:pPr>
      <w:r>
        <w:rPr>
          <w:sz w:val="24"/>
          <w:szCs w:val="24"/>
        </w:rPr>
        <w:t>Далее я замечу, что на предпроектную деятельность было уделено очень мало времени и средств. Это привело к тому, что много раз работы упирались в тупик и приходилось возвращаться на этапы предпроектной деятельности. Одним из путей недопущения тупиковых ситуаций является использование опыта, но в данном случае я пока не обладаю достаточным опытом, также не удалось найти профессионала в данной проблемной области.</w:t>
      </w:r>
    </w:p>
    <w:p w:rsidR="008843B4" w:rsidRDefault="00C4408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43B4" w:rsidRDefault="00C4408A">
      <w:pPr>
        <w:pStyle w:val="1"/>
        <w:keepNext w:val="0"/>
        <w:ind w:firstLine="567"/>
        <w:jc w:val="center"/>
        <w:outlineLvl w:val="0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Эскизное проектирование</w:t>
      </w:r>
    </w:p>
    <w:p w:rsidR="008843B4" w:rsidRDefault="00C4408A">
      <w:pPr>
        <w:pStyle w:val="20"/>
        <w:ind w:firstLine="567"/>
        <w:rPr>
          <w:sz w:val="24"/>
          <w:szCs w:val="24"/>
        </w:rPr>
      </w:pPr>
      <w:r>
        <w:rPr>
          <w:sz w:val="24"/>
          <w:szCs w:val="24"/>
        </w:rPr>
        <w:t>Эскизный проект –совокупность конструкторских документов, которые должны содержать принципиальные конструкторские решения, дающие общие представления об устройстве и работе изделия. В эскизном проекте подтверждаются или уточняются требования к изделию, установленные в техническом задании или техническом предложении. Основные работы, проводимые на стадии эскизного проектирования:</w:t>
      </w:r>
    </w:p>
    <w:p w:rsidR="008843B4" w:rsidRDefault="00C4408A">
      <w:pPr>
        <w:numPr>
          <w:ilvl w:val="0"/>
          <w:numId w:val="2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Поиск вариантов конструктивных решений.</w:t>
      </w:r>
    </w:p>
    <w:p w:rsidR="008843B4" w:rsidRDefault="00C4408A">
      <w:pPr>
        <w:numPr>
          <w:ilvl w:val="0"/>
          <w:numId w:val="2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Оценка изделия.</w:t>
      </w:r>
    </w:p>
    <w:p w:rsidR="008843B4" w:rsidRDefault="00C4408A">
      <w:pPr>
        <w:numPr>
          <w:ilvl w:val="0"/>
          <w:numId w:val="2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Проверка вариантов изделия.</w:t>
      </w:r>
    </w:p>
    <w:p w:rsidR="008843B4" w:rsidRDefault="00C4408A">
      <w:pPr>
        <w:numPr>
          <w:ilvl w:val="0"/>
          <w:numId w:val="2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Выбор оптимального варианта.</w:t>
      </w:r>
    </w:p>
    <w:p w:rsidR="008843B4" w:rsidRDefault="00C4408A">
      <w:pPr>
        <w:numPr>
          <w:ilvl w:val="0"/>
          <w:numId w:val="2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Решение по изготовлению.</w:t>
      </w:r>
    </w:p>
    <w:p w:rsidR="008843B4" w:rsidRDefault="00C4408A">
      <w:pPr>
        <w:numPr>
          <w:ilvl w:val="0"/>
          <w:numId w:val="2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Согласование проекта.</w:t>
      </w:r>
    </w:p>
    <w:p w:rsidR="008843B4" w:rsidRDefault="00C4408A">
      <w:pPr>
        <w:ind w:firstLine="567"/>
        <w:rPr>
          <w:sz w:val="24"/>
          <w:szCs w:val="24"/>
        </w:rPr>
      </w:pPr>
      <w:r>
        <w:rPr>
          <w:sz w:val="24"/>
          <w:szCs w:val="24"/>
        </w:rPr>
        <w:t>Здесь и далее под изделием следует понимать программный продукт.</w:t>
      </w:r>
    </w:p>
    <w:p w:rsidR="008843B4" w:rsidRDefault="008843B4">
      <w:pPr>
        <w:ind w:firstLine="567"/>
        <w:rPr>
          <w:sz w:val="24"/>
          <w:szCs w:val="24"/>
        </w:rPr>
      </w:pPr>
    </w:p>
    <w:p w:rsidR="008843B4" w:rsidRDefault="00C4408A">
      <w:pPr>
        <w:pStyle w:val="1"/>
        <w:keepNext w:val="0"/>
        <w:ind w:firstLine="567"/>
        <w:jc w:val="center"/>
        <w:outlineLvl w:val="0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Адаптация изделия к требованиям прогнозируемого будущего</w:t>
      </w:r>
    </w:p>
    <w:p w:rsidR="008843B4" w:rsidRDefault="00C4408A">
      <w:pPr>
        <w:pStyle w:val="20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Необходимо отметить, что проектируемый объект вряд ли окажется жизнеспособным на срок более 2-3 лет. На это имеется две причины: по истечении этого срока изделие морально устареет и число старт-карт ограничено и как только они будут все использованы, необходимость в изделии автоматически отпадет. В связи с таким положением дел руководство организации не заинтересовано во вкладывании больших средств в это изделие, средства для разработки выделяются из текущего баланса и на имеющемся оборудовании, без привлечения дополнительного.</w:t>
      </w:r>
    </w:p>
    <w:p w:rsidR="008843B4" w:rsidRDefault="008843B4">
      <w:pPr>
        <w:ind w:firstLine="567"/>
        <w:rPr>
          <w:sz w:val="24"/>
          <w:szCs w:val="24"/>
        </w:rPr>
      </w:pPr>
    </w:p>
    <w:p w:rsidR="008843B4" w:rsidRDefault="00C4408A">
      <w:pPr>
        <w:pStyle w:val="1"/>
        <w:keepNext w:val="0"/>
        <w:ind w:firstLine="567"/>
        <w:jc w:val="center"/>
        <w:outlineLvl w:val="0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Проблемы ранних стадий проектной деятельности</w:t>
      </w:r>
    </w:p>
    <w:p w:rsidR="008843B4" w:rsidRDefault="00C4408A">
      <w:pPr>
        <w:pStyle w:val="20"/>
        <w:ind w:firstLine="567"/>
        <w:rPr>
          <w:sz w:val="24"/>
          <w:szCs w:val="24"/>
        </w:rPr>
      </w:pPr>
      <w:r>
        <w:rPr>
          <w:sz w:val="24"/>
          <w:szCs w:val="24"/>
        </w:rPr>
        <w:t>Ранние стадии проектной деятельности пока не поддаются автоматизации в той степени, в которой бы хотелось, и внимание нужно сосредоточить на создании благоприятной информационной среды для профессионала с целью повышения эффективности функционирования его когнитивных структур.</w:t>
      </w:r>
    </w:p>
    <w:p w:rsidR="008843B4" w:rsidRDefault="00C4408A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Представляется целесообразным решать в первую очередь следующие задачи:</w:t>
      </w:r>
    </w:p>
    <w:p w:rsidR="008843B4" w:rsidRDefault="00C4408A">
      <w:pPr>
        <w:numPr>
          <w:ilvl w:val="0"/>
          <w:numId w:val="3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Обеспечение ведущих специалистов релевантной информацией на основе категориального анализа и теории познания применительно к данной предметной области.</w:t>
      </w:r>
    </w:p>
    <w:p w:rsidR="008843B4" w:rsidRDefault="00C4408A">
      <w:pPr>
        <w:numPr>
          <w:ilvl w:val="0"/>
          <w:numId w:val="3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Построение прогнозов относительно требований, которые будут представлены к изделию в будущем, и технических характеристик изделия (на основе теории парадигмы).</w:t>
      </w:r>
    </w:p>
    <w:p w:rsidR="008843B4" w:rsidRDefault="008843B4">
      <w:pPr>
        <w:rPr>
          <w:sz w:val="24"/>
          <w:szCs w:val="24"/>
        </w:rPr>
      </w:pPr>
    </w:p>
    <w:p w:rsidR="008843B4" w:rsidRDefault="00C4408A">
      <w:pPr>
        <w:numPr>
          <w:ilvl w:val="0"/>
          <w:numId w:val="3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Поиск подходов к структурированию среды деятельности профессионала на основе моделей, приемлемых на ранних стадиях проектирования.</w:t>
      </w:r>
    </w:p>
    <w:p w:rsidR="008843B4" w:rsidRDefault="00C4408A">
      <w:pPr>
        <w:numPr>
          <w:ilvl w:val="0"/>
          <w:numId w:val="3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Поиск моделей, повышающих эффективность когнитивных процессов профессионала в процессе целеполагания и принятия решений.</w:t>
      </w:r>
    </w:p>
    <w:p w:rsidR="008843B4" w:rsidRDefault="00C4408A">
      <w:pPr>
        <w:numPr>
          <w:ilvl w:val="0"/>
          <w:numId w:val="3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Разработка методологии поддержки деятельности конструктора в формировании гипотетического образа будущего изделия. </w:t>
      </w:r>
    </w:p>
    <w:p w:rsidR="008843B4" w:rsidRDefault="007319AF">
      <w:pPr>
        <w:ind w:firstLine="567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9.7pt;margin-top:46.3pt;width:420pt;height:431.25pt;z-index:251659776;mso-position-horizontal-relative:text;mso-position-vertical-relative:text" o:allowincell="f">
            <v:imagedata r:id="rId5" o:title="7838_2"/>
            <w10:wrap type="topAndBottom"/>
          </v:shape>
        </w:pict>
      </w:r>
    </w:p>
    <w:p w:rsidR="008843B4" w:rsidRDefault="008843B4">
      <w:pPr>
        <w:ind w:firstLine="567"/>
        <w:rPr>
          <w:noProof/>
          <w:sz w:val="24"/>
          <w:szCs w:val="24"/>
        </w:rPr>
      </w:pPr>
    </w:p>
    <w:p w:rsidR="008843B4" w:rsidRDefault="008843B4">
      <w:pPr>
        <w:ind w:firstLine="567"/>
        <w:rPr>
          <w:noProof/>
          <w:sz w:val="24"/>
          <w:szCs w:val="24"/>
        </w:rPr>
      </w:pPr>
    </w:p>
    <w:p w:rsidR="008843B4" w:rsidRDefault="008843B4">
      <w:pPr>
        <w:ind w:firstLine="567"/>
        <w:rPr>
          <w:noProof/>
          <w:sz w:val="24"/>
          <w:szCs w:val="24"/>
        </w:rPr>
      </w:pPr>
    </w:p>
    <w:p w:rsidR="008843B4" w:rsidRDefault="008843B4">
      <w:pPr>
        <w:ind w:firstLine="567"/>
        <w:rPr>
          <w:b/>
          <w:bCs/>
          <w:sz w:val="24"/>
          <w:szCs w:val="24"/>
          <w:lang w:val="en-US"/>
        </w:rPr>
      </w:pPr>
    </w:p>
    <w:p w:rsidR="008843B4" w:rsidRDefault="007319AF">
      <w:pPr>
        <w:ind w:firstLine="567"/>
        <w:rPr>
          <w:b/>
          <w:bCs/>
          <w:sz w:val="24"/>
          <w:szCs w:val="24"/>
          <w:lang w:val="en-US"/>
        </w:rPr>
      </w:pPr>
      <w:r>
        <w:rPr>
          <w:noProof/>
        </w:rPr>
        <w:pict>
          <v:shape id="_x0000_s1036" type="#_x0000_t75" style="position:absolute;left:0;text-align:left;margin-left:0;margin-top:0;width:407.25pt;height:235.5pt;z-index:251660800;mso-position-horizontal-relative:text;mso-position-vertical-relative:text" o:allowincell="f">
            <v:imagedata r:id="rId6" o:title="7838_3"/>
            <w10:wrap type="topAndBottom"/>
          </v:shape>
        </w:pict>
      </w:r>
    </w:p>
    <w:p w:rsidR="008843B4" w:rsidRDefault="008843B4">
      <w:pPr>
        <w:ind w:firstLine="567"/>
        <w:rPr>
          <w:b/>
          <w:bCs/>
          <w:sz w:val="24"/>
          <w:szCs w:val="24"/>
          <w:lang w:val="en-US"/>
        </w:rPr>
      </w:pP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720"/>
      </w:tblGrid>
      <w:tr w:rsidR="008843B4">
        <w:trPr>
          <w:trHeight w:val="483"/>
        </w:trPr>
        <w:tc>
          <w:tcPr>
            <w:tcW w:w="3720" w:type="dxa"/>
            <w:tcBorders>
              <w:bottom w:val="nil"/>
            </w:tcBorders>
            <w:shd w:val="pct35" w:color="auto" w:fill="FFFFFF"/>
            <w:vAlign w:val="center"/>
          </w:tcPr>
          <w:p w:rsidR="008843B4" w:rsidRDefault="00C4408A">
            <w:pPr>
              <w:ind w:firstLine="567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Субстанция</w:t>
            </w:r>
          </w:p>
        </w:tc>
        <w:tc>
          <w:tcPr>
            <w:tcW w:w="3720" w:type="dxa"/>
            <w:tcBorders>
              <w:bottom w:val="nil"/>
            </w:tcBorders>
            <w:shd w:val="pct35" w:color="auto" w:fill="FFFFFF"/>
            <w:vAlign w:val="center"/>
          </w:tcPr>
          <w:p w:rsidR="008843B4" w:rsidRDefault="00C4408A">
            <w:pPr>
              <w:ind w:firstLine="567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Атрибуты</w:t>
            </w:r>
          </w:p>
        </w:tc>
      </w:tr>
      <w:tr w:rsidR="008843B4">
        <w:trPr>
          <w:trHeight w:val="561"/>
        </w:trPr>
        <w:tc>
          <w:tcPr>
            <w:tcW w:w="3720" w:type="dxa"/>
            <w:vAlign w:val="center"/>
          </w:tcPr>
          <w:p w:rsidR="008843B4" w:rsidRDefault="00C4408A">
            <w:pPr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Контроллер </w:t>
            </w:r>
            <w:r>
              <w:rPr>
                <w:sz w:val="24"/>
                <w:szCs w:val="24"/>
                <w:lang w:val="en-US"/>
              </w:rPr>
              <w:t>WSC</w:t>
            </w:r>
          </w:p>
        </w:tc>
        <w:tc>
          <w:tcPr>
            <w:tcW w:w="3720" w:type="dxa"/>
            <w:vAlign w:val="center"/>
          </w:tcPr>
          <w:p w:rsidR="008843B4" w:rsidRDefault="00C4408A">
            <w:pPr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Для радио(сотовой) связи, для проводной связи</w:t>
            </w:r>
          </w:p>
        </w:tc>
      </w:tr>
      <w:tr w:rsidR="008843B4">
        <w:trPr>
          <w:trHeight w:val="756"/>
        </w:trPr>
        <w:tc>
          <w:tcPr>
            <w:tcW w:w="3720" w:type="dxa"/>
            <w:vAlign w:val="center"/>
          </w:tcPr>
          <w:p w:rsidR="008843B4" w:rsidRDefault="00C4408A">
            <w:pPr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Билинговая система</w:t>
            </w:r>
            <w:r>
              <w:rPr>
                <w:sz w:val="24"/>
                <w:szCs w:val="24"/>
                <w:lang w:val="en-US"/>
              </w:rPr>
              <w:t xml:space="preserve"> RPM</w:t>
            </w:r>
          </w:p>
        </w:tc>
        <w:tc>
          <w:tcPr>
            <w:tcW w:w="3720" w:type="dxa"/>
            <w:vAlign w:val="center"/>
          </w:tcPr>
          <w:p w:rsidR="008843B4" w:rsidRDefault="00C4408A">
            <w:pPr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Поддерживающая множество тарифных планов, не поддерживающая тарифные планы</w:t>
            </w:r>
          </w:p>
        </w:tc>
      </w:tr>
      <w:tr w:rsidR="008843B4">
        <w:trPr>
          <w:trHeight w:val="756"/>
        </w:trPr>
        <w:tc>
          <w:tcPr>
            <w:tcW w:w="3720" w:type="dxa"/>
            <w:vAlign w:val="center"/>
          </w:tcPr>
          <w:p w:rsidR="008843B4" w:rsidRDefault="00C4408A">
            <w:pPr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Контроль и управление абонентов на контроллере</w:t>
            </w:r>
          </w:p>
        </w:tc>
        <w:tc>
          <w:tcPr>
            <w:tcW w:w="3720" w:type="dxa"/>
            <w:vAlign w:val="center"/>
          </w:tcPr>
          <w:p w:rsidR="008843B4" w:rsidRDefault="00C4408A">
            <w:pPr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Полное, частичное, нулевое</w:t>
            </w:r>
          </w:p>
        </w:tc>
      </w:tr>
      <w:tr w:rsidR="008843B4">
        <w:trPr>
          <w:trHeight w:val="577"/>
        </w:trPr>
        <w:tc>
          <w:tcPr>
            <w:tcW w:w="3720" w:type="dxa"/>
            <w:vAlign w:val="center"/>
          </w:tcPr>
          <w:p w:rsidR="008843B4" w:rsidRDefault="00C4408A">
            <w:pPr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Ведение и администрирование</w:t>
            </w:r>
          </w:p>
        </w:tc>
        <w:tc>
          <w:tcPr>
            <w:tcW w:w="3720" w:type="dxa"/>
            <w:vAlign w:val="center"/>
          </w:tcPr>
          <w:p w:rsidR="008843B4" w:rsidRDefault="00C4408A">
            <w:pPr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Автоматическое, автоматизированное</w:t>
            </w:r>
          </w:p>
        </w:tc>
      </w:tr>
      <w:tr w:rsidR="008843B4">
        <w:trPr>
          <w:trHeight w:val="543"/>
        </w:trPr>
        <w:tc>
          <w:tcPr>
            <w:tcW w:w="3720" w:type="dxa"/>
            <w:vAlign w:val="center"/>
          </w:tcPr>
          <w:p w:rsidR="008843B4" w:rsidRDefault="00C4408A">
            <w:pPr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Надежность</w:t>
            </w:r>
          </w:p>
        </w:tc>
        <w:tc>
          <w:tcPr>
            <w:tcW w:w="3720" w:type="dxa"/>
            <w:vAlign w:val="center"/>
          </w:tcPr>
          <w:p w:rsidR="008843B4" w:rsidRDefault="00C4408A">
            <w:pPr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Полная, частичная, нулевая</w:t>
            </w:r>
          </w:p>
        </w:tc>
      </w:tr>
      <w:tr w:rsidR="008843B4">
        <w:trPr>
          <w:trHeight w:val="579"/>
        </w:trPr>
        <w:tc>
          <w:tcPr>
            <w:tcW w:w="3720" w:type="dxa"/>
            <w:vAlign w:val="center"/>
          </w:tcPr>
          <w:p w:rsidR="008843B4" w:rsidRDefault="00C4408A">
            <w:pPr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Работа Приложений</w:t>
            </w:r>
          </w:p>
        </w:tc>
        <w:tc>
          <w:tcPr>
            <w:tcW w:w="3720" w:type="dxa"/>
            <w:vAlign w:val="center"/>
          </w:tcPr>
          <w:p w:rsidR="008843B4" w:rsidRDefault="00C4408A">
            <w:pPr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Стабильная, нестабильная</w:t>
            </w:r>
          </w:p>
        </w:tc>
      </w:tr>
      <w:tr w:rsidR="008843B4">
        <w:trPr>
          <w:trHeight w:val="545"/>
        </w:trPr>
        <w:tc>
          <w:tcPr>
            <w:tcW w:w="3720" w:type="dxa"/>
            <w:vAlign w:val="center"/>
          </w:tcPr>
          <w:p w:rsidR="008843B4" w:rsidRDefault="00C4408A">
            <w:pPr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Базы данных</w:t>
            </w:r>
          </w:p>
        </w:tc>
        <w:tc>
          <w:tcPr>
            <w:tcW w:w="3720" w:type="dxa"/>
            <w:vAlign w:val="center"/>
          </w:tcPr>
          <w:p w:rsidR="008843B4" w:rsidRDefault="00C4408A">
            <w:pPr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Реляционные, сетевые, иерархические</w:t>
            </w:r>
          </w:p>
        </w:tc>
      </w:tr>
      <w:tr w:rsidR="008843B4">
        <w:trPr>
          <w:trHeight w:val="553"/>
        </w:trPr>
        <w:tc>
          <w:tcPr>
            <w:tcW w:w="3720" w:type="dxa"/>
            <w:vAlign w:val="center"/>
          </w:tcPr>
          <w:p w:rsidR="008843B4" w:rsidRDefault="00C4408A">
            <w:pPr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Программист</w:t>
            </w:r>
          </w:p>
        </w:tc>
        <w:tc>
          <w:tcPr>
            <w:tcW w:w="3720" w:type="dxa"/>
            <w:vAlign w:val="center"/>
          </w:tcPr>
          <w:p w:rsidR="008843B4" w:rsidRDefault="00C4408A">
            <w:pPr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Профессионал, новичок</w:t>
            </w:r>
          </w:p>
        </w:tc>
      </w:tr>
      <w:tr w:rsidR="008843B4">
        <w:trPr>
          <w:trHeight w:val="561"/>
        </w:trPr>
        <w:tc>
          <w:tcPr>
            <w:tcW w:w="3720" w:type="dxa"/>
            <w:vAlign w:val="center"/>
          </w:tcPr>
          <w:p w:rsidR="008843B4" w:rsidRDefault="00C4408A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</w:t>
            </w:r>
          </w:p>
        </w:tc>
        <w:tc>
          <w:tcPr>
            <w:tcW w:w="3720" w:type="dxa"/>
            <w:vAlign w:val="center"/>
          </w:tcPr>
          <w:p w:rsidR="008843B4" w:rsidRDefault="00C4408A">
            <w:pPr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Обученный, необученный</w:t>
            </w:r>
          </w:p>
        </w:tc>
      </w:tr>
      <w:tr w:rsidR="008843B4">
        <w:trPr>
          <w:trHeight w:val="756"/>
        </w:trPr>
        <w:tc>
          <w:tcPr>
            <w:tcW w:w="3720" w:type="dxa"/>
            <w:vAlign w:val="center"/>
          </w:tcPr>
          <w:p w:rsidR="008843B4" w:rsidRDefault="00C4408A">
            <w:pPr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Приложения</w:t>
            </w:r>
          </w:p>
        </w:tc>
        <w:tc>
          <w:tcPr>
            <w:tcW w:w="3720" w:type="dxa"/>
            <w:vAlign w:val="center"/>
          </w:tcPr>
          <w:p w:rsidR="008843B4" w:rsidRDefault="00C4408A">
            <w:pPr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Постоянно находящиеся в памяти компьютера, временно вызываемые</w:t>
            </w:r>
          </w:p>
        </w:tc>
      </w:tr>
    </w:tbl>
    <w:p w:rsidR="008843B4" w:rsidRDefault="008843B4">
      <w:pPr>
        <w:ind w:firstLine="567"/>
        <w:rPr>
          <w:b/>
          <w:bCs/>
          <w:sz w:val="24"/>
          <w:szCs w:val="24"/>
          <w:lang w:val="en-US"/>
        </w:rPr>
      </w:pPr>
      <w:bookmarkStart w:id="0" w:name="_GoBack"/>
      <w:bookmarkEnd w:id="0"/>
    </w:p>
    <w:sectPr w:rsidR="008843B4">
      <w:pgSz w:w="11906" w:h="16838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335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DE33BC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33E75256"/>
    <w:multiLevelType w:val="singleLevel"/>
    <w:tmpl w:val="F96670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19E052C"/>
    <w:multiLevelType w:val="singleLevel"/>
    <w:tmpl w:val="394C7A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1F86C97"/>
    <w:multiLevelType w:val="singleLevel"/>
    <w:tmpl w:val="09A2E994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>
    <w:nsid w:val="55CD5D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08A"/>
    <w:rsid w:val="007319AF"/>
    <w:rsid w:val="008843B4"/>
    <w:rsid w:val="00C4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docId w15:val="{014566DC-FE42-48D5-8827-5AB06C6A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</w:pPr>
    <w:rPr>
      <w:b/>
      <w:bCs/>
      <w:noProof/>
      <w:lang w:val="en-US"/>
    </w:rPr>
  </w:style>
  <w:style w:type="paragraph" w:customStyle="1" w:styleId="2">
    <w:name w:val="заголовок 2"/>
    <w:basedOn w:val="a"/>
    <w:next w:val="a"/>
    <w:uiPriority w:val="99"/>
    <w:pPr>
      <w:keepNext/>
      <w:jc w:val="center"/>
      <w:outlineLvl w:val="1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rPr>
      <w:b/>
      <w:bCs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0">
    <w:name w:val="Body Text 2"/>
    <w:basedOn w:val="a"/>
    <w:link w:val="21"/>
    <w:uiPriority w:val="99"/>
    <w:pPr>
      <w:jc w:val="both"/>
    </w:p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pPr>
      <w:jc w:val="right"/>
    </w:pPr>
  </w:style>
  <w:style w:type="character" w:customStyle="1" w:styleId="30">
    <w:name w:val="Основной текст 3 Знак"/>
    <w:basedOn w:val="a0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Title"/>
    <w:basedOn w:val="a"/>
    <w:link w:val="a7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3314</Characters>
  <Application>Microsoft Office Word</Application>
  <DocSecurity>0</DocSecurity>
  <Lines>27</Lines>
  <Paragraphs>7</Paragraphs>
  <ScaleCrop>false</ScaleCrop>
  <Company> 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Remote_Klim</dc:creator>
  <cp:keywords/>
  <dc:description/>
  <cp:lastModifiedBy>admin</cp:lastModifiedBy>
  <cp:revision>2</cp:revision>
  <dcterms:created xsi:type="dcterms:W3CDTF">2014-02-19T05:56:00Z</dcterms:created>
  <dcterms:modified xsi:type="dcterms:W3CDTF">2014-02-19T05:56:00Z</dcterms:modified>
</cp:coreProperties>
</file>