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19A" w:rsidRDefault="00AF519A">
      <w:pPr>
        <w:pStyle w:val="a5"/>
        <w:rPr>
          <w:sz w:val="28"/>
        </w:rPr>
      </w:pPr>
      <w:r>
        <w:rPr>
          <w:sz w:val="30"/>
        </w:rPr>
        <w:t>Московская финансово-юридическая академия</w:t>
      </w:r>
    </w:p>
    <w:p w:rsidR="00AF519A" w:rsidRDefault="00AF519A">
      <w:pPr>
        <w:pStyle w:val="a5"/>
        <w:rPr>
          <w:u w:val="none"/>
        </w:rPr>
      </w:pPr>
    </w:p>
    <w:p w:rsidR="00AF519A" w:rsidRDefault="00AF519A">
      <w:pPr>
        <w:pStyle w:val="a5"/>
        <w:rPr>
          <w:u w:val="none"/>
        </w:rPr>
      </w:pPr>
    </w:p>
    <w:p w:rsidR="00AF519A" w:rsidRDefault="00AF519A">
      <w:pPr>
        <w:pStyle w:val="a5"/>
        <w:rPr>
          <w:b/>
          <w:bCs/>
          <w:sz w:val="28"/>
          <w:u w:val="none"/>
        </w:rPr>
      </w:pPr>
      <w:r>
        <w:rPr>
          <w:b/>
          <w:bCs/>
          <w:sz w:val="28"/>
          <w:u w:val="none"/>
        </w:rPr>
        <w:t>ВЫПУСКНАЯ КВАЛИФИКАЦИОННАЯ РАБОТА</w:t>
      </w:r>
    </w:p>
    <w:p w:rsidR="00AF519A" w:rsidRDefault="00AF519A">
      <w:pPr>
        <w:pStyle w:val="a5"/>
        <w:rPr>
          <w:b/>
          <w:bCs/>
          <w:sz w:val="28"/>
          <w:u w:val="none"/>
        </w:rPr>
      </w:pPr>
    </w:p>
    <w:p w:rsidR="00AF519A" w:rsidRDefault="00AF519A">
      <w:pPr>
        <w:pStyle w:val="a5"/>
        <w:rPr>
          <w:b/>
          <w:bCs/>
          <w:sz w:val="28"/>
          <w:u w:val="none"/>
        </w:rPr>
      </w:pPr>
    </w:p>
    <w:p w:rsidR="00AF519A" w:rsidRDefault="00AF519A">
      <w:pPr>
        <w:jc w:val="both"/>
        <w:rPr>
          <w:b/>
          <w:bCs/>
          <w:i/>
          <w:iCs/>
          <w:spacing w:val="60"/>
          <w:sz w:val="28"/>
          <w:u w:val="single"/>
        </w:rPr>
      </w:pPr>
      <w:r>
        <w:rPr>
          <w:sz w:val="28"/>
        </w:rPr>
        <w:t xml:space="preserve">По       </w:t>
      </w:r>
      <w:r>
        <w:rPr>
          <w:b/>
          <w:bCs/>
          <w:i/>
          <w:iCs/>
          <w:spacing w:val="60"/>
          <w:sz w:val="32"/>
          <w:u w:val="single"/>
        </w:rPr>
        <w:t>Таможенному праву</w:t>
      </w:r>
    </w:p>
    <w:p w:rsidR="00AF519A" w:rsidRDefault="00AF519A">
      <w:pPr>
        <w:jc w:val="both"/>
      </w:pPr>
      <w:r>
        <w:t xml:space="preserve">                    </w:t>
      </w:r>
    </w:p>
    <w:p w:rsidR="00AF519A" w:rsidRDefault="00AF519A">
      <w:pPr>
        <w:jc w:val="both"/>
      </w:pPr>
    </w:p>
    <w:p w:rsidR="00AF519A" w:rsidRDefault="00AF519A">
      <w:pPr>
        <w:jc w:val="both"/>
      </w:pPr>
    </w:p>
    <w:p w:rsidR="00AF519A" w:rsidRDefault="00AF519A">
      <w:pPr>
        <w:spacing w:line="360" w:lineRule="auto"/>
        <w:jc w:val="both"/>
        <w:rPr>
          <w:sz w:val="28"/>
        </w:rPr>
      </w:pPr>
      <w:r>
        <w:rPr>
          <w:sz w:val="28"/>
        </w:rPr>
        <w:t xml:space="preserve">Тема:  </w:t>
      </w:r>
      <w:r>
        <w:rPr>
          <w:b/>
          <w:bCs/>
          <w:i/>
          <w:iCs/>
          <w:sz w:val="32"/>
        </w:rPr>
        <w:t>"</w:t>
      </w:r>
      <w:r>
        <w:rPr>
          <w:b/>
          <w:bCs/>
          <w:i/>
          <w:iCs/>
          <w:sz w:val="32"/>
          <w:u w:val="single"/>
        </w:rPr>
        <w:t>Таможенное оформление: понятие, правовая основа, стадии, цели, участники</w:t>
      </w:r>
      <w:r>
        <w:rPr>
          <w:b/>
          <w:bCs/>
          <w:i/>
          <w:iCs/>
          <w:sz w:val="32"/>
        </w:rPr>
        <w:t>"</w:t>
      </w:r>
    </w:p>
    <w:p w:rsidR="00AF519A" w:rsidRDefault="00AF519A">
      <w:pPr>
        <w:jc w:val="both"/>
        <w:rPr>
          <w:sz w:val="28"/>
        </w:rPr>
      </w:pPr>
    </w:p>
    <w:p w:rsidR="00AF519A" w:rsidRDefault="00AF519A">
      <w:pPr>
        <w:spacing w:line="360" w:lineRule="auto"/>
        <w:ind w:right="-1"/>
        <w:jc w:val="both"/>
        <w:rPr>
          <w:spacing w:val="60"/>
          <w:sz w:val="32"/>
        </w:rPr>
      </w:pPr>
      <w:r>
        <w:rPr>
          <w:sz w:val="26"/>
        </w:rPr>
        <w:t>Выполнил</w:t>
      </w:r>
      <w:r>
        <w:rPr>
          <w:spacing w:val="60"/>
          <w:sz w:val="28"/>
        </w:rPr>
        <w:t xml:space="preserve">    </w:t>
      </w:r>
      <w:r>
        <w:rPr>
          <w:b/>
          <w:bCs/>
          <w:i/>
          <w:iCs/>
          <w:spacing w:val="60"/>
          <w:sz w:val="36"/>
          <w:u w:val="single"/>
        </w:rPr>
        <w:t>Дроздов Андрей Викторович</w:t>
      </w:r>
      <w:r>
        <w:rPr>
          <w:spacing w:val="60"/>
          <w:sz w:val="32"/>
        </w:rPr>
        <w:t xml:space="preserve">   </w:t>
      </w:r>
    </w:p>
    <w:p w:rsidR="00AF519A" w:rsidRDefault="00AF519A">
      <w:pPr>
        <w:spacing w:line="360" w:lineRule="auto"/>
        <w:ind w:right="-1"/>
        <w:jc w:val="both"/>
        <w:rPr>
          <w:spacing w:val="60"/>
          <w:sz w:val="28"/>
        </w:rPr>
      </w:pPr>
      <w:r>
        <w:rPr>
          <w:spacing w:val="60"/>
          <w:sz w:val="32"/>
        </w:rPr>
        <w:t xml:space="preserve"> </w:t>
      </w:r>
      <w:r>
        <w:rPr>
          <w:sz w:val="28"/>
        </w:rPr>
        <w:t>студент 4-го курса  ЮЗ-1, юридического факультета,  заочного отделения</w:t>
      </w:r>
    </w:p>
    <w:p w:rsidR="00AF519A" w:rsidRDefault="00AF519A">
      <w:pPr>
        <w:jc w:val="both"/>
        <w:rPr>
          <w:sz w:val="28"/>
        </w:rPr>
      </w:pPr>
      <w:r>
        <w:rPr>
          <w:sz w:val="28"/>
        </w:rPr>
        <w:t xml:space="preserve">                      </w:t>
      </w:r>
    </w:p>
    <w:p w:rsidR="00AF519A" w:rsidRDefault="00AF519A">
      <w:pPr>
        <w:spacing w:line="480" w:lineRule="auto"/>
        <w:jc w:val="both"/>
        <w:rPr>
          <w:sz w:val="28"/>
        </w:rPr>
      </w:pPr>
      <w:r>
        <w:rPr>
          <w:sz w:val="26"/>
        </w:rPr>
        <w:t xml:space="preserve">Научный руководитель:      </w:t>
      </w:r>
      <w:r>
        <w:rPr>
          <w:sz w:val="28"/>
        </w:rPr>
        <w:t xml:space="preserve">преподаватель Калининградского филиала МФЮА,  </w:t>
      </w:r>
    </w:p>
    <w:p w:rsidR="00AF519A" w:rsidRDefault="00AF519A">
      <w:pPr>
        <w:spacing w:line="480" w:lineRule="auto"/>
        <w:jc w:val="both"/>
        <w:rPr>
          <w:spacing w:val="60"/>
          <w:sz w:val="28"/>
        </w:rPr>
      </w:pPr>
      <w:r>
        <w:rPr>
          <w:spacing w:val="60"/>
          <w:sz w:val="28"/>
        </w:rPr>
        <w:t xml:space="preserve">                 </w:t>
      </w:r>
      <w:r>
        <w:rPr>
          <w:b/>
          <w:bCs/>
          <w:i/>
          <w:iCs/>
          <w:spacing w:val="60"/>
          <w:sz w:val="32"/>
        </w:rPr>
        <w:t>Рукавицын Лев Давыдович</w:t>
      </w:r>
    </w:p>
    <w:p w:rsidR="00AF519A" w:rsidRDefault="00AF519A">
      <w:pPr>
        <w:jc w:val="both"/>
        <w:rPr>
          <w:sz w:val="28"/>
        </w:rPr>
      </w:pPr>
      <w:r>
        <w:t xml:space="preserve">                                              </w:t>
      </w:r>
    </w:p>
    <w:p w:rsidR="00AF519A" w:rsidRDefault="00AF519A">
      <w:pPr>
        <w:spacing w:line="360" w:lineRule="auto"/>
        <w:jc w:val="both"/>
        <w:rPr>
          <w:sz w:val="30"/>
          <w:u w:val="single"/>
        </w:rPr>
      </w:pPr>
      <w:r>
        <w:rPr>
          <w:sz w:val="26"/>
        </w:rPr>
        <w:t xml:space="preserve">Рецензент:    </w:t>
      </w:r>
      <w:r>
        <w:rPr>
          <w:sz w:val="28"/>
        </w:rPr>
        <w:t xml:space="preserve">1-й заместитель начальника Неманской таможни, подполковник таможенной службы  </w:t>
      </w:r>
      <w:r>
        <w:rPr>
          <w:b/>
          <w:bCs/>
          <w:i/>
          <w:iCs/>
          <w:spacing w:val="60"/>
          <w:sz w:val="32"/>
        </w:rPr>
        <w:t>Кузнецов А. А.</w:t>
      </w:r>
    </w:p>
    <w:p w:rsidR="00AF519A" w:rsidRDefault="00AF519A">
      <w:pPr>
        <w:jc w:val="both"/>
        <w:rPr>
          <w:sz w:val="28"/>
        </w:rPr>
      </w:pPr>
    </w:p>
    <w:p w:rsidR="00AF519A" w:rsidRDefault="00AF519A">
      <w:pPr>
        <w:spacing w:line="360" w:lineRule="auto"/>
        <w:jc w:val="both"/>
        <w:rPr>
          <w:sz w:val="26"/>
        </w:rPr>
      </w:pPr>
      <w:r>
        <w:rPr>
          <w:sz w:val="26"/>
        </w:rPr>
        <w:t>Дата защиты: "____"_____________2002 г.</w:t>
      </w:r>
    </w:p>
    <w:p w:rsidR="00AF519A" w:rsidRDefault="00AF519A">
      <w:pPr>
        <w:spacing w:line="360" w:lineRule="auto"/>
        <w:jc w:val="both"/>
        <w:rPr>
          <w:sz w:val="26"/>
        </w:rPr>
      </w:pPr>
      <w:r>
        <w:rPr>
          <w:sz w:val="26"/>
        </w:rPr>
        <w:t>Оценка______________________________</w:t>
      </w:r>
    </w:p>
    <w:p w:rsidR="00AF519A" w:rsidRDefault="00AF519A">
      <w:pPr>
        <w:spacing w:line="360" w:lineRule="auto"/>
        <w:jc w:val="both"/>
        <w:rPr>
          <w:sz w:val="26"/>
        </w:rPr>
      </w:pPr>
    </w:p>
    <w:p w:rsidR="00AF519A" w:rsidRDefault="00AF519A">
      <w:pPr>
        <w:spacing w:line="360" w:lineRule="auto"/>
        <w:jc w:val="both"/>
        <w:rPr>
          <w:sz w:val="26"/>
        </w:rPr>
      </w:pPr>
      <w:r>
        <w:rPr>
          <w:sz w:val="26"/>
        </w:rPr>
        <w:t>Подписи членов ГАК:</w:t>
      </w:r>
    </w:p>
    <w:p w:rsidR="00AF519A" w:rsidRDefault="00AF519A">
      <w:pPr>
        <w:spacing w:line="360" w:lineRule="auto"/>
        <w:ind w:firstLine="900"/>
        <w:jc w:val="both"/>
        <w:rPr>
          <w:sz w:val="26"/>
        </w:rPr>
      </w:pPr>
      <w:r>
        <w:rPr>
          <w:sz w:val="26"/>
        </w:rPr>
        <w:t>Председатель_________________________</w:t>
      </w:r>
    </w:p>
    <w:p w:rsidR="00AF519A" w:rsidRDefault="00AF519A">
      <w:pPr>
        <w:spacing w:line="360" w:lineRule="auto"/>
        <w:ind w:firstLine="900"/>
        <w:jc w:val="both"/>
        <w:rPr>
          <w:sz w:val="26"/>
        </w:rPr>
      </w:pPr>
      <w:r>
        <w:rPr>
          <w:sz w:val="26"/>
        </w:rPr>
        <w:t>Члены комиссии______________________</w:t>
      </w:r>
    </w:p>
    <w:p w:rsidR="00AF519A" w:rsidRDefault="00AF519A">
      <w:pPr>
        <w:spacing w:line="360" w:lineRule="auto"/>
        <w:ind w:firstLine="2700"/>
        <w:jc w:val="both"/>
        <w:rPr>
          <w:sz w:val="26"/>
        </w:rPr>
      </w:pPr>
      <w:r>
        <w:rPr>
          <w:sz w:val="26"/>
        </w:rPr>
        <w:t>_______________________</w:t>
      </w:r>
    </w:p>
    <w:p w:rsidR="00AF519A" w:rsidRDefault="00AF519A">
      <w:pPr>
        <w:spacing w:line="360" w:lineRule="auto"/>
        <w:ind w:firstLine="2700"/>
        <w:jc w:val="both"/>
        <w:rPr>
          <w:sz w:val="26"/>
        </w:rPr>
      </w:pPr>
      <w:r>
        <w:rPr>
          <w:sz w:val="26"/>
        </w:rPr>
        <w:t>_______________________</w:t>
      </w:r>
    </w:p>
    <w:p w:rsidR="00AF519A" w:rsidRDefault="00AF519A">
      <w:pPr>
        <w:spacing w:line="360" w:lineRule="auto"/>
        <w:ind w:firstLine="2700"/>
        <w:jc w:val="both"/>
        <w:rPr>
          <w:sz w:val="26"/>
        </w:rPr>
      </w:pPr>
      <w:r>
        <w:rPr>
          <w:sz w:val="26"/>
        </w:rPr>
        <w:t>_______________________</w:t>
      </w:r>
    </w:p>
    <w:p w:rsidR="00AF519A" w:rsidRDefault="00AF519A">
      <w:pPr>
        <w:spacing w:line="360" w:lineRule="auto"/>
        <w:ind w:firstLine="900"/>
        <w:jc w:val="both"/>
        <w:rPr>
          <w:sz w:val="26"/>
        </w:rPr>
      </w:pPr>
      <w:r>
        <w:rPr>
          <w:sz w:val="26"/>
        </w:rPr>
        <w:t>Секретарь          _______________________</w:t>
      </w:r>
    </w:p>
    <w:p w:rsidR="00AF519A" w:rsidRDefault="00AF519A">
      <w:pPr>
        <w:spacing w:line="360" w:lineRule="auto"/>
        <w:ind w:firstLine="900"/>
        <w:jc w:val="both"/>
        <w:rPr>
          <w:sz w:val="26"/>
        </w:rPr>
      </w:pPr>
    </w:p>
    <w:p w:rsidR="00AF519A" w:rsidRDefault="00AF519A">
      <w:pPr>
        <w:spacing w:line="360" w:lineRule="auto"/>
        <w:ind w:firstLine="900"/>
        <w:jc w:val="both"/>
        <w:rPr>
          <w:sz w:val="26"/>
        </w:rPr>
      </w:pPr>
      <w:r>
        <w:rPr>
          <w:sz w:val="26"/>
        </w:rPr>
        <w:t>Дата _______________</w:t>
      </w:r>
    </w:p>
    <w:p w:rsidR="00AF519A" w:rsidRDefault="00AF519A">
      <w:pPr>
        <w:jc w:val="both"/>
        <w:rPr>
          <w:sz w:val="28"/>
        </w:rPr>
      </w:pPr>
    </w:p>
    <w:p w:rsidR="00AF519A" w:rsidRDefault="00AF519A">
      <w:pPr>
        <w:pStyle w:val="2"/>
        <w:spacing w:line="480" w:lineRule="auto"/>
        <w:rPr>
          <w:spacing w:val="60"/>
        </w:rPr>
      </w:pPr>
      <w:r>
        <w:rPr>
          <w:spacing w:val="60"/>
        </w:rPr>
        <w:t>ОГЛАВЛЕНИЕ</w:t>
      </w:r>
    </w:p>
    <w:tbl>
      <w:tblPr>
        <w:tblW w:w="0" w:type="auto"/>
        <w:tblInd w:w="108" w:type="dxa"/>
        <w:tblLook w:val="0000" w:firstRow="0" w:lastRow="0" w:firstColumn="0" w:lastColumn="0" w:noHBand="0" w:noVBand="0"/>
      </w:tblPr>
      <w:tblGrid>
        <w:gridCol w:w="538"/>
        <w:gridCol w:w="7562"/>
        <w:gridCol w:w="1188"/>
      </w:tblGrid>
      <w:tr w:rsidR="00AF519A">
        <w:trPr>
          <w:cantSplit/>
        </w:trPr>
        <w:tc>
          <w:tcPr>
            <w:tcW w:w="8100" w:type="dxa"/>
            <w:gridSpan w:val="2"/>
          </w:tcPr>
          <w:p w:rsidR="00AF519A" w:rsidRDefault="00AF519A">
            <w:pPr>
              <w:pStyle w:val="a3"/>
              <w:tabs>
                <w:tab w:val="clear" w:pos="4677"/>
                <w:tab w:val="clear" w:pos="9355"/>
              </w:tabs>
              <w:spacing w:line="480" w:lineRule="auto"/>
              <w:jc w:val="both"/>
            </w:pPr>
            <w:r>
              <w:t>Введение………………………………………………………………….</w:t>
            </w:r>
          </w:p>
        </w:tc>
        <w:tc>
          <w:tcPr>
            <w:tcW w:w="1188" w:type="dxa"/>
          </w:tcPr>
          <w:p w:rsidR="00AF519A" w:rsidRDefault="00AF519A">
            <w:pPr>
              <w:spacing w:line="480" w:lineRule="auto"/>
            </w:pPr>
            <w:r>
              <w:t>стр. 3</w:t>
            </w:r>
          </w:p>
        </w:tc>
      </w:tr>
      <w:tr w:rsidR="00AF519A">
        <w:tc>
          <w:tcPr>
            <w:tcW w:w="538" w:type="dxa"/>
          </w:tcPr>
          <w:p w:rsidR="00AF519A" w:rsidRDefault="00AF519A">
            <w:pPr>
              <w:spacing w:line="480" w:lineRule="auto"/>
            </w:pPr>
            <w:r>
              <w:t>1.</w:t>
            </w:r>
          </w:p>
          <w:p w:rsidR="00AF519A" w:rsidRDefault="00AF519A">
            <w:pPr>
              <w:spacing w:line="480" w:lineRule="auto"/>
            </w:pPr>
          </w:p>
          <w:p w:rsidR="00AF519A" w:rsidRDefault="00AF519A">
            <w:pPr>
              <w:spacing w:line="480" w:lineRule="auto"/>
            </w:pPr>
          </w:p>
          <w:p w:rsidR="00AF519A" w:rsidRDefault="00AF519A">
            <w:pPr>
              <w:spacing w:line="480" w:lineRule="auto"/>
            </w:pPr>
          </w:p>
          <w:p w:rsidR="00AF519A" w:rsidRDefault="00AF519A">
            <w:pPr>
              <w:spacing w:line="480" w:lineRule="auto"/>
            </w:pPr>
          </w:p>
          <w:p w:rsidR="00AF519A" w:rsidRDefault="00AF519A">
            <w:pPr>
              <w:pStyle w:val="a3"/>
              <w:tabs>
                <w:tab w:val="clear" w:pos="4677"/>
                <w:tab w:val="clear" w:pos="9355"/>
              </w:tabs>
              <w:spacing w:line="480" w:lineRule="auto"/>
            </w:pPr>
            <w:r>
              <w:t>2.</w:t>
            </w:r>
          </w:p>
        </w:tc>
        <w:tc>
          <w:tcPr>
            <w:tcW w:w="7562" w:type="dxa"/>
          </w:tcPr>
          <w:p w:rsidR="00AF519A" w:rsidRDefault="00AF519A">
            <w:pPr>
              <w:pStyle w:val="a6"/>
            </w:pPr>
            <w:r>
              <w:t>Перемещение через таможенную границу Российской Федерации товаров и транспортных средств……………………………………….</w:t>
            </w:r>
          </w:p>
          <w:p w:rsidR="00AF519A" w:rsidRDefault="00AF519A">
            <w:pPr>
              <w:numPr>
                <w:ilvl w:val="1"/>
                <w:numId w:val="2"/>
              </w:numPr>
              <w:spacing w:line="480" w:lineRule="auto"/>
            </w:pPr>
            <w:r>
              <w:t>Основные термины и определения………………………………..</w:t>
            </w:r>
          </w:p>
          <w:p w:rsidR="00AF519A" w:rsidRDefault="00AF519A">
            <w:pPr>
              <w:numPr>
                <w:ilvl w:val="1"/>
                <w:numId w:val="2"/>
              </w:numPr>
              <w:spacing w:line="480" w:lineRule="auto"/>
              <w:jc w:val="both"/>
            </w:pPr>
            <w:r>
              <w:t>Принципы перемещения товаров и транспортных через таможенную границу Российской Федерации………………….…...</w:t>
            </w:r>
          </w:p>
          <w:p w:rsidR="00AF519A" w:rsidRDefault="00AF519A">
            <w:pPr>
              <w:pStyle w:val="a3"/>
              <w:tabs>
                <w:tab w:val="clear" w:pos="4677"/>
                <w:tab w:val="clear" w:pos="9355"/>
              </w:tabs>
              <w:spacing w:line="480" w:lineRule="auto"/>
              <w:jc w:val="both"/>
            </w:pPr>
            <w:r>
              <w:t>Структура таможенного оформления при перемещении товаров и транспортных средств через таможенную границу Российской Федерации ……………………………………………………………….….</w:t>
            </w:r>
          </w:p>
          <w:p w:rsidR="00AF519A" w:rsidRDefault="00AF519A">
            <w:pPr>
              <w:pStyle w:val="a3"/>
              <w:numPr>
                <w:ilvl w:val="1"/>
                <w:numId w:val="3"/>
              </w:numPr>
              <w:tabs>
                <w:tab w:val="clear" w:pos="4677"/>
                <w:tab w:val="clear" w:pos="9355"/>
              </w:tabs>
              <w:spacing w:line="480" w:lineRule="auto"/>
              <w:jc w:val="both"/>
            </w:pPr>
            <w:r>
              <w:t>Общие положения таможенного оформления……………………....</w:t>
            </w:r>
          </w:p>
          <w:p w:rsidR="00AF519A" w:rsidRDefault="00AF519A">
            <w:pPr>
              <w:pStyle w:val="a3"/>
              <w:numPr>
                <w:ilvl w:val="1"/>
                <w:numId w:val="3"/>
              </w:numPr>
              <w:tabs>
                <w:tab w:val="clear" w:pos="4677"/>
                <w:tab w:val="clear" w:pos="9355"/>
              </w:tabs>
              <w:spacing w:line="480" w:lineRule="auto"/>
              <w:jc w:val="both"/>
            </w:pPr>
            <w:r>
              <w:t xml:space="preserve"> Предварительное таможенное оформление (предварительные операции)………………………………………………………...…….</w:t>
            </w:r>
          </w:p>
          <w:p w:rsidR="00AF519A" w:rsidRDefault="00AF519A">
            <w:pPr>
              <w:pStyle w:val="a3"/>
              <w:numPr>
                <w:ilvl w:val="1"/>
                <w:numId w:val="3"/>
              </w:numPr>
              <w:tabs>
                <w:tab w:val="clear" w:pos="4677"/>
                <w:tab w:val="clear" w:pos="9355"/>
              </w:tabs>
              <w:spacing w:line="480" w:lineRule="auto"/>
              <w:jc w:val="both"/>
            </w:pPr>
            <w:r>
              <w:t>Основное таможенное оформление (таможенное  декларирование) ……………………………………………………………...…...</w:t>
            </w:r>
          </w:p>
        </w:tc>
        <w:tc>
          <w:tcPr>
            <w:tcW w:w="1188" w:type="dxa"/>
          </w:tcPr>
          <w:p w:rsidR="00AF519A" w:rsidRDefault="00AF519A">
            <w:pPr>
              <w:spacing w:line="480" w:lineRule="auto"/>
            </w:pPr>
          </w:p>
          <w:p w:rsidR="00AF519A" w:rsidRDefault="00AF519A">
            <w:pPr>
              <w:spacing w:line="480" w:lineRule="auto"/>
            </w:pPr>
            <w:r>
              <w:t>стр.  9</w:t>
            </w:r>
          </w:p>
          <w:p w:rsidR="00AF519A" w:rsidRDefault="00AF519A">
            <w:pPr>
              <w:spacing w:line="480" w:lineRule="auto"/>
            </w:pPr>
            <w:r>
              <w:t>стр.  9</w:t>
            </w:r>
          </w:p>
          <w:p w:rsidR="00AF519A" w:rsidRDefault="00AF519A">
            <w:pPr>
              <w:spacing w:line="480" w:lineRule="auto"/>
            </w:pPr>
          </w:p>
          <w:p w:rsidR="00AF519A" w:rsidRDefault="00AF519A">
            <w:pPr>
              <w:spacing w:line="480" w:lineRule="auto"/>
            </w:pPr>
            <w:r>
              <w:t>стр.  12</w:t>
            </w:r>
          </w:p>
          <w:p w:rsidR="00AF519A" w:rsidRDefault="00AF519A">
            <w:pPr>
              <w:spacing w:line="480" w:lineRule="auto"/>
            </w:pPr>
          </w:p>
          <w:p w:rsidR="00AF519A" w:rsidRDefault="00AF519A">
            <w:pPr>
              <w:spacing w:line="480" w:lineRule="auto"/>
            </w:pPr>
          </w:p>
          <w:p w:rsidR="00AF519A" w:rsidRDefault="00AF519A">
            <w:pPr>
              <w:spacing w:line="480" w:lineRule="auto"/>
            </w:pPr>
            <w:r>
              <w:t>стр.  16</w:t>
            </w:r>
          </w:p>
          <w:p w:rsidR="00AF519A" w:rsidRDefault="00AF519A">
            <w:pPr>
              <w:spacing w:line="480" w:lineRule="auto"/>
            </w:pPr>
            <w:r>
              <w:t>стр.  16</w:t>
            </w:r>
          </w:p>
          <w:p w:rsidR="00AF519A" w:rsidRDefault="00AF519A">
            <w:pPr>
              <w:spacing w:line="480" w:lineRule="auto"/>
            </w:pPr>
          </w:p>
          <w:p w:rsidR="00AF519A" w:rsidRDefault="00AF519A">
            <w:pPr>
              <w:spacing w:line="480" w:lineRule="auto"/>
            </w:pPr>
            <w:r>
              <w:t>стр.  26</w:t>
            </w:r>
          </w:p>
          <w:p w:rsidR="00AF519A" w:rsidRDefault="00AF519A">
            <w:pPr>
              <w:spacing w:line="480" w:lineRule="auto"/>
            </w:pPr>
          </w:p>
          <w:p w:rsidR="00AF519A" w:rsidRDefault="00AF519A">
            <w:pPr>
              <w:spacing w:line="480" w:lineRule="auto"/>
            </w:pPr>
            <w:r>
              <w:t>стр.  40</w:t>
            </w:r>
          </w:p>
        </w:tc>
      </w:tr>
      <w:tr w:rsidR="00AF519A">
        <w:trPr>
          <w:cantSplit/>
        </w:trPr>
        <w:tc>
          <w:tcPr>
            <w:tcW w:w="8100" w:type="dxa"/>
            <w:gridSpan w:val="2"/>
          </w:tcPr>
          <w:p w:rsidR="00AF519A" w:rsidRDefault="00AF519A">
            <w:pPr>
              <w:pStyle w:val="a3"/>
              <w:tabs>
                <w:tab w:val="clear" w:pos="4677"/>
                <w:tab w:val="clear" w:pos="9355"/>
              </w:tabs>
              <w:spacing w:line="480" w:lineRule="auto"/>
            </w:pPr>
            <w:r>
              <w:t>Заключение ……………………………………………………………………….</w:t>
            </w:r>
          </w:p>
          <w:p w:rsidR="00AF519A" w:rsidRDefault="00AF519A">
            <w:pPr>
              <w:pStyle w:val="a3"/>
              <w:tabs>
                <w:tab w:val="clear" w:pos="4677"/>
                <w:tab w:val="clear" w:pos="9355"/>
              </w:tabs>
              <w:spacing w:line="480" w:lineRule="auto"/>
            </w:pPr>
            <w:r>
              <w:t>Список используемой литературы………………………………………………</w:t>
            </w:r>
          </w:p>
          <w:p w:rsidR="00AF519A" w:rsidRDefault="00AF519A">
            <w:pPr>
              <w:pStyle w:val="a3"/>
              <w:tabs>
                <w:tab w:val="clear" w:pos="4677"/>
                <w:tab w:val="clear" w:pos="9355"/>
              </w:tabs>
              <w:spacing w:line="480" w:lineRule="auto"/>
            </w:pPr>
            <w:r>
              <w:t xml:space="preserve">Приложения </w:t>
            </w:r>
          </w:p>
          <w:p w:rsidR="00AF519A" w:rsidRDefault="00AF519A">
            <w:pPr>
              <w:pStyle w:val="a3"/>
              <w:numPr>
                <w:ilvl w:val="0"/>
                <w:numId w:val="4"/>
              </w:numPr>
              <w:tabs>
                <w:tab w:val="clear" w:pos="4677"/>
                <w:tab w:val="clear" w:pos="9355"/>
              </w:tabs>
              <w:spacing w:line="480" w:lineRule="auto"/>
            </w:pPr>
            <w:r>
              <w:t>Документ контроля доставки (форма ДКД-1;ДКД-2).</w:t>
            </w:r>
          </w:p>
          <w:p w:rsidR="00AF519A" w:rsidRDefault="00AF519A">
            <w:pPr>
              <w:pStyle w:val="a3"/>
              <w:numPr>
                <w:ilvl w:val="0"/>
                <w:numId w:val="4"/>
              </w:numPr>
              <w:tabs>
                <w:tab w:val="clear" w:pos="4677"/>
                <w:tab w:val="clear" w:pos="9355"/>
              </w:tabs>
              <w:spacing w:line="480" w:lineRule="auto"/>
            </w:pPr>
            <w:r>
              <w:t>Уведомление о прибытии на склад временного хранения.</w:t>
            </w:r>
          </w:p>
          <w:p w:rsidR="00AF519A" w:rsidRDefault="00AF519A">
            <w:pPr>
              <w:pStyle w:val="a3"/>
              <w:numPr>
                <w:ilvl w:val="0"/>
                <w:numId w:val="4"/>
              </w:numPr>
              <w:tabs>
                <w:tab w:val="clear" w:pos="4677"/>
                <w:tab w:val="clear" w:pos="9355"/>
              </w:tabs>
              <w:spacing w:line="480" w:lineRule="auto"/>
            </w:pPr>
            <w:r>
              <w:t>Краткая декларация.</w:t>
            </w:r>
          </w:p>
          <w:p w:rsidR="00AF519A" w:rsidRDefault="00AF519A">
            <w:pPr>
              <w:pStyle w:val="a3"/>
              <w:numPr>
                <w:ilvl w:val="0"/>
                <w:numId w:val="4"/>
              </w:numPr>
              <w:tabs>
                <w:tab w:val="clear" w:pos="4677"/>
                <w:tab w:val="clear" w:pos="9355"/>
              </w:tabs>
              <w:spacing w:line="480" w:lineRule="auto"/>
            </w:pPr>
            <w:r>
              <w:t>Таможенная декларация (форма ТД-6).</w:t>
            </w:r>
          </w:p>
          <w:p w:rsidR="00AF519A" w:rsidRDefault="00AF519A">
            <w:pPr>
              <w:pStyle w:val="a3"/>
              <w:numPr>
                <w:ilvl w:val="0"/>
                <w:numId w:val="4"/>
              </w:numPr>
              <w:tabs>
                <w:tab w:val="clear" w:pos="4677"/>
                <w:tab w:val="clear" w:pos="9355"/>
              </w:tabs>
              <w:spacing w:line="480" w:lineRule="auto"/>
            </w:pPr>
            <w:r>
              <w:t>Таможенная декларация (форма ТД-7).</w:t>
            </w:r>
          </w:p>
          <w:p w:rsidR="00AF519A" w:rsidRDefault="00AF519A">
            <w:pPr>
              <w:pStyle w:val="a3"/>
              <w:numPr>
                <w:ilvl w:val="0"/>
                <w:numId w:val="4"/>
              </w:numPr>
              <w:tabs>
                <w:tab w:val="clear" w:pos="4677"/>
                <w:tab w:val="clear" w:pos="9355"/>
              </w:tabs>
              <w:spacing w:line="480" w:lineRule="auto"/>
            </w:pPr>
            <w:r>
              <w:t>Таможенная декларация (форма ТД-1; ТД-2).</w:t>
            </w:r>
          </w:p>
        </w:tc>
        <w:tc>
          <w:tcPr>
            <w:tcW w:w="1188" w:type="dxa"/>
          </w:tcPr>
          <w:p w:rsidR="00AF519A" w:rsidRDefault="00AF519A">
            <w:pPr>
              <w:spacing w:line="480" w:lineRule="auto"/>
            </w:pPr>
            <w:r>
              <w:t>стр.  57</w:t>
            </w:r>
          </w:p>
          <w:p w:rsidR="00AF519A" w:rsidRDefault="00AF519A">
            <w:pPr>
              <w:spacing w:line="480" w:lineRule="auto"/>
            </w:pPr>
            <w:r>
              <w:t>стр.  58</w:t>
            </w:r>
          </w:p>
          <w:p w:rsidR="00AF519A" w:rsidRDefault="00AF519A">
            <w:pPr>
              <w:spacing w:line="480" w:lineRule="auto"/>
            </w:pPr>
            <w:r>
              <w:t>стр.  67</w:t>
            </w:r>
          </w:p>
          <w:p w:rsidR="00AF519A" w:rsidRDefault="00AF519A">
            <w:pPr>
              <w:spacing w:line="480" w:lineRule="auto"/>
            </w:pPr>
          </w:p>
        </w:tc>
      </w:tr>
    </w:tbl>
    <w:p w:rsidR="00AF519A" w:rsidRDefault="00AF519A"/>
    <w:p w:rsidR="00AF519A" w:rsidRDefault="00AF519A"/>
    <w:p w:rsidR="00AF519A" w:rsidRDefault="00AF519A"/>
    <w:p w:rsidR="00AF519A" w:rsidRDefault="00AF519A">
      <w:pPr>
        <w:pStyle w:val="3"/>
        <w:rPr>
          <w:sz w:val="28"/>
        </w:rPr>
      </w:pPr>
      <w:r>
        <w:t xml:space="preserve">  </w:t>
      </w:r>
      <w:r>
        <w:rPr>
          <w:sz w:val="28"/>
        </w:rPr>
        <w:t>ВВЕДЕНИЕ</w:t>
      </w:r>
    </w:p>
    <w:p w:rsidR="00AF519A" w:rsidRDefault="00AF519A">
      <w:pPr>
        <w:spacing w:line="480" w:lineRule="auto"/>
        <w:ind w:left="360"/>
        <w:jc w:val="center"/>
        <w:rPr>
          <w:b/>
        </w:rPr>
      </w:pPr>
    </w:p>
    <w:p w:rsidR="00AF519A" w:rsidRDefault="00AF519A">
      <w:pPr>
        <w:pStyle w:val="a7"/>
      </w:pPr>
      <w:r>
        <w:t>Современное экономическое развитие характеризуется ярко выраженной тенденцией интеграции [51] национальных  экономик в межстрановые региональные и единый межхозяйственный комплекс, стремлением к созданию обширных зон свободной торговли, к повышению роли международных соглашений по обмену товарами и услугами, по движению финансовых ресурсов. Начинает формироваться финансовый рынок с едиными правилами, регламентирующими  оборот, как материальных ценностей, так и финансовых средств. Национальные экономики во всех странах в определенной мере становятся открытыми, включаются в мировое разделение труда и в международную конкуренцию [57].</w:t>
      </w:r>
    </w:p>
    <w:p w:rsidR="00AF519A" w:rsidRDefault="00AF519A">
      <w:pPr>
        <w:pStyle w:val="a7"/>
      </w:pPr>
      <w:r>
        <w:t>Внешние экономические связи стали объективно обусловленными и превратились в важнейший фактор экономического роста. Во многих странах именно они определяют состояние национальной экономики, и эта тенденция в перспективе усилится.</w:t>
      </w:r>
    </w:p>
    <w:p w:rsidR="00AF519A" w:rsidRDefault="00AF519A">
      <w:pPr>
        <w:pStyle w:val="a7"/>
      </w:pPr>
      <w:r>
        <w:t xml:space="preserve">В системе органов государственного управления внешнеэкономической деятельностью особая роль отводится таможенной службе как наиболее динамично развивающейся, своевременно обслуживающей участников внешнеэкономической деятельности. Эта роль обусловлена ростом масштабов внешнеэкономических связей. </w:t>
      </w:r>
    </w:p>
    <w:p w:rsidR="00AF519A" w:rsidRDefault="00AF519A">
      <w:pPr>
        <w:pStyle w:val="a7"/>
      </w:pPr>
      <w:r>
        <w:t>Значимость деятельности "таможенной системы"</w:t>
      </w:r>
      <w:r>
        <w:rPr>
          <w:rStyle w:val="a9"/>
        </w:rPr>
        <w:footnoteReference w:id="1"/>
      </w:r>
      <w:r>
        <w:t xml:space="preserve"> – обусловлена и тем обстоятельством, что самым стабильным источником доходной части федерального бюджета России являются таможенные налоги [57] и сборы [54].  В 1995 г. они составили 17% доходной части федерального бюджета, а в 1997 г. – уже более 21%.</w:t>
      </w:r>
    </w:p>
    <w:p w:rsidR="00AF519A" w:rsidRDefault="00AF519A">
      <w:pPr>
        <w:pStyle w:val="a7"/>
      </w:pPr>
      <w:r>
        <w:t>Важнейшими элементами организации деятельности таможенной системы являются выбор оптимальной структуры таможенной службы и варианта размещения ее органов на территории Российской Федерации.</w:t>
      </w:r>
    </w:p>
    <w:p w:rsidR="00AF519A" w:rsidRDefault="00AF519A">
      <w:pPr>
        <w:pStyle w:val="a7"/>
      </w:pPr>
      <w:r>
        <w:t>Принципы единой системы таможенных органов неразрывно связаны с однородными принципами, на которых основываются организация и осуществление "таможенного дела" [5], единой таможенной политики, единой таможенной территории, единого таможенного законодательства, единого тарифного регулирования и сочетания его с мерами экономической политики.</w:t>
      </w:r>
    </w:p>
    <w:p w:rsidR="00AF519A" w:rsidRDefault="00AF519A">
      <w:pPr>
        <w:pStyle w:val="a7"/>
      </w:pPr>
      <w:r>
        <w:t>Выбор мной данной темы дипломного проекта актуален, так как предопределяет основные направления организации и развития таможенной службы, конкретные меры осуществления внутреннего и пограничного таможенного контроля за перемещением товаров и транспортных средств через таможенную границу Российской Федерации. Тема тесно связана с внедрением новой концепции мест таможенного оформления, выразившейся в максимальном приближении к непосредственным производителям, отправителям и получателям товаров, что обеспечивается путем увеличения доли внутренних таможен в обработке общего количества ввозимых (вывозимых) товаров и транспортных средств и снижения загруженности пограничных пунктов пропуска</w:t>
      </w:r>
      <w:r>
        <w:rPr>
          <w:rStyle w:val="a9"/>
        </w:rPr>
        <w:footnoteReference w:customMarkFollows="1" w:id="2"/>
        <w:t>1</w:t>
      </w:r>
      <w:r>
        <w:t>.</w:t>
      </w:r>
    </w:p>
    <w:p w:rsidR="00AF519A" w:rsidRDefault="00AF519A">
      <w:pPr>
        <w:pStyle w:val="a7"/>
      </w:pPr>
      <w:r>
        <w:t>Таможенное оформление представляет один из основных институтов таможенного права</w:t>
      </w:r>
      <w:r>
        <w:rPr>
          <w:rStyle w:val="a9"/>
        </w:rPr>
        <w:footnoteReference w:id="3"/>
      </w:r>
      <w:r>
        <w:t xml:space="preserve"> и представляет собой совокупность юридических норм определяющих последовательность проводимых мероприятий, направленных на обеспечение перемещения, уполномоченными лицами в отношении товаров и транспортных средств, через таможенную границу Российской Федерации. Таким образом, предметом моей работы представляется выделение группы общественных отношений строящихся в рамках таможенного оформления. Что касается базового метода исследования моей работы, то, как следует из теории права, принято выделять в качестве основных методов правового регулирования  предписывающий (императивный) [52] и дозволительный [52]. С учетом того, что таможенное право относится к сфере публичного права, использование в качестве основного метода исследования императивного не должно вызвать каких-либо сомнений. Целью выполнения данной работы ставится: раскрытие основных терминов и понятий, целей и правовой основы таможенного оформления; определение круга участников и выполнение ими последовательных действий (стадий) таможенного оформления при перемещении товаров и транспортных средств через таможенною границу Российской Федерации. </w:t>
      </w:r>
    </w:p>
    <w:p w:rsidR="00AF519A" w:rsidRDefault="00AF519A">
      <w:pPr>
        <w:pStyle w:val="a7"/>
      </w:pPr>
      <w:r>
        <w:t>Основными источниками при написании данной работы являются: Конституция Российской Федерации [1], Таможенный кодекс Российской Федерации (Утвержден Верховным Советом Российской Федерации 18 июня 1993 г. № 5221-1)</w:t>
      </w:r>
      <w:r>
        <w:rPr>
          <w:rStyle w:val="a9"/>
        </w:rPr>
        <w:footnoteReference w:customMarkFollows="1" w:id="4"/>
        <w:t>1</w:t>
      </w:r>
      <w:r>
        <w:t>, Закон Российской Федерации "О таможенном тарифе" от 21 мая 1993 г. № 5003-1</w:t>
      </w:r>
      <w:r>
        <w:rPr>
          <w:rStyle w:val="a9"/>
        </w:rPr>
        <w:footnoteReference w:customMarkFollows="1" w:id="5"/>
        <w:t>2</w:t>
      </w:r>
      <w:r>
        <w:t>, Федеральный закон Российской Федерации "О государственном регулировании внешнеторговой деятельности" от 07 июня 1995 г. № 157-93</w:t>
      </w:r>
      <w:r>
        <w:rPr>
          <w:rStyle w:val="a9"/>
        </w:rPr>
        <w:footnoteReference w:customMarkFollows="1" w:id="6"/>
        <w:t>3</w:t>
      </w:r>
      <w:r>
        <w:t xml:space="preserve">. </w:t>
      </w:r>
    </w:p>
    <w:p w:rsidR="00AF519A" w:rsidRDefault="00AF519A">
      <w:pPr>
        <w:pStyle w:val="a7"/>
      </w:pPr>
      <w:r>
        <w:t>Важным для правильного применения нового, динамично развивающегося таможенного законодательства является форма части 3 статьи 15  Конституции Российской Федерации об обязательности официального опубликования законов [57] и о неприменении неопубликованных законов, а также любых нормативных правовых актов, затрагивающих права, свободной обязанности человека и гражданина.</w:t>
      </w:r>
    </w:p>
    <w:p w:rsidR="00AF519A" w:rsidRDefault="00AF519A">
      <w:pPr>
        <w:pStyle w:val="a7"/>
      </w:pPr>
      <w:r>
        <w:t xml:space="preserve">Для эффективного правового регулирования таможенного дела весьма существенное значение имеет норма [57] части 1 статьи 34 Конституции Российской Федерации о том, что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[54]. </w:t>
      </w:r>
    </w:p>
    <w:p w:rsidR="00AF519A" w:rsidRDefault="00AF519A">
      <w:pPr>
        <w:pStyle w:val="a7"/>
      </w:pPr>
      <w:r>
        <w:t>Для дальнейшего развития в таможенном законодательстве гуманных принципов и начал представляется весьма актуальными конституционные нормы статьи 53: "Каждый имеет право на возмещение государством вреда, причиненного незаконными действиями органов государственной власти [57] или их должностных лиц." (данная правовая норма прямо касается таможенных органов как разновидности органов исполнительной власти и их должностных лиц [57])  и статьи 54 Конституции Российской Федерации: " 1. Закон, устанавливающий или отличающий ответственность, обратной силы не имеет. 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отменена, применяется новый закон". (Данные правовые постулаты важны для всех физических и юридических лиц, участвующих в таможенной деятельности).</w:t>
      </w:r>
    </w:p>
    <w:p w:rsidR="00AF519A" w:rsidRDefault="00AF519A">
      <w:pPr>
        <w:pStyle w:val="a7"/>
      </w:pPr>
      <w:r>
        <w:t>По конституции иностранные граждане [57] и лица без гражданства [57] пользуются в России и несут обязанности наравне с гражданами (часть 3 статьи 62 Конституции Российской Федерации), кроме случаев, установленных федеральным законом и международным договором Российской Федерации.</w:t>
      </w:r>
    </w:p>
    <w:p w:rsidR="00AF519A" w:rsidRDefault="00AF519A">
      <w:pPr>
        <w:pStyle w:val="a7"/>
      </w:pPr>
      <w:r>
        <w:t>Прямое отношение к таможенному делу имеет статья 74 Конституции Российской Федерации, не допускающая установления на территории России таможенных границ, пошлин, сборов и каких-либо иных препятствий для свободного перемещения товаров услуг и финансовых средств.</w:t>
      </w:r>
    </w:p>
    <w:p w:rsidR="00AF519A" w:rsidRDefault="00AF519A">
      <w:pPr>
        <w:pStyle w:val="a7"/>
      </w:pPr>
      <w:r>
        <w:t>Ограничения перемещения товаров и услуг могут, вводится в соответствии с Федеральным законом</w:t>
      </w:r>
      <w:r>
        <w:rPr>
          <w:rStyle w:val="a9"/>
        </w:rPr>
        <w:footnoteReference w:customMarkFollows="1" w:id="7"/>
        <w:t>1</w:t>
      </w:r>
      <w:r>
        <w:t>, если это необходимо для обеспечения безопасности, защиты жизни и здоровья людей, охраны природы и культурных ценностей.</w:t>
      </w:r>
    </w:p>
    <w:p w:rsidR="00AF519A" w:rsidRDefault="00AF519A">
      <w:pPr>
        <w:pStyle w:val="a7"/>
      </w:pPr>
      <w:r>
        <w:t>Таким образом, в положениях и нормах Российской Конституции заложены прочные основы для отражения таможенным законодательством и формирующимся таможенным правом России современного цивилизованного облика.</w:t>
      </w:r>
    </w:p>
    <w:p w:rsidR="00AF519A" w:rsidRDefault="00AF519A">
      <w:pPr>
        <w:pStyle w:val="a7"/>
      </w:pPr>
      <w:r>
        <w:t>Таможенный кодекс Российской Федерации [5] и Закон Российской Федерации "О таможенном тарифе" [4] отличаются друг от друга как по значимости и степени охвата круга общественных отношений, так и по юридическим свойствам. Вместе они образуют единое и нераздельное целое, составляя своего рода миниконституцию современного таможенного дела в России.</w:t>
      </w:r>
    </w:p>
    <w:p w:rsidR="00AF519A" w:rsidRDefault="00AF519A">
      <w:pPr>
        <w:pStyle w:val="a7"/>
      </w:pPr>
      <w:r>
        <w:t>Таможенный кодекс Российской Федерации – это основной таможенный Закон периода формирования рыночных отношений в России и интегрирования ее экономики в мировое хозяйство. В определенной мере, хотя и недостаточно четко, эта мысль выражена в преамбуле [57] Таможенного кодекса Российской Федерации. Закон о таможенном тарифе устанавливает не только порядок формирования российского внутреннего рынка товаров в процессе его взаимодействия с мировым рынком, правила обложения товаров пошлинами [4] при их перемещении через таможенную границу [5] России, но и регулирует рационализацию товарной структуры ввода товаров в нашу страну, поддержания оптимального соответствия вывоза и ввоза товаров, валютных доходов и расходов [4] на территории Российской Федерации, создания условий для прогрессивных изменений в структуре производства и потребления товаров в стране, защиту российской экономики от неблагоприятного воздействия иностранной конкуренции.</w:t>
      </w:r>
    </w:p>
    <w:p w:rsidR="00AF519A" w:rsidRDefault="00AF519A">
      <w:pPr>
        <w:pStyle w:val="a7"/>
      </w:pPr>
      <w:r>
        <w:t>Таможенный кодекс Российской Федерации содержит 456 статей, составляющих 64 главы, входящие в 14 разделов. При этом можно говорить об условном подразделении Таможенного кодекса Российской Федерации на две части: общую и особенную. Общая часть – это своеобразная современная концепция российского таможенного дела. Что касается особенной части, то в нее можно включить разделы, образующие конкретные и относительно самостоятельные блоки таможенного дела.</w:t>
      </w:r>
    </w:p>
    <w:p w:rsidR="00AF519A" w:rsidRDefault="00AF519A">
      <w:pPr>
        <w:pStyle w:val="a7"/>
      </w:pPr>
      <w:r>
        <w:t>Для анализа структуры таможенного законодательства очень существенна содержащаяся в статье 11 Таможенного кодекса Российской Федерации краткая характеристика нормативных актов Государственного таможенного комитета России. Он издает приказы, инструкции, положения и другие нормативные акты, образующие ныне солидный правовой массив таможенного законодательства Российской Федерации. Нормативно-правовая деятельность Государственного таможенного  комитета России дополняет и развивает законодательную деятельность в сфере таможенного дела. Необходимо заметить, что в ходе написания мной работы будут использованы материалы и судебной практики на территории Российской Федерации.</w:t>
      </w:r>
    </w:p>
    <w:p w:rsidR="00AF519A" w:rsidRDefault="00AF519A">
      <w:pPr>
        <w:pStyle w:val="a7"/>
      </w:pPr>
      <w:r>
        <w:t>Данная практика, на мой взгляд, является "анализатором" совершенства таможенного законодательства и вместе с тем открывает возможность увидеть его слабые (неурегулированные) стороны.</w:t>
      </w:r>
    </w:p>
    <w:p w:rsidR="00AF519A" w:rsidRDefault="00AF519A">
      <w:pPr>
        <w:pStyle w:val="a7"/>
      </w:pPr>
    </w:p>
    <w:p w:rsidR="00AF519A" w:rsidRDefault="00AF519A">
      <w:pPr>
        <w:pStyle w:val="a7"/>
      </w:pPr>
    </w:p>
    <w:p w:rsidR="00AF519A" w:rsidRDefault="00AF519A">
      <w:pPr>
        <w:pStyle w:val="a7"/>
      </w:pPr>
    </w:p>
    <w:p w:rsidR="00AF519A" w:rsidRDefault="00AF519A">
      <w:pPr>
        <w:pStyle w:val="a7"/>
      </w:pPr>
    </w:p>
    <w:p w:rsidR="00AF519A" w:rsidRDefault="00AF519A">
      <w:pPr>
        <w:pStyle w:val="a7"/>
      </w:pPr>
    </w:p>
    <w:p w:rsidR="00AF519A" w:rsidRDefault="00AF519A">
      <w:pPr>
        <w:pStyle w:val="a7"/>
      </w:pPr>
    </w:p>
    <w:p w:rsidR="00AF519A" w:rsidRDefault="00AF519A">
      <w:pPr>
        <w:pStyle w:val="a7"/>
      </w:pPr>
    </w:p>
    <w:p w:rsidR="00AF519A" w:rsidRDefault="00AF519A">
      <w:pPr>
        <w:pStyle w:val="a7"/>
      </w:pPr>
    </w:p>
    <w:p w:rsidR="00AF519A" w:rsidRDefault="00AF519A">
      <w:pPr>
        <w:pStyle w:val="a7"/>
      </w:pPr>
    </w:p>
    <w:p w:rsidR="00AF519A" w:rsidRDefault="00AF519A">
      <w:pPr>
        <w:pStyle w:val="a7"/>
      </w:pPr>
    </w:p>
    <w:p w:rsidR="00AF519A" w:rsidRDefault="00AF519A">
      <w:pPr>
        <w:pStyle w:val="a7"/>
      </w:pPr>
    </w:p>
    <w:p w:rsidR="00AF519A" w:rsidRDefault="00AF519A">
      <w:pPr>
        <w:pStyle w:val="a7"/>
      </w:pPr>
    </w:p>
    <w:p w:rsidR="00AF519A" w:rsidRDefault="00AF519A">
      <w:pPr>
        <w:pStyle w:val="a7"/>
      </w:pPr>
    </w:p>
    <w:p w:rsidR="00AF519A" w:rsidRDefault="00AF519A">
      <w:pPr>
        <w:pStyle w:val="a7"/>
      </w:pPr>
    </w:p>
    <w:p w:rsidR="00AF519A" w:rsidRDefault="00AF519A">
      <w:pPr>
        <w:pStyle w:val="a7"/>
      </w:pPr>
    </w:p>
    <w:p w:rsidR="00AF519A" w:rsidRDefault="00AF519A">
      <w:pPr>
        <w:pStyle w:val="a7"/>
      </w:pPr>
    </w:p>
    <w:p w:rsidR="00AF519A" w:rsidRDefault="00AF519A">
      <w:pPr>
        <w:pStyle w:val="a7"/>
      </w:pPr>
    </w:p>
    <w:p w:rsidR="00AF519A" w:rsidRDefault="00AF519A">
      <w:pPr>
        <w:pStyle w:val="a7"/>
      </w:pPr>
    </w:p>
    <w:p w:rsidR="00AF519A" w:rsidRDefault="00AF519A">
      <w:pPr>
        <w:pStyle w:val="a7"/>
      </w:pPr>
    </w:p>
    <w:p w:rsidR="00AF519A" w:rsidRDefault="00AF519A">
      <w:pPr>
        <w:pStyle w:val="a7"/>
      </w:pPr>
    </w:p>
    <w:p w:rsidR="00AF519A" w:rsidRDefault="00AF519A">
      <w:pPr>
        <w:pStyle w:val="a7"/>
        <w:numPr>
          <w:ilvl w:val="0"/>
          <w:numId w:val="6"/>
        </w:numPr>
        <w:jc w:val="center"/>
        <w:rPr>
          <w:b/>
          <w:bCs w:val="0"/>
          <w:sz w:val="28"/>
        </w:rPr>
      </w:pPr>
      <w:r>
        <w:rPr>
          <w:b/>
          <w:bCs w:val="0"/>
          <w:sz w:val="28"/>
        </w:rPr>
        <w:t>Перемещение через таможенную границу Российской Федерации товаров и транспортных средств</w:t>
      </w:r>
    </w:p>
    <w:p w:rsidR="00AF519A" w:rsidRDefault="00AF519A">
      <w:pPr>
        <w:pStyle w:val="a7"/>
        <w:jc w:val="center"/>
        <w:rPr>
          <w:b/>
          <w:bCs w:val="0"/>
        </w:rPr>
      </w:pPr>
    </w:p>
    <w:p w:rsidR="00AF519A" w:rsidRDefault="00AF519A">
      <w:pPr>
        <w:pStyle w:val="a7"/>
        <w:numPr>
          <w:ilvl w:val="1"/>
          <w:numId w:val="6"/>
        </w:numPr>
        <w:jc w:val="center"/>
        <w:rPr>
          <w:b/>
          <w:bCs w:val="0"/>
        </w:rPr>
      </w:pPr>
      <w:r>
        <w:rPr>
          <w:b/>
          <w:bCs w:val="0"/>
        </w:rPr>
        <w:t>Основные термины и определения.</w:t>
      </w:r>
    </w:p>
    <w:p w:rsidR="00AF519A" w:rsidRDefault="00AF519A">
      <w:pPr>
        <w:pStyle w:val="a7"/>
        <w:jc w:val="center"/>
        <w:rPr>
          <w:b/>
          <w:bCs w:val="0"/>
        </w:rPr>
      </w:pPr>
    </w:p>
    <w:p w:rsidR="00AF519A" w:rsidRDefault="00AF519A">
      <w:pPr>
        <w:pStyle w:val="a7"/>
      </w:pPr>
      <w:r>
        <w:rPr>
          <w:i/>
          <w:iCs/>
        </w:rPr>
        <w:t>Таможенная территория Российской Федерации</w:t>
      </w:r>
      <w:r>
        <w:t xml:space="preserve"> – сухопутная территория Российской Федерации, территориальные и внутренние воды и воздушное пространство над ними.</w:t>
      </w:r>
    </w:p>
    <w:p w:rsidR="00AF519A" w:rsidRDefault="00AF519A">
      <w:pPr>
        <w:pStyle w:val="a7"/>
      </w:pPr>
      <w:r>
        <w:rPr>
          <w:i/>
          <w:iCs/>
        </w:rPr>
        <w:t>Таможенные органы Российской Федерации</w:t>
      </w:r>
      <w:r>
        <w:t xml:space="preserve"> – это органы,  непосредственно осуществляющие таможенное дело в Российской Федерации, являющиеся правоохранительными органами и составляющие единую систему, в которую входят:</w:t>
      </w:r>
    </w:p>
    <w:p w:rsidR="00AF519A" w:rsidRDefault="00AF519A">
      <w:pPr>
        <w:pStyle w:val="a7"/>
        <w:ind w:firstLine="1440"/>
      </w:pPr>
      <w:r>
        <w:t>Государственный таможенный комитет Российской Федерации;</w:t>
      </w:r>
    </w:p>
    <w:p w:rsidR="00AF519A" w:rsidRDefault="00AF519A">
      <w:pPr>
        <w:pStyle w:val="a7"/>
        <w:ind w:firstLine="1440"/>
      </w:pPr>
      <w:r>
        <w:t>Региональные таможенные управления Российской Федерации;</w:t>
      </w:r>
    </w:p>
    <w:p w:rsidR="00AF519A" w:rsidRDefault="00AF519A">
      <w:pPr>
        <w:pStyle w:val="a7"/>
        <w:ind w:firstLine="1440"/>
      </w:pPr>
      <w:r>
        <w:t>Таможни Российской Федерации;</w:t>
      </w:r>
    </w:p>
    <w:p w:rsidR="00AF519A" w:rsidRDefault="00AF519A">
      <w:pPr>
        <w:pStyle w:val="a7"/>
        <w:ind w:firstLine="1440"/>
      </w:pPr>
      <w:r>
        <w:t>Таможенные посты.</w:t>
      </w:r>
    </w:p>
    <w:p w:rsidR="00AF519A" w:rsidRDefault="00AF519A">
      <w:pPr>
        <w:pStyle w:val="a7"/>
        <w:ind w:firstLine="540"/>
      </w:pPr>
      <w:r>
        <w:rPr>
          <w:i/>
          <w:iCs/>
        </w:rPr>
        <w:t>Товары</w:t>
      </w:r>
      <w:r>
        <w:t xml:space="preserve"> – любое движение имущества, в том числе валюта, валютные ценности, электрическая, и иные виды энергии и транспортные средства, за исключением транспортных средств, используемых для международных перевозок пассажиров и товаров, включая контейнеры и другое транспортное оборудование.</w:t>
      </w:r>
    </w:p>
    <w:p w:rsidR="00AF519A" w:rsidRDefault="00AF519A">
      <w:pPr>
        <w:pStyle w:val="a7"/>
        <w:ind w:firstLine="540"/>
      </w:pPr>
      <w:r>
        <w:rPr>
          <w:i/>
          <w:iCs/>
        </w:rPr>
        <w:t>Российские товары</w:t>
      </w:r>
      <w:r>
        <w:t xml:space="preserve"> – это товары, происходящие из Российской Федерации, либо товары, выпущенные в свободное обращение на территории Российской Федерации.</w:t>
      </w:r>
    </w:p>
    <w:p w:rsidR="00AF519A" w:rsidRDefault="00AF519A">
      <w:pPr>
        <w:pStyle w:val="a7"/>
        <w:ind w:firstLine="540"/>
        <w:rPr>
          <w:lang w:val="en-US"/>
        </w:rPr>
      </w:pPr>
      <w:r>
        <w:rPr>
          <w:i/>
          <w:iCs/>
        </w:rPr>
        <w:t>Иностранные товары</w:t>
      </w:r>
      <w:r>
        <w:t xml:space="preserve"> – товары, не являющиеся российскими.</w:t>
      </w:r>
    </w:p>
    <w:p w:rsidR="00AF519A" w:rsidRDefault="00AF519A">
      <w:pPr>
        <w:pStyle w:val="a7"/>
        <w:ind w:firstLine="540"/>
      </w:pPr>
      <w:r>
        <w:rPr>
          <w:i/>
          <w:iCs/>
        </w:rPr>
        <w:t>Перемещение через таможенную границу  Российской Федерации</w:t>
      </w:r>
      <w:r>
        <w:t xml:space="preserve"> – совершение действий по ввозу  на таможенную территорию Российской Федерации или вывозу с этой территории товаров или транспортных средств любым способом, включая пересылку в международных почтовых отправлениях, использование  трубопроводного транспорта и линий электропередач.</w:t>
      </w:r>
    </w:p>
    <w:p w:rsidR="00AF519A" w:rsidRDefault="00AF519A">
      <w:pPr>
        <w:pStyle w:val="a7"/>
        <w:ind w:firstLine="540"/>
      </w:pPr>
      <w:r>
        <w:rPr>
          <w:i/>
          <w:iCs/>
        </w:rPr>
        <w:t xml:space="preserve">Организации </w:t>
      </w:r>
      <w:r>
        <w:t>– юридические лица, образованные в соответствии с законодательством Российской Федерации, а также иностранные юридические лица, компании и другие корпоративные образования, обладающие гражданской правоспособностью [57], созданные в соответствии с законодательством иностранных государств, международные организации, их филиалы и представительства, созданные на территории Российской Федерации.</w:t>
      </w:r>
    </w:p>
    <w:p w:rsidR="00AF519A" w:rsidRDefault="00AF519A">
      <w:pPr>
        <w:pStyle w:val="a7"/>
        <w:ind w:firstLine="540"/>
      </w:pPr>
      <w:r>
        <w:rPr>
          <w:i/>
          <w:iCs/>
        </w:rPr>
        <w:t>Физические лица</w:t>
      </w:r>
      <w:r>
        <w:t xml:space="preserve"> – граждане [57] Российской Федерации, иностранные граждане [57] и лица без гражданства [57].</w:t>
      </w:r>
    </w:p>
    <w:p w:rsidR="00AF519A" w:rsidRDefault="00AF519A">
      <w:pPr>
        <w:pStyle w:val="a7"/>
        <w:ind w:firstLine="540"/>
      </w:pPr>
      <w:r>
        <w:rPr>
          <w:i/>
          <w:iCs/>
        </w:rPr>
        <w:t>Лица, перемещающие товары</w:t>
      </w:r>
      <w:r>
        <w:t xml:space="preserve"> – лица, являющиеся собственниками товаров, их покупателями, владельцами либо выступающие в ином качестве, достаточном в соответствии с законодательством Российской Федерации для совершения с товарами действий от собственного имени.</w:t>
      </w:r>
    </w:p>
    <w:p w:rsidR="00AF519A" w:rsidRDefault="00AF519A">
      <w:pPr>
        <w:pStyle w:val="a7"/>
        <w:ind w:firstLine="540"/>
      </w:pPr>
      <w:r>
        <w:rPr>
          <w:i/>
          <w:iCs/>
        </w:rPr>
        <w:t>Декларант</w:t>
      </w:r>
      <w:r>
        <w:t xml:space="preserve"> – лицо, перемещающее товары, таможенный брокер (посредник), декларирующие, представляющие и предъявляющие товары и транспортные средства от собственного имени, таможенному органу Российской Федерации.</w:t>
      </w:r>
    </w:p>
    <w:p w:rsidR="00AF519A" w:rsidRDefault="00AF519A">
      <w:pPr>
        <w:pStyle w:val="a7"/>
        <w:ind w:firstLine="540"/>
      </w:pPr>
      <w:r>
        <w:rPr>
          <w:i/>
          <w:iCs/>
        </w:rPr>
        <w:t xml:space="preserve">Перевозчик </w:t>
      </w:r>
      <w:r>
        <w:t>– лицо, фактически перемещающее товары либо являющееся ответственным за использование транспортного средства.</w:t>
      </w:r>
    </w:p>
    <w:p w:rsidR="00AF519A" w:rsidRDefault="00AF519A">
      <w:pPr>
        <w:pStyle w:val="a7"/>
        <w:ind w:firstLine="540"/>
      </w:pPr>
      <w:r>
        <w:rPr>
          <w:i/>
          <w:iCs/>
        </w:rPr>
        <w:t xml:space="preserve">Таможенный режим </w:t>
      </w:r>
      <w:r>
        <w:t>– совокупность положений, определяющих статус товаров и транспортных средств, перемещаемых через таможенную границу Российской Федерации, для таможенных целей.</w:t>
      </w:r>
    </w:p>
    <w:p w:rsidR="00AF519A" w:rsidRDefault="00AF519A">
      <w:pPr>
        <w:pStyle w:val="a7"/>
        <w:ind w:firstLine="540"/>
      </w:pPr>
      <w:r>
        <w:rPr>
          <w:i/>
          <w:iCs/>
        </w:rPr>
        <w:t xml:space="preserve">Выпуск </w:t>
      </w:r>
      <w:r>
        <w:t>– передача таможенными органами Российской Федерации товаров и транспортных средств после их таможенного оформления в полное распоряжение лица.</w:t>
      </w:r>
    </w:p>
    <w:p w:rsidR="00AF519A" w:rsidRDefault="00AF519A">
      <w:pPr>
        <w:pStyle w:val="a7"/>
        <w:ind w:firstLine="540"/>
      </w:pPr>
      <w:r>
        <w:rPr>
          <w:i/>
          <w:iCs/>
        </w:rPr>
        <w:t xml:space="preserve">Российские лица </w:t>
      </w:r>
      <w:r>
        <w:t>– предприятия, учреждения и организации с местом нахождения в Российской Федерации, созданные в соответствии с законодательством Российской Федерации; лица, занимающиеся предпринимательской деятельностью без образования юридического лица, зарегистрированные на территории Российской Федерации.</w:t>
      </w:r>
    </w:p>
    <w:p w:rsidR="00AF519A" w:rsidRDefault="00AF519A">
      <w:pPr>
        <w:pStyle w:val="a7"/>
        <w:ind w:firstLine="540"/>
      </w:pPr>
      <w:r>
        <w:rPr>
          <w:i/>
          <w:iCs/>
        </w:rPr>
        <w:t xml:space="preserve">Индивидуальные предприниматели </w:t>
      </w:r>
      <w:r>
        <w:t>– физические лица, зарегистрированные в установленном порядке и осуществляющие предпринимательскую деятельность без образования юридического лица, а также частные нотариусы, частные охранники, частные детективы. Физические лица, осуществляющие предпринимательскую деятельность без образования юридического лица, но не зарегистрировался в качестве индивидуальных предпринимателей в нарушении гражданского законодательства Российской Федерации, при исполнении обязанностей, возложенных на них Кодексом  [5], не вправе ссылаться на то, что они не являются индивидуальными предпринимателями.</w:t>
      </w:r>
    </w:p>
    <w:p w:rsidR="00AF519A" w:rsidRDefault="00AF519A">
      <w:pPr>
        <w:pStyle w:val="a7"/>
        <w:ind w:firstLine="540"/>
      </w:pPr>
      <w:r>
        <w:rPr>
          <w:i/>
          <w:iCs/>
        </w:rPr>
        <w:t xml:space="preserve">Внешнеторговая деятельность </w:t>
      </w:r>
      <w:r>
        <w:t>– "предпринимательская деятельность в области международного обмена товарами, работами, услугами, информацией, результатами интеллектуальной деятельности, в том числе исключительными правами на них (интеллектуальная собственность)" [7].</w:t>
      </w:r>
    </w:p>
    <w:p w:rsidR="00AF519A" w:rsidRDefault="00AF519A">
      <w:pPr>
        <w:pStyle w:val="a7"/>
        <w:ind w:firstLine="540"/>
      </w:pPr>
      <w:r>
        <w:rPr>
          <w:i/>
          <w:iCs/>
        </w:rPr>
        <w:t xml:space="preserve">Таможенная граница </w:t>
      </w:r>
      <w:r>
        <w:t>– "условная линия, ограничивающая таможенную территорию Российской Федерации: "Таможенная граница – граница таможенной территории Российской Федерации", очерчивающая пространственные пределы действия таможенного законодательства Российского государства и разделяющая таможенные территории сопредельных стран".</w:t>
      </w:r>
    </w:p>
    <w:p w:rsidR="00AF519A" w:rsidRDefault="00AF519A">
      <w:pPr>
        <w:pStyle w:val="a7"/>
        <w:ind w:firstLine="540"/>
      </w:pPr>
      <w:r>
        <w:t xml:space="preserve">Внешнеэкономическая деятельность и, прежде всего внешняя торговля связаны с перемещением через таможенную границу Российской Федерации как юридическими, так и физическими лицами  товаров  и транспортных средств. При этом товары и транспортные средства подлежат таможенному контролю и таможенному оформлению. Для понимания сущности и механизмов таможенного оформления товаров, перемещаемых через таможенную границу, важно учитывать значения основных терминов и понятий, связанных с этими процессами.  </w:t>
      </w:r>
    </w:p>
    <w:p w:rsidR="00AF519A" w:rsidRDefault="00AF519A">
      <w:pPr>
        <w:pStyle w:val="a7"/>
        <w:numPr>
          <w:ilvl w:val="1"/>
          <w:numId w:val="6"/>
        </w:numPr>
        <w:jc w:val="center"/>
        <w:rPr>
          <w:b/>
          <w:bCs w:val="0"/>
        </w:rPr>
      </w:pPr>
      <w:r>
        <w:rPr>
          <w:b/>
          <w:bCs w:val="0"/>
        </w:rPr>
        <w:t>Принципы перемещения товаров и транспортных средств через таможенную границу Российской Федерации</w:t>
      </w:r>
    </w:p>
    <w:p w:rsidR="00AF519A" w:rsidRDefault="00AF519A">
      <w:pPr>
        <w:pStyle w:val="a7"/>
        <w:ind w:left="539" w:firstLine="0"/>
        <w:jc w:val="center"/>
        <w:rPr>
          <w:b/>
          <w:bCs w:val="0"/>
        </w:rPr>
      </w:pPr>
    </w:p>
    <w:p w:rsidR="00AF519A" w:rsidRDefault="00AF519A">
      <w:pPr>
        <w:pStyle w:val="a7"/>
      </w:pPr>
      <w:r>
        <w:t>Основные принципы выделены законодателем в отдельные статьи таможенного кодекса Российской Федерации (глава 3 Таможенного Кодекса Российской Федерации "Основные принципы перемещения товаров и транспортных средств").</w:t>
      </w:r>
    </w:p>
    <w:p w:rsidR="00AF519A" w:rsidRDefault="00AF519A">
      <w:pPr>
        <w:pStyle w:val="a7"/>
      </w:pPr>
      <w:r>
        <w:t>Рассмотрим их:</w:t>
      </w:r>
    </w:p>
    <w:p w:rsidR="00AF519A" w:rsidRDefault="00AF519A">
      <w:pPr>
        <w:pStyle w:val="a7"/>
        <w:ind w:left="540" w:hanging="540"/>
      </w:pPr>
      <w:r>
        <w:t>1.    Принципы права на ввоз и вывоз из Российской Федерации товаров и транспортных средств. Право на перемещение товаров и транспортных средств через таможенную границу предоставляется всем лицам и на равных условиях, в том числе при осуществлении внешнеэкономической деятельности  [7], но только в соответствии с требованиями таможенного законодательства. Это означает, что существующие запреты и ограничения (статья 20, 21 Таможенного кодекса Российской Федерации) устанавливаются или могут устанавливаться исходя из интересов Российской Федерации и на основании актов законодательства Российской Федерации и международных договоров Российской Федерации. Причем вводимые запреты и ограничения распространяются равным образом на всех лиц, перемещающих товары и транспортные средства. Так, например, если несколько организаций пожелают вывозить товары, в отношении которых применяются меры нетарифного регулирования,</w:t>
      </w:r>
      <w:r>
        <w:rPr>
          <w:rStyle w:val="a9"/>
        </w:rPr>
        <w:footnoteReference w:customMarkFollows="1" w:id="8"/>
        <w:t>1</w:t>
      </w:r>
      <w:r>
        <w:t xml:space="preserve"> то они обязаны получить необходимые разрешительные документы. Положим, одна из этих организаций получила необходимые документы, а другая нет. Это вовсе не означает, что принцип, указанный в статье 19 Таможенного кодекса действует избирательно. Просто, для вывоза отдельных категорий товаров существуют дополнительные требования, соблюдение которых распространяется на всех лиц и на равных основаниях. Что касается лиц, перемещающих товары  и транспортные средства, то, на мой взгляд, целесообразно их подвергнуть дальнейшему делению на участников внешнеэкономической деятельности и физических лиц, перемещающих товары не для предпринимательской деятельности. Необходимость такой детализации основана на том, что специальный статус участника обусловлен, как правило, целями, количеством и стоимостью перемещаемых товаров и транспортных средств.</w:t>
      </w:r>
    </w:p>
    <w:p w:rsidR="00AF519A" w:rsidRDefault="00AF519A">
      <w:pPr>
        <w:pStyle w:val="a7"/>
        <w:ind w:left="540" w:hanging="540"/>
      </w:pPr>
      <w:r>
        <w:t>2.   Следующим принципом, на мой взгляд, следует отметить принцип обязательности таможенного режима.</w:t>
      </w:r>
    </w:p>
    <w:p w:rsidR="00AF519A" w:rsidRDefault="00AF519A">
      <w:pPr>
        <w:pStyle w:val="a7"/>
        <w:ind w:firstLine="540"/>
      </w:pPr>
      <w:r>
        <w:t>Так статья 22 Таможенного Кодекса Российской Федерации определяет, что перемещение товаров и транспортных средств через таможенную границу Российской Федерации производится в соответствии с их таможенными режимами.</w:t>
      </w:r>
      <w:r>
        <w:rPr>
          <w:rStyle w:val="a9"/>
        </w:rPr>
        <w:footnoteReference w:customMarkFollows="1" w:id="9"/>
        <w:t>1</w:t>
      </w:r>
      <w:r>
        <w:t xml:space="preserve">  В настоящее время существуют 18 разновидностей таможенных режимов. Следовательно, при ввозе на таможенную территорию Российской Федерации товаров и транспортных средств  либо вывозе за ее пределы, необходимо выбирать (заявлять) наиболее подходящий режим в зависимости от цели перемещения. Заявление избранного режима является одним из обязательных условий перемещения, поскольку именно положения таможенного режима указывают на особенность таможенного оформления, контроля и уплату таможенных платежей.</w:t>
      </w:r>
    </w:p>
    <w:p w:rsidR="00AF519A" w:rsidRDefault="00AF519A">
      <w:pPr>
        <w:pStyle w:val="a7"/>
        <w:ind w:firstLine="540"/>
      </w:pPr>
      <w:r>
        <w:t>Принцип изменения режима закреплен статьей 25 Таможенного Кодекса Российской Федерации: "Лицо вправе в любое время выбрать любой таможенный режим или изменить его на другой, независимо от характера, количества, страны происхождения или назначения товаров и транспортных средств".  Таким образом, выбор режима, равно как и его последующее изменение,  находится в зависимости от волеизъявления лица, перемещающего товары и транспортные средства. Однако и здесь на выбор режима влияют особенности последнего. Так, например, российская организация ввезла на таможенную территорию Российской Федерации оборудование, поместив его под режим выпуска для свободного обращения.</w:t>
      </w:r>
      <w:r>
        <w:rPr>
          <w:rStyle w:val="a9"/>
        </w:rPr>
        <w:footnoteReference w:customMarkFollows="1" w:id="10"/>
        <w:t>1</w:t>
      </w:r>
      <w:r>
        <w:t xml:space="preserve"> Спустя несколько месяцев у этой организации возникла потребность  в вывозе данного оборудования, которое так и не удалось использовать в производственном процессе. Можно ли в такой ситуации изменить ранее примененный режим выпуска для свободного обращения на режим реэкспорта,</w:t>
      </w:r>
      <w:r>
        <w:rPr>
          <w:rStyle w:val="a9"/>
        </w:rPr>
        <w:footnoteReference w:customMarkFollows="1" w:id="11"/>
        <w:t>2</w:t>
      </w:r>
      <w:r>
        <w:t xml:space="preserve"> тем более что при реэкспорте ввозные таможенные платежи могут быть возвращены (часть 1 статьи 10 Таможенного Кодекса Российской Федерации). В этом случае изменить режим уже не удастся ввиду того, что условия реэкспорта предусматривают вывоз специально предназначенных для этого иностранных товаров (статья 100 Таможенного Кодекса Российской Федерации), к которым товар, выпущенный в свободное обращение,  не относится (пункт 2 статьи 18 Таможенного Кодекса Российской Федерации). Важно еще раз отметить, что реализация принципа свободы выбора либо изменения режима зависит одновременно от волеизъявления лица, так и от особенности режима.</w:t>
      </w:r>
    </w:p>
    <w:p w:rsidR="00AF519A" w:rsidRDefault="00AF519A">
      <w:pPr>
        <w:pStyle w:val="a7"/>
        <w:ind w:firstLine="540"/>
      </w:pPr>
      <w:r>
        <w:t>Рассмотренные выше принципы перемещения имеют отношение в основном к диапозитивным началам. Одновременно с этим в сочетании с диапозитивностью, основы перемещения товаров содержат и императивные (обязательные) принципы, достаточно жестко устанавливающие, что:</w:t>
      </w:r>
    </w:p>
    <w:p w:rsidR="00AF519A" w:rsidRDefault="00AF519A">
      <w:pPr>
        <w:pStyle w:val="a7"/>
        <w:ind w:firstLine="540"/>
      </w:pPr>
      <w:r>
        <w:t>а) перемещаемые товары и транспортные средства подлежат таможенному оформлению и контролю  (статья 26 Таможенного Кодекса Российской Федерации).</w:t>
      </w:r>
    </w:p>
    <w:p w:rsidR="00AF519A" w:rsidRDefault="00AF519A">
      <w:pPr>
        <w:pStyle w:val="a7"/>
        <w:ind w:firstLine="540"/>
      </w:pPr>
      <w:r>
        <w:t>б) пересечение товарами и транспортными средствами таможенной границы Российской Федерации допускается в местах, определяемых таможенными органами Российской Федерации, и во время их работы. Иное возможно только по согласованию с таможенными органами (статья 27 Таможенного Кодекса Российской Федерации).</w:t>
      </w:r>
    </w:p>
    <w:p w:rsidR="00AF519A" w:rsidRDefault="00AF519A">
      <w:pPr>
        <w:pStyle w:val="a7"/>
        <w:ind w:firstLine="540"/>
      </w:pPr>
      <w:r>
        <w:t>в) никто не вправе пользоваться и распоряжаться  товарами и транспортными средствами, в отношении которых таможенное оформление не завершено (статья 28 Таможенного Кодекса Российской Федерации).</w:t>
      </w:r>
    </w:p>
    <w:p w:rsidR="00AF519A" w:rsidRDefault="00AF519A">
      <w:pPr>
        <w:pStyle w:val="a7"/>
        <w:ind w:firstLine="540"/>
      </w:pPr>
      <w:r>
        <w:t>г) пользование и распоряжение товарами и транспортными средствами, перемещаемыми через таможенную границу Российской Федерации, осуществляется в соответствии с их таможенными режимами (статья 28 Таможенного Кодекса Российской Федерации).</w:t>
      </w:r>
    </w:p>
    <w:p w:rsidR="00AF519A" w:rsidRDefault="00AF519A">
      <w:pPr>
        <w:pStyle w:val="a7"/>
        <w:ind w:firstLine="540"/>
      </w:pPr>
      <w:r>
        <w:t>Подводя итог, на мой взгляд, необходимо отметить, что Таможенный Кодекс Российской Федерации достаточно четко определяет диапозитивность перемещения товаров и транспортных средств через таможенную границу Российской Федерации, получившую закрепление в таких признаках как: по кругу лиц; свободе выбора таможенного режима; количества перемещаемых товаров и транспортных средств, частоты перемещения.</w:t>
      </w:r>
    </w:p>
    <w:p w:rsidR="00AF519A" w:rsidRDefault="00AF519A">
      <w:pPr>
        <w:pStyle w:val="a7"/>
        <w:ind w:firstLine="540"/>
      </w:pPr>
      <w:r>
        <w:t xml:space="preserve">Но вместе с тем над принципами диапозитивного характера все – таки преобладают принципы императивного характера, такие как: запрещения ввоза (вывоза) товаров и транспортных средств; ограничение на ввоз (вывоз) товаров и транспортных средств; соблюдение порядка перемещения товаров и транспортных средств; обязательного выбора таможенного режима; обязательности таможенного оформления места и времени пересечения таможенной границы России, пользования и распоряжения товарами и транспортными средствами. </w:t>
      </w: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left="540" w:firstLine="0"/>
        <w:jc w:val="center"/>
        <w:rPr>
          <w:b/>
          <w:bCs w:val="0"/>
          <w:sz w:val="28"/>
        </w:rPr>
      </w:pPr>
      <w:r>
        <w:rPr>
          <w:b/>
          <w:bCs w:val="0"/>
          <w:sz w:val="28"/>
        </w:rPr>
        <w:t xml:space="preserve">2.  Структура таможенного оформления при перемещении товаров и транспортных средств через Таможенную границу </w:t>
      </w:r>
    </w:p>
    <w:p w:rsidR="00AF519A" w:rsidRDefault="00AF519A">
      <w:pPr>
        <w:pStyle w:val="a7"/>
        <w:ind w:firstLine="0"/>
        <w:jc w:val="center"/>
        <w:rPr>
          <w:b/>
          <w:bCs w:val="0"/>
          <w:sz w:val="28"/>
        </w:rPr>
      </w:pPr>
      <w:r>
        <w:rPr>
          <w:b/>
          <w:bCs w:val="0"/>
          <w:sz w:val="28"/>
        </w:rPr>
        <w:t>Российской Федерации</w:t>
      </w:r>
    </w:p>
    <w:p w:rsidR="00AF519A" w:rsidRDefault="00AF519A">
      <w:pPr>
        <w:pStyle w:val="a7"/>
        <w:ind w:firstLine="0"/>
        <w:jc w:val="center"/>
        <w:rPr>
          <w:b/>
          <w:bCs w:val="0"/>
          <w:sz w:val="28"/>
        </w:rPr>
      </w:pPr>
    </w:p>
    <w:p w:rsidR="00AF519A" w:rsidRDefault="00AF519A">
      <w:pPr>
        <w:pStyle w:val="a7"/>
        <w:numPr>
          <w:ilvl w:val="1"/>
          <w:numId w:val="20"/>
        </w:numPr>
        <w:jc w:val="center"/>
        <w:rPr>
          <w:b/>
          <w:bCs w:val="0"/>
        </w:rPr>
      </w:pPr>
      <w:r>
        <w:rPr>
          <w:b/>
          <w:bCs w:val="0"/>
        </w:rPr>
        <w:t>Общие положения таможенного оформления</w:t>
      </w:r>
    </w:p>
    <w:p w:rsidR="00AF519A" w:rsidRDefault="00AF519A">
      <w:pPr>
        <w:pStyle w:val="a7"/>
        <w:ind w:firstLine="540"/>
      </w:pPr>
    </w:p>
    <w:p w:rsidR="00AF519A" w:rsidRDefault="00AF519A">
      <w:pPr>
        <w:pStyle w:val="a7"/>
        <w:ind w:firstLine="540"/>
      </w:pPr>
      <w:r>
        <w:t>В соответствии с пунктом 15 статьи 18 Таможенного кодекса Российской Федерации таможенное оформление представляет собой установленный порядок помещения товаров и транспортных средств под избранный таможенный  режим  [5] и завершения этого режима.</w:t>
      </w:r>
    </w:p>
    <w:p w:rsidR="00AF519A" w:rsidRDefault="00AF519A">
      <w:pPr>
        <w:pStyle w:val="a7"/>
        <w:ind w:firstLine="540"/>
      </w:pPr>
      <w:r>
        <w:t>Рассматривая установленный порядок, как совокупность мероприятий, направленный на достижение определенного результата, таможенное оформление можно представить в ином более развернутом виде, как совокупность последовательно осуществляемых мероприятий, направленных на обеспечение перемещения товаров и транспортных средств через таможенную границу Российской Федерации.</w:t>
      </w:r>
    </w:p>
    <w:p w:rsidR="00AF519A" w:rsidRDefault="00AF519A">
      <w:pPr>
        <w:pStyle w:val="a7"/>
        <w:ind w:firstLine="540"/>
      </w:pPr>
      <w:r>
        <w:t>При этом совокупность мероприятий представляет собой:</w:t>
      </w:r>
    </w:p>
    <w:p w:rsidR="00AF519A" w:rsidRDefault="00AF519A">
      <w:pPr>
        <w:pStyle w:val="a7"/>
        <w:numPr>
          <w:ilvl w:val="0"/>
          <w:numId w:val="7"/>
        </w:numPr>
        <w:tabs>
          <w:tab w:val="clear" w:pos="1320"/>
          <w:tab w:val="num" w:pos="0"/>
        </w:tabs>
        <w:ind w:left="0" w:firstLine="540"/>
      </w:pPr>
      <w:r>
        <w:t xml:space="preserve">  во-первых: действия лиц, перемещающих товары и транспортные средства через таможенную границу Российской Федерации по подаче уведомлений [54] (о перемещении товаров и транспортных средств), документов и сведений, необходимых для таможенных целей [54], действия по уплате таможенных платежей [54], а также фактическое представление перемещаемых товаров и транспортных средств для производства таможенного досмотра [54].</w:t>
      </w:r>
    </w:p>
    <w:p w:rsidR="00AF519A" w:rsidRDefault="00AF519A">
      <w:pPr>
        <w:pStyle w:val="a7"/>
        <w:numPr>
          <w:ilvl w:val="0"/>
          <w:numId w:val="7"/>
        </w:numPr>
        <w:tabs>
          <w:tab w:val="clear" w:pos="1320"/>
          <w:tab w:val="num" w:pos="0"/>
        </w:tabs>
        <w:ind w:left="0" w:firstLine="540"/>
      </w:pPr>
      <w:r>
        <w:t xml:space="preserve">  во-вторых: адекватные действия таможенных органов по приему уведомлений (о перемещении), проверке  документов и сведений, необходимых для таможенных целей, взиманию таможенных платежей, досмотру товаров и транспортных средств, а также действия по принятию решения о допустимости применения заявленного таможенного режима, включая документальное отражение принятого решения. </w:t>
      </w:r>
    </w:p>
    <w:p w:rsidR="00AF519A" w:rsidRDefault="00AF519A">
      <w:pPr>
        <w:pStyle w:val="a7"/>
        <w:ind w:firstLine="540"/>
      </w:pPr>
      <w:r>
        <w:t>Согласно статьи 126 Таможенного кодекса Российской Федерации таможенное оформление производится в порядке, определяемом Таможенным кодексом Российской Федерации и актами законодательства Российской Федерации, в том числе нормативными актами Государственного таможенного комитета России.</w:t>
      </w:r>
    </w:p>
    <w:p w:rsidR="00AF519A" w:rsidRDefault="00AF519A">
      <w:pPr>
        <w:pStyle w:val="a7"/>
        <w:ind w:firstLine="540"/>
      </w:pPr>
      <w:r>
        <w:t>В качестве основополагающих источников, регулирующих установленный порядок таможенного оформления, можно выделить такие, как раздел 4 Таможенного кодекса Российской Федерации</w:t>
      </w:r>
      <w:r>
        <w:rPr>
          <w:rStyle w:val="a9"/>
        </w:rPr>
        <w:footnoteReference w:customMarkFollows="1" w:id="12"/>
        <w:t>1</w:t>
      </w:r>
      <w:r>
        <w:t>, приказ Государственного таможенного комитета России от 16 мая 2001 г. № 442 "Об утверждении типовых правил таможенного оформления и таможенного контроля,"</w:t>
      </w:r>
      <w:r>
        <w:rPr>
          <w:rStyle w:val="a9"/>
        </w:rPr>
        <w:footnoteReference w:customMarkFollows="1" w:id="13"/>
        <w:t>2</w:t>
      </w:r>
      <w:r>
        <w:t xml:space="preserve"> приказ Государственного таможенного комитета России от 25 января 1999 г. № 38 "Об утверждении инструкции по таможенному оформлению и таможенному контролю товаров, перемещаемых через таможенную границу Российской Федерации физическими лицами и не предназначенных для производственной или иной коммерческой деятельности".</w:t>
      </w:r>
      <w:r>
        <w:rPr>
          <w:rStyle w:val="a9"/>
        </w:rPr>
        <w:footnoteReference w:customMarkFollows="1" w:id="14"/>
        <w:t>3</w:t>
      </w:r>
      <w:r>
        <w:t xml:space="preserve"> Кроме указанных источников существует множество других приказов, распоряжений и указаний Государственного таможенного комитета России, в большинстве своем  устанавливающих особенности таможенного оформления либо отдельных категорий товаров (драгоценные камни, металлы, иностранная валюта, электрическая энергия и др.), либо товаров, перемещаемых определенными видами транспорта (воздушный, трубопроводный, морской).</w:t>
      </w:r>
    </w:p>
    <w:p w:rsidR="00AF519A" w:rsidRDefault="00AF519A">
      <w:pPr>
        <w:pStyle w:val="a7"/>
        <w:ind w:firstLine="540"/>
      </w:pPr>
      <w:r>
        <w:t>Таможенное оформление, будучи установленным, порядком, может быть разделено на несколько стадий: предварительного таможенного оформления и основного таможенного оформления.</w:t>
      </w:r>
    </w:p>
    <w:p w:rsidR="00AF519A" w:rsidRDefault="00AF519A">
      <w:pPr>
        <w:pStyle w:val="a7"/>
        <w:ind w:firstLine="540"/>
      </w:pPr>
      <w:r>
        <w:t>Основания для такого разделения содержатся как в Таможенном кодексе Российской Федерации (статьи 137, 138, 143 Таможенного кодекса Российской Федерации), так и в подзаконных документах [57] Государственного таможенного комитета России (приказ Государственного таможенного комитета России от 7 октября 1993 г. № 388 "Об утверждении Положения о временном хранении (складах временного хранения)",</w:t>
      </w:r>
      <w:r>
        <w:rPr>
          <w:rStyle w:val="a9"/>
        </w:rPr>
        <w:footnoteReference w:customMarkFollows="1" w:id="15"/>
        <w:t>1</w:t>
      </w:r>
      <w:r>
        <w:t xml:space="preserve"> приказ Государственного таможенного комитета России от 16 мая 2001 г. № 442 "Об утверждении типовых правил таможенного оформления и таможенного контроля" и др.)</w:t>
      </w:r>
    </w:p>
    <w:p w:rsidR="00AF519A" w:rsidRDefault="00AF519A">
      <w:pPr>
        <w:pStyle w:val="a7"/>
        <w:ind w:firstLine="540"/>
      </w:pPr>
      <w:r>
        <w:t>Стадия предварительного таможенного оформления включает в себя производство предварительных операций, то есть действий предшествующих основному таможенному оформлению (статья 137 Таможенного кодекса Российской Федерации). Основным назначением  предварительных операций является способствование производству основного таможенного оформления и его ускорение, что получило закрепление в части 1 статьи 138 Таможенного кодекса Российской Федерации.</w:t>
      </w:r>
    </w:p>
    <w:p w:rsidR="00AF519A" w:rsidRDefault="00AF519A">
      <w:pPr>
        <w:pStyle w:val="a7"/>
        <w:ind w:firstLine="540"/>
      </w:pPr>
      <w:r>
        <w:t>В настоящем разделе нет необходимости в перечислении всех возможных видов предварительных операций, так как этому посвящен отдельный раздел моей работы, достаточно лишь заметить, что существует несколько предварительных действий, включающих в себя операции, предшествующие основному таможенному оформлению. Это временное хранение и доставка товаров под таможенным контролем. Именно действие временного хранения и доставка товаров под таможенным контролем составляют основное содержание стадии предварительного таможенного оформления.</w:t>
      </w:r>
    </w:p>
    <w:p w:rsidR="00AF519A" w:rsidRDefault="00AF519A">
      <w:pPr>
        <w:pStyle w:val="a7"/>
        <w:ind w:firstLine="540"/>
      </w:pPr>
      <w:r>
        <w:t>Вторая стадия таможенного оформления имеет название основного таможенного оформления. Содержанием данной стадии служат действия по подаче и проверке таможенной декларации, то есть таможенное декларирование [5]. Таможенное декларирование и есть действие, непосредственно направленное на помещение товаров под избранный таможенный режим [5] перемещения, поскольку только в таможенной декларации [5] лицо, перемещающее товар, указывает конкретный таможенный режим перемещения.</w:t>
      </w:r>
    </w:p>
    <w:p w:rsidR="00AF519A" w:rsidRDefault="00AF519A">
      <w:pPr>
        <w:pStyle w:val="a7"/>
        <w:ind w:firstLine="540"/>
      </w:pPr>
      <w:r>
        <w:t>Рассмотрим общие положения, относящиеся к таможенному оформлению как к установленному порядку в целом.</w:t>
      </w:r>
    </w:p>
    <w:p w:rsidR="00AF519A" w:rsidRDefault="00AF519A">
      <w:pPr>
        <w:pStyle w:val="a7"/>
        <w:ind w:firstLine="540"/>
      </w:pPr>
      <w:r>
        <w:t>Начало таможенного оформления. Статья 132 Таможенного кодекса Российской Федерации определяет, что таможенное оформление начинается не позднее 30 минут после того, как должностное лицо таможенного органа заявило о своей готовности к производству таможенного оформления в отношении конкретных товаров и транспортных средств, при соблюдении порядка предварительных операций. Кроме того, таможенное оформление не ограничивается  лишь действиями сотрудников таможенных органов по проверке документов  и регистрации фактов, имеющих юридическое значение [57]. Это ценный комплекс  разнообразных взаимообусловленных мер как лиц, перемещающих товары и транспортные средства через таможенную границу, так и таможенных органов Российской Федерации [5]. Поэтому важно сделать вывод о том, что таможенное оформление начинается с подачи уведомлений уполномоченных лиц о перемещении товаров и транспортных средств через таможенную границу Российской Федерации  (пункты 5, 9, 11 статьи 18 Таможенного кодекса  Российской Федерации  и статья 139 Таможенного кодекса  Российской Федерации).</w:t>
      </w:r>
    </w:p>
    <w:p w:rsidR="00AF519A" w:rsidRDefault="00AF519A">
      <w:pPr>
        <w:pStyle w:val="a7"/>
        <w:ind w:firstLine="540"/>
      </w:pPr>
      <w:r>
        <w:t>Причем формы такого уведомления могут быть различные,  в зависимости от особенностей перемещения товаров и транспортных средств (от устного сообщения до подачи таможенной декларации).</w:t>
      </w:r>
    </w:p>
    <w:p w:rsidR="00AF519A" w:rsidRDefault="00AF519A">
      <w:pPr>
        <w:pStyle w:val="a7"/>
        <w:ind w:firstLine="540"/>
      </w:pPr>
      <w:r>
        <w:t>С началом производства таможенного оформления соприкасается место его проведения. И в том случае Таможенный кодекс Российской Федерации дает определение места производства таможенного оформления без учета последнего. Так согласно части 1 статьи 127 Таможенного кодекса Российской Федерации таможенное оформление производится в определенных для этого местах в регионе деятельности таможенного органа [5] Российской Федерации, в котором находятся отправитель [50] или получатель                 [50] товаров либо их структурное подразделение. В тоже время такая трактовка устанавливает не место таможенного оформления в целом, а место производства таможенного декларирования [5]. Поэтому при определении места производства таможенного оформления, необходимо учитывать как место производства предварительного таможенного оформления, так и место производства основного таможенного оформления (таможенного декларирования).</w:t>
      </w:r>
    </w:p>
    <w:p w:rsidR="00AF519A" w:rsidRDefault="00AF519A">
      <w:pPr>
        <w:pStyle w:val="a7"/>
        <w:ind w:firstLine="540"/>
      </w:pPr>
      <w:r>
        <w:t>Таким образом, можно отметить, что таможенное оформление при ввозе товаров на таможенную территорию [5] Российской Федерации начинается в регионе деятельности таможенного органа Российской Федерации, где находится место пересечения (ввоза) таможенной границы Российской Федерации (часть 1 статьи 139 Таможенного кодекса Российской Федерации) и завершается в регионе деятельности таможенного органа [5] Российской Федерации, в котором находится получатель товаров либо его структурное подразделение (часть 1 статьи 127 Таможенного кодекса Российской Федерации).</w:t>
      </w:r>
    </w:p>
    <w:p w:rsidR="00AF519A" w:rsidRDefault="00AF519A">
      <w:pPr>
        <w:pStyle w:val="a7"/>
        <w:ind w:firstLine="540"/>
      </w:pPr>
      <w:r>
        <w:t>При вывозе товаров за пределы таможенной территории Российской Федерации таможенное оформление начинается в регионе деятельности таможенного органа Российской Федерации, в котором находится отправитель товаров (часть 1 статьи 127 Таможенного кодекса Российской Федерации), и завершается в регионе деятельности  таможенного органа Российской Федерации, где находится место вывоза товара за пределы таможенной территории Российской Федерации (часть 2 статьи 139 Таможенного кодекса Российской Федерации).</w:t>
      </w:r>
    </w:p>
    <w:p w:rsidR="00AF519A" w:rsidRDefault="00AF519A">
      <w:pPr>
        <w:pStyle w:val="a7"/>
        <w:ind w:firstLine="540"/>
      </w:pPr>
      <w:r>
        <w:t>В случае, если лицо, перемещающее товар (отправитель либо получатель товара), находится в регионе деятельности так называемого пограничного таможенного органа Российской Федерации, тогда место ввоза и место декларироваия товаров, либо наоборот, место декларирования и место ввоза товара, как правило, совпадают.</w:t>
      </w:r>
    </w:p>
    <w:p w:rsidR="00AF519A" w:rsidRDefault="00AF519A">
      <w:pPr>
        <w:pStyle w:val="a7"/>
        <w:ind w:firstLine="540"/>
      </w:pPr>
      <w:r>
        <w:t>Кроме выделенных закономерностей существует ряд исключений, устанавливающих иные возможные места производства таможенного оформления. Таких исключений несколько, и зависеть они могут как от волеизъявления заинтересованного лица, так и от решений Государственного таможенного комитета Российской Федерации. Поэтому первый вид исключений можно обозначить как исключение, носящее диспозитивный характер. Так в соответствии, с частью 2 статьи 127 Таможенного кодекса Российской Федерации по просьбе заинтересованного лица [5], за его счет и с согласия таможенного органа Российской Федерации таможенное оформление может производиться в иных местах и вне времени работы таможенного органа Российской Федерации. В этом случае возможно несколько вариантов. Либо таможенное оформление (декларирование)  будет производиться в регионе деятельности иного таможенного органа Российской Федерации, либо в этом же регионе, но в ином месте не совпадающем с обычным местном таможенного оформления (местом нахождения таможенного органа Российской Федерации, временного хранения и др.). Однако, в обоих примерах, при изменении места таможенного оформления по инициативе заинтересованного лица необходимо предварительно получить разрешение таможенного органа Российской Федерации, в котором следовало оформить товар. Порядок подачи и рассмотрение заявления установлен распоряжением Государственного таможенного комитета России от 17 августа 1998 г. № 01-14 / 894 "Об упорядочении процедуры рассмотрения обращений участников ВЭД по вопросам проведения таможенного оформления товаров и принятия по ним решений".</w:t>
      </w:r>
      <w:r>
        <w:rPr>
          <w:rStyle w:val="a9"/>
        </w:rPr>
        <w:footnoteReference w:customMarkFollows="1" w:id="16"/>
        <w:t>1</w:t>
      </w:r>
      <w:r>
        <w:t xml:space="preserve"> </w:t>
      </w:r>
    </w:p>
    <w:p w:rsidR="00AF519A" w:rsidRDefault="00AF519A">
      <w:pPr>
        <w:pStyle w:val="a7"/>
        <w:ind w:firstLine="540"/>
        <w:rPr>
          <w:lang w:val="en-US"/>
        </w:rPr>
      </w:pPr>
      <w:r>
        <w:t>При оформлении товаров в регионе деятельности этого же таможенного органа, но не в местах, определенных последним, могут иметь случаи таможенного оформления товаров непосредственно на территории лица, обращающегося в таможенный орган. Например, при наличии подъездных путей, когда товар перемещается  железнодорожным транспортом (с целью минимизации расходов по оплате простоя вагонов на грузовых дворах, станционных складах и площадках станций железных дорог). В таких ситуациях,  согласно статьи 14 Таможенного кодекса Российской Федерации, предприятия, учреждения, организации и граждане, заинтересованные в том, чтобы таможенное оформление производилось непосредственно на их территории или в иных помещениях, а не в местах нахождения таможенных органов Российской Федерации, предоставляют этим органам необходимые служебные и бытовые помещения и оборудование и средства связи  безвозмездное пользование. Кроме того, при производстве таможенного оформления товаров и транспортных средств вне определенного для этого места и вне времени работы таможенных органов Российской Федерации таможенные сборы [5] (сборы за таможенное оформление) взимаются в двойном размере (часть 2 статья 114 Таможенного кодекса Российской Федерации).</w:t>
      </w:r>
    </w:p>
    <w:p w:rsidR="00AF519A" w:rsidRDefault="00AF519A">
      <w:pPr>
        <w:pStyle w:val="a7"/>
        <w:ind w:firstLine="540"/>
      </w:pPr>
      <w:r>
        <w:t>Основы следующей разновидности исключений  из общего правила определения места производства таможенного оформления содержатся в части 3 статьи 127 Таможенного кодекса Российской Федерации и носят императивный характер. Критериями такого исключения служат как категории перемещаемых товаров (драгоценные камни, электрическая энергия), так и разновидности транспортных средств, на которых они перемещаются (морской транспорт, трубопроводный транспорт, линии электропередачи). Особенности таможенного оформления, включая конкретный перечень таможенных органов, устанавливаются Государственным таможенным комитетом России</w:t>
      </w:r>
      <w:r>
        <w:rPr>
          <w:rStyle w:val="a9"/>
        </w:rPr>
        <w:footnoteReference w:customMarkFollows="1" w:id="17"/>
        <w:t>1</w:t>
      </w:r>
      <w:r>
        <w:t xml:space="preserve"> и изменению по инициативе заинтересованных лиц не подлежат.</w:t>
      </w:r>
    </w:p>
    <w:p w:rsidR="00AF519A" w:rsidRDefault="00AF519A">
      <w:pPr>
        <w:pStyle w:val="a7"/>
        <w:ind w:firstLine="540"/>
        <w:jc w:val="center"/>
      </w:pPr>
      <w:r>
        <w:t>Время производства таможенного оформления.</w:t>
      </w:r>
    </w:p>
    <w:p w:rsidR="00AF519A" w:rsidRDefault="00AF519A">
      <w:pPr>
        <w:pStyle w:val="a7"/>
        <w:ind w:firstLine="540"/>
        <w:jc w:val="left"/>
      </w:pPr>
      <w:r>
        <w:t>Таможенное оформление  в соответствии с частью 1 статьи 127 Таможенного кодекса Российской Федерации производится во время работы таможенного органа Российской Федерации. Временем работы таможенного органа является, как правило, период времени с 9 до 18 часов, то есть обычный восьмичасовой рабочий день. При этом следует учитывать, что при больших грузо – и пассажиропотоках таможенное оформление производится практически круглосуточно, путем введения таможенным органом посменного дежурства.</w:t>
      </w:r>
    </w:p>
    <w:p w:rsidR="00AF519A" w:rsidRDefault="00AF519A">
      <w:pPr>
        <w:pStyle w:val="a7"/>
        <w:ind w:firstLine="540"/>
        <w:jc w:val="center"/>
      </w:pPr>
      <w:r>
        <w:t>Период таможенного оформления.</w:t>
      </w:r>
    </w:p>
    <w:p w:rsidR="00AF519A" w:rsidRDefault="00AF519A">
      <w:pPr>
        <w:pStyle w:val="a7"/>
        <w:ind w:firstLine="540"/>
      </w:pPr>
      <w:r>
        <w:t>Период таможенного оформления – это промежуток времени, в течение которого надлежит совершить все необходимые действия по помещению товаров под избранный таможенный режим. Примечательно, что в Таможенном кодексе Российской Федерации период таможенного оформления четко не указан. В тоже время установлены сроки совершения отдельных действий, составляющих установленный порядок таможенного оформления как, например, представление товаров и транспортных средств в место доставки (часть 1 статьи 142 Таможенного кодекса Российской Федерации), сроки доставки (часть 2 статьи 140 Таможенного кодекса Российской Федерации), сроки подачи таможенной декларации (часть 1 статьи 171 Таможенного кодекса Российской Федерации), сроки проверки таможенной декларации (статья 194 Таможенного кодекса Российской Федерации). Представляется  вполне очевидным, что безгранично таможенное оформление товаров и транспортных средств проводиться не может. Временное хранение предполагает нахождение товаров и транспортных средств до завершения таможенного оформления в специальных местах – складах временного хранения. Предельный срок пребывания на таких складах не может превышать 2-х месяцев (часть 2 статьи 155 Таможенного кодекса Российской Федерации). Именно в этот период и следует принять все возможные меры по выпуску товаров [5]  и транспортных средств в соответствии с выбранным таможенным режимом.</w:t>
      </w:r>
    </w:p>
    <w:p w:rsidR="00AF519A" w:rsidRDefault="00AF519A">
      <w:pPr>
        <w:pStyle w:val="a7"/>
        <w:ind w:firstLine="540"/>
      </w:pPr>
      <w:r>
        <w:t>В случаях, когда склад временного хранения, куда должен быть помещен товар либо транспортное средство, расположен вне региона деятельности таможенного органа, где находится место ввоза на таможенную территорию Российской Федерации, используется процедура доставки под таможенным контролем [5]. При этом в срок нахождения товаров на складе временного хранения не входит время, необходимое для доставки товаров и транспортных средств на данный склад.</w:t>
      </w:r>
    </w:p>
    <w:p w:rsidR="00AF519A" w:rsidRDefault="00AF519A">
      <w:pPr>
        <w:pStyle w:val="a7"/>
        <w:ind w:firstLine="540"/>
      </w:pPr>
      <w:r>
        <w:t>Таким образом, под предельно допустимом периодом таможенного оформления товаров и транспортных средств следует понимать максимальный срок хранения товаров и транспортных средств на складе временного хранения, включая период времени, необходимый для доставки  под таможенным контролем.</w:t>
      </w:r>
    </w:p>
    <w:p w:rsidR="00AF519A" w:rsidRDefault="00AF519A">
      <w:pPr>
        <w:pStyle w:val="a7"/>
        <w:ind w:firstLine="540"/>
        <w:jc w:val="center"/>
      </w:pPr>
      <w:r>
        <w:t>Участники таможенного оформления.</w:t>
      </w:r>
    </w:p>
    <w:p w:rsidR="00AF519A" w:rsidRDefault="00AF519A">
      <w:pPr>
        <w:pStyle w:val="a7"/>
        <w:ind w:firstLine="540"/>
      </w:pPr>
      <w:r>
        <w:t>Участники таможенного оформления – это лица непосредственно участвующие и задействованные в таможенном оформлении.</w:t>
      </w:r>
    </w:p>
    <w:p w:rsidR="00AF519A" w:rsidRDefault="00AF519A">
      <w:pPr>
        <w:pStyle w:val="a7"/>
        <w:ind w:firstLine="540"/>
      </w:pPr>
      <w:r>
        <w:t>Обозначая участников таможенного оформления, следует придерживаться, на мой взгляд, той точки зрения, что данные категории лиц относятся одновременно к участникам таможенно-правовых отношений. Поэтому основным критерием должны выступать нормы [57] таможенного законодательства [5], регулирующие деятельность участников операций по таможенному оформлению товаров и транспортных средств, перемещаемых через таможенную границу Российской Федерации. Далее всех участников таможенного оформления можно разделить на две группы:</w:t>
      </w:r>
    </w:p>
    <w:p w:rsidR="00AF519A" w:rsidRDefault="00AF519A">
      <w:pPr>
        <w:pStyle w:val="a7"/>
        <w:ind w:firstLine="540"/>
        <w:jc w:val="center"/>
      </w:pPr>
      <w:r>
        <w:t>Основные и возможные</w:t>
      </w:r>
    </w:p>
    <w:p w:rsidR="00AF519A" w:rsidRDefault="00AF519A">
      <w:pPr>
        <w:pStyle w:val="a7"/>
        <w:ind w:firstLine="540"/>
      </w:pPr>
      <w:r>
        <w:t>К основным участникам таможенного оформления относятся: таможенные органы и лица (физические, юридические), перемещающиеся через таможенную границу Российской Федерации товары и транспортные средства. Именно на этих лиц изначально возложена обязанность осуществления необходимых формальностей по таможенному оформлению.</w:t>
      </w:r>
    </w:p>
    <w:p w:rsidR="00AF519A" w:rsidRDefault="00AF519A">
      <w:pPr>
        <w:pStyle w:val="a7"/>
        <w:ind w:firstLine="540"/>
      </w:pPr>
      <w:r>
        <w:t>В качестве возможных участников следует рассматривать таможенных брокеров [5], представляющих интересы лиц, перемещающих товары; перевозчиков (включая таможенных перевозчиков) товаров; владельцев складов временного хранения, обеспечивающих сохранность товаров до завершения таможенного оформления; специалистов, оказывающих содействие таможенным органам при осуществлении таможенного оформления; эксперт [57], дающий необходимое заключение в отношении перемещаемых товаров; переводчиков [57].</w:t>
      </w:r>
    </w:p>
    <w:p w:rsidR="00AF519A" w:rsidRDefault="00AF519A">
      <w:pPr>
        <w:pStyle w:val="a7"/>
        <w:ind w:firstLine="540"/>
      </w:pPr>
      <w:r>
        <w:t>Относительно иных государственных контролирующих органов, без соответствующего разрешения которых, согласно стать 130 Таможенного кодекса Российской Федерации, таможенное оформление не может быть завершено, представляется не совсем обоснованным утверждать об отнесении последних к участникам таможенного оформления. Дело в том, что органы фитосанитарного контроля [5] и ветеринарного контроля [5] в своей деятельности, в отличие, например, от таможенных брокеров и переводчиков, руководствуются иными (не таможенными) правилами. При этом выдаваемые этими органами заключения о возможности либо невозможности выпуска товаров на таможенную территорию Российской Федерации (за пределы Российской Федерации) представляет собой разновидность документов, необходимых для таможенных целей. К числу таких документов относятся: паспорт сделки, выдаваемый соответствующим банком; сертификат соответствия качества и безопасности; сертификат, подтверждающий страну происхождения товара и другие документы. Поэтому в случае отнесения к участникам таможенного оформления органов, выдающих документы, необходимые для таможенных целей, круг этих лиц будет неоправданными, поскольку деятельность последних имеет весьма  опосредованное отношение к нормам таможенного законодательства.</w:t>
      </w:r>
    </w:p>
    <w:p w:rsidR="00AF519A" w:rsidRDefault="00AF519A">
      <w:pPr>
        <w:pStyle w:val="a7"/>
        <w:ind w:firstLine="540"/>
      </w:pPr>
      <w:r>
        <w:t>На основании вышеизложенного можно сделать вывод о том, что таможенное оформление представляет собой установленный порядок помещения товаров и транспортных средств под определенный таможенный режим  и завершении этого режима, при перемещении товаров и транспортных средств через таможенную границу Российской Федерации. Таможенное оформление основывается на четко выраженных нормативно–правовых источниках, регулирующих данный вид отношений его участников. Достаточно четко определен и круг участников этих отношений, а также выражено начало их возникновения. Необходимо обратить внимание на то, что процесс таможенного оформления определен местом и временем его производства. Последовательность действий при производстве таможенного оформления определяет стадии данного процесса, как предварительного таможенного оформления (предварительные операции), так и основного таможенного оформления (таможенное декларирование).</w:t>
      </w:r>
    </w:p>
    <w:p w:rsidR="00AF519A" w:rsidRDefault="00AF519A">
      <w:pPr>
        <w:pStyle w:val="a7"/>
        <w:ind w:firstLine="540"/>
      </w:pPr>
    </w:p>
    <w:p w:rsidR="00AF519A" w:rsidRDefault="00AF519A">
      <w:pPr>
        <w:pStyle w:val="a7"/>
        <w:numPr>
          <w:ilvl w:val="1"/>
          <w:numId w:val="8"/>
        </w:numPr>
        <w:jc w:val="center"/>
        <w:rPr>
          <w:b/>
          <w:bCs w:val="0"/>
        </w:rPr>
      </w:pPr>
      <w:r>
        <w:rPr>
          <w:b/>
          <w:bCs w:val="0"/>
        </w:rPr>
        <w:t>Предварительное таможенное оформление (предварительные операции)</w:t>
      </w:r>
    </w:p>
    <w:p w:rsidR="00AF519A" w:rsidRDefault="00AF519A">
      <w:pPr>
        <w:pStyle w:val="a7"/>
        <w:ind w:left="539" w:firstLine="0"/>
        <w:rPr>
          <w:b/>
          <w:bCs w:val="0"/>
        </w:rPr>
      </w:pPr>
    </w:p>
    <w:p w:rsidR="00AF519A" w:rsidRDefault="00AF519A">
      <w:pPr>
        <w:pStyle w:val="a7"/>
        <w:ind w:firstLine="540"/>
      </w:pPr>
      <w:r>
        <w:t>Стадия предварительного таможенного оформления представляет собой комплекс действий (предварительных операций), которые призваны облегчить и ускорить производство основного таможенного оформления (декларирования), что носило свое закрепление в части 1 статьи 138 Таможенного кодекса Российской Федерации.</w:t>
      </w:r>
    </w:p>
    <w:p w:rsidR="00AF519A" w:rsidRDefault="00AF519A">
      <w:pPr>
        <w:pStyle w:val="a7"/>
        <w:ind w:firstLine="540"/>
        <w:rPr>
          <w:lang w:val="en-US"/>
        </w:rPr>
      </w:pPr>
      <w:r>
        <w:t>Цель производства предварительных операций частично обозначена в законе [5]. Так, часть 2 статьи 138 Таможенного кодекса Российской Федерации устанавливает, что при предварительных операциях таможенные органы Российской Федерации производят таможенное оформление, направленное на недопущение ввоза в Российскую Федерацию товаров и транспортных средств, запрещенных к такому ввозу и вывозу, а также идентификацию товаров и транспортных средств, перемещаемых через таможенную границу Российской Федерации. Но этим цели предварительного оформления не исчерпываются. Кроме таможенных органов к производству предварительных операций обращаются и лица, перемещающие через таможенную границу товары и транспортные средства. В этом случае целями предварительных операций могут служить: подготовка необходимых для таможенного декларирования документов, осмотр товаров и их пересчет, проведение экспертных исследований и другие действия. Все многообразие предварительных операций можно, с определенной степенью условности, поделить на несколько видов, каждый из которых будет включать в себя максимум допустимых действий предварительного характера.</w:t>
      </w:r>
    </w:p>
    <w:p w:rsidR="00AF519A" w:rsidRDefault="00AF519A">
      <w:pPr>
        <w:pStyle w:val="a7"/>
        <w:ind w:firstLine="540"/>
      </w:pPr>
      <w:r>
        <w:t>К таким предварительным операциям относятся временное хранение и доставка товаров под таможенным контролем.</w:t>
      </w:r>
    </w:p>
    <w:p w:rsidR="00AF519A" w:rsidRDefault="00AF519A">
      <w:pPr>
        <w:pStyle w:val="a7"/>
        <w:ind w:firstLine="540"/>
      </w:pPr>
      <w:r>
        <w:t>Процедура временного хранения представляет собой специальный режим помещения и нахождения товаров и транспортных средств, перемещаемых через таможенную границу Российской Федерации, в отдельных местах (складах временного хранения) до завершения таможенного оформления в целом (выпуск товара).</w:t>
      </w:r>
    </w:p>
    <w:p w:rsidR="00AF519A" w:rsidRDefault="00AF519A">
      <w:pPr>
        <w:pStyle w:val="a7"/>
        <w:ind w:firstLine="540"/>
      </w:pPr>
      <w:r>
        <w:t>Основным подзаконным актом, более детально регламентирующим режим временного хранения, служит приказ Государственного таможенного комитета России от 7 октября 1993 г № 388 "Об утверждении Положения о временном хранении (складах временного хранения)".</w:t>
      </w:r>
      <w:r>
        <w:rPr>
          <w:rStyle w:val="a9"/>
        </w:rPr>
        <w:footnoteReference w:customMarkFollows="1" w:id="18"/>
        <w:t>1</w:t>
      </w:r>
    </w:p>
    <w:p w:rsidR="00AF519A" w:rsidRDefault="00AF519A">
      <w:pPr>
        <w:pStyle w:val="a7"/>
        <w:ind w:firstLine="540"/>
      </w:pPr>
      <w:r>
        <w:t xml:space="preserve"> Временное хранение, будучи предварительной операцией, преследует несколько целей. Прежде всего, это обеспечение сохранности товаров и транспортных средств с момента их перемещения (начала таможенного оформления) и до завершения таможенного оформления (помещения под избранный таможенный режим перемещения). Другая цель временного хранения заключается в предоставлении лицу, перемещающему через таможенную границу Российской Федерации товары и транспортные средства, определиться с выбором таможенного режима и подготовить все необходимые для проведения основного таможенного оформления документы. Такая возможность просматривается в наличии определенного периода времени (срока хранения товаров на складе временного хранения) до начала основного таможенного оформления.</w:t>
      </w:r>
    </w:p>
    <w:p w:rsidR="00AF519A" w:rsidRDefault="00AF519A">
      <w:pPr>
        <w:pStyle w:val="a7"/>
        <w:ind w:firstLine="540"/>
      </w:pPr>
      <w:r>
        <w:t>Нахождение товаров и транспортных средств на временном хранении (предусматривает обязательное их помещение в специально выделенные и  обустроенные помещения или иные места, имеющие статус складов временного хранения, что получило закрепление в части 1 статьи 146 Таможенного кодекса  Российской Федерации. После того, товары и транспортные средства приобретают статус находящихся на временном хранении автоматически с момента и в силу их представления таможенному органу, что в свою очередь проистекает из факта перемещения через таможенную границу Российской Федерации.  Практически помещение товаров и транспортных средств на склады временного хранения осуществляется либо сразу при перемещении через таможенную границу Российской Федерации (при ввозе, если декларирование будет производиться в месте ввоза на таможенную территорию Российской Федерации, или при вывозе, по месту подачи таможенной декларации), либо после перемещения (ввоза на таможенную территорию Российской Федерации), тогда товар доставлен в место производства таможенного оформления.</w:t>
      </w:r>
    </w:p>
    <w:p w:rsidR="00AF519A" w:rsidRDefault="00AF519A">
      <w:pPr>
        <w:pStyle w:val="a7"/>
        <w:ind w:firstLine="540"/>
      </w:pPr>
      <w:r>
        <w:t>При помещении товаров и транспортных средств на склады временного хранения таможенные органы, как правило, требуют документы, позволяющие идентифицировать товары и транспортные средства (статья 151 Таможенного кодекса Российской Федерации). Следует отметить, что такой термин как "таможенная идентификация" используется в таможенном законодательстве довольно часто. Речь идет об одном из способов производства таможенного контроля, причем от целей идентификации могут быть и различные ее уровни. Так, при производстве идентификации в отношении товаров и транспортных средств, помещаемых на склады временного хранения, таможенные органы ограничиваются лишь документами, в которых содержатся такие сведения как:</w:t>
      </w:r>
    </w:p>
    <w:p w:rsidR="00AF519A" w:rsidRDefault="00AF519A">
      <w:pPr>
        <w:pStyle w:val="a7"/>
        <w:numPr>
          <w:ilvl w:val="0"/>
          <w:numId w:val="10"/>
        </w:numPr>
      </w:pPr>
      <w:r>
        <w:t>наименование российского отправителя либо получателя товаров;</w:t>
      </w:r>
    </w:p>
    <w:p w:rsidR="00AF519A" w:rsidRDefault="00AF519A">
      <w:pPr>
        <w:pStyle w:val="a7"/>
        <w:numPr>
          <w:ilvl w:val="0"/>
          <w:numId w:val="10"/>
        </w:numPr>
      </w:pPr>
      <w:r>
        <w:t>наименование перевозчика;</w:t>
      </w:r>
    </w:p>
    <w:p w:rsidR="00AF519A" w:rsidRDefault="00AF519A">
      <w:pPr>
        <w:pStyle w:val="a7"/>
        <w:numPr>
          <w:ilvl w:val="0"/>
          <w:numId w:val="10"/>
        </w:numPr>
      </w:pPr>
      <w:r>
        <w:t>краткие сведения о транспортном средстве (вид, название, номер);</w:t>
      </w:r>
    </w:p>
    <w:p w:rsidR="00AF519A" w:rsidRDefault="00AF519A">
      <w:pPr>
        <w:pStyle w:val="a7"/>
        <w:numPr>
          <w:ilvl w:val="0"/>
          <w:numId w:val="10"/>
        </w:numPr>
      </w:pPr>
      <w:r>
        <w:t>обобщенное наименование товара и его количества.</w:t>
      </w:r>
    </w:p>
    <w:p w:rsidR="00AF519A" w:rsidRDefault="00AF519A">
      <w:pPr>
        <w:pStyle w:val="a7"/>
      </w:pPr>
      <w:r>
        <w:t xml:space="preserve">Указанные сведения могут содержаться в товаросопроводительных  и иных коммерческих документах [50] (накладные [50], коносаменты [50], спецификации [54], счета-фактуры [50] и др.) либо в дополнительно составленной краткой декларации (статья 143 Таможенного кодекса Российской Федерации). Таким образом, цели идентификации при помещении товаров и транспортных средств на склады временного хранения предусматривают лишь установление соответствия сведений о помещаемых на склады временного хранения товарах и транспортных средствах фактическим данным, в том числе, не относятся ли данные категории товаров к числу запрещенных для ввоза на территорию Российской Федерации либо вывозу за ее пределы (часть 2 статьи 138 Таможенного кодекса Российской Федерации). </w:t>
      </w:r>
    </w:p>
    <w:p w:rsidR="00AF519A" w:rsidRDefault="00AF519A">
      <w:pPr>
        <w:pStyle w:val="a7"/>
      </w:pPr>
      <w:r>
        <w:t>Находящиеся  на складе временного хранения  товары и транспортные средства могут подвергаться различным операциям (осмотр, взвешивание, вскрытие упаковки, переупаковка), включая изъятия отдельных предметов в качестве проб и образцов для проведения экспертных  исследований (статья 135 Таможенного кодекса Российской Федерации). Не следует забывать, что товары и транспортные средства в период их нахождения на складах временного хранения рассматриваются как не прошедшие основное таможенное оформление (иначе они были бы выпущены со складов  временного хранения в соответствии избранным таможенным режимом), и в связи с этим соотношение содержания статьи 134 и статьи 156 Таможенного кодекса Российской Федерации выявляет явную коллизию [57] (противоречие). С одной стороны, согласно статьи 134 Таможенного кодекса Российской Федерации,  любые операции с товарами не прошедшими основное таможенное оформление, могут производиться только с разрешения таможенного органа, контролирующего соответствующий склад временного хранения. С другой стороны, согласно статьи 156 Таможенного кодекса Российской Федерации с разрешения таможенного органа могут взиматься только пробы и образцы товаров. Для разрешения данной ситуации необходимо обратиться к Положению о временном хранении, где в пункте 6.10 отмечается, что все вышеперечисленные операции с товарами, находящимися на складах временного хранения, могут производиться только с разрешения таможенного органа.</w:t>
      </w:r>
      <w:r>
        <w:rPr>
          <w:rStyle w:val="a9"/>
        </w:rPr>
        <w:footnoteReference w:customMarkFollows="1" w:id="19"/>
        <w:t>1</w:t>
      </w:r>
    </w:p>
    <w:p w:rsidR="00AF519A" w:rsidRDefault="00AF519A">
      <w:pPr>
        <w:pStyle w:val="a7"/>
      </w:pPr>
      <w:r>
        <w:t xml:space="preserve">На практике имеют место случаи, когда с товарами, находящимися на складах временного хранения, совершаются операции по их купле-продаже [8]. Например, организация – владелец склада временного хранения заключает сделку купли-продажи с лицом, поместившим на склад товары. </w:t>
      </w:r>
    </w:p>
    <w:p w:rsidR="00AF519A" w:rsidRDefault="00AF519A">
      <w:pPr>
        <w:pStyle w:val="a7"/>
      </w:pPr>
      <w:r>
        <w:t>В этом случае возникает вопрос о правомерности такой сделки, а далее и о возможности проведения основного таможенного оформления данных товаров их новым собственником – владельцем склада временного хранения. Ответ на данный вопрос содержится в статье 131 Таможенного кодекса Российской Федерации, где, в частности, отмечается, что никто не вправе пользоваться и распоряжаться товарами и транспортными средствами, в отношении которых таможенное оформление не завершено.</w:t>
      </w:r>
    </w:p>
    <w:p w:rsidR="00AF519A" w:rsidRDefault="00AF519A">
      <w:pPr>
        <w:pStyle w:val="a7"/>
      </w:pPr>
      <w:r>
        <w:t>Реализация данного положения имеет свое отражение в Информационном письме Президиума Высшего Арбитражного Суда Российской Федерации от 17 июня 1996 г. № 5 "Обзор практики рассмотрения споров, связанных с применением таможенного законодательства",</w:t>
      </w:r>
      <w:r>
        <w:rPr>
          <w:rStyle w:val="a9"/>
        </w:rPr>
        <w:footnoteReference w:customMarkFollows="1" w:id="20"/>
        <w:t>2</w:t>
      </w:r>
      <w:r>
        <w:t xml:space="preserve"> где указывается, что сделки, по которым произведена передача другим лицам товаров и транспортных средств, в отношении которых не было завершено основное таможенное оформление, являются ничтожными [7]. Более того, постановлением Конституционного Суда  Российской Федерации от 14 мая 1999г. № 8-П положение, содержащееся в части 1 статьи 131 Таможенного кодекса Российской Федерации, было признано соответствующим Конституции Российской Федерации.</w:t>
      </w:r>
      <w:r>
        <w:rPr>
          <w:rStyle w:val="a9"/>
        </w:rPr>
        <w:footnoteReference w:customMarkFollows="1" w:id="21"/>
        <w:t>3</w:t>
      </w:r>
    </w:p>
    <w:p w:rsidR="00AF519A" w:rsidRDefault="00AF519A">
      <w:pPr>
        <w:pStyle w:val="a7"/>
      </w:pPr>
      <w:r>
        <w:t>Таким образом, поскольку рассмотренная операция с товарами, не прошедшими таможенное оформление, совершена в нарушении требования Таможенного кодекса Российской Федерации, соответственно владелец склада временного хранения не может рассматриваться в качестве лица, имеющего право основного таможенного оформления данных товаров.</w:t>
      </w:r>
    </w:p>
    <w:p w:rsidR="00AF519A" w:rsidRDefault="00AF519A">
      <w:pPr>
        <w:pStyle w:val="a7"/>
      </w:pPr>
      <w:r>
        <w:t>После завершения всего процесса таможенного оформления товар выпускается со склада временного хранения и предоставляется лицу в соответствии с избранным таможенным режимом. Необходимо заметить, что отдельные таможенные режимы [5] созвучны со складом временного хранения – например, таможенный склад, свободный склад. Разницу между этими таможенно-правовыми моделями заметить несложно. Она заключается, прежде всего, в предназначении каждого из складов в отдельности. На складе временного хранения хранятся товары с целью обеспечения соблюдения последовательности таможенного оформления. При хранении товаров на таможенном складе имеет место завершение таможенного оформления и помещение товаров в иной правовой режим – таможенного склада, в соответствии с которым такое хранение возможно сроком до трех лет при освобождении от уплаты таможенных платежей [5]. Свободный склад, как и таможенный склад, есть разновидность таможенного режима перемещения, но в отличие от таможенного склада товар не находится на хранении, а задействован в производственном процессе (свободный склад производственного типа).</w:t>
      </w:r>
    </w:p>
    <w:p w:rsidR="00AF519A" w:rsidRDefault="00AF519A">
      <w:pPr>
        <w:pStyle w:val="a7"/>
      </w:pPr>
      <w:r>
        <w:t>Предельный срок хранения товаров на складе временного хранения установлен в части 2 статьи 155 Таможенного кодекса Российской Федерации и составляет два месяца. Именно в этих пределах, согласно части 1 статьи 155 Таможенного кодекса Российской Федерации, таможенными органами [5] устанавливаются более конкретные сроки хранения товаров с учетом времени, необходимого на подачу таможенной декларации[5], а также характера товара.</w:t>
      </w:r>
    </w:p>
    <w:p w:rsidR="00AF519A" w:rsidRDefault="00AF519A">
      <w:pPr>
        <w:pStyle w:val="a7"/>
        <w:rPr>
          <w:lang w:val="en-US"/>
        </w:rPr>
      </w:pPr>
      <w:r>
        <w:t>В случае, если имеет место превышение предельного срока хранения товаров на складе временного хранения (свыше двух месяцев) по причине непринятия лицом, перемещающим   товары по его выпуску со склада, возможно применение таможенными органами штрафных санкций [57]. На практике реализация соответствующих санкций вызывает некоторые сложности. Так, например, в течение ряда лет таможенными органами применялась статья 266 Таможенного кодекса Российской Федерации, санкция которой предусматривала конфискацию [57]  хранящегося на складе временного хранения товара, если срок нахождения последнего на складе временного хранения превысит предельно допустимый. Однако в 1998 году Конституционный Суд Российской Федерации признал несоответствующей Конституции Российской Федерации статью 266 Таможенного кодекса Российской Федерации, поскольку она предусматривает в качестве меры административной ответственности [57] конфискацию [57] товаров и транспортных средств, назначаемую без судебного решения и являющуюся несоразмерной деянию, указанному в данной статье (непринятие мер по выпуску товара со склада временного хранения).</w:t>
      </w:r>
      <w:r>
        <w:rPr>
          <w:rStyle w:val="a9"/>
        </w:rPr>
        <w:footnoteReference w:customMarkFollows="1" w:id="22"/>
        <w:t>1</w:t>
      </w:r>
      <w:r>
        <w:t xml:space="preserve"> Вместе с тем непринятие мер может выражаться действиями, предусмотренными иными составами [57] нарушений таможенных правил [5], что в свою очередь не лишает возможности применения штрафных санкций [5]. Так, например, выпуск товаров со склада временного хранения, возможен только в результате  таможенного оформления, то есть помещение товара под избранный таможенный режим, что сопровождается процедурой декларирования. Соответственно, непринятие мер  по выпуску товаров со склада временного хранения может быть выражено в  недекларировании товаров, что уже охвачено составом [5] статьи  279 Таможенного кодекса Российской Федерации, санкция [57] которой предусматривает как штраф [57], так и конфискацию [57] недекларируемых  товаров. Предельный срок нахождения товаров на складах временного хранения установленный частью 2 статьи 155 Таможенного кодекса Российской Федерации   является общим. В то же время существует ряд случаев, когда товары хранятся на складе временного хранения и более продолжительное либо короткое время. Так, например, живые животные, растения, не консервированные продукты питания, иные скоропортящие  товары, как правило, могут храниться на складе временного хранения не более трех суток. То же относится и к товарам, запрещенным к ввозу в Российскую Федерацию либо вывозу за ее пределы (п. 74 Положения о временном хранении). Товары, являющиеся вещественными доказательствами [5*] по делу о нарушении таможенных правил, могут находиться на складе временного хранения до шести месяцев, что получило  отражение в части 13 статьи 327 Таможенного кодекса Российской Федерации.</w:t>
      </w:r>
    </w:p>
    <w:p w:rsidR="00AF519A" w:rsidRDefault="00AF519A">
      <w:pPr>
        <w:pStyle w:val="a7"/>
      </w:pPr>
      <w:r>
        <w:t>Следующая разновидность предварительных операций – доставка товаров и транспортных средств под таможенным контролем. Назначением данной операции служит транспортировка ввозимых на таможенную территорию Российской Федерации товаров с места ввоза до места производства основного таможенного оформления (декларирования). Местом доставки может быть только склад временного хранения, где и должны находиться  товары до завершения процедуры таможенного оформления в целом. Однако предварительными операциями в рамках таможенного оформления названные доставки не исчерпываются. Помимо таможенного оформления доставка товаров под таможенным контролем применяется еще в нескольких случаях: для транспортировки с места завершения таможенного декларирования до места вывоза за пределы таможенной территории Российской Федерации, а также в случаях перемещения товаров между несколькими таможенными складами (например, когда товар уже оформлен и находится в режиме таможенного склада).</w:t>
      </w:r>
    </w:p>
    <w:p w:rsidR="00AF519A" w:rsidRDefault="00AF519A">
      <w:pPr>
        <w:pStyle w:val="a7"/>
      </w:pPr>
      <w:r>
        <w:t>Основным документом, детально регламентирующим процедуру доставки товаров и транспортных средств под таможенным контролем, служит приказ Государственного таможенного комитета России от 20 мая 1996 г. № 304 "О  доставке товаров под таможенным контролем".</w:t>
      </w:r>
      <w:r>
        <w:rPr>
          <w:rStyle w:val="a9"/>
        </w:rPr>
        <w:footnoteReference w:customMarkFollows="1" w:id="23"/>
        <w:t>1</w:t>
      </w:r>
      <w:r>
        <w:t xml:space="preserve"> (далее – Правила доставки).</w:t>
      </w:r>
    </w:p>
    <w:p w:rsidR="00AF519A" w:rsidRDefault="00AF519A">
      <w:pPr>
        <w:pStyle w:val="a7"/>
      </w:pPr>
      <w:r>
        <w:t>Содержанием доставки под таможенным контролем как предварительной операции являются следующие действия:</w:t>
      </w:r>
    </w:p>
    <w:p w:rsidR="00AF519A" w:rsidRDefault="00AF519A">
      <w:pPr>
        <w:pStyle w:val="a7"/>
        <w:numPr>
          <w:ilvl w:val="0"/>
          <w:numId w:val="12"/>
        </w:numPr>
        <w:tabs>
          <w:tab w:val="clear" w:pos="1589"/>
          <w:tab w:val="num" w:pos="540"/>
        </w:tabs>
        <w:ind w:left="540" w:hanging="540"/>
      </w:pPr>
      <w:r>
        <w:t>Принятие таможенными органами необходимых товаросопроводительных и транспортных документов от перевозчиков в месте ввоза товаров на таможенную территорию Российской Федерации.</w:t>
      </w:r>
    </w:p>
    <w:p w:rsidR="00AF519A" w:rsidRDefault="00AF519A">
      <w:pPr>
        <w:pStyle w:val="a7"/>
        <w:numPr>
          <w:ilvl w:val="0"/>
          <w:numId w:val="12"/>
        </w:numPr>
        <w:tabs>
          <w:tab w:val="clear" w:pos="1589"/>
          <w:tab w:val="num" w:pos="540"/>
        </w:tabs>
        <w:ind w:left="540" w:hanging="540"/>
      </w:pPr>
      <w:r>
        <w:t>Оформление дальнейшей транспортировки (доставки) товаров до места назначения (склада временного хранения, находящегося в районе деятельности таможенного органа, где зарегистрирован получатель товара).</w:t>
      </w:r>
    </w:p>
    <w:p w:rsidR="00AF519A" w:rsidRDefault="00AF519A">
      <w:pPr>
        <w:pStyle w:val="a7"/>
        <w:numPr>
          <w:ilvl w:val="0"/>
          <w:numId w:val="12"/>
        </w:numPr>
        <w:tabs>
          <w:tab w:val="clear" w:pos="1589"/>
          <w:tab w:val="num" w:pos="540"/>
        </w:tabs>
        <w:ind w:left="540" w:hanging="540"/>
      </w:pPr>
      <w:r>
        <w:t>Последующий контроль за соблюдением процедуры доставки до фактического прибытия товара в место назначения.</w:t>
      </w:r>
    </w:p>
    <w:p w:rsidR="00AF519A" w:rsidRDefault="00AF519A">
      <w:pPr>
        <w:pStyle w:val="a7"/>
        <w:numPr>
          <w:ilvl w:val="0"/>
          <w:numId w:val="12"/>
        </w:numPr>
        <w:tabs>
          <w:tab w:val="clear" w:pos="1589"/>
          <w:tab w:val="num" w:pos="540"/>
        </w:tabs>
        <w:ind w:left="540" w:hanging="540"/>
      </w:pPr>
      <w:r>
        <w:t>Оформление прибытия товаров в место доставки (завершение доставки).</w:t>
      </w:r>
    </w:p>
    <w:p w:rsidR="00AF519A" w:rsidRDefault="00AF519A">
      <w:pPr>
        <w:pStyle w:val="a7"/>
        <w:ind w:firstLine="540"/>
      </w:pPr>
      <w:r>
        <w:t>Таможенный орган, оформивший и контролирующий доставку, называется таможенным органом отправления, а таможенный орган, получивший уведомление о прибытии товара в место назначения и оформивший завершение доставки, – таможенным органом назначения. Таможенный орган отправления снимает с контроля доставляемые товары только после получения от таможенного органа сведений о прибытии товаров. Документом контроля за доставкой товаров является документ контроля доставки. Документ контроля доставки представляет собой бланк установленной формы, заполняемый в отношении каждой партии товаров и состоящий из четырех либо пяти листов (одинакового содержания), в зависимости от субъектов доставки. Сроки доставки определяются в каждом конкретном случае исходя из возможностей транспортного средства, установленного маршрута и других условий перевозки, но не свыше предельного срока, определяемого из расчета 2 тысячи километров за  один месяц, что нашло отражение в части 3 статьи 140 Таможенного кодекса Российской Федерации.</w:t>
      </w:r>
    </w:p>
    <w:p w:rsidR="00AF519A" w:rsidRDefault="00AF519A">
      <w:pPr>
        <w:pStyle w:val="a7"/>
        <w:ind w:firstLine="540"/>
      </w:pPr>
      <w:r>
        <w:t>В качестве субъектов доставки, то есть лиц, осуществляющих транспортировку товаров от таможенного органа отправления до таможенного органа назначения и отвечающих за соблюдение требований данной процедуры, можно отметить следующие категории лиц:</w:t>
      </w:r>
    </w:p>
    <w:p w:rsidR="00AF519A" w:rsidRDefault="00AF519A">
      <w:pPr>
        <w:pStyle w:val="a7"/>
        <w:numPr>
          <w:ilvl w:val="0"/>
          <w:numId w:val="13"/>
        </w:numPr>
        <w:tabs>
          <w:tab w:val="clear" w:pos="1920"/>
          <w:tab w:val="num" w:pos="1080"/>
        </w:tabs>
        <w:ind w:left="1080" w:hanging="540"/>
      </w:pPr>
      <w:r>
        <w:t>международный перевозчик;</w:t>
      </w:r>
    </w:p>
    <w:p w:rsidR="00AF519A" w:rsidRDefault="00AF519A">
      <w:pPr>
        <w:pStyle w:val="a7"/>
        <w:numPr>
          <w:ilvl w:val="0"/>
          <w:numId w:val="13"/>
        </w:numPr>
        <w:tabs>
          <w:tab w:val="clear" w:pos="1920"/>
          <w:tab w:val="num" w:pos="1080"/>
        </w:tabs>
        <w:ind w:left="1080" w:hanging="540"/>
      </w:pPr>
      <w:r>
        <w:t>таможенный перевозчик;</w:t>
      </w:r>
    </w:p>
    <w:p w:rsidR="00AF519A" w:rsidRDefault="00AF519A">
      <w:pPr>
        <w:pStyle w:val="a7"/>
        <w:numPr>
          <w:ilvl w:val="0"/>
          <w:numId w:val="13"/>
        </w:numPr>
        <w:tabs>
          <w:tab w:val="clear" w:pos="1920"/>
          <w:tab w:val="num" w:pos="1080"/>
        </w:tabs>
        <w:ind w:left="1080" w:hanging="540"/>
      </w:pPr>
      <w:r>
        <w:t>обычный перевозчик.</w:t>
      </w:r>
    </w:p>
    <w:p w:rsidR="00AF519A" w:rsidRDefault="00AF519A">
      <w:pPr>
        <w:pStyle w:val="a7"/>
        <w:ind w:firstLine="600"/>
      </w:pPr>
      <w:r>
        <w:t>Под международным перевозчиком, как правило, понимается организация, осуществляющая перевозку товаров между различными государствами [57]. Таким образом, международный перевозчик фактически перемещает товар через таможенную границу Российской Федерации. Кроме того, международный перевозчик осуществляет свою деятельность на основании соответствующих международных конвенций [57], что позволяет в значительной мере экономить время на прохождении таможенных формальностей. Примером тому служит Конвенция международные дорожные перевозки 1975 г. (таможенная конвенция о международной перевозке грузов с применением книжки МДП.)</w:t>
      </w:r>
      <w:r>
        <w:rPr>
          <w:rStyle w:val="a9"/>
        </w:rPr>
        <w:footnoteReference w:customMarkFollows="1" w:id="24"/>
        <w:t>1</w:t>
      </w:r>
      <w:r>
        <w:t xml:space="preserve">. Использование в таможенном деле Российской Федерации Конвенции МДП 1975г. осуществляется в соответствии с приказом Государственного таможенного комитета России от 18 мая 1994 г. № 206 "Об утверждении Положения о порядке применения Конвенции МДП 1975 г." </w:t>
      </w:r>
    </w:p>
    <w:p w:rsidR="00AF519A" w:rsidRDefault="00AF519A">
      <w:pPr>
        <w:pStyle w:val="a7"/>
        <w:ind w:firstLine="600"/>
      </w:pPr>
      <w:r>
        <w:t>Процедура МДП применяется при одновременном соблюдении следующих условий:</w:t>
      </w:r>
    </w:p>
    <w:p w:rsidR="00AF519A" w:rsidRDefault="00AF519A">
      <w:pPr>
        <w:pStyle w:val="a7"/>
        <w:numPr>
          <w:ilvl w:val="0"/>
          <w:numId w:val="14"/>
        </w:numPr>
        <w:tabs>
          <w:tab w:val="clear" w:pos="1980"/>
          <w:tab w:val="num" w:pos="1080"/>
        </w:tabs>
        <w:ind w:left="1080" w:hanging="540"/>
      </w:pPr>
      <w:r>
        <w:t>наличие книжки МДП;</w:t>
      </w:r>
    </w:p>
    <w:p w:rsidR="00AF519A" w:rsidRDefault="00AF519A">
      <w:pPr>
        <w:pStyle w:val="a7"/>
        <w:numPr>
          <w:ilvl w:val="0"/>
          <w:numId w:val="14"/>
        </w:numPr>
        <w:tabs>
          <w:tab w:val="clear" w:pos="1980"/>
          <w:tab w:val="num" w:pos="1080"/>
        </w:tabs>
        <w:ind w:left="1080" w:hanging="540"/>
      </w:pPr>
      <w:r>
        <w:t>наличие гарантии гарантирующего объединения;</w:t>
      </w:r>
    </w:p>
    <w:p w:rsidR="00AF519A" w:rsidRDefault="00AF519A">
      <w:pPr>
        <w:pStyle w:val="a7"/>
        <w:numPr>
          <w:ilvl w:val="0"/>
          <w:numId w:val="14"/>
        </w:numPr>
        <w:tabs>
          <w:tab w:val="clear" w:pos="1980"/>
          <w:tab w:val="num" w:pos="1080"/>
        </w:tabs>
        <w:ind w:left="1080" w:hanging="540"/>
      </w:pPr>
      <w:r>
        <w:t>получение разрешения о допущении транспортных средств для перевозки товаров под таможенными печатями и пломбами [11*].</w:t>
      </w:r>
    </w:p>
    <w:p w:rsidR="00AF519A" w:rsidRDefault="00AF519A">
      <w:pPr>
        <w:pStyle w:val="a7"/>
        <w:ind w:firstLine="540"/>
      </w:pPr>
      <w:r>
        <w:t>Книжка МДП выдается гарантийным объединением государств-участников Конвенции МДП 1975 г.  В Российской Федерации книжки МДП выдаются Ассоциацией международных автомобильных перевозчиков, которая в свою очередь гарантирует таможенным органам Российской Федерации уплату таможенных платежей на сумму 50 тысяч долларов США в случае нарушения перевозчиком таможенного законодательства Российской Федерации (например, недоставка товаров до места назначения).</w:t>
      </w:r>
    </w:p>
    <w:p w:rsidR="00AF519A" w:rsidRDefault="00AF519A">
      <w:pPr>
        <w:pStyle w:val="a7"/>
        <w:ind w:firstLine="540"/>
      </w:pPr>
      <w:r>
        <w:t>Разрешение (свидетельство) о допущении транспортных средств для перевозки товаров под таможенными печатями и пломбами выдается таможней в регионе деятельности, в которой находится собственник или владелец транспортных средств при выполнении соответствующих требований.</w:t>
      </w:r>
      <w:r>
        <w:rPr>
          <w:rStyle w:val="a9"/>
        </w:rPr>
        <w:footnoteReference w:customMarkFollows="1" w:id="25"/>
        <w:t>1</w:t>
      </w:r>
    </w:p>
    <w:p w:rsidR="00AF519A" w:rsidRDefault="00AF519A">
      <w:pPr>
        <w:pStyle w:val="a7"/>
      </w:pPr>
      <w:r>
        <w:t xml:space="preserve">Относительно иностранных транспортных средств таможенные органы Российской Федерации могут признать действительность допущения дорожного транспортного средства и свидетельства о допущении, выданного компетентным органом государства регистрации, такого транспортного средства, с учетом, что государства, к которым относятся транспортные средства, являются участниками Конвенции МДП 1975 г. При доставке товаров под таможенным контролем международным перевозчиком вместо документа контроля доставки используется книжка МДП. </w:t>
      </w:r>
    </w:p>
    <w:p w:rsidR="00AF519A" w:rsidRDefault="00AF519A">
      <w:pPr>
        <w:pStyle w:val="a7"/>
      </w:pPr>
      <w:r>
        <w:t>Следующий субъект доставки – таможенный перевозчик.</w:t>
      </w:r>
    </w:p>
    <w:p w:rsidR="00AF519A" w:rsidRDefault="00AF519A">
      <w:pPr>
        <w:pStyle w:val="a7"/>
      </w:pPr>
      <w:r>
        <w:t>Таможенный перевозчик – это российская транспортная организация, получившая лицензию на право осуществления предпринимательской деятельности в сфере таможенного дела в качестве таможенного перевозчика. Статус таможенного перевозчика определен приказом Государственного таможенного комитета России от 18 января 1994 г. № 20 "Об утверждении Положения о таможенном перевозчике".</w:t>
      </w:r>
      <w:r>
        <w:rPr>
          <w:rStyle w:val="a9"/>
        </w:rPr>
        <w:footnoteReference w:customMarkFollows="1" w:id="26"/>
        <w:t>2</w:t>
      </w:r>
    </w:p>
    <w:p w:rsidR="00AF519A" w:rsidRDefault="00AF519A">
      <w:pPr>
        <w:pStyle w:val="a7"/>
        <w:rPr>
          <w:lang w:val="en-US"/>
        </w:rPr>
      </w:pPr>
      <w:r>
        <w:t>Особенность деятельности таможенного перевозчика (в отличие от международного перевозчика) заключается в том, что он не перемещает товары через таможенную границу Российской Федерации. В обязанности таможенного перевозчика входит доставка товаров, находящихся под таможенным контролем, без их фактического перемещения через таможенную границу Российской Федерации. К услугам таможенного перевозчика может обратиться любое лицо, перемещающее товары для целей доставки последнего до места производства основного таможенного оформления (декларирования).</w:t>
      </w:r>
    </w:p>
    <w:p w:rsidR="00AF519A" w:rsidRDefault="00AF519A">
      <w:pPr>
        <w:pStyle w:val="a7"/>
      </w:pPr>
      <w:r>
        <w:t>В пределах сферы своей деятельности (территориальной) таможенные перевозчики подразделяются на зональных (действующих в пределах зоны ответственности одной таможни), региональных (действующих в пределах ответственности регионального таможенного управления) и общероссийских (действующих в пределах всей территории Российской Федерации). Соответственно от планируемых масштабов работы для получения лицензии следует обращаться либо в таможню, либо в региональное таможенное Управление, либо в Государственный таможенный комитет России. Лицензия выдается сроком на 3 года.</w:t>
      </w:r>
    </w:p>
    <w:p w:rsidR="00AF519A" w:rsidRDefault="00AF519A">
      <w:pPr>
        <w:pStyle w:val="a7"/>
      </w:pPr>
      <w:r>
        <w:t>К обычным перевозчикам относят лиц, которые желают осуществить, как правило, разовую операцию по доставке товаров, не прибегая к услугам таможенного перевозчика. Это могут быть лица, перемещающие собственные товары через таможенную границу Российской Федерации или иные транспортные организации (организации, имеющие лицензию на осуществление перевозочной деятельности), не обладающие статусом таможенного перевозчика, равно как и организации, осуществляющей перевозку товаров по процедуре МДП (международный перевозчик). При доставке товаров под таможенным контролем основные сложности возникают в связи с обеспечением субъектами доставки целостности и сохранности товаров, а также надлежащим завершением всей процедуры доставки (точно в указанное  таможенным органом место и время). Поэтому для обеспечения соблюдения доставки  таможенными органами могут применяться либо меры по обеспечению уплаты таможенных  платежей [5], либо таможенное сопровождение (вооруженная охрана сотрудниками таможенных органов товаров в процессе их доставки).</w:t>
      </w:r>
    </w:p>
    <w:p w:rsidR="00AF519A" w:rsidRDefault="00AF519A">
      <w:pPr>
        <w:pStyle w:val="a7"/>
      </w:pPr>
      <w:r>
        <w:t>В случае доставки товаров по процедуре МДП или таможенным перевозчиком меры по обеспечению доставки, как правило, не применяются. За исключением случаев, когда упомянутые субъекты доставки имеют задолженности перед таможенными органами. По этой и ряду других причин выгодней (для целей доставки товаров), как правило, сразу обращаться к услугам  организаций, специализирующихся на рынке таможенных услуг, чем, выполняя все требования таможенного законодательства, добиваться получения разрешения на доставку товаров  собственными средствами (обычным перевозчиком).</w:t>
      </w:r>
    </w:p>
    <w:p w:rsidR="00AF519A" w:rsidRDefault="00AF519A">
      <w:pPr>
        <w:pStyle w:val="a7"/>
      </w:pPr>
      <w:r>
        <w:t>Взаимоотношения между субъектами доставки товаров и лицами, товары которых доставляются (лица перемещающие товары через таможенную границу Российской Федерации), строятся на договорной основе с учетом требований таможенного законодательства.</w:t>
      </w:r>
    </w:p>
    <w:p w:rsidR="00AF519A" w:rsidRDefault="00AF519A">
      <w:pPr>
        <w:pStyle w:val="a7"/>
      </w:pPr>
      <w:r>
        <w:t>После того как товар доставлен в место производства основного таможенного оформления, начинается течение сроков на подачу таможенной декларации, с момента представления которой наступает вторая (основная) стадия оформления – таможенное декларирование.</w:t>
      </w:r>
    </w:p>
    <w:p w:rsidR="00AF519A" w:rsidRDefault="00AF519A">
      <w:pPr>
        <w:pStyle w:val="a7"/>
      </w:pPr>
      <w:r>
        <w:t>Лиц перемещающих товары, целесообразно подвергнуть дальнейшему делению на участников внешнеэкономической деятельности (далее участники ВЭД) и физических лиц, перемещающих товары не для предпринимательской деятельности,  предусматривающей своей целью извлечение доходов от продажи товаров на внутреннем рынке Российской Федерации. Необходимость такой детализации основана на том, что специальный статус участников внешнеэкономической деятельности, обусловленный целями, количеством и стоимостью перемещаемых товаров, существенно отличается от статуса физических лиц. Последние, как правило, перемещают товары в упрощенном порядке, согласно статье 109 Таможенного кодекса Российской Федерации, и процедура их таможенного оформления значительно сокращена. Таким образом, для физических лиц, перемещающих товары, не предназначенные для предпринимательской деятельности процедура их таможенного оформления значительно сокращена: не используется процедура предварительных  операций, не применяется механизм пятиэтажного контроля таможенной декларации, отсутствуют меры экономической политики.</w:t>
      </w:r>
    </w:p>
    <w:p w:rsidR="00AF519A" w:rsidRDefault="00AF519A">
      <w:pPr>
        <w:pStyle w:val="a7"/>
      </w:pPr>
      <w:r>
        <w:t>Участники ВЭД представлены организациями и индивидуальными предпринимателями, осуществляющими деятельность без образования юридического лица.</w:t>
      </w:r>
    </w:p>
    <w:p w:rsidR="00AF519A" w:rsidRDefault="00AF519A">
      <w:pPr>
        <w:pStyle w:val="a7"/>
      </w:pPr>
      <w:r>
        <w:t>Таким образом, на основании вышеизложенного, можно сделать следующий вывод, что к предварительным операциям относятся все имеющие отношение к таможенному делу [2] действия, предшествующие основному таможенному оформлению и помещению товаров и транспортных средств под определенный таможенный режим. К действиям лиц перемещающих товары и транспортные средства относятся: подача уведомления таможенному органу о пересечении таможенной границы Российской Федерации; доставить товары, транспортные средства и документы на них без какого либо изменения их упаковки или состояния, кроме изменений вследствие естественного износа или убыли при нормальных условиях транспортирования и хранения, без использования в каких – либо иных целях, кроме доставки и по установленным маршрутам в определенной таможенным органом Российской Федерации место и находиться в этом месте после прибытия; предоставить в месте доставки товары и транспортные средства, а также документы на них таможенному органу Российской Федерации; с разрешения таможенного органа Российской Федерации брать пробы и образцы товаров с целью помещения их под таможенный режим; подавать краткую декларацию; нести всю ответственность за товары и транспортные средства органами Российской Федерации до помещения их под определенный таможенный режим.</w:t>
      </w:r>
    </w:p>
    <w:p w:rsidR="00AF519A" w:rsidRDefault="00AF519A">
      <w:pPr>
        <w:pStyle w:val="a7"/>
      </w:pPr>
      <w:r>
        <w:t>К действиям должностных лиц таможенных органов Российской Федерации на стадии предварительного таможенного оформления относятся:</w:t>
      </w:r>
    </w:p>
    <w:p w:rsidR="00AF519A" w:rsidRDefault="00AF519A">
      <w:pPr>
        <w:pStyle w:val="a7"/>
        <w:numPr>
          <w:ilvl w:val="0"/>
          <w:numId w:val="7"/>
        </w:numPr>
        <w:tabs>
          <w:tab w:val="clear" w:pos="1320"/>
          <w:tab w:val="left" w:pos="1080"/>
        </w:tabs>
        <w:ind w:left="1080" w:hanging="540"/>
      </w:pPr>
      <w:r>
        <w:t>прием уведомлений о пересечении таможенной границы при ввозе товаров и таможенных средств на таможенную территорию Российской Федерации;</w:t>
      </w:r>
    </w:p>
    <w:p w:rsidR="00AF519A" w:rsidRDefault="00AF519A">
      <w:pPr>
        <w:pStyle w:val="a7"/>
        <w:numPr>
          <w:ilvl w:val="0"/>
          <w:numId w:val="7"/>
        </w:numPr>
        <w:tabs>
          <w:tab w:val="clear" w:pos="1320"/>
          <w:tab w:val="num" w:pos="1080"/>
        </w:tabs>
        <w:ind w:left="1080" w:hanging="540"/>
      </w:pPr>
      <w:r>
        <w:t>прием уведомлений о намерении вывезти товары и транспортные средства за пределы таможенной территории Российской Федерации;</w:t>
      </w:r>
    </w:p>
    <w:p w:rsidR="00AF519A" w:rsidRDefault="00AF519A">
      <w:pPr>
        <w:pStyle w:val="a7"/>
        <w:numPr>
          <w:ilvl w:val="0"/>
          <w:numId w:val="7"/>
        </w:numPr>
        <w:tabs>
          <w:tab w:val="clear" w:pos="1320"/>
          <w:tab w:val="num" w:pos="1080"/>
        </w:tabs>
        <w:ind w:left="1080" w:hanging="540"/>
      </w:pPr>
      <w:r>
        <w:t>оформление товаров в соответствии с правилами доставки товаров под таможенным контролем;</w:t>
      </w:r>
    </w:p>
    <w:p w:rsidR="00AF519A" w:rsidRDefault="00AF519A">
      <w:pPr>
        <w:pStyle w:val="a7"/>
        <w:numPr>
          <w:ilvl w:val="0"/>
          <w:numId w:val="7"/>
        </w:numPr>
        <w:tabs>
          <w:tab w:val="clear" w:pos="1320"/>
          <w:tab w:val="num" w:pos="1080"/>
        </w:tabs>
        <w:ind w:left="1080" w:hanging="540"/>
      </w:pPr>
      <w:r>
        <w:t>прием уведомлений о прибытии товаров и  транспортных средств  в места доставки;</w:t>
      </w:r>
    </w:p>
    <w:p w:rsidR="00AF519A" w:rsidRDefault="00AF519A">
      <w:pPr>
        <w:pStyle w:val="a7"/>
        <w:numPr>
          <w:ilvl w:val="0"/>
          <w:numId w:val="7"/>
        </w:numPr>
        <w:tabs>
          <w:tab w:val="clear" w:pos="1320"/>
          <w:tab w:val="num" w:pos="1080"/>
        </w:tabs>
        <w:ind w:left="1080" w:hanging="360"/>
      </w:pPr>
      <w:r>
        <w:t>контроль за помещением товаров и транспортных средств на склады временного хранения и оформление такого помещения;</w:t>
      </w:r>
    </w:p>
    <w:p w:rsidR="00AF519A" w:rsidRDefault="00AF519A">
      <w:pPr>
        <w:pStyle w:val="a7"/>
        <w:numPr>
          <w:ilvl w:val="0"/>
          <w:numId w:val="7"/>
        </w:numPr>
        <w:tabs>
          <w:tab w:val="clear" w:pos="1320"/>
          <w:tab w:val="num" w:pos="1080"/>
        </w:tabs>
        <w:ind w:left="1080" w:hanging="360"/>
      </w:pPr>
      <w:r>
        <w:t>прием краткой декларации;</w:t>
      </w:r>
    </w:p>
    <w:p w:rsidR="00AF519A" w:rsidRDefault="00AF519A">
      <w:pPr>
        <w:pStyle w:val="a7"/>
        <w:numPr>
          <w:ilvl w:val="0"/>
          <w:numId w:val="7"/>
        </w:numPr>
        <w:tabs>
          <w:tab w:val="clear" w:pos="1320"/>
          <w:tab w:val="num" w:pos="1080"/>
        </w:tabs>
        <w:ind w:left="1080" w:hanging="540"/>
      </w:pPr>
      <w:r>
        <w:t>взятие проб и образцов товаров; контроль за взятие проб и образцов другими органами государственного контроля; а также лицами, обладающих полномочиями в отношении товаров, и их представителями;</w:t>
      </w:r>
    </w:p>
    <w:p w:rsidR="00AF519A" w:rsidRDefault="00AF519A">
      <w:pPr>
        <w:pStyle w:val="a7"/>
        <w:numPr>
          <w:ilvl w:val="0"/>
          <w:numId w:val="7"/>
        </w:numPr>
        <w:tabs>
          <w:tab w:val="clear" w:pos="1320"/>
          <w:tab w:val="num" w:pos="1080"/>
        </w:tabs>
        <w:ind w:left="1080" w:hanging="540"/>
      </w:pPr>
      <w:r>
        <w:t>контроль за соблюдением условий нахождения товаров и транспортных средств в местах доставки и на складах временного хранения и их учет;</w:t>
      </w:r>
    </w:p>
    <w:p w:rsidR="00AF519A" w:rsidRDefault="00AF519A">
      <w:pPr>
        <w:pStyle w:val="a7"/>
        <w:numPr>
          <w:ilvl w:val="0"/>
          <w:numId w:val="7"/>
        </w:numPr>
        <w:tabs>
          <w:tab w:val="clear" w:pos="1320"/>
          <w:tab w:val="num" w:pos="1080"/>
        </w:tabs>
        <w:ind w:left="1080" w:hanging="540"/>
      </w:pPr>
      <w:r>
        <w:t>передача оформленных документов и сведений должностным лицам, производящим основное таможенное оформление, подготовка и передача документов и сведений в соответствующие специализированные подразделения таможенного органа.</w:t>
      </w:r>
    </w:p>
    <w:p w:rsidR="00AF519A" w:rsidRDefault="00AF519A">
      <w:pPr>
        <w:pStyle w:val="a7"/>
        <w:ind w:firstLine="540"/>
      </w:pPr>
    </w:p>
    <w:p w:rsidR="00AF519A" w:rsidRDefault="00AF519A">
      <w:pPr>
        <w:pStyle w:val="a7"/>
        <w:ind w:firstLine="540"/>
      </w:pPr>
    </w:p>
    <w:p w:rsidR="00AF519A" w:rsidRDefault="00AF519A">
      <w:pPr>
        <w:pStyle w:val="a7"/>
        <w:ind w:firstLine="0"/>
        <w:jc w:val="center"/>
        <w:rPr>
          <w:b/>
          <w:bCs w:val="0"/>
          <w:sz w:val="28"/>
        </w:rPr>
      </w:pPr>
      <w:r>
        <w:rPr>
          <w:b/>
          <w:bCs w:val="0"/>
        </w:rPr>
        <w:t xml:space="preserve">2. 3.  </w:t>
      </w:r>
      <w:r>
        <w:rPr>
          <w:b/>
          <w:bCs w:val="0"/>
          <w:sz w:val="28"/>
        </w:rPr>
        <w:t>Основное таможенное оформление (таможенное декларирование)</w:t>
      </w:r>
    </w:p>
    <w:p w:rsidR="00AF519A" w:rsidRDefault="00AF519A">
      <w:pPr>
        <w:pStyle w:val="a7"/>
        <w:ind w:firstLine="0"/>
        <w:jc w:val="center"/>
        <w:rPr>
          <w:b/>
          <w:bCs w:val="0"/>
          <w:sz w:val="28"/>
        </w:rPr>
      </w:pPr>
    </w:p>
    <w:p w:rsidR="00AF519A" w:rsidRDefault="00AF519A">
      <w:pPr>
        <w:pStyle w:val="a7"/>
        <w:ind w:firstLine="0"/>
        <w:jc w:val="center"/>
        <w:rPr>
          <w:b/>
          <w:bCs w:val="0"/>
          <w:sz w:val="28"/>
        </w:rPr>
      </w:pPr>
    </w:p>
    <w:p w:rsidR="00AF519A" w:rsidRDefault="00AF519A">
      <w:pPr>
        <w:pStyle w:val="a7"/>
        <w:ind w:firstLine="540"/>
      </w:pPr>
      <w:r>
        <w:t>Стадия основного таможенного оформления предназначена, как уже было отмечено, для таможенного декларирования товаров и транспортных средств, перемещаемых через таможенную границу Российской Федерации. Кроме того, в соответствии со статьей 168 Таможенного кодекса Российской Федерации декларированию также подлежат товары и транспортные средства, таможенный режим которых изменяется (в том числе при отсутствии факта перемещения через таможенную границу Российской Федерации).</w:t>
      </w:r>
    </w:p>
    <w:p w:rsidR="00AF519A" w:rsidRDefault="00AF519A">
      <w:pPr>
        <w:pStyle w:val="a7"/>
        <w:ind w:firstLine="540"/>
      </w:pPr>
      <w:r>
        <w:t>Согласно статьи 169 Таможенного кодекса Российской Федерации, декларирование производится путем заявления по установленной форме точных сведений о товарах и транспортных средствах, об их таможенном режиме и других сведений, необходимых  для таможенных целей.</w:t>
      </w:r>
    </w:p>
    <w:p w:rsidR="00AF519A" w:rsidRDefault="00AF519A">
      <w:pPr>
        <w:pStyle w:val="a7"/>
        <w:ind w:firstLine="540"/>
      </w:pPr>
      <w:r>
        <w:t>Таким образом, декларирование представляет собой заявление таможенному органу по установленной форме сведений, необходимых для помещения товаров под избранный таможенный режим.</w:t>
      </w:r>
    </w:p>
    <w:p w:rsidR="00AF519A" w:rsidRDefault="00AF519A">
      <w:pPr>
        <w:pStyle w:val="a7"/>
        <w:ind w:firstLine="540"/>
      </w:pPr>
      <w:r>
        <w:t>Вместе с тем сведения представляются таможенным органам Российской Федерации гораздо раньше (стадия предварительного таможенного оформления), задолго до начала производства таможенного декларирования, например, подача уведомления в месте ввоза товаров и  транспортных средств на таможенную территорию Российской Федерации, представление товаросопроводительной и товаротранспортной документации в местах доставки товаров на склады временного хранения. В чем же тогда состоит особенность таможенного декларирования? Для характеристики таможенного декларирования и выявления его особенностей необходимо обратить внимание на такие элементы как:</w:t>
      </w:r>
    </w:p>
    <w:p w:rsidR="00AF519A" w:rsidRDefault="00AF519A">
      <w:pPr>
        <w:pStyle w:val="a7"/>
        <w:numPr>
          <w:ilvl w:val="0"/>
          <w:numId w:val="7"/>
        </w:numPr>
        <w:tabs>
          <w:tab w:val="clear" w:pos="1320"/>
          <w:tab w:val="num" w:pos="1080"/>
        </w:tabs>
        <w:ind w:left="1080" w:hanging="540"/>
      </w:pPr>
      <w:r>
        <w:t>форма декларирования, включая документы и сведения, необходимые для таможенных целей;</w:t>
      </w:r>
    </w:p>
    <w:p w:rsidR="00AF519A" w:rsidRDefault="00AF519A">
      <w:pPr>
        <w:pStyle w:val="a7"/>
        <w:numPr>
          <w:ilvl w:val="0"/>
          <w:numId w:val="7"/>
        </w:numPr>
        <w:tabs>
          <w:tab w:val="clear" w:pos="1320"/>
          <w:tab w:val="num" w:pos="1080"/>
        </w:tabs>
        <w:ind w:left="1080" w:hanging="540"/>
      </w:pPr>
      <w:r>
        <w:t>лица, уполномоченные на подачу таможенной декларации (декларанты).</w:t>
      </w:r>
    </w:p>
    <w:p w:rsidR="00AF519A" w:rsidRDefault="00AF519A">
      <w:pPr>
        <w:pStyle w:val="a7"/>
        <w:ind w:firstLine="540"/>
      </w:pPr>
      <w:r>
        <w:t>Форма декларирования. В соответствии со статьей 169 Таможенного кодекса Российской Федерации,  декларирование производится в письменной, устной, электронной и иных формах.</w:t>
      </w:r>
    </w:p>
    <w:p w:rsidR="00AF519A" w:rsidRDefault="00AF519A">
      <w:pPr>
        <w:pStyle w:val="a7"/>
        <w:ind w:firstLine="540"/>
      </w:pPr>
      <w:r>
        <w:t>В настоящее время в Российской Федерации используется в основном письменная форма декларирования. Причем от целей перемещения возможны несколько разновидностей форм.</w:t>
      </w:r>
    </w:p>
    <w:p w:rsidR="00AF519A" w:rsidRDefault="00AF519A">
      <w:pPr>
        <w:pStyle w:val="a7"/>
        <w:ind w:firstLine="540"/>
      </w:pPr>
      <w:r>
        <w:t>В области внешнеэкономической деятельности (в случае перемещения товаров хозяйствующими субъектами) применяется установленная форма грузовой таможенной декларации (далее ГТД). Прототипом грузовой таможенной декларации служит единый административный документ, используемый для таможенного декларирования товаров в странах Европейского Союза [54]. Этот документ,  введенный в действие с 1 января 1988г. (в России ГТД применяется с 1 апреля 1989 г.), заменил собой многочисленную национальную товаросопроводительную документацию (около 80 видов формуляров и деклараций, заполнение которых требовалось при прохождении таможенного контроля на границах стран-членов Европейского Союза).</w:t>
      </w:r>
    </w:p>
    <w:p w:rsidR="00AF519A" w:rsidRDefault="00AF519A">
      <w:pPr>
        <w:pStyle w:val="a7"/>
        <w:ind w:firstLine="540"/>
      </w:pPr>
      <w:r>
        <w:t>Таким образом, грузовая таможенная декларация (смотри приложение № 6) представляет собой документ единой формы, содержащий в условно закодированном виде все необходимые для таможенных целей сведения о перемещаемых через таможенную границу Российской Федерации товарах и транспортных средствах.</w:t>
      </w:r>
    </w:p>
    <w:p w:rsidR="00AF519A" w:rsidRDefault="00AF519A">
      <w:pPr>
        <w:pStyle w:val="a7"/>
        <w:ind w:firstLine="540"/>
      </w:pPr>
      <w:r>
        <w:t>Бланк ГТД состоит из четырех сброшюрованных (самокопирующихся) листов формы ТД-1. Такое количество одинаковых по содержанию экземпляров объясняется их назначением. Так в соответствии с распоряжением Государственного таможенного комитета Российской Федерации от 21 февраля 2001 г. № 01-99/245 "О распределении листов грузовой таможенной декларации".</w:t>
      </w:r>
      <w:r>
        <w:rPr>
          <w:rStyle w:val="a9"/>
        </w:rPr>
        <w:footnoteReference w:customMarkFollows="1" w:id="27"/>
        <w:t>1</w:t>
      </w:r>
      <w:r>
        <w:t xml:space="preserve"> Первый лист ТД-1 остается в отделе таможенного оформления [9] таможенного органа, в котором была принята и проверена декларация. Второй лист ТД-1 передается в отдел таможенной статистики того же таможенного органа. Третий лист ТД-1 после завершения таможенного декларирования возвращается декларанту. Четвертый лист, в зависимости от цели перемещения товаров:</w:t>
      </w:r>
    </w:p>
    <w:p w:rsidR="00AF519A" w:rsidRDefault="00AF519A">
      <w:pPr>
        <w:pStyle w:val="a7"/>
        <w:numPr>
          <w:ilvl w:val="0"/>
          <w:numId w:val="7"/>
        </w:numPr>
        <w:tabs>
          <w:tab w:val="clear" w:pos="1320"/>
          <w:tab w:val="num" w:pos="900"/>
        </w:tabs>
        <w:ind w:left="900" w:hanging="600"/>
      </w:pPr>
      <w:r>
        <w:t>прикладывается к товаросопроводительным документам  при заявлении таможенного режима, предусматривающего вывоз товаров с таможенной территории РФ (экспорт, переработка внетаможенной территории, временный вывоз), и направляется вместе с товарами в таможенный орган, в регионе деятельности которого расположен пункт пропуска на Государственной границе Российской Федерации (место вывоза товаров);</w:t>
      </w:r>
    </w:p>
    <w:p w:rsidR="00AF519A" w:rsidRDefault="00AF519A">
      <w:pPr>
        <w:pStyle w:val="a7"/>
        <w:numPr>
          <w:ilvl w:val="0"/>
          <w:numId w:val="7"/>
        </w:numPr>
        <w:tabs>
          <w:tab w:val="clear" w:pos="1320"/>
          <w:tab w:val="num" w:pos="900"/>
        </w:tabs>
        <w:ind w:left="900" w:hanging="540"/>
      </w:pPr>
      <w:r>
        <w:t>передается в подразделение, осуществляющее контроль таможенной стоимости товаров (отдел валютного контроля и  контроля таможенной стоимости), при заявлении таможенного режима выпуска в свободное обращение и реимпорта;</w:t>
      </w:r>
    </w:p>
    <w:p w:rsidR="00AF519A" w:rsidRDefault="00AF519A">
      <w:pPr>
        <w:pStyle w:val="a7"/>
        <w:numPr>
          <w:ilvl w:val="0"/>
          <w:numId w:val="7"/>
        </w:numPr>
        <w:tabs>
          <w:tab w:val="clear" w:pos="1320"/>
          <w:tab w:val="num" w:pos="900"/>
        </w:tabs>
        <w:ind w:left="900" w:hanging="540"/>
      </w:pPr>
      <w:r>
        <w:t>передается в отдел таможенных режимов для целей последующего контроля соблюдения условий, использования избранного таможенного режима (таможенный склад, временный ввоз, переработка на таможенной территории и др.).</w:t>
      </w:r>
    </w:p>
    <w:p w:rsidR="00AF519A" w:rsidRDefault="00AF519A">
      <w:pPr>
        <w:pStyle w:val="a7"/>
        <w:ind w:firstLine="540"/>
      </w:pPr>
      <w:r>
        <w:t>Листы формы ТД-1 представляют основной лист ГТД, который применяется для декларирования товаров одного наименования. В случаях, когда перемещаются через таможенную границу Российской Федерации различные товары, могут быть использованы добавочные листы ГТД формы ТД-2. Максимально возможное количество добавочных листов ТД-2  составляет 33, причем каждый из таких листов позволяет декларировать товары еще трех наименований, учитывая то, что ТД-1 и ТД-2 составляют одну таможенную декларацию, следовательно, с помощью одной ГТД можно задекларировать до 100 наименований товаров (один вид товара по ТД-1 и по 3 вида товаров в каждом из 33 листов ТД-2). Использование добавочных листов ТД-2 возможно, если товары перемещаются в соответствии с одним договором, одним лицом (получателем либо отправителем) и помещаются под один таможенный режим перемещения.</w:t>
      </w:r>
    </w:p>
    <w:p w:rsidR="00AF519A" w:rsidRDefault="00AF519A">
      <w:pPr>
        <w:pStyle w:val="a7"/>
        <w:ind w:firstLine="540"/>
      </w:pPr>
      <w:r>
        <w:t>Документами, устанавливающими порядок заполнения ГТД, являются: приказ Государственного таможенного комитета Российской Федерации от 16 декабря 1998 г.    № 848  "Об утверждении инструкции о порядке заполнения грузовой таможенной декларации"</w:t>
      </w:r>
      <w:r>
        <w:rPr>
          <w:rStyle w:val="a9"/>
        </w:rPr>
        <w:footnoteReference w:customMarkFollows="1" w:id="28"/>
        <w:t>1</w:t>
      </w:r>
      <w:r>
        <w:t xml:space="preserve"> и приказ Государственного таможенного комитета Российской Федерации от 01 июня 1999 г. № 330 "Об утверждении Правил заполнения грузовой таможенной декларации при декларировании товаров, помещаемых под таможенные режимы, отличные от таможенных режимов выпуска для свободного обращения, экспорта, свободной зоны и транзита".</w:t>
      </w:r>
      <w:r>
        <w:rPr>
          <w:rStyle w:val="a9"/>
        </w:rPr>
        <w:footnoteReference w:customMarkFollows="1" w:id="29"/>
        <w:t>2</w:t>
      </w:r>
      <w:r>
        <w:t xml:space="preserve"> </w:t>
      </w:r>
    </w:p>
    <w:p w:rsidR="00AF519A" w:rsidRDefault="00AF519A">
      <w:pPr>
        <w:pStyle w:val="a7"/>
        <w:ind w:firstLine="540"/>
      </w:pPr>
      <w:r>
        <w:t>Одновременно с подачей ГТД  в таможенный орган представляются необходимые для таможенных целей документы (с прилагаемой описью) и электронная копия ГТД на магнитном носителе (дискете). Принятие ГТД оформляется путем присвоения последней регистрационного номера (графа 7 ГТД). С момента регистрации ГТД становится документом, имеющим юридическое значение, что нашло закрепление в части 2 статьи 175 Таможенного кодекса Российской Федерации. Иными словами после  регистрации ГТД декларант  [5]  несет юридическую ответственность [57] за достоверность сведений, заявленных в таможенной декларации. В соответствии с частью 3 статьи 175 Таможенного кодекса Российской Федерации таможенный орган не вправе отказать в принятии таможенной декларации. И хотя данное положение вполне может рассматриваться как принципиальное (по причине каких-либо оговорок), тем не менее, на практике данная норма дает основание для сомнения в ее безусловности. Так, например, согласно пункту 6 информационного письма Президиума Высшего Арбитражного суда Российской Федерации от 17 июня 1996 г. № 5</w:t>
      </w:r>
      <w:r>
        <w:rPr>
          <w:rStyle w:val="a9"/>
        </w:rPr>
        <w:footnoteReference w:customMarkFollows="1" w:id="30"/>
        <w:t>3</w:t>
      </w:r>
      <w:r>
        <w:t xml:space="preserve"> таможенный орган вправе отказать в принятии таможенной декларации, если таможенные платежи не были уплачены в установленном порядке. В соответствии с письмом  Государственного таможенного комитета России от 06 июня 1997 г. № 01-15/10771 "О применении указания ГТК России от 10 декабря 1996 г.  № 01-14/1344"</w:t>
      </w:r>
      <w:r>
        <w:rPr>
          <w:rStyle w:val="a9"/>
        </w:rPr>
        <w:footnoteReference w:customMarkFollows="1" w:id="31"/>
        <w:t>1</w:t>
      </w:r>
      <w:r>
        <w:t xml:space="preserve"> отсутствие факта поступления денежных средств на счет таможенного органа не является основанием для отказа в приеме и регистрации ГТД.</w:t>
      </w:r>
    </w:p>
    <w:p w:rsidR="00AF519A" w:rsidRDefault="00AF519A">
      <w:pPr>
        <w:pStyle w:val="a7"/>
        <w:ind w:firstLine="540"/>
      </w:pPr>
      <w:r>
        <w:t>Не приводя аргументы данных, противоположных по смыслу заключений можно лишь отменить, что в Таможенном кодексе Российской Федерации следовало бы предусмотреть ряд конкретных оснований (возможно в качестве отдельной статьи) для отказа в принятии таможенной декларации. Причем перечень таких оснований должен быть исчерпывающим. Дело в том, что всегда возможно существование ряда факторов, при выявлении которых таможенные органы не смогут зарегистрировать поданную таможенную декларацию (небрежное заполнение, подача декларации не в тот таможенный орган).</w:t>
      </w:r>
    </w:p>
    <w:p w:rsidR="00AF519A" w:rsidRDefault="00AF519A">
      <w:pPr>
        <w:pStyle w:val="a7"/>
        <w:ind w:firstLine="540"/>
      </w:pPr>
      <w:r>
        <w:t>Порядок приема и регистрации ГТД определен в приказе Государственного таможенного комитета России от 28 ноября 1994 г. № 624 "Об утверждении временных правил приема, регистрации, хранения ГТД"</w:t>
      </w:r>
      <w:r>
        <w:rPr>
          <w:rStyle w:val="a9"/>
        </w:rPr>
        <w:footnoteReference w:customMarkFollows="1" w:id="32"/>
        <w:t>2</w:t>
      </w:r>
      <w:r>
        <w:t xml:space="preserve"> (далее - Временные правила).</w:t>
      </w:r>
    </w:p>
    <w:p w:rsidR="00AF519A" w:rsidRDefault="00AF519A">
      <w:pPr>
        <w:pStyle w:val="a7"/>
        <w:ind w:firstLine="540"/>
      </w:pPr>
      <w:r>
        <w:t>Перечень документов, необходимых для таможенных целей, примерно обозначен во Временных правилах. К таким документам, в частности, относятся декларация таможенной стоимости,</w:t>
      </w:r>
      <w:r>
        <w:rPr>
          <w:rStyle w:val="a9"/>
        </w:rPr>
        <w:footnoteReference w:customMarkFollows="1" w:id="33"/>
        <w:t>3</w:t>
      </w:r>
      <w:r>
        <w:t xml:space="preserve"> ксерокопия паспорта сделки [8*], документ контроля за доставкой товаров, документы, подтверждающие уплату таможенных платежей, разрешение других контролирующих органов и другие документы, необходимые при декларировании. В целом перечень необходимых для таможенного декларирования документов может быть различен в зависимости от категории перемещаемых товаров и транспортных средств, заявляемого таможенного режима и других факторов. Основное значение представляемой одновременно с подачей ГТД документации заключается в подтверждении информации, которая содержится в ГТД (в кратком и закодированном виде).</w:t>
      </w:r>
    </w:p>
    <w:p w:rsidR="00AF519A" w:rsidRDefault="00AF519A">
      <w:pPr>
        <w:pStyle w:val="a7"/>
        <w:ind w:firstLine="540"/>
      </w:pPr>
      <w:r>
        <w:t>Рассмотрим необходимые для таможенного декларирования документы, предварительно разделив их на относительные, самостоятельные группы по целевому признаку.</w:t>
      </w:r>
    </w:p>
    <w:p w:rsidR="00AF519A" w:rsidRDefault="00AF519A">
      <w:pPr>
        <w:pStyle w:val="a7"/>
        <w:ind w:firstLine="540"/>
      </w:pPr>
      <w:r>
        <w:t xml:space="preserve"> Первую группу документов можно обозначить как организационные документы. К организационным документам относятся учредительные и регистрационные документы (учредительные договоры, уставы, свидетельства о регистрации и т. д.). Необходимо отметить, что в целом ускорения производства таможенного оформления и контроля Государственный таможенный комитет России издал приказ от 31 августа 2000 г. № 787 "О порядке учета участников внешнеэкономической деятельности",</w:t>
      </w:r>
      <w:r>
        <w:rPr>
          <w:rStyle w:val="a9"/>
        </w:rPr>
        <w:footnoteReference w:customMarkFollows="1" w:id="34"/>
        <w:t>1</w:t>
      </w:r>
      <w:r>
        <w:t xml:space="preserve"> которым предусмотрена возможность предварительного представления в таможенный орган соответствующих организационных документов в целях постановки на учет участников внешнеэкономической деятельности. Постановка на учет оформляется составлением учетной карты. В последующем учетная карта используется при таможенном декларировании товаров, заменяя необходимый комплект организационных документов и упрощая, таким образом, процедуру декларирования. Вместе с тем отсутствие учетной карты у частника внешнеэкономической деятельности не является основанием для отказа в таможенном оформлении товаров и транспортных средств.</w:t>
      </w:r>
    </w:p>
    <w:p w:rsidR="00AF519A" w:rsidRDefault="00AF519A">
      <w:pPr>
        <w:pStyle w:val="a7"/>
        <w:ind w:firstLine="540"/>
      </w:pPr>
      <w:r>
        <w:t>Следующая группа документов имеет название коммерческих. К документам данной группы относятся внешнеторговые контакты [54], счета фактуры (проформы), спецификации, упакованные листы [54],то есть то, что отражает сведения и цели о перемещаемых товарах через таможенную границу Российской Федерации.</w:t>
      </w:r>
    </w:p>
    <w:p w:rsidR="00AF519A" w:rsidRDefault="00AF519A">
      <w:pPr>
        <w:pStyle w:val="a7"/>
        <w:ind w:firstLine="540"/>
      </w:pPr>
      <w:r>
        <w:t>Далее следуют транспортные документы (коносамент [54], железнодорожная накладная). В указанных документах, как правило, отражены особенности транспортировки товаров, используемые таможенными органами для целей контроля, за правильностью исчисления таможенной стоимости товара и проверки маршрута его движения.</w:t>
      </w:r>
    </w:p>
    <w:p w:rsidR="00AF519A" w:rsidRDefault="00AF519A">
      <w:pPr>
        <w:pStyle w:val="a7"/>
        <w:ind w:firstLine="540"/>
      </w:pPr>
      <w:r>
        <w:t>Среди всех документов особую группу составляют так называемые таможенные документы. Таможенные документы характеризуются тем, что они либо изначально выдаются таможенными органами (лицензии на право осуществления деятельности в качестве таможенного брокера, владельца магазина беспошлинной торговли, лицензии на переработку товаров и др.), либо ими утверждаются (документ контроля доставки товаров, ГТД, если требуется подтвердить дату вывоза при обратном ввозе).</w:t>
      </w:r>
    </w:p>
    <w:p w:rsidR="00AF519A" w:rsidRDefault="00AF519A">
      <w:pPr>
        <w:pStyle w:val="a7"/>
        <w:ind w:firstLine="540"/>
      </w:pPr>
      <w:r>
        <w:t>Последняя группа документов, которые можно выделить, представлена иными платежно–разрешительными документами, не охваченными предыдущими примерами. Это такие как: лицензии [54] (выдаваемые Министерством Экономического развития и торговли Российской Федерации на право ввоза \ вывоза отдельных категорий товаров), сертификаты соответствия [54], разрешения, платежные поручения [54], таможенные приходные ордера [54], гарантии банков об оплате таможенных платежей [54] и другие.</w:t>
      </w:r>
    </w:p>
    <w:p w:rsidR="00AF519A" w:rsidRDefault="00AF519A">
      <w:pPr>
        <w:pStyle w:val="a7"/>
        <w:ind w:firstLine="540"/>
      </w:pPr>
      <w:r>
        <w:t>Однако стоит иметь в виду, что такое деление имеет скорее теоретико – познавательное, нежели практическое значение, поскольку один и тот же документ может выполнять несколько функций. Например, гарантия банка об обеспечении уплаты таможенных платежей служит и своего рода платежным документом и разрешительным, который дает таможенным органам основания для  условного выпуска товаров (отсрочка уплаты таможенных платежей) на территории Российской Федерации.</w:t>
      </w:r>
    </w:p>
    <w:p w:rsidR="00AF519A" w:rsidRDefault="00AF519A">
      <w:pPr>
        <w:pStyle w:val="a7"/>
        <w:ind w:firstLine="540"/>
      </w:pPr>
      <w:r>
        <w:t>Кроме отмеченной письменной формы декларирования может использоваться и иная, отличная от ГТД документация. Так, например, если стоимость перемещаемого товара не превышает сумму, эквивалентную 100 евро [54],  товар не подлежит налогообложению, а также отсутствуют какие–либо количественные ограничения на ввоз \ вывоз товара, то декларирование возможно при помощи заявления, составленного в произвольной форме. В заявлении должны содержаться сведения о лице, перемещающем товар, наименование товара, его качестве и таможенной стоимости.</w:t>
      </w:r>
      <w:r>
        <w:rPr>
          <w:rStyle w:val="a9"/>
        </w:rPr>
        <w:footnoteReference w:customMarkFollows="1" w:id="35"/>
        <w:t>1</w:t>
      </w:r>
    </w:p>
    <w:p w:rsidR="00AF519A" w:rsidRDefault="00AF519A">
      <w:pPr>
        <w:pStyle w:val="a7"/>
        <w:ind w:firstLine="540"/>
      </w:pPr>
      <w:r>
        <w:t>В отдельных случаях в качестве таможенной декларации могут быть использованы следующие документы: письменное заявление; судовые документы; товаротранспортные, транспортные, коммерческие документы; специальная форма таможенной декларации; письменное заявление (заявка).</w:t>
      </w:r>
    </w:p>
    <w:p w:rsidR="00AF519A" w:rsidRDefault="00AF519A">
      <w:pPr>
        <w:pStyle w:val="a7"/>
        <w:ind w:firstLine="540"/>
      </w:pPr>
      <w:r>
        <w:t>Представление вышеперечисленных документов возложено на лиц перемещающих товары и транспортные средства. Рассмотрим случаи их предоставления:</w:t>
      </w:r>
    </w:p>
    <w:p w:rsidR="00AF519A" w:rsidRDefault="00AF519A">
      <w:pPr>
        <w:pStyle w:val="a7"/>
        <w:numPr>
          <w:ilvl w:val="0"/>
          <w:numId w:val="15"/>
        </w:numPr>
        <w:tabs>
          <w:tab w:val="clear" w:pos="1590"/>
          <w:tab w:val="num" w:pos="540"/>
        </w:tabs>
        <w:ind w:left="540" w:hanging="540"/>
      </w:pPr>
      <w:r>
        <w:t>Письменное заявление может использоваться: при заявлении таможенного режима реэкспорта [5] в отношении иностранных товаров, которые по тем или иным причинам не могут быть помещены под таможенный режим в соответствии с первоначальными намерениями и находятся в местах, являющихся пунктами пропуска на таможенной границе Российской Федерации (морские и воздушные порты, автопереходы, пограничные передаточные станции), или на приграничных складах временного хранения в пределах срока, установленного на их временное хранение (письмо Государственного таможенного комитета России от 26 апреля 1995 г. № 01 – 13 / 5904 "Об особенностях таможенного оформления отдельных товаров" // Таможенные ведомости, 1995, № 5).</w:t>
      </w:r>
    </w:p>
    <w:p w:rsidR="00AF519A" w:rsidRDefault="00AF519A">
      <w:pPr>
        <w:pStyle w:val="a7"/>
        <w:numPr>
          <w:ilvl w:val="0"/>
          <w:numId w:val="15"/>
        </w:numPr>
        <w:tabs>
          <w:tab w:val="clear" w:pos="1590"/>
          <w:tab w:val="num" w:pos="540"/>
        </w:tabs>
        <w:ind w:left="540" w:hanging="540"/>
      </w:pPr>
      <w:r>
        <w:t>Судовые документы используются:</w:t>
      </w:r>
    </w:p>
    <w:p w:rsidR="00AF519A" w:rsidRDefault="00AF519A">
      <w:pPr>
        <w:pStyle w:val="a7"/>
        <w:ind w:left="540" w:hanging="360"/>
      </w:pPr>
      <w:r>
        <w:t>а)  судовая грузовая декларация представляется при декларировании:</w:t>
      </w:r>
    </w:p>
    <w:p w:rsidR="00AF519A" w:rsidRDefault="00AF519A">
      <w:pPr>
        <w:pStyle w:val="a7"/>
        <w:numPr>
          <w:ilvl w:val="0"/>
          <w:numId w:val="7"/>
        </w:numPr>
        <w:tabs>
          <w:tab w:val="clear" w:pos="1320"/>
          <w:tab w:val="num" w:pos="720"/>
        </w:tabs>
        <w:ind w:left="720" w:hanging="360"/>
      </w:pPr>
      <w:r>
        <w:t>вывозимой российскими судами с таможенной территории Российской Федерации, в том числе  из территориальных вод Российской Федерации без ввоза на сухопутную территорию Российской Федерации, продукции морского промысла с целью переработки такой продукции во время следования в пути или в районе промысла (Указание Государственного таможенного комитета России от 03 августа 1995 г. № 01 – 12 / 960 "О таможенном оформлении продукции морского промысла" // Таможенные ведомости, 1995, № 8)</w:t>
      </w:r>
    </w:p>
    <w:p w:rsidR="00AF519A" w:rsidRDefault="00AF519A">
      <w:pPr>
        <w:pStyle w:val="a7"/>
        <w:numPr>
          <w:ilvl w:val="0"/>
          <w:numId w:val="7"/>
        </w:numPr>
        <w:tabs>
          <w:tab w:val="clear" w:pos="1320"/>
          <w:tab w:val="num" w:pos="720"/>
        </w:tabs>
        <w:ind w:left="720" w:hanging="360"/>
      </w:pPr>
      <w:r>
        <w:t>продукция морского промысла при ввозе на сухопутную таможенную территорию Российской Федерации, если их декларирование производится в порту ввоза (письмо Государственного таможенного комитета Российской Федерации от 30 августа 1996 г. № 01–15 / 15882 "О направлении инструкции" (вместе с "инструкцией об упрощенном порядке таможенного оформления Российских судов и продукции морского промысла") // Таможенные ведомости, 1996, № 9).</w:t>
      </w:r>
    </w:p>
    <w:p w:rsidR="00AF519A" w:rsidRDefault="00AF519A">
      <w:pPr>
        <w:pStyle w:val="a7"/>
        <w:tabs>
          <w:tab w:val="left" w:pos="540"/>
        </w:tabs>
        <w:ind w:left="540" w:hanging="360"/>
      </w:pPr>
      <w:r>
        <w:t>б)  бортовая книжка представляется при декларировании продукции морского промысла, ввозимой на таможенную территорию Российской Федерации с целью перегрузки такой продукции на иное судно (письмо Государственного таможенного комитета России от 30 августа 1996 г. № 01 – 15 / 15882 "О направлении инструкции" (вместе с инструкцией об упрощенном порядке таможенного оформления российских судов и продукции морского промысла // Таможенные ведомости, 1996, № 9).</w:t>
      </w:r>
    </w:p>
    <w:p w:rsidR="00AF519A" w:rsidRDefault="00AF519A">
      <w:pPr>
        <w:pStyle w:val="a7"/>
        <w:numPr>
          <w:ilvl w:val="0"/>
          <w:numId w:val="15"/>
        </w:numPr>
        <w:tabs>
          <w:tab w:val="clear" w:pos="1590"/>
          <w:tab w:val="num" w:pos="540"/>
        </w:tabs>
        <w:ind w:left="540" w:hanging="540"/>
      </w:pPr>
      <w:r>
        <w:t>Товаротранспортные, транспортные и иные документы:</w:t>
      </w:r>
    </w:p>
    <w:p w:rsidR="00AF519A" w:rsidRDefault="00AF519A">
      <w:pPr>
        <w:pStyle w:val="a7"/>
        <w:ind w:left="540" w:hanging="360"/>
      </w:pPr>
      <w:r>
        <w:t>а) при декларировании иностранных и арендованных иностранными лицами воздушных судов, временно ввозимых на таможенную территорию Российской Федерации с     целью технического обслуживания, указанного в полетном задании, если техническое обслуживание будет производиться без замены узлов, агрегатов и деталей и срок временного ввоза не будет превышать двух суток, представляется полетное задание (письмо Государственного таможенного комитета России от 02 июня 1995 г. № 01 – 13 / 7736 "О таможенном оформлении  воздушных судов" // Таможенные ведомости, 1995, № 7).</w:t>
      </w:r>
    </w:p>
    <w:p w:rsidR="00AF519A" w:rsidRDefault="00AF519A">
      <w:pPr>
        <w:pStyle w:val="a7"/>
        <w:ind w:left="540" w:hanging="360"/>
      </w:pPr>
      <w:r>
        <w:t>б) при декларировании порожних вагонов, цистерн, контейнеров и перевозочных приспособлений, принадлежащих Российским железным дорогам, а также любым, в том числе иностранным лицам и используемых в международных перевозках, в транспортных документах должны содержаться сведения о принадлежности транспортных средств и приспособлений, а также о цели их перемещения через таможенную границу Российской Федерации (указание Государственного таможенного комитета России от 26 апреля 1993 г. № 01 – 12 / 463 "О таможенном оформлении порожних транспортных средств и перевозочных приспособлениях" // Таможенные ведомости, 1993, № 5).</w:t>
      </w:r>
    </w:p>
    <w:p w:rsidR="00AF519A" w:rsidRDefault="00AF519A">
      <w:pPr>
        <w:pStyle w:val="a7"/>
        <w:tabs>
          <w:tab w:val="left" w:pos="540"/>
        </w:tabs>
        <w:ind w:left="540" w:hanging="360"/>
      </w:pPr>
      <w:r>
        <w:t>в) транспортные средства, осуществляющие международные перевозки пассажиров или товаров (письмо  Государственного таможенного комитета России от 30 сентября 1998 г. № 01–15 / 20413 "О документах, используемых в качестве таможенных деклараций" // Документы, 1998, № 11)</w:t>
      </w:r>
    </w:p>
    <w:p w:rsidR="00AF519A" w:rsidRDefault="00AF519A">
      <w:pPr>
        <w:pStyle w:val="a7"/>
        <w:numPr>
          <w:ilvl w:val="0"/>
          <w:numId w:val="15"/>
        </w:numPr>
        <w:tabs>
          <w:tab w:val="clear" w:pos="1590"/>
          <w:tab w:val="num" w:pos="540"/>
        </w:tabs>
        <w:ind w:left="540" w:hanging="540"/>
      </w:pPr>
      <w:r>
        <w:t>Специальная форма таможенной декларации используется при декларировании товаров, вывозимыми вагонами–ресторанами и ввозимых вагонами–ресторанами иностранных поездов международного сообщения (указание Государственного таможенного комитета России от 10 октября 1994 г. № 01–12 / 1128 "О таможенном оформлении товаров ввозимых вагонами–ресторанами" // Таможенные ведомости, 1994, № 11).</w:t>
      </w:r>
    </w:p>
    <w:p w:rsidR="00AF519A" w:rsidRDefault="00AF519A">
      <w:pPr>
        <w:pStyle w:val="a7"/>
        <w:numPr>
          <w:ilvl w:val="0"/>
          <w:numId w:val="15"/>
        </w:numPr>
        <w:tabs>
          <w:tab w:val="clear" w:pos="1590"/>
        </w:tabs>
        <w:ind w:left="540" w:hanging="540"/>
      </w:pPr>
      <w:r>
        <w:t>Письменное заявление: при декларировании товаров, предназначенных для ликвидации последствий чрезвычайных ситуаций и вооруженных конфликтов. (Указание Государственного таможенного комитета от 05 апреля 1996 г. № 01–14 / 354 "О таможенном оформлении товаров, предназначенных для ликвидации последствий чрезвычайных ситуаций и вооруженных конфликтов" // Таможенные ведомости, 1996, № 5).</w:t>
      </w:r>
    </w:p>
    <w:p w:rsidR="00AF519A" w:rsidRDefault="00AF519A">
      <w:pPr>
        <w:pStyle w:val="a7"/>
        <w:numPr>
          <w:ilvl w:val="0"/>
          <w:numId w:val="15"/>
        </w:numPr>
        <w:tabs>
          <w:tab w:val="clear" w:pos="1590"/>
        </w:tabs>
        <w:ind w:left="540" w:hanging="540"/>
      </w:pPr>
      <w:r>
        <w:t>Документ контроля за доставкой товара: при заявлении таможенного режима транзита [5],  за исключением перевозок по процедуре МДП. (приказ Государственного таможенного комитета России от 20 мая 1996 г. № 304 "О доставке товаров под таможенным контролем" // Бюллетень нормативных актов федеральных органов исполнительной власти, 1997, № 10).</w:t>
      </w:r>
    </w:p>
    <w:p w:rsidR="00AF519A" w:rsidRDefault="00AF519A">
      <w:pPr>
        <w:pStyle w:val="a7"/>
        <w:ind w:firstLine="540"/>
      </w:pPr>
      <w:r>
        <w:t>Таким образом, при декларировании товаров и транспортных средств участниками внешнеэкономической деятельности применяется установленная форма грузовой таможенной декларации (ГТД), а в случаях, предусмотренных документами Государственного таможенного комитета России, вместо грузовой таможенной декларации возможно применение других документов.</w:t>
      </w:r>
    </w:p>
    <w:p w:rsidR="00AF519A" w:rsidRDefault="00AF519A">
      <w:pPr>
        <w:pStyle w:val="a7"/>
        <w:ind w:firstLine="540"/>
      </w:pPr>
      <w:r>
        <w:t>При перемещении товаров физическими лицами не для коммерческих целей</w:t>
      </w:r>
      <w:r>
        <w:rPr>
          <w:rStyle w:val="a9"/>
        </w:rPr>
        <w:footnoteReference w:customMarkFollows="1" w:id="36"/>
        <w:t>1</w:t>
      </w:r>
      <w:r>
        <w:t xml:space="preserve"> письменная форма декларирования предоставлена бланком ТД – 6.</w:t>
      </w:r>
      <w:r>
        <w:rPr>
          <w:rStyle w:val="a9"/>
        </w:rPr>
        <w:footnoteReference w:customMarkFollows="1" w:id="37"/>
        <w:t>2</w:t>
      </w:r>
      <w:r>
        <w:t xml:space="preserve"> Таможенная декларация заполняется декларантом  в одном экземпляре и подается в таможенный орган, осуществляющий таможенное оформление перемещаемых товаров (таможенный орган пункта пропуска физических лиц на таможенной границе Российской Федерации). Декларантом товаров может быть как российское физическое лицо,  так и иностранное физическое лицо, перемещающее товары, либо таможенный брокер. Декларант выполняет все обязанности и несет в полном объеме ответственность, предусмотренную Таможенным кодексом Российской Федерации [5], независимо от того, является ли он лицом, перемещающим товары через таможенную границу Российской Федерации, либо таможенным брокером, что нашло свое закрепление в статье 172 Таможенного кодекса Российской Федерации. При декларировании товаров декларант обязан: произвести декларирование товаров в соответствии с порядком, по требованию таможенного органа предъявить декларируемые товары; представить таможенному органу документы и необходимые сведения для таможенных целей; уплатить таможенные платежи; оказывать содействие в производстве таможенного оформления. Декларирование перемещаемых через таможенную границу Российской Федерации физическими лицами товаров производится в конклюдентной форме, то есть устной форме. Суть декларирования товаров в устной форме заключается в использовании механизма "зеленого коридора", добровольный и самостоятельный выбор которого предполагает, что физическое лицо (предварительно имеющее возможность ознакомиться с таможенными правилами) как бы заявило о том, что у него не имеется предметов, подлежащих обязательному декларированию (внесению в таможенную декларацию).</w:t>
      </w:r>
    </w:p>
    <w:p w:rsidR="00AF519A" w:rsidRDefault="00AF519A">
      <w:pPr>
        <w:pStyle w:val="a7"/>
        <w:ind w:firstLine="540"/>
      </w:pPr>
      <w:r>
        <w:t>Обязательному декларированию в письменной форме подлежат следующие товары, перемещаемые физическими лицами через таможенную границу Российской Федерации:</w:t>
      </w:r>
    </w:p>
    <w:p w:rsidR="00AF519A" w:rsidRDefault="00AF519A">
      <w:pPr>
        <w:pStyle w:val="a7"/>
        <w:ind w:firstLine="540"/>
      </w:pPr>
      <w:r>
        <w:t>1)   вывозимая из Российской Федерации:</w:t>
      </w:r>
    </w:p>
    <w:p w:rsidR="00AF519A" w:rsidRDefault="00AF519A">
      <w:pPr>
        <w:pStyle w:val="a7"/>
        <w:numPr>
          <w:ilvl w:val="0"/>
          <w:numId w:val="7"/>
        </w:numPr>
        <w:tabs>
          <w:tab w:val="clear" w:pos="1320"/>
        </w:tabs>
        <w:ind w:left="1260" w:hanging="360"/>
      </w:pPr>
      <w:r>
        <w:t>валюта [54] Российской Федерации в сумме 500 (пятьсот) минимальных          размеров  оплаты труда, установленных в Российской Федерации;</w:t>
      </w:r>
    </w:p>
    <w:p w:rsidR="00AF519A" w:rsidRDefault="00AF519A">
      <w:pPr>
        <w:pStyle w:val="a7"/>
        <w:numPr>
          <w:ilvl w:val="0"/>
          <w:numId w:val="7"/>
        </w:numPr>
        <w:tabs>
          <w:tab w:val="clear" w:pos="1320"/>
          <w:tab w:val="num" w:pos="900"/>
          <w:tab w:val="left" w:pos="1260"/>
        </w:tabs>
        <w:ind w:left="900" w:firstLine="0"/>
      </w:pPr>
      <w:r>
        <w:t>иностранная валюта [54]</w:t>
      </w:r>
    </w:p>
    <w:p w:rsidR="00AF519A" w:rsidRDefault="00AF519A">
      <w:pPr>
        <w:pStyle w:val="a7"/>
        <w:ind w:left="540" w:firstLine="0"/>
      </w:pPr>
      <w:r>
        <w:t xml:space="preserve"> 2)  ввозимая в Российскую Федерацию валюта Российской Федерации в сумме более </w:t>
      </w:r>
    </w:p>
    <w:p w:rsidR="00AF519A" w:rsidRDefault="00AF519A">
      <w:pPr>
        <w:pStyle w:val="a7"/>
        <w:ind w:left="900" w:firstLine="0"/>
      </w:pPr>
      <w:r>
        <w:t>500 (пятьсот) минимальных размеров оплаты труда, установленных в Российской Федерации;</w:t>
      </w:r>
    </w:p>
    <w:p w:rsidR="00AF519A" w:rsidRDefault="00AF519A">
      <w:pPr>
        <w:pStyle w:val="a7"/>
        <w:ind w:left="900" w:hanging="360"/>
      </w:pPr>
      <w:r>
        <w:t>3)    ценные бумаги [54];</w:t>
      </w:r>
    </w:p>
    <w:p w:rsidR="00AF519A" w:rsidRDefault="00AF519A">
      <w:pPr>
        <w:pStyle w:val="a7"/>
        <w:ind w:left="900" w:hanging="360"/>
      </w:pPr>
      <w:r>
        <w:t>4)    драгоценные металлы</w:t>
      </w:r>
      <w:r>
        <w:rPr>
          <w:rStyle w:val="a9"/>
        </w:rPr>
        <w:footnoteReference w:customMarkFollows="1" w:id="38"/>
        <w:t>1</w:t>
      </w:r>
      <w:r>
        <w:t>;</w:t>
      </w:r>
    </w:p>
    <w:p w:rsidR="00AF519A" w:rsidRDefault="00AF519A">
      <w:pPr>
        <w:pStyle w:val="a7"/>
        <w:ind w:left="900" w:hanging="360"/>
      </w:pPr>
      <w:r>
        <w:t>5)    драгоценные камни</w:t>
      </w:r>
      <w:r>
        <w:rPr>
          <w:rStyle w:val="a9"/>
        </w:rPr>
        <w:footnoteReference w:customMarkFollows="1" w:id="39"/>
        <w:t>2</w:t>
      </w:r>
      <w:r>
        <w:t>;</w:t>
      </w:r>
    </w:p>
    <w:p w:rsidR="00AF519A" w:rsidRDefault="00AF519A">
      <w:pPr>
        <w:pStyle w:val="a7"/>
        <w:ind w:left="900" w:hanging="360"/>
      </w:pPr>
      <w:r>
        <w:t>6)    оружие</w:t>
      </w:r>
      <w:r>
        <w:rPr>
          <w:rStyle w:val="a9"/>
        </w:rPr>
        <w:footnoteReference w:customMarkFollows="1" w:id="40"/>
        <w:t>3</w:t>
      </w:r>
      <w:r>
        <w:t>;</w:t>
      </w:r>
    </w:p>
    <w:p w:rsidR="00AF519A" w:rsidRDefault="00AF519A">
      <w:pPr>
        <w:pStyle w:val="a7"/>
        <w:ind w:left="900" w:hanging="360"/>
      </w:pPr>
      <w:r>
        <w:t>7)    боеприпасы</w:t>
      </w:r>
      <w:r>
        <w:rPr>
          <w:rStyle w:val="a9"/>
        </w:rPr>
        <w:footnoteReference w:customMarkFollows="1" w:id="41"/>
        <w:t>4</w:t>
      </w:r>
      <w:r>
        <w:t>;</w:t>
      </w:r>
    </w:p>
    <w:p w:rsidR="00AF519A" w:rsidRDefault="00AF519A">
      <w:pPr>
        <w:pStyle w:val="a7"/>
        <w:ind w:left="900" w:hanging="360"/>
      </w:pPr>
    </w:p>
    <w:p w:rsidR="00AF519A" w:rsidRDefault="00AF519A">
      <w:pPr>
        <w:pStyle w:val="a7"/>
        <w:ind w:left="900" w:hanging="360"/>
      </w:pPr>
    </w:p>
    <w:p w:rsidR="00AF519A" w:rsidRDefault="00AF519A">
      <w:pPr>
        <w:pStyle w:val="a7"/>
        <w:ind w:left="900" w:hanging="360"/>
      </w:pPr>
      <w:r>
        <w:t>8)      взрывчатые вещества</w:t>
      </w:r>
      <w:r>
        <w:rPr>
          <w:rStyle w:val="a9"/>
        </w:rPr>
        <w:footnoteReference w:customMarkFollows="1" w:id="42"/>
        <w:t>5</w:t>
      </w:r>
      <w:r>
        <w:t>;</w:t>
      </w:r>
    </w:p>
    <w:p w:rsidR="00AF519A" w:rsidRDefault="00AF519A">
      <w:pPr>
        <w:pStyle w:val="a7"/>
        <w:ind w:left="900" w:hanging="360"/>
      </w:pPr>
      <w:r>
        <w:t>9)      наркотические вещества</w:t>
      </w:r>
      <w:r>
        <w:rPr>
          <w:rStyle w:val="a9"/>
        </w:rPr>
        <w:footnoteReference w:customMarkFollows="1" w:id="43"/>
        <w:t>6</w:t>
      </w:r>
      <w:r>
        <w:t>;</w:t>
      </w:r>
    </w:p>
    <w:p w:rsidR="00AF519A" w:rsidRDefault="00AF519A">
      <w:pPr>
        <w:pStyle w:val="a7"/>
        <w:ind w:left="900" w:hanging="360"/>
      </w:pPr>
      <w:r>
        <w:t>10)     культурные ценности</w:t>
      </w:r>
      <w:r>
        <w:rPr>
          <w:rStyle w:val="a9"/>
        </w:rPr>
        <w:footnoteReference w:customMarkFollows="1" w:id="44"/>
        <w:t>7</w:t>
      </w:r>
      <w:r>
        <w:t>;</w:t>
      </w:r>
    </w:p>
    <w:p w:rsidR="00AF519A" w:rsidRDefault="00AF519A">
      <w:pPr>
        <w:pStyle w:val="a7"/>
        <w:ind w:left="900" w:hanging="360"/>
      </w:pPr>
      <w:r>
        <w:t>11)     ядовитые и отравляющие вещества, а также лекарственные средства</w:t>
      </w:r>
      <w:r>
        <w:rPr>
          <w:rStyle w:val="a9"/>
        </w:rPr>
        <w:footnoteReference w:customMarkFollows="1" w:id="45"/>
        <w:t>8</w:t>
      </w:r>
      <w:r>
        <w:t>;</w:t>
      </w:r>
    </w:p>
    <w:p w:rsidR="00AF519A" w:rsidRDefault="00AF519A">
      <w:pPr>
        <w:pStyle w:val="a7"/>
        <w:ind w:left="900" w:hanging="360"/>
      </w:pPr>
      <w:r>
        <w:t>12)     радиоактивные вещества;</w:t>
      </w:r>
    </w:p>
    <w:p w:rsidR="00AF519A" w:rsidRDefault="00AF519A">
      <w:pPr>
        <w:pStyle w:val="a7"/>
        <w:ind w:left="1080" w:hanging="540"/>
      </w:pPr>
      <w:r>
        <w:t>13)   объекты  дикой  флоры и  фауны, находящиеся под угрозой исчезновения, их    части и полученная из них продукция;</w:t>
      </w:r>
    </w:p>
    <w:p w:rsidR="00AF519A" w:rsidRDefault="00AF519A">
      <w:pPr>
        <w:pStyle w:val="a7"/>
        <w:ind w:left="900" w:hanging="360"/>
      </w:pPr>
      <w:r>
        <w:t>14)     технические средства</w:t>
      </w:r>
      <w:r>
        <w:rPr>
          <w:rStyle w:val="a9"/>
        </w:rPr>
        <w:footnoteReference w:customMarkFollows="1" w:id="46"/>
        <w:t>9</w:t>
      </w:r>
      <w:r>
        <w:t>;</w:t>
      </w:r>
    </w:p>
    <w:p w:rsidR="00AF519A" w:rsidRDefault="00AF519A">
      <w:pPr>
        <w:pStyle w:val="a7"/>
        <w:ind w:left="1080" w:hanging="540"/>
      </w:pPr>
      <w:r>
        <w:t>15)  печатная продукция, кино- , фото- , и видеоматериалы, составляющие служебную и (или) государственную тайну;</w:t>
      </w:r>
    </w:p>
    <w:p w:rsidR="00AF519A" w:rsidRDefault="00AF519A">
      <w:pPr>
        <w:pStyle w:val="a7"/>
        <w:ind w:left="1080" w:hanging="540"/>
      </w:pPr>
      <w:r>
        <w:t>16)    товары, на которые в соответствии с законодательством Российской Федерации      установлены количественные (весовые) или стоимостные ограничения  на перемещение через таможенную границу без уплаты таможенных платежей в упрощенном, льготном порядке, не предназначенные для производственной или иной коммерческой деятельности, в случае, если эти ограничения повышены;</w:t>
      </w:r>
    </w:p>
    <w:p w:rsidR="00AF519A" w:rsidRDefault="00AF519A">
      <w:pPr>
        <w:pStyle w:val="a7"/>
        <w:ind w:left="900" w:hanging="360"/>
      </w:pPr>
      <w:r>
        <w:t>17) товары, предназначенные для производственной или иной коммерческой деятельности.</w:t>
      </w:r>
    </w:p>
    <w:p w:rsidR="00AF519A" w:rsidRDefault="00AF519A">
      <w:pPr>
        <w:pStyle w:val="a7"/>
        <w:ind w:firstLine="540"/>
      </w:pPr>
      <w:r>
        <w:t>Таможенная декларация (ТД – 6) заполняется физическим лицом, достигшим шестнадцатилетнего возраста.</w:t>
      </w:r>
    </w:p>
    <w:p w:rsidR="00AF519A" w:rsidRDefault="00AF519A">
      <w:pPr>
        <w:pStyle w:val="a7"/>
        <w:ind w:firstLine="540"/>
      </w:pPr>
      <w:r>
        <w:t>После завершения таможенного оформления товаров оформленная декларация остается и хранится в делах таможенного органа, производящего таможенное оформление товаров. Исключение составляют следующие случаи, при которых таможенная декларация возвращается декларанту:</w:t>
      </w:r>
    </w:p>
    <w:p w:rsidR="00AF519A" w:rsidRDefault="00AF519A">
      <w:pPr>
        <w:pStyle w:val="a7"/>
        <w:numPr>
          <w:ilvl w:val="0"/>
          <w:numId w:val="7"/>
        </w:numPr>
        <w:tabs>
          <w:tab w:val="clear" w:pos="1320"/>
          <w:tab w:val="num" w:pos="900"/>
        </w:tabs>
        <w:ind w:left="900" w:hanging="360"/>
      </w:pPr>
      <w:r>
        <w:t>при  наличии временно ввозимых (вывозимых) товаров, когда таможенная декларация служит подтверждением осуществления временного ввоза (вывоза) товаров при их обратном ввозе (вывозе);</w:t>
      </w:r>
    </w:p>
    <w:p w:rsidR="00AF519A" w:rsidRDefault="00AF519A">
      <w:pPr>
        <w:pStyle w:val="a7"/>
        <w:numPr>
          <w:ilvl w:val="0"/>
          <w:numId w:val="7"/>
        </w:numPr>
        <w:tabs>
          <w:tab w:val="clear" w:pos="1320"/>
        </w:tabs>
        <w:ind w:left="900" w:hanging="360"/>
      </w:pPr>
      <w:r>
        <w:t xml:space="preserve">    в случае использования таможенной декларации в качестве подтверждения ввоза наличной иностранной валюты для ее последующего ввоза;</w:t>
      </w:r>
    </w:p>
    <w:p w:rsidR="00AF519A" w:rsidRDefault="00AF519A">
      <w:pPr>
        <w:pStyle w:val="a7"/>
        <w:numPr>
          <w:ilvl w:val="0"/>
          <w:numId w:val="7"/>
        </w:numPr>
        <w:tabs>
          <w:tab w:val="clear" w:pos="1320"/>
          <w:tab w:val="left" w:pos="900"/>
        </w:tabs>
        <w:ind w:left="900" w:hanging="360"/>
      </w:pPr>
      <w:r>
        <w:t>при заявлении физическим лицом, следующим через таможенную границу Российской Федерации, о наличии несопровождаемого багажа [54].</w:t>
      </w:r>
    </w:p>
    <w:p w:rsidR="00AF519A" w:rsidRDefault="00AF519A">
      <w:pPr>
        <w:pStyle w:val="a7"/>
        <w:tabs>
          <w:tab w:val="left" w:pos="900"/>
        </w:tabs>
      </w:pPr>
      <w:r>
        <w:t>При перемещении физическим лицом, достигшим шестнадцатилетнего возраста транспортных средств (легковых автомобилей) в несопровождаемом багаже (контейнере, платформе и т.д.), физическим лицом производится декларирование с использованием бланка формы ТД-7.</w:t>
      </w:r>
      <w:r>
        <w:rPr>
          <w:rStyle w:val="a9"/>
        </w:rPr>
        <w:footnoteReference w:customMarkFollows="1" w:id="47"/>
        <w:t>1</w:t>
      </w:r>
      <w:r>
        <w:t xml:space="preserve">  При этом, таможенному органу Российской Федерации в обязательном порядке предоставляются следующие документы: документы, в которых указывается стоимость, страна происхождения, право собственности, в том числе документы на право применения существующих льгот (вид на жительство при перемещении на постоянное место жительство в Российской Федерации, документ, подтверждающий статус беженца и др.).</w:t>
      </w:r>
    </w:p>
    <w:p w:rsidR="00AF519A" w:rsidRDefault="00AF519A">
      <w:pPr>
        <w:pStyle w:val="a7"/>
        <w:tabs>
          <w:tab w:val="left" w:pos="900"/>
        </w:tabs>
      </w:pPr>
      <w:r>
        <w:t>В случаях, если должностным лицом таможенного органа  Российской Федерации будет установлено, что товар перемещается в коммерческих целях (исходя из количества, характера и частоты перемещения) физическим лицом, то декларирование данного товара производится с применением грузовой таможенной декларации форм ТД-1 и ТД-2.</w:t>
      </w:r>
    </w:p>
    <w:p w:rsidR="00AF519A" w:rsidRDefault="00AF519A">
      <w:pPr>
        <w:pStyle w:val="a7"/>
        <w:tabs>
          <w:tab w:val="left" w:pos="900"/>
        </w:tabs>
      </w:pPr>
      <w:r>
        <w:t>Ранее при рассмотрении порядка декларирования товаров с помощью грузовой таможенной декларации упоминалось о предоставлении ее копии в электронном виде, что содержит все признаки электронной формы декларирования. Однако на современном этапе таможенного оформления, электронная форма декларирования в самостоятельном виде не применяется, а используется в качестве дубликата грузовой таможенной декларации.</w:t>
      </w:r>
    </w:p>
    <w:p w:rsidR="00AF519A" w:rsidRDefault="00AF519A">
      <w:pPr>
        <w:pStyle w:val="a7"/>
        <w:tabs>
          <w:tab w:val="left" w:pos="900"/>
        </w:tabs>
      </w:pPr>
      <w:r>
        <w:t>Следующим моментом, характеризующим стадию основного таможенного оформления, являются лица, уполномоченные на  подачу таможенной декларации (декларанты). Согласно пункту 10 статьи 18 Таможенного кодекса Российской Федерации декларант (лицо, перемещающее товары) и таможенный брокер (посредник), декларирующие, представляющие и предъявляющие товары и транспортные средства от собственного имени.</w:t>
      </w:r>
    </w:p>
    <w:p w:rsidR="00AF519A" w:rsidRDefault="00AF519A">
      <w:pPr>
        <w:pStyle w:val="a7"/>
        <w:tabs>
          <w:tab w:val="left" w:pos="900"/>
        </w:tabs>
      </w:pPr>
      <w:r>
        <w:t>Декларантом может быть только российское лицо, за исключением случая перемещения через таможенную границу Российской Федерации физическими лицами товаров, не для коммерческих целей. Таким образом, декларантом в сфере внешнеэкономической деятельности может быть только российское лицо. Исключение составляют случаи декларирования транспортных средств, согласно частей 2 и 3, статьи 170 Таможенного кодекса Российской Федерации, международными перевозчиками. Для декларирования товаров при их перемещении иностранными лицами следует обращаться к таможенному брокеру.</w:t>
      </w:r>
    </w:p>
    <w:p w:rsidR="00AF519A" w:rsidRDefault="00AF519A">
      <w:pPr>
        <w:pStyle w:val="a7"/>
        <w:tabs>
          <w:tab w:val="left" w:pos="900"/>
        </w:tabs>
      </w:pPr>
      <w:r>
        <w:t>Таможенный брокер [16] по российскому законодательству – это коммерческая организация, получившая лицензию [54] на оказание услуг по таможенному оформлению товаров третьих лиц. Причем особенностью деятельности таможенного брокера заключается в том, что последний осуществляет свою деятельность по таможенному декларированию товаров от собственного имени, но за счет и по поручению представляемого лица.</w:t>
      </w:r>
    </w:p>
    <w:p w:rsidR="00AF519A" w:rsidRDefault="00AF519A">
      <w:pPr>
        <w:pStyle w:val="a7"/>
        <w:tabs>
          <w:tab w:val="left" w:pos="900"/>
        </w:tabs>
      </w:pPr>
      <w:r>
        <w:t xml:space="preserve">Таким образом, можно сделать вывод о том, что декларирование товаров, как одна из стадий основного таможенного оформления, представляет собой заявление достоверных сведений о товарах и транспортных средствах по установленным формам, а также определяет круг лиц, уполномоченных на совершение действий по декларированию товаров и транспортных средств, перемещаемых через таможенную границу Российской Федерации. </w:t>
      </w:r>
    </w:p>
    <w:p w:rsidR="00AF519A" w:rsidRDefault="00AF519A">
      <w:pPr>
        <w:pStyle w:val="a7"/>
        <w:tabs>
          <w:tab w:val="left" w:pos="900"/>
        </w:tabs>
      </w:pPr>
      <w:r>
        <w:t xml:space="preserve"> </w:t>
      </w:r>
    </w:p>
    <w:p w:rsidR="00AF519A" w:rsidRDefault="00AF519A">
      <w:pPr>
        <w:pStyle w:val="a7"/>
      </w:pPr>
    </w:p>
    <w:p w:rsidR="00AF519A" w:rsidRDefault="00AF519A">
      <w:pPr>
        <w:pStyle w:val="a7"/>
      </w:pPr>
    </w:p>
    <w:p w:rsidR="00AF519A" w:rsidRDefault="00AF519A">
      <w:pPr>
        <w:pStyle w:val="a7"/>
      </w:pPr>
    </w:p>
    <w:p w:rsidR="00AF519A" w:rsidRDefault="00AF519A">
      <w:pPr>
        <w:pStyle w:val="a7"/>
      </w:pPr>
      <w:r>
        <w:t xml:space="preserve"> </w:t>
      </w:r>
    </w:p>
    <w:p w:rsidR="00AF519A" w:rsidRDefault="00AF519A">
      <w:pPr>
        <w:pStyle w:val="a7"/>
      </w:pPr>
    </w:p>
    <w:p w:rsidR="00AF519A" w:rsidRDefault="00AF519A">
      <w:pPr>
        <w:pStyle w:val="a7"/>
      </w:pPr>
    </w:p>
    <w:p w:rsidR="00AF519A" w:rsidRDefault="00AF519A">
      <w:pPr>
        <w:pStyle w:val="a7"/>
      </w:pPr>
    </w:p>
    <w:p w:rsidR="00AF519A" w:rsidRDefault="00AF519A">
      <w:pPr>
        <w:pStyle w:val="a7"/>
        <w:ind w:firstLine="540"/>
      </w:pPr>
    </w:p>
    <w:p w:rsidR="00AF519A" w:rsidRDefault="00AF519A">
      <w:pPr>
        <w:pStyle w:val="a7"/>
        <w:ind w:left="539" w:firstLine="0"/>
      </w:pPr>
    </w:p>
    <w:p w:rsidR="00AF519A" w:rsidRDefault="00AF519A">
      <w:pPr>
        <w:pStyle w:val="a7"/>
        <w:ind w:left="539" w:firstLine="0"/>
      </w:pPr>
    </w:p>
    <w:p w:rsidR="00AF519A" w:rsidRDefault="00AF519A">
      <w:pPr>
        <w:pStyle w:val="a7"/>
        <w:ind w:firstLine="540"/>
      </w:pPr>
      <w:r>
        <w:t xml:space="preserve">  </w:t>
      </w:r>
    </w:p>
    <w:p w:rsidR="00AF519A" w:rsidRDefault="00AF519A">
      <w:pPr>
        <w:pStyle w:val="a7"/>
        <w:ind w:firstLine="540"/>
      </w:pPr>
    </w:p>
    <w:p w:rsidR="00AF519A" w:rsidRDefault="00AF519A">
      <w:pPr>
        <w:pStyle w:val="a7"/>
        <w:ind w:firstLine="540"/>
      </w:pPr>
    </w:p>
    <w:p w:rsidR="00AF519A" w:rsidRDefault="00AF519A">
      <w:pPr>
        <w:pStyle w:val="a7"/>
        <w:ind w:left="539" w:firstLine="0"/>
        <w:rPr>
          <w:b/>
          <w:bCs w:val="0"/>
        </w:rPr>
      </w:pPr>
    </w:p>
    <w:p w:rsidR="00AF519A" w:rsidRDefault="00AF519A">
      <w:pPr>
        <w:pStyle w:val="a7"/>
        <w:ind w:firstLine="540"/>
        <w:rPr>
          <w:b/>
          <w:bCs w:val="0"/>
        </w:rPr>
      </w:pPr>
    </w:p>
    <w:p w:rsidR="00AF519A" w:rsidRDefault="00AF519A">
      <w:pPr>
        <w:pStyle w:val="a7"/>
        <w:ind w:firstLine="540"/>
        <w:rPr>
          <w:b/>
          <w:bCs w:val="0"/>
        </w:rPr>
      </w:pPr>
    </w:p>
    <w:p w:rsidR="00AF519A" w:rsidRDefault="00AF519A">
      <w:pPr>
        <w:pStyle w:val="a7"/>
        <w:ind w:firstLine="540"/>
        <w:rPr>
          <w:b/>
          <w:bCs w:val="0"/>
        </w:rPr>
      </w:pPr>
    </w:p>
    <w:p w:rsidR="00AF519A" w:rsidRDefault="00AF519A">
      <w:pPr>
        <w:pStyle w:val="a7"/>
        <w:ind w:firstLine="540"/>
        <w:rPr>
          <w:b/>
          <w:bCs w:val="0"/>
        </w:rPr>
      </w:pPr>
    </w:p>
    <w:p w:rsidR="00AF519A" w:rsidRDefault="00AF519A">
      <w:pPr>
        <w:pStyle w:val="a7"/>
        <w:ind w:firstLine="540"/>
        <w:rPr>
          <w:b/>
          <w:bCs w:val="0"/>
        </w:rPr>
      </w:pPr>
    </w:p>
    <w:p w:rsidR="00AF519A" w:rsidRDefault="00AF519A">
      <w:pPr>
        <w:pStyle w:val="a7"/>
        <w:ind w:firstLine="540"/>
        <w:rPr>
          <w:b/>
          <w:bCs w:val="0"/>
        </w:rPr>
      </w:pPr>
    </w:p>
    <w:p w:rsidR="00AF519A" w:rsidRDefault="00AF519A">
      <w:pPr>
        <w:pStyle w:val="a7"/>
        <w:ind w:firstLine="0"/>
        <w:jc w:val="center"/>
        <w:rPr>
          <w:b/>
          <w:bCs w:val="0"/>
          <w:spacing w:val="60"/>
          <w:sz w:val="28"/>
        </w:rPr>
      </w:pPr>
      <w:r>
        <w:rPr>
          <w:b/>
          <w:bCs w:val="0"/>
          <w:spacing w:val="60"/>
          <w:sz w:val="28"/>
        </w:rPr>
        <w:t>ЗАКЛЮЧЕНИЕ</w:t>
      </w:r>
    </w:p>
    <w:p w:rsidR="00AF519A" w:rsidRDefault="00AF519A">
      <w:pPr>
        <w:pStyle w:val="a7"/>
        <w:rPr>
          <w:b/>
          <w:bCs w:val="0"/>
        </w:rPr>
      </w:pPr>
    </w:p>
    <w:p w:rsidR="00AF519A" w:rsidRDefault="00AF519A">
      <w:pPr>
        <w:pStyle w:val="a7"/>
      </w:pPr>
      <w:r>
        <w:t>Таможенное оформление представляет собой одну из форм таможенного контроля, направленную на охват ряда важнейших составных частей таможенного дела. Структура таможенного оформления определяет систему правовых, организационных мероприятий, направленных на реализацию и защиту: внутри- и внешнеэкономических интересов  Российской Федерации, в целях динамичного осуществления политических и социально- экономических преобразований, в условиях формирования рыночных отношений; пополнения доходной части Бюджета Российской Федерации; выявления правонарушений и их профилактику; недопущения ввоза в Российскую Федерацию и вывоза из Российской Федерации отдельных товаров и транспортных средств, запрещенных исходя из соображений государственной безопасности и международных договоров.</w:t>
      </w:r>
    </w:p>
    <w:p w:rsidR="00AF519A" w:rsidRDefault="00AF519A">
      <w:pPr>
        <w:pStyle w:val="a7"/>
      </w:pPr>
      <w:r>
        <w:t>Продуманность таможенного оформления призвана не только надежно реализовывать внешнеэкономическую деятельность, но и должна быть направлена на защиту прав малого предпринимательства, хозяйственных объединений, граждан, а также упрощения процедуры таможенного оформления.</w:t>
      </w:r>
    </w:p>
    <w:p w:rsidR="00AF519A" w:rsidRDefault="00AF519A">
      <w:pPr>
        <w:pStyle w:val="a7"/>
        <w:ind w:firstLine="540"/>
      </w:pPr>
      <w:r>
        <w:t xml:space="preserve">  </w:t>
      </w:r>
    </w:p>
    <w:p w:rsidR="00AF519A" w:rsidRDefault="00AF519A">
      <w:pPr>
        <w:pStyle w:val="a7"/>
        <w:ind w:firstLine="540"/>
      </w:pPr>
      <w:r>
        <w:t xml:space="preserve">  </w:t>
      </w:r>
    </w:p>
    <w:p w:rsidR="00AF519A" w:rsidRDefault="00AF519A">
      <w:pPr>
        <w:pStyle w:val="a7"/>
        <w:ind w:firstLine="540"/>
      </w:pPr>
    </w:p>
    <w:p w:rsidR="00AF519A" w:rsidRDefault="00AF519A">
      <w:pPr>
        <w:pStyle w:val="a7"/>
        <w:ind w:left="539" w:firstLine="0"/>
        <w:jc w:val="center"/>
        <w:rPr>
          <w:b/>
          <w:bCs w:val="0"/>
        </w:rPr>
      </w:pPr>
    </w:p>
    <w:p w:rsidR="00AF519A" w:rsidRDefault="00AF519A">
      <w:pPr>
        <w:pStyle w:val="a7"/>
        <w:ind w:left="539" w:firstLine="0"/>
      </w:pPr>
    </w:p>
    <w:p w:rsidR="00AF519A" w:rsidRDefault="00AF519A">
      <w:pPr>
        <w:pStyle w:val="a7"/>
        <w:ind w:firstLine="0"/>
        <w:jc w:val="center"/>
        <w:rPr>
          <w:b/>
          <w:bCs w:val="0"/>
          <w:sz w:val="28"/>
        </w:rPr>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5"/>
        <w:spacing w:line="480" w:lineRule="auto"/>
        <w:rPr>
          <w:b/>
          <w:bCs/>
          <w:sz w:val="28"/>
          <w:u w:val="none"/>
        </w:rPr>
      </w:pPr>
      <w:r>
        <w:rPr>
          <w:b/>
          <w:bCs/>
          <w:sz w:val="28"/>
          <w:u w:val="none"/>
        </w:rPr>
        <w:t>СПИСОК ЛИТЕРАТУРЫ</w:t>
      </w:r>
    </w:p>
    <w:p w:rsidR="00AF519A" w:rsidRDefault="00AF519A">
      <w:pPr>
        <w:spacing w:line="480" w:lineRule="auto"/>
        <w:jc w:val="center"/>
        <w:rPr>
          <w:b/>
          <w:bCs/>
        </w:rPr>
      </w:pPr>
    </w:p>
    <w:p w:rsidR="00AF519A" w:rsidRDefault="00AF519A">
      <w:pPr>
        <w:numPr>
          <w:ilvl w:val="0"/>
          <w:numId w:val="16"/>
        </w:numPr>
        <w:tabs>
          <w:tab w:val="num" w:pos="720"/>
        </w:tabs>
        <w:spacing w:line="480" w:lineRule="auto"/>
        <w:ind w:left="540"/>
        <w:jc w:val="both"/>
      </w:pPr>
      <w:r>
        <w:t>Конституция Российской Федерации. Принята всенародным голосованием 12 декабря 1993 г.</w:t>
      </w:r>
    </w:p>
    <w:p w:rsidR="00AF519A" w:rsidRDefault="00AF519A">
      <w:pPr>
        <w:numPr>
          <w:ilvl w:val="0"/>
          <w:numId w:val="16"/>
        </w:numPr>
        <w:tabs>
          <w:tab w:val="num" w:pos="720"/>
        </w:tabs>
        <w:spacing w:line="480" w:lineRule="auto"/>
        <w:ind w:left="540"/>
        <w:jc w:val="both"/>
      </w:pPr>
      <w:r>
        <w:t xml:space="preserve">Федеральный закон Российской Федерации "О государственной границе Российской Федерации" от 01 апреля 1993 г. № 4730-1 //  Ведомости Российской Федерации, 1993, № 17, ст. 594. </w:t>
      </w:r>
    </w:p>
    <w:p w:rsidR="00AF519A" w:rsidRDefault="00AF519A">
      <w:pPr>
        <w:numPr>
          <w:ilvl w:val="0"/>
          <w:numId w:val="16"/>
        </w:numPr>
        <w:tabs>
          <w:tab w:val="num" w:pos="720"/>
        </w:tabs>
        <w:spacing w:line="480" w:lineRule="auto"/>
        <w:ind w:left="540"/>
        <w:jc w:val="both"/>
      </w:pPr>
      <w:r>
        <w:t>Закон Российской Федерации "О  вывозе и ввозе культурных ценностей" от 15 апреля 1993 г. № 4804-1 // Ведомости Съезда народных депутатов Российской Федерации и Верховного Совета Российской Федерации, 1993, № 20, ст. 718.</w:t>
      </w:r>
    </w:p>
    <w:p w:rsidR="00AF519A" w:rsidRDefault="00AF519A">
      <w:pPr>
        <w:numPr>
          <w:ilvl w:val="0"/>
          <w:numId w:val="16"/>
        </w:numPr>
        <w:tabs>
          <w:tab w:val="num" w:pos="720"/>
        </w:tabs>
        <w:spacing w:line="480" w:lineRule="auto"/>
        <w:ind w:left="540"/>
        <w:jc w:val="both"/>
      </w:pPr>
      <w:r>
        <w:t>Федеральный закон Российской Федерации "О таможенном тарифе" от 21 мая 1993 г. № 5003-1 // Ведомости Российской Федерации, 1993, № 23, ст. 821.</w:t>
      </w:r>
    </w:p>
    <w:p w:rsidR="00AF519A" w:rsidRDefault="00AF519A">
      <w:pPr>
        <w:numPr>
          <w:ilvl w:val="0"/>
          <w:numId w:val="16"/>
        </w:numPr>
        <w:tabs>
          <w:tab w:val="num" w:pos="720"/>
        </w:tabs>
        <w:spacing w:line="480" w:lineRule="auto"/>
        <w:ind w:left="540"/>
        <w:jc w:val="both"/>
      </w:pPr>
      <w:r>
        <w:t>Таможенный кодекс Российской Федерации. Утвержден Верховным Советом Российской Федерации 18 июня 1993 г № 5221-1 // Ведомости Российской Федерации, 1993, № 31, ст. 1224.</w:t>
      </w:r>
    </w:p>
    <w:p w:rsidR="00AF519A" w:rsidRDefault="00AF519A">
      <w:pPr>
        <w:numPr>
          <w:ilvl w:val="0"/>
          <w:numId w:val="16"/>
        </w:numPr>
        <w:tabs>
          <w:tab w:val="num" w:pos="720"/>
        </w:tabs>
        <w:spacing w:line="480" w:lineRule="auto"/>
        <w:ind w:left="540"/>
        <w:jc w:val="both"/>
      </w:pPr>
      <w:r>
        <w:t>Гражданский кодекс Российской Федерации (Часть первая). Принят Государственной Думой 21 октября 1994 г. // Собрание законодательства Российской Федерации, 1994, № 32, ст. 3301.</w:t>
      </w:r>
    </w:p>
    <w:p w:rsidR="00AF519A" w:rsidRDefault="00AF519A">
      <w:pPr>
        <w:numPr>
          <w:ilvl w:val="0"/>
          <w:numId w:val="16"/>
        </w:numPr>
        <w:tabs>
          <w:tab w:val="num" w:pos="720"/>
        </w:tabs>
        <w:spacing w:line="480" w:lineRule="auto"/>
        <w:ind w:left="540"/>
        <w:jc w:val="both"/>
      </w:pPr>
      <w:r>
        <w:t>Федеральный закон Российской Федерации "О государственном регулировании внешнеторговой деятельности" от 07 июля 1995 г. № 157-93 // Собрание законодательства Российской Федерации, 1995, № 42, ст. 3923.</w:t>
      </w:r>
    </w:p>
    <w:p w:rsidR="00AF519A" w:rsidRDefault="00AF519A">
      <w:pPr>
        <w:numPr>
          <w:ilvl w:val="0"/>
          <w:numId w:val="16"/>
        </w:numPr>
        <w:tabs>
          <w:tab w:val="num" w:pos="720"/>
        </w:tabs>
        <w:spacing w:line="480" w:lineRule="auto"/>
        <w:ind w:left="540"/>
        <w:jc w:val="both"/>
      </w:pPr>
      <w:r>
        <w:t>Гражданский кодекс Российской Федерации (часть вторая). Принят Государственной Думой 22 декабря 1995 г. // Собрание законодательства Российской Федерации, 1996, № 5, ст. 410.</w:t>
      </w:r>
    </w:p>
    <w:p w:rsidR="00AF519A" w:rsidRDefault="00AF519A">
      <w:pPr>
        <w:numPr>
          <w:ilvl w:val="0"/>
          <w:numId w:val="16"/>
        </w:numPr>
        <w:tabs>
          <w:tab w:val="num" w:pos="720"/>
        </w:tabs>
        <w:spacing w:line="480" w:lineRule="auto"/>
        <w:ind w:left="540"/>
        <w:jc w:val="both"/>
      </w:pPr>
      <w:r>
        <w:t>Федеральный  закон  Российской  Федерации  "Об оружии"  от 13 декабря 1996 г. № 150-ФЗ // Собрание законодательства Российской Федерации, 1996, № 51, ст. 5681.</w:t>
      </w:r>
    </w:p>
    <w:p w:rsidR="00AF519A" w:rsidRDefault="00AF519A">
      <w:pPr>
        <w:numPr>
          <w:ilvl w:val="0"/>
          <w:numId w:val="16"/>
        </w:numPr>
        <w:tabs>
          <w:tab w:val="num" w:pos="720"/>
        </w:tabs>
        <w:spacing w:line="480" w:lineRule="auto"/>
        <w:ind w:left="540"/>
        <w:jc w:val="both"/>
      </w:pPr>
      <w:r>
        <w:t>Федеральный закон Российской Федерации "О промышленной безопасности опасных производственных объектов" от 21 июля 1997 г. № 116-ФЗ // Собрание законодательства Российской Федерации, 1997, № 30, ст. 3588.</w:t>
      </w:r>
    </w:p>
    <w:p w:rsidR="00AF519A" w:rsidRDefault="00AF519A">
      <w:pPr>
        <w:numPr>
          <w:ilvl w:val="0"/>
          <w:numId w:val="16"/>
        </w:numPr>
        <w:tabs>
          <w:tab w:val="num" w:pos="720"/>
        </w:tabs>
        <w:spacing w:line="480" w:lineRule="auto"/>
        <w:ind w:left="540"/>
        <w:jc w:val="both"/>
      </w:pPr>
      <w:r>
        <w:t xml:space="preserve"> Федеральный закон Российской Федерации "О наркотических средствах и психотропных веществах" от 08 января 1998 г. № 3-ФЗ // Собрание законодательства Российской Федерации, 1998, № 2, ст. 219.</w:t>
      </w:r>
    </w:p>
    <w:p w:rsidR="00AF519A" w:rsidRDefault="00AF519A">
      <w:pPr>
        <w:numPr>
          <w:ilvl w:val="0"/>
          <w:numId w:val="16"/>
        </w:numPr>
        <w:tabs>
          <w:tab w:val="num" w:pos="720"/>
        </w:tabs>
        <w:spacing w:line="480" w:lineRule="auto"/>
        <w:ind w:left="540"/>
        <w:jc w:val="both"/>
      </w:pPr>
      <w:r>
        <w:t>Федеральный закон Российской Федерации "О драгоценных металлах и драгоценных камнях" от 26 марта 1998 г. № 41-ФЗ // Собрание законодательства Российской Федерации, 1998, № 13, ст. 1463.</w:t>
      </w:r>
    </w:p>
    <w:p w:rsidR="00AF519A" w:rsidRDefault="00AF519A">
      <w:pPr>
        <w:numPr>
          <w:ilvl w:val="0"/>
          <w:numId w:val="16"/>
        </w:numPr>
        <w:tabs>
          <w:tab w:val="num" w:pos="720"/>
        </w:tabs>
        <w:spacing w:line="480" w:lineRule="auto"/>
        <w:ind w:left="540"/>
        <w:jc w:val="both"/>
      </w:pPr>
      <w:r>
        <w:t>Федеральный закон Российской Федерации "О лекарственных средствах" от 22 июня 1998 г. № 86-ФЗ // Собрание законодательства Российской Федерации, 1998, № 26, ст. 3006.</w:t>
      </w:r>
    </w:p>
    <w:p w:rsidR="00AF519A" w:rsidRDefault="00AF519A">
      <w:pPr>
        <w:numPr>
          <w:ilvl w:val="0"/>
          <w:numId w:val="16"/>
        </w:numPr>
        <w:tabs>
          <w:tab w:val="num" w:pos="720"/>
        </w:tabs>
        <w:spacing w:line="480" w:lineRule="auto"/>
        <w:ind w:left="540"/>
        <w:jc w:val="both"/>
      </w:pPr>
      <w:r>
        <w:t>Указ Президента Российской Федерации "Об утверждении Положения о Государственном таможенном комитете Российской Федерации" от 25 октября 1994г.  № 2014 // Собрание  законодательства Российской  Федерации, 1994, № 27, ст. 2855.</w:t>
      </w:r>
    </w:p>
    <w:p w:rsidR="00AF519A" w:rsidRDefault="00AF519A">
      <w:pPr>
        <w:numPr>
          <w:ilvl w:val="0"/>
          <w:numId w:val="16"/>
        </w:numPr>
        <w:tabs>
          <w:tab w:val="num" w:pos="720"/>
        </w:tabs>
        <w:spacing w:line="480" w:lineRule="auto"/>
        <w:ind w:left="540"/>
        <w:jc w:val="both"/>
      </w:pPr>
      <w:r>
        <w:t>Постановление Правительства от 05 июня 1994 г. № 643 "Об утверждении Положения о порядке изготовления, ввоза в Российскую Федерацию и использования  на территории Российской Федерации радиоэлектронных средств (высокочастотных устройств)" // Собрание законодательства Российской Федерации, 1994, № 8, ст. 861.</w:t>
      </w:r>
    </w:p>
    <w:p w:rsidR="00AF519A" w:rsidRDefault="00AF519A">
      <w:pPr>
        <w:numPr>
          <w:ilvl w:val="0"/>
          <w:numId w:val="16"/>
        </w:numPr>
        <w:tabs>
          <w:tab w:val="num" w:pos="720"/>
        </w:tabs>
        <w:spacing w:line="480" w:lineRule="auto"/>
        <w:ind w:left="540"/>
        <w:jc w:val="both"/>
      </w:pPr>
      <w:r>
        <w:t>Постановление Правительства Российской Федерации от 17 июля 1996 г. № 873 // Собрание законодательства Российской Федерации, 1996, № 31, ст. 3737.</w:t>
      </w:r>
    </w:p>
    <w:p w:rsidR="00AF519A" w:rsidRDefault="00AF519A">
      <w:pPr>
        <w:numPr>
          <w:ilvl w:val="0"/>
          <w:numId w:val="16"/>
        </w:numPr>
        <w:tabs>
          <w:tab w:val="num" w:pos="720"/>
        </w:tabs>
        <w:spacing w:line="480" w:lineRule="auto"/>
        <w:ind w:left="540"/>
        <w:jc w:val="both"/>
      </w:pPr>
      <w:r>
        <w:t>Приказ Государственного таможенного комитета России от 10 августа 1993 г. № 314 "Об утверждении Положения о таможенных складах" // Российские вести, № 169, 1994, 20 августа.</w:t>
      </w:r>
    </w:p>
    <w:p w:rsidR="00AF519A" w:rsidRDefault="00AF519A">
      <w:pPr>
        <w:numPr>
          <w:ilvl w:val="0"/>
          <w:numId w:val="16"/>
        </w:numPr>
        <w:tabs>
          <w:tab w:val="num" w:pos="720"/>
        </w:tabs>
        <w:spacing w:line="480" w:lineRule="auto"/>
        <w:ind w:left="540"/>
        <w:jc w:val="both"/>
      </w:pPr>
      <w:r>
        <w:t>Приказ Государственного таможенного комитета России от 07 октября 1993 г. № 388 "Об утверждении Положения о временном хранении (складах временного хранения)" // Российские вести, № 217, 1993, 9 ноября.</w:t>
      </w:r>
    </w:p>
    <w:p w:rsidR="00AF519A" w:rsidRDefault="00AF519A">
      <w:pPr>
        <w:numPr>
          <w:ilvl w:val="0"/>
          <w:numId w:val="16"/>
        </w:numPr>
        <w:tabs>
          <w:tab w:val="num" w:pos="720"/>
        </w:tabs>
        <w:spacing w:line="480" w:lineRule="auto"/>
        <w:ind w:left="540"/>
        <w:jc w:val="both"/>
      </w:pPr>
      <w:r>
        <w:t>Приказ Государственного таможенного комитета России от 18 января 1994 г. № 20 "Об утверждении Положения о таможенном перевозчике" // Бюллетень нормативных актов федеральных органов исполнительной власти, 1994, № 7.</w:t>
      </w:r>
    </w:p>
    <w:p w:rsidR="00AF519A" w:rsidRDefault="00AF519A">
      <w:pPr>
        <w:numPr>
          <w:ilvl w:val="0"/>
          <w:numId w:val="16"/>
        </w:numPr>
        <w:tabs>
          <w:tab w:val="num" w:pos="720"/>
        </w:tabs>
        <w:spacing w:line="480" w:lineRule="auto"/>
        <w:ind w:left="540"/>
        <w:jc w:val="both"/>
      </w:pPr>
      <w:r>
        <w:t>Приказ Государственного таможенного комитета России от 08 июля 1994 г. № 414 "О приказе ГТК России от 25 января 1999 г. № 38" // Таможенный вестник, 1999, №5.</w:t>
      </w:r>
    </w:p>
    <w:p w:rsidR="00AF519A" w:rsidRDefault="00AF519A">
      <w:pPr>
        <w:numPr>
          <w:ilvl w:val="0"/>
          <w:numId w:val="16"/>
        </w:numPr>
        <w:tabs>
          <w:tab w:val="num" w:pos="720"/>
        </w:tabs>
        <w:spacing w:line="480" w:lineRule="auto"/>
        <w:ind w:left="540"/>
        <w:jc w:val="both"/>
      </w:pPr>
      <w:r>
        <w:t>Приказ Государственного  таможенного  комитета  России  от  19 августа  1994 г. № 426 "Об утверждении нормативных актов, относящихся к надлежащему оборудованию транспортных средств (контейнеров)" //  Российские вести, № 199, 1994, 20 октября.</w:t>
      </w:r>
    </w:p>
    <w:p w:rsidR="00AF519A" w:rsidRDefault="00AF519A">
      <w:pPr>
        <w:numPr>
          <w:ilvl w:val="0"/>
          <w:numId w:val="16"/>
        </w:numPr>
        <w:tabs>
          <w:tab w:val="num" w:pos="720"/>
        </w:tabs>
        <w:spacing w:line="480" w:lineRule="auto"/>
        <w:ind w:left="540"/>
        <w:jc w:val="both"/>
      </w:pPr>
      <w:r>
        <w:t>Приказ  Государственного  таможенного  комитета  России  от  28  ноября 1994 г. № 624 "Об утверждении временных правил приема, регистрации, хранения ГТД" // Бюллетень нормативных актов  федеральных органов исполнительной власти,1995, № 3.</w:t>
      </w:r>
    </w:p>
    <w:p w:rsidR="00AF519A" w:rsidRDefault="00AF519A">
      <w:pPr>
        <w:numPr>
          <w:ilvl w:val="0"/>
          <w:numId w:val="16"/>
        </w:numPr>
        <w:tabs>
          <w:tab w:val="num" w:pos="720"/>
        </w:tabs>
        <w:spacing w:line="480" w:lineRule="auto"/>
        <w:ind w:left="540"/>
        <w:jc w:val="both"/>
      </w:pPr>
      <w:r>
        <w:t>Приказ  Государственного  таможенного  комитета  России  от 30 октября 1995 г. № 652 "О таможенном оформлении товаров перемещаемых трубопроводным транспортом и по линиям электропередачи" // Российские вести, № 218, 1995, 16 ноября.</w:t>
      </w:r>
    </w:p>
    <w:p w:rsidR="00AF519A" w:rsidRDefault="00AF519A">
      <w:pPr>
        <w:numPr>
          <w:ilvl w:val="0"/>
          <w:numId w:val="16"/>
        </w:numPr>
        <w:tabs>
          <w:tab w:val="num" w:pos="720"/>
        </w:tabs>
        <w:spacing w:line="480" w:lineRule="auto"/>
        <w:ind w:left="540"/>
        <w:jc w:val="both"/>
      </w:pPr>
      <w:r>
        <w:t>Приказ Государственного таможенного комитета России от 20 мая 1996 г. № 304 "О доставке товаров под таможенным контролем" // Бюллетень нормативных актов федеральных органов исполнительной власти, 1997, № 10.</w:t>
      </w:r>
    </w:p>
    <w:p w:rsidR="00AF519A" w:rsidRDefault="00AF519A">
      <w:pPr>
        <w:numPr>
          <w:ilvl w:val="0"/>
          <w:numId w:val="16"/>
        </w:numPr>
        <w:tabs>
          <w:tab w:val="num" w:pos="720"/>
        </w:tabs>
        <w:spacing w:line="480" w:lineRule="auto"/>
        <w:ind w:left="540"/>
        <w:jc w:val="both"/>
      </w:pPr>
      <w:r>
        <w:t>Приказ  Государственного  таможенного  комитета  России  от 16 декабря 1998 г. № 848 "Об утверждении Инструкции о порядке заполнения грузовой таможенной декларации" // Бюллетень нормативных актов федеральных органов исполнительной  власти, 1999, № 7.</w:t>
      </w:r>
    </w:p>
    <w:p w:rsidR="00AF519A" w:rsidRDefault="00AF519A">
      <w:pPr>
        <w:numPr>
          <w:ilvl w:val="0"/>
          <w:numId w:val="16"/>
        </w:numPr>
        <w:tabs>
          <w:tab w:val="num" w:pos="720"/>
        </w:tabs>
        <w:spacing w:line="480" w:lineRule="auto"/>
        <w:ind w:left="540"/>
        <w:jc w:val="both"/>
      </w:pPr>
      <w:r>
        <w:t>Приказ  Государственного  таможенного  комитета  России от 16 декабря  1998 г. № 330 "Об утверждении Правил заполнения грузовой таможенной декларации при декларировании товаров, помещаемых под таможенные режимы, отличные от таможенных режимов выпуска для свободного обращения, экспорта, свободной таможенной  зоны и транзита" // Бюллетень нормативных актов федеральных органов исполнительной власти, 1999, № 34-35.</w:t>
      </w:r>
    </w:p>
    <w:p w:rsidR="00AF519A" w:rsidRDefault="00AF519A">
      <w:pPr>
        <w:numPr>
          <w:ilvl w:val="0"/>
          <w:numId w:val="16"/>
        </w:numPr>
        <w:tabs>
          <w:tab w:val="num" w:pos="720"/>
        </w:tabs>
        <w:spacing w:line="480" w:lineRule="auto"/>
        <w:ind w:left="540"/>
        <w:jc w:val="both"/>
      </w:pPr>
      <w:r>
        <w:t>Приказ Государственного таможенного комитета России от 25 января 1999 г. № 38 "Об утверждении Инструкции по таможенному оформлению и таможенному контролю товаров, перемещаемых через таможенную границу Российской Федерации физическими лицами и не предназначенных для производственной или иной коммерческой деятельности" // Российская газета, № 108, 1999, 8 июня.</w:t>
      </w:r>
    </w:p>
    <w:p w:rsidR="00AF519A" w:rsidRDefault="00AF519A">
      <w:pPr>
        <w:numPr>
          <w:ilvl w:val="0"/>
          <w:numId w:val="16"/>
        </w:numPr>
        <w:tabs>
          <w:tab w:val="num" w:pos="720"/>
        </w:tabs>
        <w:spacing w:line="480" w:lineRule="auto"/>
        <w:ind w:left="540"/>
        <w:jc w:val="both"/>
      </w:pPr>
      <w:r>
        <w:t xml:space="preserve"> Приказ Государственного  таможенного комитета  России  от 22 сентября 1999 г. № 640 "О применении Временной технологической схемы таможенного оформления и таможенного контроля с использованием временной таможенной декларации в отношении товаров, перемещаемых воздушным транспортом". // Бюллетень нормативных актов федеральных органов исполнительной власти, 1999, № 42.</w:t>
      </w:r>
    </w:p>
    <w:p w:rsidR="00AF519A" w:rsidRDefault="00AF519A">
      <w:pPr>
        <w:numPr>
          <w:ilvl w:val="0"/>
          <w:numId w:val="16"/>
        </w:numPr>
        <w:tabs>
          <w:tab w:val="num" w:pos="720"/>
        </w:tabs>
        <w:spacing w:line="480" w:lineRule="auto"/>
        <w:ind w:left="540"/>
        <w:jc w:val="both"/>
      </w:pPr>
      <w:r>
        <w:t>Приказ  Государственного  таможенного  комитета  России  от  24  ноября 1999 г. № 814 "Об утверждении Правил перемещения в упрощенном льготном порядке транспортных средств физическими лицами через таможенную границу Российской Федерации" // Бюллетень  нормативных  актов  Федеральных органов исполнительной власти, 2000, № 10.</w:t>
      </w:r>
    </w:p>
    <w:p w:rsidR="00AF519A" w:rsidRDefault="00AF519A">
      <w:pPr>
        <w:numPr>
          <w:ilvl w:val="0"/>
          <w:numId w:val="16"/>
        </w:numPr>
        <w:tabs>
          <w:tab w:val="num" w:pos="720"/>
        </w:tabs>
        <w:spacing w:line="480" w:lineRule="auto"/>
        <w:ind w:left="540"/>
        <w:jc w:val="both"/>
      </w:pPr>
      <w:r>
        <w:t>Приказ  Государственного  таможенного  комитета  России  от 17  апреля  2000 г. № 299 "Об утверждении положения о применении временных, неполных и периодических таможенных деклараций" // Российская газета, № 117, 2000, 20 июня.</w:t>
      </w:r>
    </w:p>
    <w:p w:rsidR="00AF519A" w:rsidRDefault="00AF519A">
      <w:pPr>
        <w:numPr>
          <w:ilvl w:val="0"/>
          <w:numId w:val="16"/>
        </w:numPr>
        <w:tabs>
          <w:tab w:val="num" w:pos="720"/>
        </w:tabs>
        <w:spacing w:line="480" w:lineRule="auto"/>
        <w:ind w:left="540"/>
        <w:jc w:val="both"/>
      </w:pPr>
      <w:r>
        <w:t>Приказ  Государственного  таможенного  комитета  России  от 17  апреля  2000 г. № 299 "Об утверждении положения о применении временных, неполных и периодических таможенных деклараций" // Российская газета, 2000, № 5.</w:t>
      </w:r>
    </w:p>
    <w:p w:rsidR="00AF519A" w:rsidRDefault="00AF519A">
      <w:pPr>
        <w:numPr>
          <w:ilvl w:val="0"/>
          <w:numId w:val="16"/>
        </w:numPr>
        <w:tabs>
          <w:tab w:val="num" w:pos="720"/>
        </w:tabs>
        <w:spacing w:line="480" w:lineRule="auto"/>
        <w:ind w:left="540"/>
        <w:jc w:val="both"/>
      </w:pPr>
      <w:r>
        <w:t>Приказ Государственного таможенного комитета России от 16 мая 2001 г. № 442 "Об утверждении типовых правил таможенного оформления и таможенного контроля" // Таможенные вести, 2000, № 5.</w:t>
      </w:r>
    </w:p>
    <w:p w:rsidR="00AF519A" w:rsidRDefault="00AF519A">
      <w:pPr>
        <w:numPr>
          <w:ilvl w:val="0"/>
          <w:numId w:val="16"/>
        </w:numPr>
        <w:tabs>
          <w:tab w:val="num" w:pos="720"/>
        </w:tabs>
        <w:spacing w:line="480" w:lineRule="auto"/>
        <w:ind w:left="540"/>
        <w:jc w:val="both"/>
      </w:pPr>
      <w:r>
        <w:t>Распоряжение Государственного таможенного комитета России от 17 августа 1998 г. № 01-14/894 "Об упорядочении процедуры рассмотрения обращений участников ВЭД по вопросам проведения таможенного оформления товаров и принятия по ним решения" // Документы, № 9, 1998, с. 263.</w:t>
      </w:r>
    </w:p>
    <w:p w:rsidR="00AF519A" w:rsidRDefault="00AF519A">
      <w:pPr>
        <w:numPr>
          <w:ilvl w:val="0"/>
          <w:numId w:val="16"/>
        </w:numPr>
        <w:tabs>
          <w:tab w:val="num" w:pos="720"/>
        </w:tabs>
        <w:spacing w:line="480" w:lineRule="auto"/>
        <w:ind w:left="540"/>
        <w:jc w:val="both"/>
      </w:pPr>
      <w:r>
        <w:t xml:space="preserve"> Распоряжение Государственного таможенного комитета России от 21 февраля 2000 г. № 01-99/245 "О распределении листов грузовой таможенной декларации" // Таможенные ведомости, 2000, № 4.</w:t>
      </w:r>
    </w:p>
    <w:p w:rsidR="00AF519A" w:rsidRDefault="00AF519A">
      <w:pPr>
        <w:numPr>
          <w:ilvl w:val="0"/>
          <w:numId w:val="16"/>
        </w:numPr>
        <w:tabs>
          <w:tab w:val="num" w:pos="720"/>
        </w:tabs>
        <w:spacing w:line="480" w:lineRule="auto"/>
        <w:ind w:left="540"/>
        <w:jc w:val="both"/>
      </w:pPr>
      <w:r>
        <w:t>Указание  Государственного  таможенного комитета  России  от 26 апреля 1993 г. № 01-12/463 "О таможенном оформлении порожних транспортных средств и перевозных приспособлений" // Таможенные ведомости, 1993, № 5.</w:t>
      </w:r>
    </w:p>
    <w:p w:rsidR="00AF519A" w:rsidRDefault="00AF519A">
      <w:pPr>
        <w:numPr>
          <w:ilvl w:val="0"/>
          <w:numId w:val="16"/>
        </w:numPr>
        <w:tabs>
          <w:tab w:val="num" w:pos="720"/>
        </w:tabs>
        <w:spacing w:line="480" w:lineRule="auto"/>
        <w:ind w:left="540"/>
        <w:jc w:val="both"/>
      </w:pPr>
      <w:r>
        <w:t>Указание  Государственного  таможенного комитета России от 10 октября 1994 г. № 01-12/1128 "О таможенном оформлении товаров ввозимых вагонами-ресторанами" // Таможенные вести, 1994, № 11.</w:t>
      </w:r>
    </w:p>
    <w:p w:rsidR="00AF519A" w:rsidRDefault="00AF519A">
      <w:pPr>
        <w:numPr>
          <w:ilvl w:val="0"/>
          <w:numId w:val="16"/>
        </w:numPr>
        <w:tabs>
          <w:tab w:val="num" w:pos="720"/>
        </w:tabs>
        <w:spacing w:line="480" w:lineRule="auto"/>
        <w:ind w:left="540"/>
        <w:jc w:val="both"/>
      </w:pPr>
      <w:r>
        <w:t>Указание  Государственного  таможенного комитета России от 03  августа  1995 г. № 01-12/960 "О таможенном оформлении продукции морского промысла" // Таможенные вести, 1995, № 8.</w:t>
      </w:r>
    </w:p>
    <w:p w:rsidR="00AF519A" w:rsidRDefault="00AF519A">
      <w:pPr>
        <w:numPr>
          <w:ilvl w:val="0"/>
          <w:numId w:val="16"/>
        </w:numPr>
        <w:tabs>
          <w:tab w:val="num" w:pos="720"/>
        </w:tabs>
        <w:spacing w:line="480" w:lineRule="auto"/>
        <w:ind w:left="540"/>
        <w:jc w:val="both"/>
      </w:pPr>
      <w:r>
        <w:t>Указание  Государственного  таможенного  комитета  России от 05 апреля 1996 г. № 01-14/354 "О таможенном оформлении товаров, предназначенных для ликвидации последствий чрезвычайных ситуаций и вооруженных конфликтов" // Таможенные вести, 1996, № 5.</w:t>
      </w:r>
    </w:p>
    <w:p w:rsidR="00AF519A" w:rsidRDefault="00AF519A">
      <w:pPr>
        <w:numPr>
          <w:ilvl w:val="0"/>
          <w:numId w:val="16"/>
        </w:numPr>
        <w:tabs>
          <w:tab w:val="num" w:pos="720"/>
        </w:tabs>
        <w:spacing w:line="480" w:lineRule="auto"/>
        <w:ind w:left="540"/>
        <w:jc w:val="both"/>
      </w:pPr>
      <w:r>
        <w:t>Указание  Государственного  таможенного  комитета  России от 29 ноября 1996 г. № 01-13/802 "О порядке предъявления товаров для таможенного оформления" // Бюллетень исполнительной власти, 1997, №1.</w:t>
      </w:r>
    </w:p>
    <w:p w:rsidR="00AF519A" w:rsidRDefault="00AF519A">
      <w:pPr>
        <w:numPr>
          <w:ilvl w:val="0"/>
          <w:numId w:val="16"/>
        </w:numPr>
        <w:tabs>
          <w:tab w:val="num" w:pos="720"/>
        </w:tabs>
        <w:spacing w:line="480" w:lineRule="auto"/>
        <w:ind w:left="540"/>
        <w:jc w:val="both"/>
      </w:pPr>
      <w:r>
        <w:t>Письмо  Государственного  таможенного  комитета  России от  26  апреля 1995 г. № 01-13/5904 "Об особенностях таможенного оформления отдельных товаров" // Таможенные ведомости, 1995, № 5.</w:t>
      </w:r>
    </w:p>
    <w:p w:rsidR="00AF519A" w:rsidRDefault="00AF519A">
      <w:pPr>
        <w:numPr>
          <w:ilvl w:val="0"/>
          <w:numId w:val="16"/>
        </w:numPr>
        <w:tabs>
          <w:tab w:val="num" w:pos="720"/>
        </w:tabs>
        <w:spacing w:line="480" w:lineRule="auto"/>
        <w:ind w:left="540"/>
        <w:jc w:val="both"/>
      </w:pPr>
      <w:r>
        <w:t>Письмо  Государственного  таможенного  комитета  России от  02  апреля 1995 г. № 01-13/7736 "О таможенном оформлении воздушных судов" // Таможенные ведомости, 1995, № 7.</w:t>
      </w:r>
    </w:p>
    <w:p w:rsidR="00AF519A" w:rsidRDefault="00AF519A">
      <w:pPr>
        <w:numPr>
          <w:ilvl w:val="0"/>
          <w:numId w:val="16"/>
        </w:numPr>
        <w:tabs>
          <w:tab w:val="num" w:pos="720"/>
        </w:tabs>
        <w:spacing w:line="480" w:lineRule="auto"/>
        <w:ind w:left="540"/>
        <w:jc w:val="both"/>
      </w:pPr>
      <w:r>
        <w:t>Письмо  Государственного  таможенного  комитета  России от  30  августа 1996 г. № 01-15/15882 "О направлении инструкции" (вместе с инструкцией об упрощенном порядке таможенного оформления российских судов и продукции морского промысла) // Таможенные ведомости, 1996, № 9.</w:t>
      </w:r>
    </w:p>
    <w:p w:rsidR="00AF519A" w:rsidRDefault="00AF519A">
      <w:pPr>
        <w:numPr>
          <w:ilvl w:val="0"/>
          <w:numId w:val="16"/>
        </w:numPr>
        <w:tabs>
          <w:tab w:val="num" w:pos="720"/>
        </w:tabs>
        <w:spacing w:line="480" w:lineRule="auto"/>
        <w:ind w:left="540"/>
        <w:jc w:val="both"/>
      </w:pPr>
      <w:r>
        <w:t>Письмо  Государственного  таможенного  комитета  России от  30  сентября 1998 г. № 01-15/20413 "О документах, используемых в качестве таможенных деклараций" // Документы, 1998, № 11.</w:t>
      </w:r>
    </w:p>
    <w:p w:rsidR="00AF519A" w:rsidRDefault="00AF519A">
      <w:pPr>
        <w:numPr>
          <w:ilvl w:val="0"/>
          <w:numId w:val="16"/>
        </w:numPr>
        <w:tabs>
          <w:tab w:val="num" w:pos="720"/>
        </w:tabs>
        <w:spacing w:line="480" w:lineRule="auto"/>
        <w:ind w:left="540"/>
        <w:jc w:val="both"/>
      </w:pPr>
      <w:r>
        <w:t>Инструкция о порядке заполнения грузовой таможенной декларации. Приложение к  приказу  Государственного   таможенного комитета России от 16 декабря 1998 г. № 848 // Бюллетень нормативных актов Федеральных  органов исполнительной власти, 1999, № 7.</w:t>
      </w:r>
    </w:p>
    <w:p w:rsidR="00AF519A" w:rsidRDefault="00AF519A">
      <w:pPr>
        <w:numPr>
          <w:ilvl w:val="0"/>
          <w:numId w:val="16"/>
        </w:numPr>
        <w:tabs>
          <w:tab w:val="num" w:pos="720"/>
        </w:tabs>
        <w:spacing w:line="480" w:lineRule="auto"/>
        <w:ind w:left="540"/>
        <w:jc w:val="both"/>
      </w:pPr>
      <w:r>
        <w:t xml:space="preserve"> Тихомиров М. Ю. И др. Гражданское право. Словарь-справочник / под редакцией М. Ю. Тихомирова-М.: г-н Тихомиров М. Ю., 1996.-575с.</w:t>
      </w:r>
    </w:p>
    <w:p w:rsidR="00AF519A" w:rsidRDefault="00AF519A">
      <w:pPr>
        <w:numPr>
          <w:ilvl w:val="0"/>
          <w:numId w:val="16"/>
        </w:numPr>
        <w:tabs>
          <w:tab w:val="num" w:pos="720"/>
        </w:tabs>
        <w:spacing w:line="480" w:lineRule="auto"/>
        <w:ind w:left="540"/>
        <w:jc w:val="both"/>
      </w:pPr>
      <w:r>
        <w:t>Комментарий к таможенному кодексу Российской Федерации / Бухтияров А. В., Глазунова Н. А., Девочкин Э. В., Зобов В. Е., Кабальнов А. Г., Коланда В. М., Константинов А. В., Кузнецов С. М., Лысов А. Ф., Листопад А. Д., Погорелов Б. В., Скрипник В. К.,   Суслов  Н.А.,  Файзулин   М. Р.,  Цагай А. В.,  Черкасов А. С.,Умель Г.Н. /  под ред. Б.Н. Габричидзе.-М.: Издательская группа ИНФРА. М-НОРМА, 1997.- 496с.</w:t>
      </w:r>
    </w:p>
    <w:p w:rsidR="00AF519A" w:rsidRDefault="00AF519A">
      <w:pPr>
        <w:numPr>
          <w:ilvl w:val="0"/>
          <w:numId w:val="16"/>
        </w:numPr>
        <w:tabs>
          <w:tab w:val="num" w:pos="720"/>
        </w:tabs>
        <w:spacing w:line="480" w:lineRule="auto"/>
        <w:ind w:left="540"/>
        <w:jc w:val="both"/>
      </w:pPr>
      <w:r>
        <w:t>Научно-практический комментарий к Конституции Российской Федерации / Лазарев В. В. и др. / под ред. В. В. Лазарева.- М.: спарк, 1997.-599с.</w:t>
      </w:r>
    </w:p>
    <w:p w:rsidR="00AF519A" w:rsidRDefault="00AF519A">
      <w:pPr>
        <w:numPr>
          <w:ilvl w:val="0"/>
          <w:numId w:val="16"/>
        </w:numPr>
        <w:tabs>
          <w:tab w:val="num" w:pos="720"/>
        </w:tabs>
        <w:spacing w:line="480" w:lineRule="auto"/>
        <w:ind w:left="540"/>
        <w:jc w:val="both"/>
      </w:pPr>
      <w:r>
        <w:t>Основы таможенного дела: Учебник / под общ. ред. В. Г. Драганова; Российская таможенная академия ГТК РФ.- М.: Экономика, 1998.-687с.</w:t>
      </w:r>
    </w:p>
    <w:p w:rsidR="00AF519A" w:rsidRDefault="00AF519A">
      <w:pPr>
        <w:numPr>
          <w:ilvl w:val="0"/>
          <w:numId w:val="16"/>
        </w:numPr>
        <w:tabs>
          <w:tab w:val="num" w:pos="720"/>
        </w:tabs>
        <w:spacing w:line="480" w:lineRule="auto"/>
        <w:ind w:left="540"/>
        <w:jc w:val="both"/>
      </w:pPr>
      <w:r>
        <w:t>Додонов В. Н. И др. Право международной торговли. Словарь-справочник / под ред. В. Н. Додонова - М.: СЛАВИЯ, 1997. - 297с.</w:t>
      </w:r>
    </w:p>
    <w:p w:rsidR="00AF519A" w:rsidRDefault="00AF519A">
      <w:pPr>
        <w:numPr>
          <w:ilvl w:val="0"/>
          <w:numId w:val="16"/>
        </w:numPr>
        <w:tabs>
          <w:tab w:val="num" w:pos="720"/>
        </w:tabs>
        <w:spacing w:line="480" w:lineRule="auto"/>
        <w:ind w:left="540"/>
        <w:jc w:val="both"/>
      </w:pPr>
      <w:r>
        <w:t>Словарь  иностранных  слов  / Лехин Н. В.,  Лапшина С. М., Петрова Ф. Н., Шаумен Л. С. / Под ред. Н. В. Лехина. - М.: Советская энциклопедия, 1964.-784 с.</w:t>
      </w:r>
    </w:p>
    <w:p w:rsidR="00AF519A" w:rsidRDefault="00AF519A">
      <w:pPr>
        <w:numPr>
          <w:ilvl w:val="0"/>
          <w:numId w:val="16"/>
        </w:numPr>
        <w:tabs>
          <w:tab w:val="num" w:pos="720"/>
        </w:tabs>
        <w:spacing w:line="480" w:lineRule="auto"/>
        <w:ind w:left="540"/>
        <w:jc w:val="both"/>
      </w:pPr>
      <w:r>
        <w:t>Хропанюк В. Н. Теория государства и права: Учебное пособие для внешних учебных заведений  /  под ред. В. Г. Стрекозова.-М.: Дабахов, Ткачев, Димов, 1995.-384с.</w:t>
      </w:r>
    </w:p>
    <w:p w:rsidR="00AF519A" w:rsidRDefault="00AF519A">
      <w:pPr>
        <w:numPr>
          <w:ilvl w:val="0"/>
          <w:numId w:val="16"/>
        </w:numPr>
        <w:tabs>
          <w:tab w:val="num" w:pos="720"/>
        </w:tabs>
        <w:spacing w:line="480" w:lineRule="auto"/>
        <w:ind w:left="540"/>
        <w:jc w:val="both"/>
      </w:pPr>
      <w:r>
        <w:t>Таможенное право. Учебник /  под ред. А. Ф. Ноздрачева.- М.: Спарк, 1998.-219с.</w:t>
      </w:r>
    </w:p>
    <w:p w:rsidR="00AF519A" w:rsidRDefault="00AF519A">
      <w:pPr>
        <w:numPr>
          <w:ilvl w:val="0"/>
          <w:numId w:val="16"/>
        </w:numPr>
        <w:tabs>
          <w:tab w:val="num" w:pos="720"/>
        </w:tabs>
        <w:spacing w:line="480" w:lineRule="auto"/>
        <w:ind w:left="540"/>
        <w:jc w:val="both"/>
      </w:pPr>
      <w:r>
        <w:t>Таможенный словарь-справочник участника внешнеэкономической деятельности / под ред. В. Н. Осипова.- М.: ВИКИНГ, 2000.-274с.</w:t>
      </w:r>
    </w:p>
    <w:p w:rsidR="00AF519A" w:rsidRDefault="00AF519A">
      <w:pPr>
        <w:numPr>
          <w:ilvl w:val="0"/>
          <w:numId w:val="16"/>
        </w:numPr>
        <w:tabs>
          <w:tab w:val="num" w:pos="720"/>
        </w:tabs>
        <w:spacing w:line="480" w:lineRule="auto"/>
        <w:ind w:left="540"/>
        <w:jc w:val="both"/>
      </w:pPr>
      <w:r>
        <w:t>Таможенное  право:  Учебное  пособие / под ред. С. В. Халипова.-М.: ИКД Зерцало-М, 2001.-272с.</w:t>
      </w:r>
    </w:p>
    <w:p w:rsidR="00AF519A" w:rsidRDefault="00AF519A">
      <w:pPr>
        <w:numPr>
          <w:ilvl w:val="0"/>
          <w:numId w:val="16"/>
        </w:numPr>
        <w:tabs>
          <w:tab w:val="num" w:pos="720"/>
        </w:tabs>
        <w:spacing w:line="480" w:lineRule="auto"/>
        <w:ind w:left="540"/>
        <w:jc w:val="both"/>
      </w:pPr>
      <w:r>
        <w:t>Таможенный кодекс Российской Федерации с постатейными материалами / под ред. А. Н. Козырина.- М.: Спарк, 2001.-1232с.</w:t>
      </w:r>
    </w:p>
    <w:p w:rsidR="00AF519A" w:rsidRDefault="00AF519A">
      <w:pPr>
        <w:numPr>
          <w:ilvl w:val="0"/>
          <w:numId w:val="16"/>
        </w:numPr>
        <w:tabs>
          <w:tab w:val="num" w:pos="720"/>
        </w:tabs>
        <w:spacing w:line="480" w:lineRule="auto"/>
        <w:ind w:left="540"/>
        <w:jc w:val="both"/>
      </w:pPr>
      <w:r>
        <w:t>Энциклопедический  юридический   словарь / под  ред. В. Е. Крутских - М.: ИНФРА-М, 1998.-368с.</w:t>
      </w:r>
    </w:p>
    <w:p w:rsidR="00AF519A" w:rsidRDefault="00AF519A">
      <w:pPr>
        <w:numPr>
          <w:ilvl w:val="0"/>
          <w:numId w:val="16"/>
        </w:numPr>
        <w:tabs>
          <w:tab w:val="num" w:pos="720"/>
        </w:tabs>
        <w:spacing w:line="480" w:lineRule="auto"/>
        <w:ind w:left="540"/>
        <w:jc w:val="both"/>
      </w:pPr>
      <w:r>
        <w:t>"Об официальном объяснении Постановления Конституционного суда Российской Федерации от 14 мая 1999 года по делу о проверке конституционности положений части 1 статьи 131 и части 1 статьи 380 Таможенного кодекса Российской Федерации". Определение Конституционного суда Российской Федерации от 27 ноября 2001 г. № 202-0 // Российская газета. № 186 / 1895, 2001, 5 декабря.</w:t>
      </w:r>
    </w:p>
    <w:p w:rsidR="00AF519A" w:rsidRDefault="00AF519A">
      <w:pPr>
        <w:numPr>
          <w:ilvl w:val="0"/>
          <w:numId w:val="16"/>
        </w:numPr>
        <w:tabs>
          <w:tab w:val="num" w:pos="720"/>
        </w:tabs>
        <w:spacing w:line="480" w:lineRule="auto"/>
        <w:ind w:left="540"/>
        <w:jc w:val="both"/>
      </w:pPr>
      <w:r>
        <w:t>"По делу о проверке конституционности ряда положений Таможенного кодекса Российской Федерации в связи с запросами Арбитражного суда города Санкт-Петербурга и Ленинградской области, жалобами открытых акционерных обществ "Авто ВАЗ" и Комбинат "Североникель", обществ с ограниченной ответственностью "Верность", "Вита-Плюс" и "Невско-Балтийская транспортная компания", товарищества с ограниченной ответственностью "Совместное российско-южноафриканское предприятие "Эконт"" и гражданина А. Д. Чулкова". Постановление Конституционного суда Российской Федерации от 27 апреля 2001 г. № 7-П // Российская газета, № 156 / 2238, 2001, 6 июня.</w:t>
      </w:r>
    </w:p>
    <w:p w:rsidR="00AF519A" w:rsidRDefault="00AF519A">
      <w:pPr>
        <w:numPr>
          <w:ilvl w:val="0"/>
          <w:numId w:val="16"/>
        </w:numPr>
        <w:tabs>
          <w:tab w:val="num" w:pos="720"/>
        </w:tabs>
        <w:spacing w:line="480" w:lineRule="auto"/>
        <w:ind w:left="540"/>
        <w:jc w:val="both"/>
      </w:pPr>
      <w:r>
        <w:t>"По жалобам малого предприятия "Кинескоп" и Сочинского пассажирского автотранспортного предприятия № 2 на нарушение конституционных прав и свобод статей 276 Таможенного кодекса Российской Федерации". Определение Конституционного суда Российской Федерации от 13 января 2000 г. № 21-0 // Российская газета № 8 / 1541, 2000, 6 апреля.</w:t>
      </w:r>
    </w:p>
    <w:p w:rsidR="00AF519A" w:rsidRDefault="00AF519A">
      <w:pPr>
        <w:numPr>
          <w:ilvl w:val="0"/>
          <w:numId w:val="16"/>
        </w:numPr>
        <w:tabs>
          <w:tab w:val="num" w:pos="720"/>
        </w:tabs>
        <w:spacing w:line="480" w:lineRule="auto"/>
        <w:ind w:left="540"/>
        <w:jc w:val="both"/>
      </w:pPr>
      <w:r>
        <w:t>Обзор практики рассмотрения споров, связанных с применением таможенного законодательства. Приложение к письму Высшего Арбитражного суда Российской Федерации от 17 июня 1996 г. № 5 // Вестник Высшего Арбитражного суда Российской Федерации, 1996, № 9.</w:t>
      </w:r>
    </w:p>
    <w:p w:rsidR="00AF519A" w:rsidRDefault="00AF519A">
      <w:pPr>
        <w:numPr>
          <w:ilvl w:val="0"/>
          <w:numId w:val="16"/>
        </w:numPr>
        <w:tabs>
          <w:tab w:val="num" w:pos="720"/>
        </w:tabs>
        <w:spacing w:line="480" w:lineRule="auto"/>
        <w:ind w:left="540"/>
        <w:jc w:val="both"/>
      </w:pPr>
      <w:r>
        <w:t>По делу о проверке конституционности пунктов 4 и 6 статьи 242  и статьи 280 Таможенного кодекса Российской Федерации в связи с запросом Новгородского областного суда. Постановление Конституционного суда Российской Федерации от 20 мая 1997 г. № 8-П // Собрание  законодательства  Российской  Федерации, 1997, № 21, ст. 2542.</w:t>
      </w:r>
    </w:p>
    <w:p w:rsidR="00AF519A" w:rsidRDefault="00AF519A">
      <w:pPr>
        <w:spacing w:line="480" w:lineRule="auto"/>
        <w:ind w:left="180"/>
        <w:jc w:val="both"/>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540"/>
      </w:pPr>
    </w:p>
    <w:p w:rsidR="00AF519A" w:rsidRDefault="00AF519A">
      <w:pPr>
        <w:pStyle w:val="a7"/>
        <w:ind w:firstLine="0"/>
        <w:jc w:val="center"/>
        <w:rPr>
          <w:b/>
          <w:bCs w:val="0"/>
          <w:sz w:val="28"/>
        </w:rPr>
      </w:pPr>
      <w:r>
        <w:rPr>
          <w:b/>
          <w:bCs w:val="0"/>
          <w:sz w:val="28"/>
        </w:rPr>
        <w:t>ПРИЛОЖЕНИЕ</w:t>
      </w:r>
    </w:p>
    <w:p w:rsidR="00AF519A" w:rsidRDefault="00AF519A">
      <w:pPr>
        <w:pStyle w:val="a7"/>
        <w:ind w:firstLine="0"/>
        <w:jc w:val="center"/>
        <w:rPr>
          <w:b/>
          <w:bCs w:val="0"/>
          <w:sz w:val="28"/>
        </w:rPr>
      </w:pPr>
    </w:p>
    <w:p w:rsidR="00AF519A" w:rsidRDefault="00AF519A">
      <w:pPr>
        <w:pStyle w:val="a7"/>
        <w:ind w:firstLine="540"/>
      </w:pPr>
    </w:p>
    <w:p w:rsidR="00AF519A" w:rsidRDefault="00AF519A">
      <w:pPr>
        <w:pStyle w:val="a7"/>
        <w:numPr>
          <w:ilvl w:val="0"/>
          <w:numId w:val="21"/>
        </w:numPr>
      </w:pPr>
      <w:r>
        <w:t>Документ контроля доставки (форма ДКД-1; ДКД-2);</w:t>
      </w:r>
    </w:p>
    <w:p w:rsidR="00AF519A" w:rsidRDefault="00AF519A">
      <w:pPr>
        <w:pStyle w:val="a7"/>
        <w:numPr>
          <w:ilvl w:val="0"/>
          <w:numId w:val="21"/>
        </w:numPr>
      </w:pPr>
      <w:r>
        <w:t>Уведомление о прибытии на склад временного хранения;</w:t>
      </w:r>
    </w:p>
    <w:p w:rsidR="00AF519A" w:rsidRDefault="00AF519A">
      <w:pPr>
        <w:pStyle w:val="a7"/>
        <w:numPr>
          <w:ilvl w:val="0"/>
          <w:numId w:val="21"/>
        </w:numPr>
      </w:pPr>
      <w:r>
        <w:t>Краткая декларация;</w:t>
      </w:r>
    </w:p>
    <w:p w:rsidR="00AF519A" w:rsidRDefault="00AF519A">
      <w:pPr>
        <w:pStyle w:val="a7"/>
        <w:numPr>
          <w:ilvl w:val="0"/>
          <w:numId w:val="21"/>
        </w:numPr>
      </w:pPr>
      <w:r>
        <w:t>Таможенная декларация  (форма ТД-6);</w:t>
      </w:r>
    </w:p>
    <w:p w:rsidR="00AF519A" w:rsidRDefault="00AF519A">
      <w:pPr>
        <w:pStyle w:val="a7"/>
        <w:numPr>
          <w:ilvl w:val="0"/>
          <w:numId w:val="21"/>
        </w:numPr>
      </w:pPr>
      <w:r>
        <w:t>Таможенная декларация (форма ТД-7);</w:t>
      </w:r>
    </w:p>
    <w:p w:rsidR="00AF519A" w:rsidRDefault="00AF519A">
      <w:pPr>
        <w:pStyle w:val="a7"/>
        <w:numPr>
          <w:ilvl w:val="0"/>
          <w:numId w:val="21"/>
        </w:numPr>
      </w:pPr>
      <w:r>
        <w:t>Таможенная декларация (форма ТД-1, ТД-2).</w:t>
      </w:r>
    </w:p>
    <w:p w:rsidR="00AF519A" w:rsidRDefault="00AF519A">
      <w:pPr>
        <w:pStyle w:val="a7"/>
        <w:ind w:left="540" w:firstLine="0"/>
      </w:pPr>
    </w:p>
    <w:p w:rsidR="00AF519A" w:rsidRDefault="00AF519A">
      <w:pPr>
        <w:pStyle w:val="a7"/>
        <w:ind w:firstLine="540"/>
      </w:pPr>
    </w:p>
    <w:p w:rsidR="00AF519A" w:rsidRDefault="00AF519A">
      <w:pPr>
        <w:pStyle w:val="a7"/>
        <w:ind w:firstLine="540"/>
      </w:pPr>
    </w:p>
    <w:p w:rsidR="00AF519A" w:rsidRDefault="00AF519A">
      <w:pPr>
        <w:pStyle w:val="a7"/>
        <w:ind w:firstLine="540"/>
        <w:jc w:val="center"/>
        <w:rPr>
          <w:b/>
          <w:bCs w:val="0"/>
        </w:rPr>
      </w:pPr>
      <w:bookmarkStart w:id="0" w:name="_GoBack"/>
      <w:bookmarkEnd w:id="0"/>
    </w:p>
    <w:sectPr w:rsidR="00AF519A">
      <w:headerReference w:type="even" r:id="rId7"/>
      <w:headerReference w:type="default" r:id="rId8"/>
      <w:pgSz w:w="11906" w:h="16838"/>
      <w:pgMar w:top="1134" w:right="567" w:bottom="1134" w:left="19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19A" w:rsidRDefault="00AF519A">
      <w:r>
        <w:separator/>
      </w:r>
    </w:p>
  </w:endnote>
  <w:endnote w:type="continuationSeparator" w:id="0">
    <w:p w:rsidR="00AF519A" w:rsidRDefault="00AF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19A" w:rsidRDefault="00AF519A">
      <w:r>
        <w:separator/>
      </w:r>
    </w:p>
  </w:footnote>
  <w:footnote w:type="continuationSeparator" w:id="0">
    <w:p w:rsidR="00AF519A" w:rsidRDefault="00AF519A">
      <w:r>
        <w:continuationSeparator/>
      </w:r>
    </w:p>
  </w:footnote>
  <w:footnote w:id="1">
    <w:p w:rsidR="00AF519A" w:rsidRDefault="00AF519A">
      <w:pPr>
        <w:pStyle w:val="a8"/>
      </w:pPr>
      <w:r>
        <w:rPr>
          <w:rStyle w:val="a9"/>
        </w:rPr>
        <w:footnoteRef/>
      </w:r>
      <w:r>
        <w:t xml:space="preserve"> Таможенный кодекс Российской Федерации с постатейными материалами  / под ред. А. Н. Козырина, – М.: Спарк, 2001. – с. 21.</w:t>
      </w:r>
    </w:p>
  </w:footnote>
  <w:footnote w:id="2">
    <w:p w:rsidR="00AF519A" w:rsidRDefault="00AF519A">
      <w:pPr>
        <w:pStyle w:val="a8"/>
      </w:pPr>
      <w:r>
        <w:rPr>
          <w:rStyle w:val="a9"/>
        </w:rPr>
        <w:t>1</w:t>
      </w:r>
      <w:r>
        <w:t xml:space="preserve"> Таможенный словарь – справочник участника внешнеэкономической деятельности  / под ред. В. Н. Осипова. – М.: ВИКИНТ, 2000. – с 166. </w:t>
      </w:r>
    </w:p>
  </w:footnote>
  <w:footnote w:id="3">
    <w:p w:rsidR="00AF519A" w:rsidRDefault="00AF519A">
      <w:pPr>
        <w:pStyle w:val="a8"/>
      </w:pPr>
      <w:r>
        <w:rPr>
          <w:rStyle w:val="a9"/>
        </w:rPr>
        <w:footnoteRef/>
      </w:r>
      <w:r>
        <w:t xml:space="preserve"> Таможенное право. Учебник  / под ред. А. Ф. Ноздрачева. М.: Спарк, 1998. – с 42,47.</w:t>
      </w:r>
    </w:p>
  </w:footnote>
  <w:footnote w:id="4">
    <w:p w:rsidR="00AF519A" w:rsidRDefault="00AF519A">
      <w:pPr>
        <w:pStyle w:val="a8"/>
      </w:pPr>
      <w:r>
        <w:rPr>
          <w:rStyle w:val="a9"/>
        </w:rPr>
        <w:t>1</w:t>
      </w:r>
      <w:r>
        <w:t xml:space="preserve"> Ведомости Российской Федерации, 1993, № 31, ст. 1224.</w:t>
      </w:r>
    </w:p>
  </w:footnote>
  <w:footnote w:id="5">
    <w:p w:rsidR="00AF519A" w:rsidRDefault="00AF519A">
      <w:pPr>
        <w:pStyle w:val="a8"/>
      </w:pPr>
      <w:r>
        <w:rPr>
          <w:rStyle w:val="a9"/>
        </w:rPr>
        <w:t>2</w:t>
      </w:r>
      <w:r>
        <w:t xml:space="preserve"> Ведомости Российской Федерации, 1993, № 23, ст. 821. </w:t>
      </w:r>
    </w:p>
  </w:footnote>
  <w:footnote w:id="6">
    <w:p w:rsidR="00AF519A" w:rsidRDefault="00AF519A">
      <w:pPr>
        <w:pStyle w:val="a8"/>
      </w:pPr>
      <w:r>
        <w:rPr>
          <w:rStyle w:val="a9"/>
        </w:rPr>
        <w:t>3</w:t>
      </w:r>
      <w:r>
        <w:t xml:space="preserve"> Собрание законодательства Российской Федерации, 1995, № 42. ст. 3923.</w:t>
      </w:r>
    </w:p>
  </w:footnote>
  <w:footnote w:id="7">
    <w:p w:rsidR="00AF519A" w:rsidRDefault="00AF519A">
      <w:pPr>
        <w:pStyle w:val="a8"/>
      </w:pPr>
      <w:r>
        <w:rPr>
          <w:rStyle w:val="a9"/>
        </w:rPr>
        <w:t>1</w:t>
      </w:r>
      <w:r>
        <w:t xml:space="preserve"> Федеральный закон Российской Федерации "О государственном регулировании внешнеторговой деятельности" от 7 июня 1995 г. № 157-ФЗЛ Собрание законодательства Российской Федерации, 1995, №42, ст. 3923.</w:t>
      </w:r>
    </w:p>
  </w:footnote>
  <w:footnote w:id="8">
    <w:p w:rsidR="00AF519A" w:rsidRDefault="00AF519A">
      <w:pPr>
        <w:pStyle w:val="a8"/>
      </w:pPr>
      <w:r>
        <w:rPr>
          <w:rStyle w:val="a9"/>
        </w:rPr>
        <w:t>1</w:t>
      </w:r>
      <w:r>
        <w:t xml:space="preserve"> Таможенный   кодекс  Российской  Федерации.  Утвержден  Верховным Советом Российской Федерации 18 июня 1993 г. № 5221-1 – ст. 18.</w:t>
      </w:r>
    </w:p>
  </w:footnote>
  <w:footnote w:id="9">
    <w:p w:rsidR="00AF519A" w:rsidRDefault="00AF519A">
      <w:pPr>
        <w:pStyle w:val="a8"/>
      </w:pPr>
      <w:r>
        <w:rPr>
          <w:rStyle w:val="a9"/>
        </w:rPr>
        <w:t>1</w:t>
      </w:r>
      <w:r>
        <w:t xml:space="preserve"> Таможенный  Кодекс  Российской  Федерации.  Утвержден  Верховным  Советом   Российской  Федерации 18 июня 1993 г. №5221-1 п. 12. ст. 18.</w:t>
      </w:r>
    </w:p>
  </w:footnote>
  <w:footnote w:id="10">
    <w:p w:rsidR="00AF519A" w:rsidRDefault="00AF519A">
      <w:pPr>
        <w:pStyle w:val="a8"/>
      </w:pPr>
      <w:r>
        <w:rPr>
          <w:rStyle w:val="a9"/>
        </w:rPr>
        <w:t>1</w:t>
      </w:r>
      <w:r>
        <w:t xml:space="preserve"> Таможенный Кодекс Российской Федерации, статья 30.</w:t>
      </w:r>
    </w:p>
  </w:footnote>
  <w:footnote w:id="11">
    <w:p w:rsidR="00AF519A" w:rsidRDefault="00AF519A">
      <w:pPr>
        <w:pStyle w:val="a8"/>
      </w:pPr>
      <w:r>
        <w:rPr>
          <w:rStyle w:val="a9"/>
        </w:rPr>
        <w:t>2</w:t>
      </w:r>
      <w:r>
        <w:t xml:space="preserve"> Таможенный Кодекс Российской Федерации, статья 100.</w:t>
      </w:r>
    </w:p>
  </w:footnote>
  <w:footnote w:id="12">
    <w:p w:rsidR="00AF519A" w:rsidRDefault="00AF519A">
      <w:pPr>
        <w:pStyle w:val="a8"/>
      </w:pPr>
      <w:r>
        <w:rPr>
          <w:rStyle w:val="a9"/>
        </w:rPr>
        <w:t>1</w:t>
      </w:r>
      <w:r>
        <w:t xml:space="preserve">  Ведомости Российской Федерации, 1993, № 31, ст. 1224.</w:t>
      </w:r>
    </w:p>
  </w:footnote>
  <w:footnote w:id="13">
    <w:p w:rsidR="00AF519A" w:rsidRDefault="00AF519A">
      <w:pPr>
        <w:pStyle w:val="a8"/>
      </w:pPr>
      <w:r>
        <w:rPr>
          <w:rStyle w:val="a9"/>
        </w:rPr>
        <w:t>2</w:t>
      </w:r>
      <w:r>
        <w:t xml:space="preserve">  Таможенные ведомости, 2001, № 5.</w:t>
      </w:r>
    </w:p>
  </w:footnote>
  <w:footnote w:id="14">
    <w:p w:rsidR="00AF519A" w:rsidRDefault="00AF519A">
      <w:pPr>
        <w:pStyle w:val="a8"/>
      </w:pPr>
      <w:r>
        <w:rPr>
          <w:rStyle w:val="a9"/>
        </w:rPr>
        <w:t>3</w:t>
      </w:r>
      <w:r>
        <w:t xml:space="preserve">  Российская газета, № 108, 1999, 8 июня.</w:t>
      </w:r>
    </w:p>
  </w:footnote>
  <w:footnote w:id="15">
    <w:p w:rsidR="00AF519A" w:rsidRDefault="00AF519A">
      <w:pPr>
        <w:pStyle w:val="a8"/>
      </w:pPr>
      <w:r>
        <w:rPr>
          <w:rStyle w:val="a9"/>
        </w:rPr>
        <w:t>1</w:t>
      </w:r>
      <w:r>
        <w:t xml:space="preserve">  Российские вести, № 217, 1993, 9 ноября.</w:t>
      </w:r>
    </w:p>
  </w:footnote>
  <w:footnote w:id="16">
    <w:p w:rsidR="00AF519A" w:rsidRDefault="00AF519A">
      <w:pPr>
        <w:pStyle w:val="a8"/>
      </w:pPr>
      <w:r>
        <w:rPr>
          <w:rStyle w:val="a9"/>
        </w:rPr>
        <w:t>1</w:t>
      </w:r>
      <w:r>
        <w:t xml:space="preserve">  Документы, № 9, 1998, с 263.</w:t>
      </w:r>
    </w:p>
  </w:footnote>
  <w:footnote w:id="17">
    <w:p w:rsidR="00AF519A" w:rsidRDefault="00AF519A">
      <w:pPr>
        <w:pStyle w:val="a8"/>
      </w:pPr>
      <w:r>
        <w:rPr>
          <w:rStyle w:val="a9"/>
        </w:rPr>
        <w:t>1</w:t>
      </w:r>
      <w:r>
        <w:t xml:space="preserve"> Указ Президента Российской Федерации от 25 октября 1994 г. № 2014 "Об  Утверждении Положения о Государственном таможенном комитете Российской Федерации // Собрание законодательства Российской Федерации, 1994, № 27, ст. 2855.</w:t>
      </w:r>
    </w:p>
  </w:footnote>
  <w:footnote w:id="18">
    <w:p w:rsidR="00AF519A" w:rsidRDefault="00AF519A">
      <w:pPr>
        <w:pStyle w:val="a8"/>
      </w:pPr>
      <w:r>
        <w:rPr>
          <w:rStyle w:val="a9"/>
        </w:rPr>
        <w:t>1</w:t>
      </w:r>
      <w:r>
        <w:t xml:space="preserve"> Российские вести № 217, 1993, 9 ноября.</w:t>
      </w:r>
    </w:p>
  </w:footnote>
  <w:footnote w:id="19">
    <w:p w:rsidR="00AF519A" w:rsidRDefault="00AF519A">
      <w:pPr>
        <w:pStyle w:val="a8"/>
      </w:pPr>
      <w:r>
        <w:rPr>
          <w:rStyle w:val="a9"/>
        </w:rPr>
        <w:t>1</w:t>
      </w:r>
      <w:r>
        <w:t xml:space="preserve"> Приказ Государственного таможенного комитета России от 10 августа 1993 г. № 314 "Об утверждении    Положения о таможенных складах" // Российские вести, № 169, 1994 г.</w:t>
      </w:r>
    </w:p>
  </w:footnote>
  <w:footnote w:id="20">
    <w:p w:rsidR="00AF519A" w:rsidRDefault="00AF519A">
      <w:pPr>
        <w:pStyle w:val="a8"/>
      </w:pPr>
      <w:r>
        <w:rPr>
          <w:rStyle w:val="a9"/>
        </w:rPr>
        <w:t>2</w:t>
      </w:r>
      <w:r>
        <w:t xml:space="preserve"> Вестник Верховного Арбитражного Суда Российской Федерации, № 6, 1996, с 59.</w:t>
      </w:r>
    </w:p>
  </w:footnote>
  <w:footnote w:id="21">
    <w:p w:rsidR="00AF519A" w:rsidRDefault="00AF519A">
      <w:pPr>
        <w:pStyle w:val="a8"/>
      </w:pPr>
      <w:r>
        <w:rPr>
          <w:rStyle w:val="a9"/>
        </w:rPr>
        <w:t>3</w:t>
      </w:r>
      <w:r>
        <w:t xml:space="preserve"> Собрание законодательства Российской Федерации, 1999г, № 21 ст. 2669.</w:t>
      </w:r>
    </w:p>
  </w:footnote>
  <w:footnote w:id="22">
    <w:p w:rsidR="00AF519A" w:rsidRDefault="00AF519A">
      <w:pPr>
        <w:pStyle w:val="a8"/>
      </w:pPr>
      <w:r>
        <w:rPr>
          <w:rStyle w:val="a9"/>
        </w:rPr>
        <w:t>1</w:t>
      </w:r>
      <w:r>
        <w:t xml:space="preserve"> Постановление Конституционного Суда Российской Федерации от 11 марта 1998 г // Собрание законодательства Российской Федерации № 12, 1998, Ст. 1458.</w:t>
      </w:r>
    </w:p>
  </w:footnote>
  <w:footnote w:id="23">
    <w:p w:rsidR="00AF519A" w:rsidRDefault="00AF519A">
      <w:pPr>
        <w:pStyle w:val="a8"/>
      </w:pPr>
      <w:r>
        <w:rPr>
          <w:rStyle w:val="a9"/>
        </w:rPr>
        <w:t>1</w:t>
      </w:r>
      <w:r>
        <w:t xml:space="preserve"> Бюллетень нормативных актов министерств и ведомств Российской Федерации, 1997, № 10.</w:t>
      </w:r>
    </w:p>
  </w:footnote>
  <w:footnote w:id="24">
    <w:p w:rsidR="00AF519A" w:rsidRDefault="00AF519A">
      <w:pPr>
        <w:pStyle w:val="a8"/>
      </w:pPr>
      <w:r>
        <w:rPr>
          <w:rStyle w:val="a9"/>
        </w:rPr>
        <w:t>1</w:t>
      </w:r>
      <w:r>
        <w:t xml:space="preserve"> Международные дорожные перевозки.</w:t>
      </w:r>
    </w:p>
  </w:footnote>
  <w:footnote w:id="25">
    <w:p w:rsidR="00AF519A" w:rsidRDefault="00AF519A">
      <w:pPr>
        <w:pStyle w:val="a8"/>
      </w:pPr>
      <w:r>
        <w:rPr>
          <w:rStyle w:val="a9"/>
        </w:rPr>
        <w:t>1</w:t>
      </w:r>
      <w:r>
        <w:t xml:space="preserve"> Приказ Государственного таможенного комитета России от 19 августа 1994 г. № 426 "Об утверждении нормативных актов, относящихся к надлежащему оборудованию транспортных средств (контейнеров) // Российские вести, 1994, № 20.</w:t>
      </w:r>
    </w:p>
  </w:footnote>
  <w:footnote w:id="26">
    <w:p w:rsidR="00AF519A" w:rsidRDefault="00AF519A">
      <w:pPr>
        <w:pStyle w:val="a8"/>
      </w:pPr>
      <w:r>
        <w:rPr>
          <w:rStyle w:val="a9"/>
        </w:rPr>
        <w:t>2</w:t>
      </w:r>
      <w:r>
        <w:t xml:space="preserve"> Бюллетень нормативных актов министерств и ведомств Российской Федерации, 1994, № 7.</w:t>
      </w:r>
    </w:p>
  </w:footnote>
  <w:footnote w:id="27">
    <w:p w:rsidR="00AF519A" w:rsidRDefault="00AF519A">
      <w:pPr>
        <w:pStyle w:val="a8"/>
      </w:pPr>
      <w:r>
        <w:rPr>
          <w:rStyle w:val="a9"/>
        </w:rPr>
        <w:t>1</w:t>
      </w:r>
      <w:r>
        <w:t xml:space="preserve"> Таможенные ведомости. 2000, № 4, апрель, с 100.</w:t>
      </w:r>
    </w:p>
  </w:footnote>
  <w:footnote w:id="28">
    <w:p w:rsidR="00AF519A" w:rsidRDefault="00AF519A">
      <w:pPr>
        <w:pStyle w:val="a8"/>
      </w:pPr>
      <w:r>
        <w:rPr>
          <w:rStyle w:val="a9"/>
        </w:rPr>
        <w:t>1</w:t>
      </w:r>
      <w:r>
        <w:t xml:space="preserve"> Бюллетень нормативных актов федеральных органов исполнительной власти, 1999, № 7.</w:t>
      </w:r>
    </w:p>
  </w:footnote>
  <w:footnote w:id="29">
    <w:p w:rsidR="00AF519A" w:rsidRDefault="00AF519A">
      <w:pPr>
        <w:pStyle w:val="a8"/>
      </w:pPr>
      <w:r>
        <w:rPr>
          <w:rStyle w:val="a9"/>
        </w:rPr>
        <w:t>2</w:t>
      </w:r>
      <w:r>
        <w:t xml:space="preserve"> Бюллетень нормативных актов федеральных органов исполнительной власти, 1999, № 34-35.</w:t>
      </w:r>
    </w:p>
  </w:footnote>
  <w:footnote w:id="30">
    <w:p w:rsidR="00AF519A" w:rsidRDefault="00AF519A">
      <w:pPr>
        <w:pStyle w:val="a8"/>
      </w:pPr>
      <w:r>
        <w:rPr>
          <w:rStyle w:val="a9"/>
        </w:rPr>
        <w:t>3</w:t>
      </w:r>
      <w:r>
        <w:t xml:space="preserve"> Закон, 1997, № 9.</w:t>
      </w:r>
    </w:p>
    <w:p w:rsidR="00AF519A" w:rsidRDefault="00AF519A">
      <w:pPr>
        <w:pStyle w:val="a8"/>
      </w:pPr>
    </w:p>
  </w:footnote>
  <w:footnote w:id="31">
    <w:p w:rsidR="00AF519A" w:rsidRDefault="00AF519A">
      <w:pPr>
        <w:pStyle w:val="a8"/>
      </w:pPr>
      <w:r>
        <w:rPr>
          <w:rStyle w:val="a9"/>
        </w:rPr>
        <w:t>1</w:t>
      </w:r>
      <w:r>
        <w:t xml:space="preserve"> Таможенный вестник, 1997, № 13.</w:t>
      </w:r>
    </w:p>
  </w:footnote>
  <w:footnote w:id="32">
    <w:p w:rsidR="00AF519A" w:rsidRDefault="00AF519A">
      <w:pPr>
        <w:pStyle w:val="a8"/>
      </w:pPr>
      <w:r>
        <w:rPr>
          <w:rStyle w:val="a9"/>
        </w:rPr>
        <w:t>2</w:t>
      </w:r>
      <w:r>
        <w:t xml:space="preserve"> Бюллетень нормативных актов федеральных органов исполнительной власти, 1994, № 7.</w:t>
      </w:r>
    </w:p>
  </w:footnote>
  <w:footnote w:id="33">
    <w:p w:rsidR="00AF519A" w:rsidRDefault="00AF519A">
      <w:pPr>
        <w:pStyle w:val="a8"/>
      </w:pPr>
      <w:r>
        <w:rPr>
          <w:rStyle w:val="a9"/>
        </w:rPr>
        <w:t>3</w:t>
      </w:r>
      <w:r>
        <w:t xml:space="preserve"> Приказ Государственного таможенного комитета России от 5 января 1994 № 1 "об утверждении Положения о порядке и условиях заявления таможенной стоимости товаров, вводимых на территории РФ". Бюллетень нормативных актов федеральных органов исполнительной власти, 1994, № 5.          </w:t>
      </w:r>
    </w:p>
  </w:footnote>
  <w:footnote w:id="34">
    <w:p w:rsidR="00AF519A" w:rsidRDefault="00AF519A">
      <w:pPr>
        <w:pStyle w:val="a8"/>
      </w:pPr>
      <w:r>
        <w:rPr>
          <w:rStyle w:val="a9"/>
        </w:rPr>
        <w:t>1</w:t>
      </w:r>
      <w:r>
        <w:t xml:space="preserve"> Бюллетень нормативных актов федеральных органов исполнительной власти, 1995, № 3.</w:t>
      </w:r>
    </w:p>
  </w:footnote>
  <w:footnote w:id="35">
    <w:p w:rsidR="00AF519A" w:rsidRDefault="00AF519A">
      <w:pPr>
        <w:pStyle w:val="a8"/>
        <w:ind w:left="180" w:hanging="180"/>
      </w:pPr>
      <w:r>
        <w:rPr>
          <w:rStyle w:val="a9"/>
        </w:rPr>
        <w:t>1</w:t>
      </w:r>
      <w:r>
        <w:t xml:space="preserve"> п. 2. 2. приказа Государственного таможенного комитета России от 16 августа 1998 г. № 848 "Об  утверждении инструкции о порядке заполнения грузовой таможенной декларации" // Бюллетень нормативных актов федеральных органов исполнительной власти, 1999, № 7.</w:t>
      </w:r>
    </w:p>
  </w:footnote>
  <w:footnote w:id="36">
    <w:p w:rsidR="00AF519A" w:rsidRDefault="00AF519A">
      <w:pPr>
        <w:pStyle w:val="a8"/>
        <w:ind w:left="180" w:hanging="180"/>
        <w:jc w:val="both"/>
      </w:pPr>
      <w:r>
        <w:rPr>
          <w:rStyle w:val="a9"/>
        </w:rPr>
        <w:t>1</w:t>
      </w:r>
      <w:r>
        <w:t xml:space="preserve"> Приказ Государственного таможенного комитета России от 24 ноября 1999 г. № 814 "Об утверждении     правил пересечения в упрощенном льготном порядке товаров физическими лицами через таможенную границу Российской Федерации" // Российская газета, № 30 / (1128),  08 февраля 2000 г. </w:t>
      </w:r>
    </w:p>
  </w:footnote>
  <w:footnote w:id="37">
    <w:p w:rsidR="00AF519A" w:rsidRDefault="00AF519A">
      <w:pPr>
        <w:pStyle w:val="a8"/>
        <w:ind w:left="180" w:hanging="180"/>
        <w:jc w:val="both"/>
      </w:pPr>
      <w:r>
        <w:rPr>
          <w:rStyle w:val="a9"/>
        </w:rPr>
        <w:t>2</w:t>
      </w:r>
      <w:r>
        <w:t xml:space="preserve">  Приказ Государственного таможенного комитета от 25 января 1999 г. № 38 "Об утверждении инструкции по таможенному оформлению и таможенному контролю товаров перемещаемых через таможенную границу Российской Федерации физическими лицами не предназначенных для производственной или иной коммерческой деятельности" // Российская газета, 128 / (107), 8 июня.</w:t>
      </w:r>
    </w:p>
  </w:footnote>
  <w:footnote w:id="38">
    <w:p w:rsidR="00AF519A" w:rsidRDefault="00AF519A">
      <w:pPr>
        <w:pStyle w:val="a8"/>
        <w:ind w:left="180" w:hanging="180"/>
      </w:pPr>
      <w:r>
        <w:rPr>
          <w:rStyle w:val="a9"/>
        </w:rPr>
        <w:t>1</w:t>
      </w:r>
      <w:r>
        <w:t xml:space="preserve"> Федеральный закон Российской Федерации "О драгоценных металлах и драгоценных камнях" от  26 марта 1998 г. № 41 – ФЗ // Собрание законодательства Российской Федерации, 1998, № 13, ст. 1463.</w:t>
      </w:r>
    </w:p>
  </w:footnote>
  <w:footnote w:id="39">
    <w:p w:rsidR="00AF519A" w:rsidRDefault="00AF519A">
      <w:pPr>
        <w:pStyle w:val="a8"/>
        <w:ind w:left="180" w:hanging="180"/>
      </w:pPr>
      <w:r>
        <w:rPr>
          <w:rStyle w:val="a9"/>
        </w:rPr>
        <w:t>2</w:t>
      </w:r>
      <w:r>
        <w:t xml:space="preserve"> Федеральный закон Российской Федерации "О драгоценных металлах и драгоценных камнях" от  26 марта 1998 г. № 41 – ФЗ // Собрание законодательства Российской Федерации, 1998, № 13, ст. 1463.</w:t>
      </w:r>
    </w:p>
  </w:footnote>
  <w:footnote w:id="40">
    <w:p w:rsidR="00AF519A" w:rsidRDefault="00AF519A">
      <w:pPr>
        <w:pStyle w:val="a8"/>
      </w:pPr>
      <w:r>
        <w:rPr>
          <w:rStyle w:val="a9"/>
        </w:rPr>
        <w:t>3</w:t>
      </w:r>
      <w:r>
        <w:t xml:space="preserve"> Федеральный закон Российской Федерации "Об оружии" от 13 декабря 1996 г.  № 51, ст. 5681.</w:t>
      </w:r>
    </w:p>
  </w:footnote>
  <w:footnote w:id="41">
    <w:p w:rsidR="00AF519A" w:rsidRDefault="00AF519A">
      <w:pPr>
        <w:pStyle w:val="a8"/>
      </w:pPr>
      <w:r>
        <w:rPr>
          <w:rStyle w:val="a9"/>
        </w:rPr>
        <w:t>4</w:t>
      </w:r>
      <w:r>
        <w:t xml:space="preserve"> Федеральный закон Российской Федерации "Об оружии" от 13 декабря 1996 г.  № 51, ст. 5681.</w:t>
      </w:r>
    </w:p>
    <w:p w:rsidR="00AF519A" w:rsidRDefault="00AF519A">
      <w:pPr>
        <w:pStyle w:val="a8"/>
      </w:pPr>
    </w:p>
  </w:footnote>
  <w:footnote w:id="42">
    <w:p w:rsidR="00AF519A" w:rsidRDefault="00AF519A">
      <w:pPr>
        <w:pStyle w:val="a8"/>
      </w:pPr>
      <w:r>
        <w:rPr>
          <w:rStyle w:val="a9"/>
        </w:rPr>
        <w:t>5</w:t>
      </w:r>
      <w:r>
        <w:t>Федеральный закон Российской Федерации "О промышленной безопасности опасных производственных объектов" от 21 июля 1997 г. " 116-ФЗ // Собрание законодательства Российской Федерации 1997, № 30, Ст. 3588.</w:t>
      </w:r>
    </w:p>
  </w:footnote>
  <w:footnote w:id="43">
    <w:p w:rsidR="00AF519A" w:rsidRDefault="00AF519A">
      <w:pPr>
        <w:pStyle w:val="a8"/>
        <w:ind w:left="180" w:hanging="180"/>
      </w:pPr>
      <w:r>
        <w:rPr>
          <w:rStyle w:val="a9"/>
        </w:rPr>
        <w:t>6</w:t>
      </w:r>
      <w:r>
        <w:t xml:space="preserve"> Федеральный закон Российской Федерации "О наркотических средствах и психотропных веществах" от 08 января 1998 г. № 3 – ФЗ // собрание законодательства Российской Федерации 1998, № 2, ст. 219. </w:t>
      </w:r>
    </w:p>
  </w:footnote>
  <w:footnote w:id="44">
    <w:p w:rsidR="00AF519A" w:rsidRDefault="00AF519A">
      <w:pPr>
        <w:pStyle w:val="a8"/>
        <w:ind w:left="180" w:hanging="180"/>
        <w:jc w:val="both"/>
      </w:pPr>
      <w:r>
        <w:rPr>
          <w:rStyle w:val="a9"/>
        </w:rPr>
        <w:t>7</w:t>
      </w:r>
      <w:r>
        <w:t xml:space="preserve"> Федеральный закон Российской Федерации "О ввозе и вывозе культурных ценностей"  // Ведомости Съезда народных  депутатов  Российской  Федерации  и Верховного Совета Российской Федерации 1993, № 20, ст. 718. </w:t>
      </w:r>
    </w:p>
  </w:footnote>
  <w:footnote w:id="45">
    <w:p w:rsidR="00AF519A" w:rsidRDefault="00AF519A">
      <w:pPr>
        <w:pStyle w:val="a8"/>
        <w:ind w:left="180" w:hanging="180"/>
      </w:pPr>
      <w:r>
        <w:rPr>
          <w:rStyle w:val="a9"/>
        </w:rPr>
        <w:t>8</w:t>
      </w:r>
      <w:r>
        <w:t xml:space="preserve"> Федеральный закон Российской Федерации "О лекарственных средствах" от 22 июня 1998 г. № 86 – ФЗ // Собрание законодательства Российской Федерации 1998, № 26, ст. 3006.</w:t>
      </w:r>
    </w:p>
  </w:footnote>
  <w:footnote w:id="46">
    <w:p w:rsidR="00AF519A" w:rsidRDefault="00AF519A">
      <w:pPr>
        <w:pStyle w:val="a8"/>
        <w:jc w:val="both"/>
      </w:pPr>
      <w:r>
        <w:rPr>
          <w:rStyle w:val="a9"/>
        </w:rPr>
        <w:t>9</w:t>
      </w:r>
      <w:r>
        <w:t xml:space="preserve"> Постановление Правительства Российской Федерации от 05 июня 1994 г. № 643 "Об  утверждении Положения о порядке изготовления, ввоза в Российскую Федерацию и использования на территории Российской Федерации радиоэлектронных средств (высокочастотных устройств)" // Собрание законодательства Российской Федерации 1994, № 8, ст. 861.</w:t>
      </w:r>
    </w:p>
    <w:p w:rsidR="00AF519A" w:rsidRDefault="00AF519A">
      <w:pPr>
        <w:pStyle w:val="a8"/>
      </w:pPr>
    </w:p>
  </w:footnote>
  <w:footnote w:id="47">
    <w:p w:rsidR="00AF519A" w:rsidRDefault="00AF519A">
      <w:pPr>
        <w:pStyle w:val="a8"/>
      </w:pPr>
      <w:r>
        <w:rPr>
          <w:rStyle w:val="a9"/>
        </w:rPr>
        <w:t>1</w:t>
      </w:r>
      <w:r>
        <w:t xml:space="preserve"> приказ Государственного таможенного комитета Российской Федерации от 24 ноября 1999 г. № 814 "Об утверждении Правил перемещения в упрощенном льготном порядке транспортных средств физическими лицами через таможенную границу Российской Федерации // Бюллетень нормативных актов федеральных органов исполнительной власти, 2000, №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19A" w:rsidRDefault="00AF519A">
    <w:pPr>
      <w:pStyle w:val="a3"/>
      <w:framePr w:wrap="around" w:vAnchor="text" w:hAnchor="margin" w:xAlign="center" w:y="1"/>
      <w:rPr>
        <w:rStyle w:val="a4"/>
      </w:rPr>
    </w:pPr>
  </w:p>
  <w:p w:rsidR="00AF519A" w:rsidRDefault="00AF519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19A" w:rsidRDefault="00E57429">
    <w:pPr>
      <w:pStyle w:val="a3"/>
      <w:framePr w:wrap="around" w:vAnchor="text" w:hAnchor="margin" w:xAlign="center" w:y="1"/>
      <w:rPr>
        <w:rStyle w:val="a4"/>
      </w:rPr>
    </w:pPr>
    <w:r>
      <w:rPr>
        <w:rStyle w:val="a4"/>
        <w:noProof/>
      </w:rPr>
      <w:t>2</w:t>
    </w:r>
  </w:p>
  <w:p w:rsidR="00AF519A" w:rsidRDefault="00AF519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5159D"/>
    <w:multiLevelType w:val="hybridMultilevel"/>
    <w:tmpl w:val="7258163E"/>
    <w:lvl w:ilvl="0" w:tplc="6E44B1CC">
      <w:start w:val="2"/>
      <w:numFmt w:val="decimal"/>
      <w:lvlText w:val="%1.."/>
      <w:lvlJc w:val="left"/>
      <w:pPr>
        <w:tabs>
          <w:tab w:val="num" w:pos="1455"/>
        </w:tabs>
        <w:ind w:left="1455" w:hanging="91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B2C5789"/>
    <w:multiLevelType w:val="hybridMultilevel"/>
    <w:tmpl w:val="B7CCC5F8"/>
    <w:lvl w:ilvl="0" w:tplc="3208E7F4">
      <w:start w:val="1"/>
      <w:numFmt w:val="bullet"/>
      <w:lvlText w:val=""/>
      <w:lvlJc w:val="left"/>
      <w:pPr>
        <w:tabs>
          <w:tab w:val="num" w:pos="1320"/>
        </w:tabs>
        <w:ind w:left="1320" w:hanging="360"/>
      </w:pPr>
      <w:rPr>
        <w:rFonts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E50E70"/>
    <w:multiLevelType w:val="hybridMultilevel"/>
    <w:tmpl w:val="29A05C56"/>
    <w:lvl w:ilvl="0" w:tplc="3208E7F4">
      <w:start w:val="1"/>
      <w:numFmt w:val="bullet"/>
      <w:lvlText w:val=""/>
      <w:lvlJc w:val="left"/>
      <w:pPr>
        <w:tabs>
          <w:tab w:val="num" w:pos="1980"/>
        </w:tabs>
        <w:ind w:left="1980" w:hanging="360"/>
      </w:pPr>
      <w:rPr>
        <w:rFonts w:hAnsi="Arial"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3">
    <w:nsid w:val="0E1869A9"/>
    <w:multiLevelType w:val="hybridMultilevel"/>
    <w:tmpl w:val="88D4A6E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10F127B7"/>
    <w:multiLevelType w:val="multilevel"/>
    <w:tmpl w:val="C6843F1E"/>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1019"/>
        </w:tabs>
        <w:ind w:left="1019" w:hanging="48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5">
    <w:nsid w:val="1383445E"/>
    <w:multiLevelType w:val="multilevel"/>
    <w:tmpl w:val="1696FC1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A6965D3"/>
    <w:multiLevelType w:val="hybridMultilevel"/>
    <w:tmpl w:val="6A5EFADE"/>
    <w:lvl w:ilvl="0" w:tplc="F656D46A">
      <w:start w:val="1"/>
      <w:numFmt w:val="decimal"/>
      <w:lvlText w:val="%1."/>
      <w:lvlJc w:val="left"/>
      <w:pPr>
        <w:tabs>
          <w:tab w:val="num" w:pos="1589"/>
        </w:tabs>
        <w:ind w:left="1589" w:hanging="105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7">
    <w:nsid w:val="20505F8D"/>
    <w:multiLevelType w:val="hybridMultilevel"/>
    <w:tmpl w:val="5FC0B504"/>
    <w:lvl w:ilvl="0" w:tplc="1ABC0850">
      <w:start w:val="1"/>
      <w:numFmt w:val="decimal"/>
      <w:lvlText w:val="%1."/>
      <w:lvlJc w:val="left"/>
      <w:pPr>
        <w:tabs>
          <w:tab w:val="num" w:pos="1590"/>
        </w:tabs>
        <w:ind w:left="1590" w:hanging="105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2711775D"/>
    <w:multiLevelType w:val="hybridMultilevel"/>
    <w:tmpl w:val="0BB806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C877C19"/>
    <w:multiLevelType w:val="hybridMultilevel"/>
    <w:tmpl w:val="A00EC220"/>
    <w:lvl w:ilvl="0" w:tplc="B41E6F06">
      <w:start w:val="2"/>
      <w:numFmt w:val="bullet"/>
      <w:lvlText w:val="-"/>
      <w:lvlJc w:val="left"/>
      <w:pPr>
        <w:tabs>
          <w:tab w:val="num" w:pos="1320"/>
        </w:tabs>
        <w:ind w:left="1320" w:hanging="78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2CC95D47"/>
    <w:multiLevelType w:val="hybridMultilevel"/>
    <w:tmpl w:val="F39C4994"/>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0CA708C"/>
    <w:multiLevelType w:val="hybridMultilevel"/>
    <w:tmpl w:val="CCE85D78"/>
    <w:lvl w:ilvl="0" w:tplc="AF8E6890">
      <w:start w:val="1"/>
      <w:numFmt w:val="decimal"/>
      <w:lvlText w:val="%1)"/>
      <w:lvlJc w:val="left"/>
      <w:pPr>
        <w:tabs>
          <w:tab w:val="num" w:pos="972"/>
        </w:tabs>
        <w:ind w:left="972" w:hanging="360"/>
      </w:pPr>
      <w:rPr>
        <w:rFonts w:hint="default"/>
      </w:r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2">
    <w:nsid w:val="34BC46D7"/>
    <w:multiLevelType w:val="multilevel"/>
    <w:tmpl w:val="C0228E5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434317B"/>
    <w:multiLevelType w:val="multilevel"/>
    <w:tmpl w:val="F894CE5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55240722"/>
    <w:multiLevelType w:val="hybridMultilevel"/>
    <w:tmpl w:val="2A16D2B4"/>
    <w:lvl w:ilvl="0" w:tplc="8C9CDC2C">
      <w:start w:val="2"/>
      <w:numFmt w:val="decimal"/>
      <w:lvlText w:val="%1.."/>
      <w:lvlJc w:val="left"/>
      <w:pPr>
        <w:tabs>
          <w:tab w:val="num" w:pos="1455"/>
        </w:tabs>
        <w:ind w:left="1455" w:hanging="91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57C86F14"/>
    <w:multiLevelType w:val="hybridMultilevel"/>
    <w:tmpl w:val="866C3E82"/>
    <w:lvl w:ilvl="0" w:tplc="43EE7E5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689C6BE1"/>
    <w:multiLevelType w:val="hybridMultilevel"/>
    <w:tmpl w:val="600C42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A905821"/>
    <w:multiLevelType w:val="hybridMultilevel"/>
    <w:tmpl w:val="88409502"/>
    <w:lvl w:ilvl="0" w:tplc="3208E7F4">
      <w:start w:val="1"/>
      <w:numFmt w:val="bullet"/>
      <w:lvlText w:val=""/>
      <w:lvlJc w:val="left"/>
      <w:pPr>
        <w:tabs>
          <w:tab w:val="num" w:pos="1920"/>
        </w:tabs>
        <w:ind w:left="1920" w:hanging="360"/>
      </w:pPr>
      <w:rPr>
        <w:rFonts w:hAnsi="Aria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77D90E61"/>
    <w:multiLevelType w:val="hybridMultilevel"/>
    <w:tmpl w:val="7FB4A8EA"/>
    <w:lvl w:ilvl="0" w:tplc="9580D9B4">
      <w:start w:val="2"/>
      <w:numFmt w:val="decimal"/>
      <w:lvlText w:val="%1.."/>
      <w:lvlJc w:val="left"/>
      <w:pPr>
        <w:tabs>
          <w:tab w:val="num" w:pos="1455"/>
        </w:tabs>
        <w:ind w:left="1455" w:hanging="915"/>
      </w:pPr>
      <w:rPr>
        <w:rFonts w:hint="default"/>
        <w:sz w:val="24"/>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7CBC0D76"/>
    <w:multiLevelType w:val="hybridMultilevel"/>
    <w:tmpl w:val="5A96BE9E"/>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0">
    <w:nsid w:val="7F6350A7"/>
    <w:multiLevelType w:val="multilevel"/>
    <w:tmpl w:val="C0E22906"/>
    <w:lvl w:ilvl="0">
      <w:start w:val="1"/>
      <w:numFmt w:val="decimal"/>
      <w:lvlText w:val="%1."/>
      <w:lvlJc w:val="left"/>
      <w:pPr>
        <w:tabs>
          <w:tab w:val="num" w:pos="899"/>
        </w:tabs>
        <w:ind w:left="899" w:hanging="360"/>
      </w:pPr>
      <w:rPr>
        <w:rFonts w:hint="default"/>
      </w:rPr>
    </w:lvl>
    <w:lvl w:ilvl="1">
      <w:start w:val="1"/>
      <w:numFmt w:val="decimal"/>
      <w:isLgl/>
      <w:lvlText w:val="%1.%2."/>
      <w:lvlJc w:val="left"/>
      <w:pPr>
        <w:tabs>
          <w:tab w:val="num" w:pos="1079"/>
        </w:tabs>
        <w:ind w:left="1079" w:hanging="54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259"/>
        </w:tabs>
        <w:ind w:left="1259" w:hanging="72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619"/>
        </w:tabs>
        <w:ind w:left="1619" w:hanging="108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1979"/>
        </w:tabs>
        <w:ind w:left="1979" w:hanging="1440"/>
      </w:pPr>
      <w:rPr>
        <w:rFonts w:hint="default"/>
      </w:rPr>
    </w:lvl>
    <w:lvl w:ilvl="8">
      <w:start w:val="1"/>
      <w:numFmt w:val="decimal"/>
      <w:isLgl/>
      <w:lvlText w:val="%1.%2.%3.%4.%5.%6.%7.%8.%9."/>
      <w:lvlJc w:val="left"/>
      <w:pPr>
        <w:tabs>
          <w:tab w:val="num" w:pos="2339"/>
        </w:tabs>
        <w:ind w:left="2339" w:hanging="1800"/>
      </w:pPr>
      <w:rPr>
        <w:rFonts w:hint="default"/>
      </w:rPr>
    </w:lvl>
  </w:abstractNum>
  <w:num w:numId="1">
    <w:abstractNumId w:val="16"/>
  </w:num>
  <w:num w:numId="2">
    <w:abstractNumId w:val="12"/>
  </w:num>
  <w:num w:numId="3">
    <w:abstractNumId w:val="5"/>
  </w:num>
  <w:num w:numId="4">
    <w:abstractNumId w:val="11"/>
  </w:num>
  <w:num w:numId="5">
    <w:abstractNumId w:val="10"/>
  </w:num>
  <w:num w:numId="6">
    <w:abstractNumId w:val="20"/>
  </w:num>
  <w:num w:numId="7">
    <w:abstractNumId w:val="9"/>
  </w:num>
  <w:num w:numId="8">
    <w:abstractNumId w:val="4"/>
  </w:num>
  <w:num w:numId="9">
    <w:abstractNumId w:val="19"/>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7"/>
  </w:num>
  <w:num w:numId="14">
    <w:abstractNumId w:val="2"/>
  </w:num>
  <w:num w:numId="15">
    <w:abstractNumId w:val="7"/>
  </w:num>
  <w:num w:numId="16">
    <w:abstractNumId w:val="3"/>
  </w:num>
  <w:num w:numId="17">
    <w:abstractNumId w:val="0"/>
  </w:num>
  <w:num w:numId="18">
    <w:abstractNumId w:val="14"/>
  </w:num>
  <w:num w:numId="19">
    <w:abstractNumId w:val="18"/>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429"/>
    <w:rsid w:val="006C5C98"/>
    <w:rsid w:val="0071619B"/>
    <w:rsid w:val="00AF519A"/>
    <w:rsid w:val="00E57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40430-49E9-4844-BDF1-A01643EC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b/>
      <w:bCs/>
      <w:i/>
      <w:iCs/>
      <w:sz w:val="32"/>
      <w:u w:val="single"/>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spacing w:line="480" w:lineRule="auto"/>
      <w:ind w:left="360" w:hanging="360"/>
      <w:jc w:val="center"/>
      <w:outlineLvl w:val="2"/>
    </w:pPr>
    <w:rPr>
      <w:b/>
      <w:spacing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Title"/>
    <w:basedOn w:val="a"/>
    <w:qFormat/>
    <w:pPr>
      <w:jc w:val="center"/>
    </w:pPr>
    <w:rPr>
      <w:u w:val="single"/>
    </w:rPr>
  </w:style>
  <w:style w:type="paragraph" w:styleId="a6">
    <w:name w:val="Body Text"/>
    <w:basedOn w:val="a"/>
    <w:semiHidden/>
    <w:pPr>
      <w:spacing w:line="480" w:lineRule="auto"/>
      <w:jc w:val="both"/>
    </w:pPr>
  </w:style>
  <w:style w:type="paragraph" w:styleId="a7">
    <w:name w:val="Body Text Indent"/>
    <w:basedOn w:val="a"/>
    <w:semiHidden/>
    <w:pPr>
      <w:spacing w:line="480" w:lineRule="auto"/>
      <w:ind w:firstLine="539"/>
      <w:jc w:val="both"/>
    </w:pPr>
    <w:rPr>
      <w:bCs/>
    </w:rPr>
  </w:style>
  <w:style w:type="paragraph" w:styleId="a8">
    <w:name w:val="footnote text"/>
    <w:basedOn w:val="a"/>
    <w:semiHidden/>
    <w:rPr>
      <w:sz w:val="20"/>
      <w:szCs w:val="20"/>
    </w:rPr>
  </w:style>
  <w:style w:type="character" w:styleId="a9">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16174</Words>
  <Characters>92196</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Московская финансово-юридическая академия</vt:lpstr>
    </vt:vector>
  </TitlesOfParts>
  <Company>Преграда</Company>
  <LinksUpToDate>false</LinksUpToDate>
  <CharactersWithSpaces>108154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финансово-юридическая академия</dc:title>
  <dc:subject/>
  <dc:creator>Касаткин</dc:creator>
  <cp:keywords/>
  <dc:description/>
  <cp:lastModifiedBy>admin</cp:lastModifiedBy>
  <cp:revision>2</cp:revision>
  <cp:lastPrinted>2002-02-01T11:26:00Z</cp:lastPrinted>
  <dcterms:created xsi:type="dcterms:W3CDTF">2014-02-10T08:18:00Z</dcterms:created>
  <dcterms:modified xsi:type="dcterms:W3CDTF">2014-02-10T08:18:00Z</dcterms:modified>
</cp:coreProperties>
</file>