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2B" w:rsidRDefault="00BF062B">
      <w:pPr>
        <w:pStyle w:val="a4"/>
        <w:outlineLvl w:val="0"/>
        <w:rPr>
          <w:b w:val="0"/>
          <w:caps/>
        </w:rPr>
      </w:pPr>
      <w:r>
        <w:rPr>
          <w:b w:val="0"/>
          <w:caps/>
        </w:rPr>
        <w:t>мэСИ</w:t>
      </w:r>
    </w:p>
    <w:p w:rsidR="00BF062B" w:rsidRDefault="00BF062B">
      <w:pPr>
        <w:pStyle w:val="a4"/>
        <w:rPr>
          <w:b w:val="0"/>
          <w:u w:val="none"/>
        </w:rPr>
      </w:pPr>
      <w:r>
        <w:rPr>
          <w:b w:val="0"/>
          <w:u w:val="none"/>
        </w:rPr>
        <w:t>Факультет: Прикладная информатика в юриспруденции</w:t>
      </w:r>
    </w:p>
    <w:p w:rsidR="00BF062B" w:rsidRDefault="00BF062B">
      <w:pPr>
        <w:pStyle w:val="a4"/>
        <w:rPr>
          <w:b w:val="0"/>
          <w:u w:val="none"/>
        </w:rPr>
      </w:pPr>
    </w:p>
    <w:p w:rsidR="00BF062B" w:rsidRDefault="00BF062B">
      <w:pPr>
        <w:pStyle w:val="a4"/>
        <w:rPr>
          <w:b w:val="0"/>
          <w:u w:val="none"/>
        </w:rPr>
      </w:pPr>
    </w:p>
    <w:p w:rsidR="00BF062B" w:rsidRDefault="00BF062B">
      <w:pPr>
        <w:pStyle w:val="a4"/>
        <w:rPr>
          <w:b w:val="0"/>
          <w:u w:val="none"/>
        </w:rPr>
      </w:pPr>
    </w:p>
    <w:p w:rsidR="00BF062B" w:rsidRDefault="00BF062B">
      <w:pPr>
        <w:pStyle w:val="a4"/>
        <w:rPr>
          <w:b w:val="0"/>
          <w:u w:val="none"/>
        </w:rPr>
      </w:pPr>
    </w:p>
    <w:p w:rsidR="00BF062B" w:rsidRDefault="00BF062B">
      <w:pPr>
        <w:pStyle w:val="a4"/>
        <w:rPr>
          <w:b w:val="0"/>
          <w:u w:val="none"/>
        </w:rPr>
      </w:pPr>
    </w:p>
    <w:p w:rsidR="00BF062B" w:rsidRDefault="00BF062B">
      <w:pPr>
        <w:pStyle w:val="a4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>Доклад по теме:</w:t>
      </w: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  <w:r>
        <w:rPr>
          <w:b w:val="0"/>
          <w:color w:val="0000FF"/>
          <w:sz w:val="32"/>
          <w:u w:val="none"/>
        </w:rPr>
        <w:t>Понятие судебной системы РФ</w:t>
      </w: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color w:val="0000FF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>Работа: Смирновой И.</w:t>
      </w: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 xml:space="preserve">Группа: </w:t>
      </w: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</w:p>
    <w:p w:rsidR="00BF062B" w:rsidRDefault="00BF062B">
      <w:pPr>
        <w:pStyle w:val="a4"/>
        <w:jc w:val="right"/>
        <w:rPr>
          <w:b w:val="0"/>
          <w:sz w:val="32"/>
          <w:u w:val="none"/>
        </w:rPr>
      </w:pPr>
    </w:p>
    <w:p w:rsidR="00BF062B" w:rsidRDefault="00BF062B">
      <w:pPr>
        <w:pStyle w:val="a4"/>
        <w:ind w:firstLine="284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 xml:space="preserve">Одной из ветвей государственной власти является судебная власть. Субъектом, осуществляющим эту власть, может являться лишь суд, который обладает присущими только ему возможностями и способностями воздействия на поведение людей и на процессы, происходящие в обществе. Следовательно, судебную власть можно было бы определить как </w:t>
      </w:r>
      <w:r>
        <w:rPr>
          <w:b w:val="0"/>
          <w:i/>
          <w:sz w:val="22"/>
          <w:u w:val="none"/>
        </w:rPr>
        <w:t xml:space="preserve">возможность и способность занимающего особое положение в государственном аппарате органа (суда) воздействовать на поведение людей и социальные процессы. </w:t>
      </w:r>
      <w:r>
        <w:rPr>
          <w:b w:val="0"/>
          <w:sz w:val="22"/>
          <w:u w:val="none"/>
        </w:rPr>
        <w:t xml:space="preserve">Среди полномочий судебной власти доминирующую роль играет </w:t>
      </w:r>
      <w:r>
        <w:rPr>
          <w:b w:val="0"/>
          <w:i/>
          <w:sz w:val="22"/>
          <w:u w:val="none"/>
        </w:rPr>
        <w:t>правосудие</w:t>
      </w:r>
      <w:r>
        <w:rPr>
          <w:b w:val="0"/>
          <w:sz w:val="22"/>
          <w:u w:val="none"/>
        </w:rPr>
        <w:t>, также она включает ряд других полномочий:</w:t>
      </w:r>
    </w:p>
    <w:p w:rsidR="00BF062B" w:rsidRDefault="00BF062B">
      <w:pPr>
        <w:pStyle w:val="a4"/>
        <w:numPr>
          <w:ilvl w:val="0"/>
          <w:numId w:val="2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конституционный контроль;</w:t>
      </w:r>
    </w:p>
    <w:p w:rsidR="00BF062B" w:rsidRDefault="00BF062B">
      <w:pPr>
        <w:pStyle w:val="a4"/>
        <w:numPr>
          <w:ilvl w:val="0"/>
          <w:numId w:val="2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контроль за законностью и обоснованностью решений и действий органов государственной власти и органов местного самоуправления, общественных объединений, должностных лиц;</w:t>
      </w:r>
    </w:p>
    <w:p w:rsidR="00BF062B" w:rsidRDefault="00BF062B">
      <w:pPr>
        <w:pStyle w:val="a4"/>
        <w:numPr>
          <w:ilvl w:val="0"/>
          <w:numId w:val="2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обеспечение исполнения приговоров и иных судебных решений;</w:t>
      </w:r>
    </w:p>
    <w:p w:rsidR="00BF062B" w:rsidRDefault="00BF062B">
      <w:pPr>
        <w:pStyle w:val="a4"/>
        <w:numPr>
          <w:ilvl w:val="0"/>
          <w:numId w:val="2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дача разъяснений по вопросам судебной практики;</w:t>
      </w:r>
    </w:p>
    <w:p w:rsidR="00BF062B" w:rsidRDefault="00BF062B">
      <w:pPr>
        <w:pStyle w:val="a4"/>
        <w:numPr>
          <w:ilvl w:val="0"/>
          <w:numId w:val="2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участие в формировании судейского корпуса и содействие органам судейского сообщества.</w:t>
      </w:r>
    </w:p>
    <w:p w:rsidR="00BF062B" w:rsidRDefault="00BF062B">
      <w:pPr>
        <w:pStyle w:val="a4"/>
        <w:ind w:firstLine="284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Неотъемлемое свойство судебной власти, как сказано выше, заключается в том, что её осуществление доверяется только специально учрежденным государственным органам – судам. Специфика суда состоит в порядке формирования судейского корпуса, а также в том, что для его деятельности установлен особый порядок (процедура). К настоящему времени сложилось несколько вариантов процедур осуществления судебной власти, которые принято именовать видами судопроизводства:</w:t>
      </w:r>
    </w:p>
    <w:p w:rsidR="00BF062B" w:rsidRDefault="00BF062B">
      <w:pPr>
        <w:pStyle w:val="a4"/>
        <w:numPr>
          <w:ilvl w:val="0"/>
          <w:numId w:val="4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конституционное судопроизводство;</w:t>
      </w:r>
    </w:p>
    <w:p w:rsidR="00BF062B" w:rsidRDefault="00BF062B">
      <w:pPr>
        <w:pStyle w:val="a4"/>
        <w:numPr>
          <w:ilvl w:val="0"/>
          <w:numId w:val="4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гражданское судопроизводство;</w:t>
      </w:r>
    </w:p>
    <w:p w:rsidR="00BF062B" w:rsidRDefault="00BF062B">
      <w:pPr>
        <w:pStyle w:val="a4"/>
        <w:numPr>
          <w:ilvl w:val="0"/>
          <w:numId w:val="4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арбитражное судопроизводство;</w:t>
      </w:r>
    </w:p>
    <w:p w:rsidR="00BF062B" w:rsidRDefault="00BF062B">
      <w:pPr>
        <w:pStyle w:val="a4"/>
        <w:numPr>
          <w:ilvl w:val="0"/>
          <w:numId w:val="4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уголовное судопроизводство;</w:t>
      </w:r>
    </w:p>
    <w:p w:rsidR="00BF062B" w:rsidRDefault="00BF062B">
      <w:pPr>
        <w:pStyle w:val="a4"/>
        <w:numPr>
          <w:ilvl w:val="0"/>
          <w:numId w:val="4"/>
        </w:numPr>
        <w:tabs>
          <w:tab w:val="clear" w:pos="360"/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административное судопроизводство;</w:t>
      </w:r>
    </w:p>
    <w:p w:rsidR="00BF062B" w:rsidRDefault="00BF062B">
      <w:pPr>
        <w:pStyle w:val="a4"/>
        <w:jc w:val="both"/>
        <w:rPr>
          <w:b w:val="0"/>
          <w:sz w:val="22"/>
          <w:u w:val="none"/>
        </w:rPr>
      </w:pPr>
    </w:p>
    <w:p w:rsidR="00BF062B" w:rsidRDefault="00BF062B">
      <w:pPr>
        <w:pStyle w:val="a4"/>
        <w:jc w:val="both"/>
        <w:rPr>
          <w:i/>
          <w:color w:val="000080"/>
          <w:sz w:val="22"/>
        </w:rPr>
      </w:pPr>
      <w:r>
        <w:rPr>
          <w:i/>
          <w:color w:val="000080"/>
          <w:sz w:val="22"/>
        </w:rPr>
        <w:t>Судебная система</w:t>
      </w:r>
    </w:p>
    <w:p w:rsidR="00BF062B" w:rsidRDefault="00BF062B">
      <w:pPr>
        <w:pStyle w:val="a4"/>
        <w:ind w:firstLine="284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Судебная система – совокупность судов, построенная в соответствии с их компетенцией и поставленными перед ними задачами и целями.</w:t>
      </w:r>
    </w:p>
    <w:p w:rsidR="00BF062B" w:rsidRDefault="00BF062B">
      <w:pPr>
        <w:pStyle w:val="a4"/>
        <w:ind w:firstLine="284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Конституция РФ является основополагающим актом, в общих чертах определяющим суть российской судебной системы. В частности, в статье 118 сказано:</w:t>
      </w:r>
    </w:p>
    <w:p w:rsidR="00BF062B" w:rsidRDefault="00BF062B">
      <w:pPr>
        <w:pStyle w:val="a4"/>
        <w:numPr>
          <w:ilvl w:val="0"/>
          <w:numId w:val="5"/>
        </w:numPr>
        <w:tabs>
          <w:tab w:val="clear" w:pos="360"/>
          <w:tab w:val="num" w:pos="851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Правосудие в Российской Федерации осуществляется только судом.</w:t>
      </w:r>
    </w:p>
    <w:p w:rsidR="00BF062B" w:rsidRDefault="00BF062B">
      <w:pPr>
        <w:pStyle w:val="a4"/>
        <w:numPr>
          <w:ilvl w:val="0"/>
          <w:numId w:val="5"/>
        </w:numPr>
        <w:tabs>
          <w:tab w:val="clear" w:pos="360"/>
          <w:tab w:val="num" w:pos="851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Судебная власть осуществляется посредством конституционного, гражданского, административного и уголовного производства.</w:t>
      </w:r>
    </w:p>
    <w:p w:rsidR="00BF062B" w:rsidRDefault="00BF062B">
      <w:pPr>
        <w:pStyle w:val="a4"/>
        <w:numPr>
          <w:ilvl w:val="0"/>
          <w:numId w:val="5"/>
        </w:numPr>
        <w:tabs>
          <w:tab w:val="clear" w:pos="360"/>
          <w:tab w:val="num" w:pos="851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Судебная система Российской Федерации устанавливается Конституцией Российской Федерации и федеральным конституционным законом. Создание чрезвычайных судов не допускается.</w:t>
      </w:r>
    </w:p>
    <w:p w:rsidR="00BF062B" w:rsidRDefault="00BF062B">
      <w:pPr>
        <w:pStyle w:val="a4"/>
        <w:ind w:firstLine="284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Важное значение имеют также положения статей 125-127 Конституции РФ. Они четко определяют место, занимаемое высшими судами в судебной системе в целом, а вместе с этим и место всех других подчиненных им судов.</w:t>
      </w:r>
    </w:p>
    <w:p w:rsidR="00BF062B" w:rsidRDefault="00BF062B">
      <w:pPr>
        <w:pStyle w:val="a4"/>
        <w:ind w:firstLine="284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В целом структура судебной системы определяется предписаниями не только Конституции РФ, но и ряда других законодательных актов: Закона о судебной системе, Закона о судоустройстве, Закона об арбитражных судах, Закона о военных судах, Закона о мировых судьях.</w:t>
      </w: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частности, в статье 3 Закона о судебной системе РФ говорится, что единство судебной системы Российской Федерации обеспечи</w:t>
      </w:r>
      <w:r>
        <w:rPr>
          <w:rFonts w:ascii="Courier New" w:hAnsi="Courier New"/>
          <w:sz w:val="22"/>
        </w:rPr>
        <w:softHyphen/>
        <w:t>вается путем:</w:t>
      </w:r>
    </w:p>
    <w:p w:rsidR="00BF062B" w:rsidRDefault="00BF062B">
      <w:pPr>
        <w:numPr>
          <w:ilvl w:val="0"/>
          <w:numId w:val="9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установления судебной системы Российской Федерации Кон</w:t>
      </w:r>
      <w:r>
        <w:rPr>
          <w:rFonts w:ascii="Courier New" w:hAnsi="Courier New"/>
          <w:sz w:val="22"/>
        </w:rPr>
        <w:softHyphen/>
        <w:t>ституцией Российской Федерации и Федеральным конституци</w:t>
      </w:r>
      <w:r>
        <w:rPr>
          <w:rFonts w:ascii="Courier New" w:hAnsi="Courier New"/>
          <w:sz w:val="22"/>
        </w:rPr>
        <w:softHyphen/>
        <w:t>онным законом о судебной системе РФ;</w:t>
      </w:r>
    </w:p>
    <w:p w:rsidR="00BF062B" w:rsidRDefault="00BF062B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соблюдения всеми федеральными судами и мировыми судьями установленных федеральными законами правил судопроиз</w:t>
      </w:r>
      <w:r>
        <w:rPr>
          <w:rFonts w:ascii="Courier New" w:hAnsi="Courier New"/>
          <w:sz w:val="22"/>
        </w:rPr>
        <w:softHyphen/>
        <w:t>водства;</w:t>
      </w:r>
    </w:p>
    <w:p w:rsidR="00BF062B" w:rsidRDefault="00BF062B">
      <w:pPr>
        <w:numPr>
          <w:ilvl w:val="0"/>
          <w:numId w:val="1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применения всеми судами Конституции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</w:t>
      </w:r>
      <w:r>
        <w:rPr>
          <w:rFonts w:ascii="Courier New" w:hAnsi="Courier New"/>
          <w:sz w:val="22"/>
        </w:rPr>
        <w:softHyphen/>
        <w:t>ституций (уставов) и других законов субъектов Российской Фе</w:t>
      </w:r>
      <w:r>
        <w:rPr>
          <w:rFonts w:ascii="Courier New" w:hAnsi="Courier New"/>
          <w:sz w:val="22"/>
        </w:rPr>
        <w:softHyphen/>
        <w:t>дерации;</w:t>
      </w:r>
    </w:p>
    <w:p w:rsidR="00BF062B" w:rsidRDefault="00BF062B">
      <w:pPr>
        <w:numPr>
          <w:ilvl w:val="0"/>
          <w:numId w:val="12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признания обязательности исполнения на всей территории Рос</w:t>
      </w:r>
      <w:r>
        <w:rPr>
          <w:rFonts w:ascii="Courier New" w:hAnsi="Courier New"/>
          <w:sz w:val="22"/>
        </w:rPr>
        <w:softHyphen/>
        <w:t>сийской Федерации судебных постановлений, вступивших в законную силу;</w:t>
      </w:r>
    </w:p>
    <w:p w:rsidR="00BF062B" w:rsidRDefault="00BF062B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законодательного закрепления единства статуса судей;</w:t>
      </w:r>
    </w:p>
    <w:p w:rsidR="00BF062B" w:rsidRDefault="00BF062B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финансирования федеральных судов и мировых судей из феде</w:t>
      </w:r>
      <w:r>
        <w:rPr>
          <w:rFonts w:ascii="Courier New" w:hAnsi="Courier New"/>
          <w:sz w:val="22"/>
        </w:rPr>
        <w:softHyphen/>
        <w:t>рального бюджета.</w:t>
      </w: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</w:p>
    <w:p w:rsidR="00BF062B" w:rsidRDefault="00BF062B">
      <w:pPr>
        <w:pStyle w:val="1"/>
        <w:rPr>
          <w:sz w:val="22"/>
        </w:rPr>
      </w:pPr>
      <w:r>
        <w:rPr>
          <w:sz w:val="22"/>
        </w:rPr>
        <w:t>Система судов Российской Федерации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В ч.2 статьи 4 Закона о судебной системе сказано: «в Российской Федерации </w:t>
      </w:r>
      <w:r>
        <w:rPr>
          <w:rFonts w:ascii="Courier New" w:hAnsi="Courier New"/>
          <w:i/>
          <w:sz w:val="22"/>
        </w:rPr>
        <w:t>действуют федеральные суды, конституционные (уставные) суды и мировые судьи субъектов Российской Федерации</w:t>
      </w:r>
      <w:r>
        <w:rPr>
          <w:rFonts w:ascii="Courier New" w:hAnsi="Courier New"/>
          <w:sz w:val="22"/>
        </w:rPr>
        <w:t>, составляющие судебную систему Российской Федерации».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Всю совокупность федеральных судов можно сгруппировать в три подсистемы:</w:t>
      </w:r>
    </w:p>
    <w:p w:rsidR="00BF062B" w:rsidRDefault="00BF062B">
      <w:pPr>
        <w:numPr>
          <w:ilvl w:val="0"/>
          <w:numId w:val="15"/>
        </w:numPr>
        <w:tabs>
          <w:tab w:val="clear" w:pos="360"/>
          <w:tab w:val="num" w:pos="644"/>
        </w:tabs>
        <w:spacing w:line="360" w:lineRule="auto"/>
        <w:ind w:left="64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Конституционный Суд РФ</w:t>
      </w:r>
    </w:p>
    <w:p w:rsidR="00BF062B" w:rsidRDefault="00BF062B">
      <w:pPr>
        <w:numPr>
          <w:ilvl w:val="0"/>
          <w:numId w:val="15"/>
        </w:numPr>
        <w:tabs>
          <w:tab w:val="clear" w:pos="360"/>
          <w:tab w:val="num" w:pos="644"/>
        </w:tabs>
        <w:spacing w:line="360" w:lineRule="auto"/>
        <w:ind w:left="64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Верховный Суд РФ и суды общей юрисдикции</w:t>
      </w:r>
    </w:p>
    <w:p w:rsidR="00BF062B" w:rsidRDefault="00BF062B">
      <w:pPr>
        <w:numPr>
          <w:ilvl w:val="0"/>
          <w:numId w:val="15"/>
        </w:numPr>
        <w:tabs>
          <w:tab w:val="clear" w:pos="360"/>
          <w:tab w:val="num" w:pos="644"/>
        </w:tabs>
        <w:spacing w:line="360" w:lineRule="auto"/>
        <w:ind w:left="64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Высший Арбитражный Суд РФ и поднадзорные ему суды.</w:t>
      </w:r>
    </w:p>
    <w:p w:rsidR="00BF062B" w:rsidRDefault="00BF062B">
      <w:pPr>
        <w:pStyle w:val="21"/>
        <w:ind w:firstLine="284"/>
        <w:jc w:val="both"/>
        <w:rPr>
          <w:sz w:val="22"/>
        </w:rPr>
      </w:pPr>
      <w:r>
        <w:rPr>
          <w:sz w:val="22"/>
        </w:rPr>
        <w:t xml:space="preserve">Статус </w:t>
      </w:r>
      <w:r>
        <w:rPr>
          <w:i/>
          <w:sz w:val="22"/>
        </w:rPr>
        <w:t>Конституционного Суда</w:t>
      </w:r>
      <w:r>
        <w:rPr>
          <w:sz w:val="22"/>
        </w:rPr>
        <w:t xml:space="preserve"> определен в ст.125 Конституции РФ, в ней также сформулированы его задачи и цели (как судебного органа, призванного контролировать конституционность законов и иных правовых актов). Конституционный суд занимает обособленное положение среди федеральных судов, ему напрямую не подчиняются никакие суды (в т.ч. уставные (конституционные) суды субъектов РФ), хотя его решения в целом могут иметь существенное значение для всех судов страны и тем самым влиять на судебную практику.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В ст.126 и 127 Конституции РФ говорится о </w:t>
      </w:r>
      <w:r>
        <w:rPr>
          <w:rFonts w:ascii="Courier New" w:hAnsi="Courier New"/>
          <w:i/>
          <w:color w:val="000000"/>
          <w:sz w:val="22"/>
        </w:rPr>
        <w:t>Верховном Суде РФ</w:t>
      </w:r>
      <w:r>
        <w:rPr>
          <w:rFonts w:ascii="Courier New" w:hAnsi="Courier New"/>
          <w:color w:val="000000"/>
          <w:sz w:val="22"/>
        </w:rPr>
        <w:t xml:space="preserve"> и </w:t>
      </w:r>
      <w:r>
        <w:rPr>
          <w:rFonts w:ascii="Courier New" w:hAnsi="Courier New"/>
          <w:i/>
          <w:color w:val="000000"/>
          <w:sz w:val="22"/>
        </w:rPr>
        <w:t xml:space="preserve">Высшем Арбитражном Суде РФ. </w:t>
      </w:r>
      <w:r>
        <w:rPr>
          <w:rFonts w:ascii="Courier New" w:hAnsi="Courier New"/>
          <w:color w:val="000000"/>
          <w:sz w:val="22"/>
        </w:rPr>
        <w:t>У этих судов есть свои подсистемы судов, в отношении каждой из них они осуществляют судебный надзор за их деятельностью и дают разъяснения по вопросам судебной практики.</w:t>
      </w:r>
    </w:p>
    <w:p w:rsidR="00BF062B" w:rsidRDefault="00BF062B">
      <w:pPr>
        <w:pStyle w:val="a5"/>
        <w:rPr>
          <w:sz w:val="22"/>
        </w:rPr>
      </w:pPr>
      <w:r>
        <w:rPr>
          <w:sz w:val="22"/>
        </w:rPr>
        <w:t>«Верховный Суд Российской Федерации является высшим судебным органом по гражданским, уголовным, административным и иным делам, подсудным судам общей юрисдикции,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практики» (СТ.126 КРФ)</w:t>
      </w:r>
    </w:p>
    <w:p w:rsidR="00BF062B" w:rsidRDefault="00BF062B">
      <w:pPr>
        <w:pStyle w:val="a5"/>
        <w:rPr>
          <w:sz w:val="22"/>
        </w:rPr>
      </w:pPr>
      <w:r>
        <w:rPr>
          <w:sz w:val="22"/>
        </w:rPr>
        <w:t>«Высший Арбитражный Суд Российской Федерации является высшим судебным органом по разрешению экономических споров и иных дел, рассматриваемых арбитражными судами,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практики» (СТ.127 КРФ)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Наибольшее количество федеральных судов именуются </w:t>
      </w:r>
      <w:r>
        <w:rPr>
          <w:rFonts w:ascii="Courier New" w:hAnsi="Courier New"/>
          <w:i/>
          <w:color w:val="000000"/>
          <w:sz w:val="22"/>
        </w:rPr>
        <w:t xml:space="preserve">Судами общей юрисдикции </w:t>
      </w:r>
      <w:r>
        <w:rPr>
          <w:rFonts w:ascii="Courier New" w:hAnsi="Courier New"/>
          <w:color w:val="000000"/>
          <w:sz w:val="22"/>
        </w:rPr>
        <w:t>(ст.126 КРФ). К ним относятся:</w:t>
      </w:r>
    </w:p>
    <w:p w:rsidR="00BF062B" w:rsidRDefault="00BF062B">
      <w:pPr>
        <w:numPr>
          <w:ilvl w:val="0"/>
          <w:numId w:val="16"/>
        </w:numPr>
        <w:spacing w:line="360" w:lineRule="auto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Верховный Суд РФ (высшая судебная инстанция);</w:t>
      </w:r>
    </w:p>
    <w:p w:rsidR="00BF062B" w:rsidRDefault="00BF062B">
      <w:pPr>
        <w:numPr>
          <w:ilvl w:val="0"/>
          <w:numId w:val="16"/>
        </w:numPr>
        <w:spacing w:line="360" w:lineRule="auto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Верховные суды республик (21), краевые (6) и областные (49) суды, суды городов федерального значения (2: Москва, Санкт-Петербург), суд автономной области (1) и автономных округов (11);</w:t>
      </w:r>
    </w:p>
    <w:p w:rsidR="00BF062B" w:rsidRDefault="00BF062B">
      <w:pPr>
        <w:numPr>
          <w:ilvl w:val="0"/>
          <w:numId w:val="16"/>
        </w:numPr>
        <w:spacing w:line="360" w:lineRule="auto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Военные специализированные суды.</w:t>
      </w:r>
    </w:p>
    <w:p w:rsidR="00BF062B" w:rsidRDefault="00BF062B">
      <w:pPr>
        <w:pStyle w:val="21"/>
        <w:ind w:firstLine="284"/>
        <w:jc w:val="both"/>
        <w:rPr>
          <w:sz w:val="22"/>
        </w:rPr>
      </w:pPr>
      <w:r>
        <w:rPr>
          <w:sz w:val="22"/>
        </w:rPr>
        <w:t>Суды общей юрисдикции (термин закреплен в Законе о судебной системе) рассматривают основную массу дел: гражданские, уголовные, дела об административных правонарушениях. Однако Суды общей юрисдикции не могут заниматься рассмотрением экономических споров, а также не могут осуществлять конституционный контроль (эти дела находятся в ведении Арбитражного и Конституционного судов).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color w:val="000000"/>
          <w:sz w:val="22"/>
        </w:rPr>
        <w:t xml:space="preserve">Особую ветвь образуют военные суды. Их не относят к числу гражданских (общих) судов, это оговорено в ч.1 ст.22 </w:t>
      </w:r>
      <w:r>
        <w:rPr>
          <w:rFonts w:ascii="Courier New" w:hAnsi="Courier New"/>
          <w:sz w:val="22"/>
        </w:rPr>
        <w:t>Закона о судебной системе: «Военные суды осуществляют судебную власть в войсках, органах и формированиях, где федеральным законом предусмотрена военная служба». Эти специализированные суды состоят из гарнизонных военных судов, окружных (флотских) военных судов, а также Военной коллегии.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Основным звеном судов общей юрисдикции является районный суд. В районных судах рассматриваются дела об административных правонарушениях и большинство уголовных (за исключением дел об особо тяжких преступлениях) и гражданских дел (93-95%). В число гражданских (общих) судов входит 2456 районных судов и судов, равных им.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В систему </w:t>
      </w:r>
      <w:r>
        <w:rPr>
          <w:rFonts w:ascii="Courier New" w:hAnsi="Courier New"/>
          <w:i/>
          <w:sz w:val="22"/>
        </w:rPr>
        <w:t xml:space="preserve">арбитражных судов </w:t>
      </w:r>
      <w:r>
        <w:rPr>
          <w:rFonts w:ascii="Courier New" w:hAnsi="Courier New"/>
          <w:sz w:val="22"/>
        </w:rPr>
        <w:t>входят:</w:t>
      </w:r>
    </w:p>
    <w:p w:rsidR="00BF062B" w:rsidRDefault="00BF062B">
      <w:pPr>
        <w:numPr>
          <w:ilvl w:val="0"/>
          <w:numId w:val="17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Высший Арбитражный Суд РФ;</w:t>
      </w:r>
    </w:p>
    <w:p w:rsidR="00BF062B" w:rsidRDefault="00BF062B">
      <w:pPr>
        <w:numPr>
          <w:ilvl w:val="0"/>
          <w:numId w:val="17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Арбитражные суды субъектов РФ (суды республик, краев, областей, городов федерального значения, автономной области и автономных округов);</w:t>
      </w:r>
    </w:p>
    <w:p w:rsidR="00BF062B" w:rsidRDefault="00BF062B">
      <w:pPr>
        <w:numPr>
          <w:ilvl w:val="0"/>
          <w:numId w:val="17"/>
        </w:numPr>
        <w:spacing w:line="360" w:lineRule="auto"/>
        <w:jc w:val="both"/>
        <w:rPr>
          <w:sz w:val="22"/>
        </w:rPr>
      </w:pPr>
      <w:r>
        <w:rPr>
          <w:rFonts w:ascii="Courier New" w:hAnsi="Courier New"/>
          <w:sz w:val="22"/>
        </w:rPr>
        <w:t>Федеральные арбитражные суды округов.</w:t>
      </w:r>
    </w:p>
    <w:p w:rsidR="00BF062B" w:rsidRDefault="00BF062B">
      <w:pPr>
        <w:pStyle w:val="3"/>
        <w:rPr>
          <w:sz w:val="22"/>
        </w:rPr>
      </w:pPr>
      <w:r>
        <w:rPr>
          <w:sz w:val="22"/>
        </w:rPr>
        <w:t>Каждая из 3-х подсистем судебной системы имеет свою компетенцию и не вмешивается в дела друг друга.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Законом о судебной системе предусмотрена возможность образования </w:t>
      </w:r>
      <w:r>
        <w:rPr>
          <w:rFonts w:ascii="Courier New" w:hAnsi="Courier New"/>
          <w:i/>
          <w:sz w:val="22"/>
        </w:rPr>
        <w:t xml:space="preserve">судов субъектов Российской Федерации. </w:t>
      </w:r>
      <w:r>
        <w:rPr>
          <w:rFonts w:ascii="Courier New" w:hAnsi="Courier New"/>
          <w:sz w:val="22"/>
        </w:rPr>
        <w:t>К ним относятся: конституционные (уставные) суды субъектов Федерации и мировые судьи. В ч.1 ст.27 Закона о судебной системе обозначены полномочия конституционных (уставных) судов субъектов Федерации, к ним отнесено рассмотрение вопросов о соответствии конституции (уставу) субъектов Федерации:</w:t>
      </w:r>
    </w:p>
    <w:p w:rsidR="00BF062B" w:rsidRDefault="00BF062B">
      <w:pPr>
        <w:numPr>
          <w:ilvl w:val="0"/>
          <w:numId w:val="20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Принятых в нем законов;</w:t>
      </w:r>
    </w:p>
    <w:p w:rsidR="00BF062B" w:rsidRDefault="00BF062B">
      <w:pPr>
        <w:numPr>
          <w:ilvl w:val="0"/>
          <w:numId w:val="20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Нормативных правовых актов  органов государственной власти;</w:t>
      </w:r>
    </w:p>
    <w:p w:rsidR="00BF062B" w:rsidRDefault="00BF062B">
      <w:pPr>
        <w:numPr>
          <w:ilvl w:val="0"/>
          <w:numId w:val="20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Нормативных правовых актов органов местного самоуправления;</w:t>
      </w:r>
    </w:p>
    <w:p w:rsidR="00BF062B" w:rsidRDefault="00BF062B">
      <w:pPr>
        <w:numPr>
          <w:ilvl w:val="0"/>
          <w:numId w:val="20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Вопросов толкования конституции (устава).</w:t>
      </w: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color w:val="000000"/>
          <w:sz w:val="22"/>
        </w:rPr>
        <w:t xml:space="preserve">Решение </w:t>
      </w:r>
      <w:r>
        <w:rPr>
          <w:rFonts w:ascii="Courier New" w:hAnsi="Courier New"/>
          <w:sz w:val="22"/>
        </w:rPr>
        <w:t>конституционного (уставного) суда, принятое в пределах предоставленных ему полномочий, не может быть отменено никаким другим судом (ч.4 ст.27 Закона о судебной системе).</w:t>
      </w: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Компетенция мировых судей определена достаточно широко. Они должны единолично рассматривать по первой инстанции: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Уголовные дела о преступлениях, за совершение которых может быть назначено максимальное наказание, не превышающее 2-х лет лишения свободы;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о выдаче судебного приказа;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о расторжении брака (если нет спора о детях);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о разделе между супругами совместно нажитого имущества;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Иные дела, возникающие из семейно-правовых отношений, за исключением дел об оспаривании отцовства (материнства), установлении отцовства, о лишении родительских прав, об усыновлении (удочерении) ребенка;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по имущественным спорам при цене иска, не превышающей пятисот минимальных размеров оплаты труда, установленных законом на момент подачи заявления;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возникающие из трудовых отношений (кроме восстановления на работе);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об определении порядка пользования земельными участками, строениями и другим недвижимым имуществом;</w:t>
      </w:r>
    </w:p>
    <w:p w:rsidR="00BF062B" w:rsidRDefault="00BF062B">
      <w:pPr>
        <w:numPr>
          <w:ilvl w:val="0"/>
          <w:numId w:val="21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Дела об административных правонарушениях, отнесенные КоАП к компетенции мирового судьи.</w:t>
      </w:r>
    </w:p>
    <w:p w:rsidR="00BF062B" w:rsidRDefault="00BF062B">
      <w:pPr>
        <w:spacing w:line="360" w:lineRule="auto"/>
        <w:jc w:val="both"/>
        <w:rPr>
          <w:rFonts w:ascii="Courier New" w:hAnsi="Courier New"/>
          <w:color w:val="000000"/>
          <w:sz w:val="22"/>
        </w:rPr>
      </w:pPr>
    </w:p>
    <w:p w:rsidR="00BF062B" w:rsidRDefault="00BF062B">
      <w:pPr>
        <w:spacing w:line="360" w:lineRule="auto"/>
        <w:jc w:val="both"/>
        <w:rPr>
          <w:rFonts w:ascii="Courier New" w:hAnsi="Courier New"/>
          <w:color w:val="000000"/>
          <w:sz w:val="22"/>
        </w:rPr>
      </w:pPr>
    </w:p>
    <w:p w:rsidR="00BF062B" w:rsidRDefault="00BF062B">
      <w:pPr>
        <w:spacing w:line="360" w:lineRule="auto"/>
        <w:jc w:val="center"/>
        <w:rPr>
          <w:rFonts w:ascii="Courier New" w:hAnsi="Courier New"/>
          <w:b/>
          <w:i/>
          <w:color w:val="000080"/>
          <w:sz w:val="22"/>
          <w:u w:val="single"/>
        </w:rPr>
      </w:pPr>
      <w:r>
        <w:rPr>
          <w:rFonts w:ascii="Courier New" w:hAnsi="Courier New"/>
          <w:b/>
          <w:i/>
          <w:color w:val="000080"/>
          <w:sz w:val="22"/>
          <w:u w:val="single"/>
        </w:rPr>
        <w:t>Звено судебной системы</w:t>
      </w:r>
    </w:p>
    <w:p w:rsidR="00BF062B" w:rsidRDefault="00BF062B">
      <w:pPr>
        <w:pStyle w:val="a5"/>
        <w:rPr>
          <w:sz w:val="22"/>
        </w:rPr>
      </w:pPr>
      <w:r>
        <w:rPr>
          <w:sz w:val="22"/>
        </w:rPr>
        <w:t>Звено судебной системы – суды, занимающие одинаковое положение в судебной системе. Это понятие является одной из важнейших характеристик судебной системы.</w:t>
      </w:r>
    </w:p>
    <w:p w:rsidR="00BF062B" w:rsidRDefault="00BF062B">
      <w:pPr>
        <w:spacing w:line="360" w:lineRule="auto"/>
        <w:ind w:firstLine="284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С учетом этого гражданские суды общей юрисдикции подразделяются на суды трех звеньев:</w:t>
      </w:r>
    </w:p>
    <w:p w:rsidR="00BF062B" w:rsidRDefault="00BF062B">
      <w:pPr>
        <w:numPr>
          <w:ilvl w:val="0"/>
          <w:numId w:val="22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 xml:space="preserve">Основное звено – </w:t>
      </w:r>
      <w:r>
        <w:rPr>
          <w:rFonts w:ascii="Courier New" w:hAnsi="Courier New"/>
          <w:color w:val="000000"/>
          <w:sz w:val="22"/>
        </w:rPr>
        <w:t>районные суды;</w:t>
      </w:r>
    </w:p>
    <w:p w:rsidR="00BF062B" w:rsidRDefault="00BF062B">
      <w:pPr>
        <w:numPr>
          <w:ilvl w:val="0"/>
          <w:numId w:val="2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>Среднее звено -</w:t>
      </w:r>
      <w:r>
        <w:rPr>
          <w:rFonts w:ascii="Courier New" w:hAnsi="Courier New"/>
          <w:color w:val="000000"/>
          <w:sz w:val="22"/>
        </w:rPr>
        <w:t xml:space="preserve"> верховные суды республик, краевые и областные суды, суды городов федерального значения, суд автономной области и автономных округов;</w:t>
      </w:r>
    </w:p>
    <w:p w:rsidR="00BF062B" w:rsidRDefault="00BF062B">
      <w:pPr>
        <w:numPr>
          <w:ilvl w:val="0"/>
          <w:numId w:val="2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 xml:space="preserve">Высшее звено – </w:t>
      </w:r>
      <w:r>
        <w:rPr>
          <w:rFonts w:ascii="Courier New" w:hAnsi="Courier New"/>
          <w:color w:val="000000"/>
          <w:sz w:val="22"/>
        </w:rPr>
        <w:t>Верховный Суд РФ.</w:t>
      </w:r>
    </w:p>
    <w:p w:rsidR="00BF062B" w:rsidRDefault="00BF062B">
      <w:pPr>
        <w:spacing w:line="360" w:lineRule="auto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Военные суды:</w:t>
      </w:r>
    </w:p>
    <w:p w:rsidR="00BF062B" w:rsidRDefault="00BF062B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 xml:space="preserve">Основное звено – </w:t>
      </w:r>
      <w:r>
        <w:rPr>
          <w:rFonts w:ascii="Courier New" w:hAnsi="Courier New"/>
          <w:color w:val="000000"/>
          <w:sz w:val="22"/>
        </w:rPr>
        <w:t>гарнизонные военные суды;</w:t>
      </w:r>
    </w:p>
    <w:p w:rsidR="00BF062B" w:rsidRDefault="00BF062B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>Среднее звено –</w:t>
      </w:r>
      <w:r>
        <w:rPr>
          <w:rFonts w:ascii="Courier New" w:hAnsi="Courier New"/>
          <w:color w:val="000000"/>
          <w:sz w:val="22"/>
        </w:rPr>
        <w:t xml:space="preserve"> окружные (флотские) военные суды;</w:t>
      </w:r>
    </w:p>
    <w:p w:rsidR="00BF062B" w:rsidRDefault="00BF062B">
      <w:pPr>
        <w:numPr>
          <w:ilvl w:val="0"/>
          <w:numId w:val="25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>Высшее звено –</w:t>
      </w:r>
      <w:r>
        <w:rPr>
          <w:rFonts w:ascii="Courier New" w:hAnsi="Courier New"/>
          <w:color w:val="000000"/>
          <w:sz w:val="22"/>
        </w:rPr>
        <w:t xml:space="preserve"> Военная коллегия Верховного Суда РФ.</w:t>
      </w:r>
    </w:p>
    <w:p w:rsidR="00BF062B" w:rsidRDefault="00BF062B">
      <w:pPr>
        <w:spacing w:line="360" w:lineRule="auto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Подсистема арбитражных судов:</w:t>
      </w:r>
    </w:p>
    <w:p w:rsidR="00BF062B" w:rsidRDefault="00BF062B">
      <w:pPr>
        <w:numPr>
          <w:ilvl w:val="0"/>
          <w:numId w:val="26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 xml:space="preserve">Основное звено – </w:t>
      </w:r>
      <w:r>
        <w:rPr>
          <w:rFonts w:ascii="Courier New" w:hAnsi="Courier New"/>
          <w:color w:val="000000"/>
          <w:sz w:val="22"/>
        </w:rPr>
        <w:t>арбитражные суды субъектов РФ;</w:t>
      </w:r>
    </w:p>
    <w:p w:rsidR="00BF062B" w:rsidRDefault="00BF062B">
      <w:pPr>
        <w:numPr>
          <w:ilvl w:val="0"/>
          <w:numId w:val="26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 xml:space="preserve">Среднее звено – </w:t>
      </w:r>
      <w:r>
        <w:rPr>
          <w:rFonts w:ascii="Courier New" w:hAnsi="Courier New"/>
          <w:color w:val="000000"/>
          <w:sz w:val="22"/>
        </w:rPr>
        <w:t>федеральные арбитражные суды округов (10);</w:t>
      </w:r>
    </w:p>
    <w:p w:rsidR="00BF062B" w:rsidRDefault="00BF062B">
      <w:pPr>
        <w:numPr>
          <w:ilvl w:val="0"/>
          <w:numId w:val="26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i/>
          <w:color w:val="000000"/>
          <w:sz w:val="22"/>
        </w:rPr>
        <w:t xml:space="preserve">Высшее звено – </w:t>
      </w:r>
      <w:r>
        <w:rPr>
          <w:rFonts w:ascii="Courier New" w:hAnsi="Courier New"/>
          <w:color w:val="000000"/>
          <w:sz w:val="22"/>
        </w:rPr>
        <w:t>Высший Арбитражный Суд РФ.</w:t>
      </w:r>
    </w:p>
    <w:p w:rsidR="00BF062B" w:rsidRDefault="00BF062B">
      <w:pPr>
        <w:spacing w:line="360" w:lineRule="auto"/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Данное положение вошло в действие с 1 июля 1995г., до этого подсистема было двухзвенной.</w:t>
      </w:r>
    </w:p>
    <w:p w:rsidR="00BF062B" w:rsidRDefault="00BF062B">
      <w:pPr>
        <w:pStyle w:val="a5"/>
        <w:rPr>
          <w:sz w:val="22"/>
        </w:rPr>
      </w:pPr>
      <w:r>
        <w:rPr>
          <w:sz w:val="22"/>
        </w:rPr>
        <w:t xml:space="preserve">Поскольку конституционные (уставные) суды и учреждаемые там мировые судьи не являются взаимосвязанными или взаимоподчиненными органами, суды </w:t>
      </w:r>
      <w:r>
        <w:rPr>
          <w:i/>
          <w:sz w:val="22"/>
        </w:rPr>
        <w:t xml:space="preserve">субъектов Российской Федерации </w:t>
      </w:r>
      <w:r>
        <w:rPr>
          <w:sz w:val="22"/>
        </w:rPr>
        <w:t>не образуют подобного рода подсистем.</w:t>
      </w:r>
    </w:p>
    <w:p w:rsidR="00BF062B" w:rsidRDefault="00BF062B">
      <w:pPr>
        <w:pStyle w:val="30"/>
        <w:rPr>
          <w:sz w:val="22"/>
        </w:rPr>
      </w:pPr>
      <w:r>
        <w:rPr>
          <w:sz w:val="22"/>
        </w:rPr>
        <w:t xml:space="preserve">Вся судебная система РФ – единое целое. Как было сказано выше, обеспечение этого единства определяется в ст.3 Закона о судебной системе. Также для обеспечения единства принципиальное значение имеет </w:t>
      </w:r>
      <w:r>
        <w:rPr>
          <w:i/>
          <w:sz w:val="22"/>
        </w:rPr>
        <w:t xml:space="preserve">порядок создания и упразднения </w:t>
      </w:r>
      <w:r>
        <w:rPr>
          <w:sz w:val="22"/>
        </w:rPr>
        <w:t>конкретных судов. Как сказано в ст.17 Закона о судебной системе, этот порядок предполагает, что создание и упразднение судов должно происходить путем принятия федеральных законов или законов субъектов Федерации, а не произвольно. Коротко этот порядок можно было бы изложить следующим образом:</w:t>
      </w:r>
    </w:p>
    <w:p w:rsidR="00BF062B" w:rsidRDefault="00BF062B">
      <w:pPr>
        <w:numPr>
          <w:ilvl w:val="0"/>
          <w:numId w:val="27"/>
        </w:numPr>
        <w:spacing w:line="360" w:lineRule="auto"/>
        <w:ind w:hanging="29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i/>
          <w:sz w:val="22"/>
        </w:rPr>
        <w:t>высшие судебные органы</w:t>
      </w:r>
      <w:r>
        <w:rPr>
          <w:rFonts w:ascii="Courier New" w:hAnsi="Courier New"/>
          <w:sz w:val="22"/>
        </w:rPr>
        <w:t xml:space="preserve"> (Конституционный Суд РФ, Верховный Суд РФ И Высший Арбитражный Суд РФ), созданные на основании предписаний Конституции РФ, могут быть упразднены только путем внесения поправок в нее.</w:t>
      </w:r>
    </w:p>
    <w:p w:rsidR="00BF062B" w:rsidRDefault="00BF062B">
      <w:pPr>
        <w:numPr>
          <w:ilvl w:val="0"/>
          <w:numId w:val="27"/>
        </w:numPr>
        <w:spacing w:line="360" w:lineRule="auto"/>
        <w:ind w:hanging="294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i/>
          <w:sz w:val="22"/>
        </w:rPr>
        <w:t>все другие федеральные суды</w:t>
      </w:r>
      <w:r>
        <w:rPr>
          <w:rFonts w:ascii="Courier New" w:hAnsi="Courier New"/>
          <w:sz w:val="22"/>
        </w:rPr>
        <w:t xml:space="preserve"> создаются и упраздняются только федеральными законами</w:t>
      </w:r>
    </w:p>
    <w:p w:rsidR="00BF062B" w:rsidRDefault="00BF062B">
      <w:pPr>
        <w:numPr>
          <w:ilvl w:val="0"/>
          <w:numId w:val="27"/>
        </w:numPr>
        <w:spacing w:line="360" w:lineRule="auto"/>
        <w:ind w:hanging="294"/>
        <w:jc w:val="both"/>
        <w:rPr>
          <w:rFonts w:ascii="Courier New" w:hAnsi="Courier New"/>
          <w:b/>
          <w:sz w:val="22"/>
        </w:rPr>
      </w:pPr>
      <w:r>
        <w:rPr>
          <w:rFonts w:ascii="Courier New" w:hAnsi="Courier New"/>
          <w:i/>
          <w:sz w:val="22"/>
        </w:rPr>
        <w:t>суды субъектов Федерации</w:t>
      </w:r>
      <w:r>
        <w:rPr>
          <w:rFonts w:ascii="Courier New" w:hAnsi="Courier New"/>
          <w:sz w:val="22"/>
        </w:rPr>
        <w:t xml:space="preserve"> (конституционные (уставные) суды субъектов  Федерации и должности мировых судей) создаются и упраздняются с соблюдением требований федеральных законов и законов соответствующих субъектов Федерации.</w:t>
      </w:r>
    </w:p>
    <w:p w:rsidR="00BF062B" w:rsidRDefault="00BF062B">
      <w:pPr>
        <w:spacing w:line="360" w:lineRule="auto"/>
        <w:jc w:val="center"/>
        <w:rPr>
          <w:rFonts w:ascii="Courier New" w:hAnsi="Courier New"/>
          <w:b/>
          <w:i/>
          <w:color w:val="000080"/>
          <w:sz w:val="22"/>
          <w:u w:val="single"/>
        </w:rPr>
      </w:pPr>
      <w:r>
        <w:rPr>
          <w:rFonts w:ascii="Courier New" w:hAnsi="Courier New"/>
          <w:b/>
          <w:i/>
          <w:color w:val="000080"/>
          <w:sz w:val="22"/>
          <w:u w:val="single"/>
        </w:rPr>
        <w:t>Судебные инстанции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 инстанции суды разделяются в зависимости от про</w:t>
      </w:r>
      <w:r>
        <w:rPr>
          <w:rFonts w:ascii="Courier New" w:hAnsi="Courier New"/>
          <w:sz w:val="22"/>
        </w:rPr>
        <w:softHyphen/>
        <w:t xml:space="preserve">цессуальной компетенции, при которой один суд - вышестоящий - имеет право проверять решения нижестоящего и в случае их необоснованности и незаконности изменять и отменять эти решения. Итак, судебной инстанцией считается суд (или его структурное подразделение), выполняющий(-щее) конкретную судебную функцию, связанную с разрешением судебных дел (принятие решения по существу дела, проверка законности и обоснованности решения, вступившего или не вступившего в законную силу). В соответствии с процессуальной компетенцией суды разделяются на: </w:t>
      </w:r>
    </w:p>
    <w:p w:rsidR="00BF062B" w:rsidRDefault="00BF062B">
      <w:pPr>
        <w:numPr>
          <w:ilvl w:val="0"/>
          <w:numId w:val="30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суды первой инстанции;</w:t>
      </w:r>
    </w:p>
    <w:p w:rsidR="00BF062B" w:rsidRDefault="00BF062B">
      <w:pPr>
        <w:numPr>
          <w:ilvl w:val="0"/>
          <w:numId w:val="31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суды второй (кассационной) инстанции;</w:t>
      </w:r>
    </w:p>
    <w:p w:rsidR="00BF062B" w:rsidRDefault="00BF062B">
      <w:pPr>
        <w:numPr>
          <w:ilvl w:val="0"/>
          <w:numId w:val="32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суды надзорной инстанции.</w:t>
      </w: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i/>
          <w:sz w:val="22"/>
        </w:rPr>
        <w:t xml:space="preserve">Суд первой инстанции – </w:t>
      </w:r>
      <w:r>
        <w:rPr>
          <w:rFonts w:ascii="Courier New" w:hAnsi="Courier New"/>
          <w:sz w:val="22"/>
        </w:rPr>
        <w:t>суд, уполномоченный принимать решение по существу тех вопросов, которые являются основными для данного дела (по уголовным делам – вопросы о виновности или невиновности подсудимого, в случае признания виновным – о применении или неприменении уголовного наказания, конкретной меры; по гражданским делам - доказанность или недоказанность предъявляемого иска и о его юридических последствиях).  При рассмотрении гражданских и уголовных дел судами первой инстанции могут быть почти все суды в пределах предоставленных им полномочий. Исключение – федеральные арбитражные суды округов.</w:t>
      </w:r>
      <w:r>
        <w:rPr>
          <w:sz w:val="22"/>
        </w:rPr>
        <w:t xml:space="preserve"> </w:t>
      </w:r>
      <w:r>
        <w:rPr>
          <w:rFonts w:ascii="Courier New" w:hAnsi="Courier New"/>
          <w:sz w:val="22"/>
        </w:rPr>
        <w:t>Основное количество уго</w:t>
      </w:r>
      <w:r>
        <w:rPr>
          <w:rFonts w:ascii="Courier New" w:hAnsi="Courier New"/>
          <w:sz w:val="22"/>
        </w:rPr>
        <w:softHyphen/>
        <w:t>ловных и гражданских дел по первой инстанции рассматривают районные суды.  Наиболее сложные или особого общественного зна</w:t>
      </w:r>
      <w:r>
        <w:rPr>
          <w:rFonts w:ascii="Courier New" w:hAnsi="Courier New"/>
          <w:sz w:val="22"/>
        </w:rPr>
        <w:softHyphen/>
        <w:t>чения судебные дела рассматривают по существу вышестоящие суды вплоть до Верховного Суда Российской Федерации (ст.38 УПК РФ). Принять дело к производству Верховный Суд РФ может как по соб</w:t>
      </w:r>
      <w:r>
        <w:rPr>
          <w:rFonts w:ascii="Courier New" w:hAnsi="Courier New"/>
          <w:sz w:val="22"/>
        </w:rPr>
        <w:softHyphen/>
        <w:t>ственной инициативе, так и по инициативе Генерального прокуро</w:t>
      </w:r>
      <w:r>
        <w:rPr>
          <w:rFonts w:ascii="Courier New" w:hAnsi="Courier New"/>
          <w:sz w:val="22"/>
        </w:rPr>
        <w:softHyphen/>
        <w:t xml:space="preserve">ра РФ при наличии ходатайства обвиняемого. 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Процесс разбирательства дела заключается в анализе судьей (судьями, народными заседателями, присяжными) доказательств и установлении истины. В результате разбирательства по уголовно</w:t>
      </w:r>
      <w:r>
        <w:rPr>
          <w:rFonts w:ascii="Courier New" w:hAnsi="Courier New"/>
          <w:sz w:val="22"/>
        </w:rPr>
        <w:softHyphen/>
        <w:t>му делу суд выносит приговор, а по гражданскому делу — реше</w:t>
      </w:r>
      <w:r>
        <w:rPr>
          <w:rFonts w:ascii="Courier New" w:hAnsi="Courier New"/>
          <w:sz w:val="22"/>
        </w:rPr>
        <w:softHyphen/>
        <w:t>ния, которые не могут быть ни изменены, ни отменены этим судом.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Решения и приговоры большинства судов в течение установ</w:t>
      </w:r>
      <w:r>
        <w:rPr>
          <w:rFonts w:ascii="Courier New" w:hAnsi="Courier New"/>
          <w:sz w:val="22"/>
        </w:rPr>
        <w:softHyphen/>
        <w:t>ленного законом срока (7 дней для приговора, 10 дней для реше</w:t>
      </w:r>
      <w:r>
        <w:rPr>
          <w:rFonts w:ascii="Courier New" w:hAnsi="Courier New"/>
          <w:sz w:val="22"/>
        </w:rPr>
        <w:softHyphen/>
        <w:t>ния) не вступают в законную силу и могут быть обжалованы в кас</w:t>
      </w:r>
      <w:r>
        <w:rPr>
          <w:rFonts w:ascii="Courier New" w:hAnsi="Courier New"/>
          <w:sz w:val="22"/>
        </w:rPr>
        <w:softHyphen/>
        <w:t>сационном порядке подсудимым, потерпевшим, истцом или ответ</w:t>
      </w:r>
      <w:r>
        <w:rPr>
          <w:rFonts w:ascii="Courier New" w:hAnsi="Courier New"/>
          <w:sz w:val="22"/>
        </w:rPr>
        <w:softHyphen/>
        <w:t>чиком либо опротестованы прокурором в суд второй инстанции.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i/>
          <w:sz w:val="22"/>
        </w:rPr>
        <w:t xml:space="preserve">Суд второй (кассационной) инстанции – </w:t>
      </w:r>
      <w:r>
        <w:rPr>
          <w:rFonts w:ascii="Courier New" w:hAnsi="Courier New"/>
          <w:sz w:val="22"/>
        </w:rPr>
        <w:t xml:space="preserve">проверка законности и обоснованности приговоров и других судебных решений, как правило, не вступивших в законную силу. В системе судов общей юрисдикции (как гражданских, так и военных) в этом качестве могут выступать все суды (исключение – гарнизонный военный суд), в подсистеме арбитражных судов – федеральные арбитражные суды округов. В общих судах среднего уровня и Верховном Суде РФ образуются коллегии, одной из задач которой является проверка законности и обоснованности приговоров и других судебных решений нижестоящих судов, не вступивших в законную силу. Такую проверку осуществляет кассационная палата (с участием присяжных заседателей), образуемая в составе Судебной коллегии по уголовным делам Верховного суда РФ. </w:t>
      </w:r>
    </w:p>
    <w:p w:rsidR="00BF062B" w:rsidRDefault="00BF062B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Разбирательство дела:</w:t>
      </w:r>
    </w:p>
    <w:p w:rsidR="00BF062B" w:rsidRDefault="00BF062B">
      <w:pPr>
        <w:numPr>
          <w:ilvl w:val="0"/>
          <w:numId w:val="33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признав приговор (решение) правильным, оставить его в силе, а кассационную жалобу или протест без удовлетворения;</w:t>
      </w:r>
    </w:p>
    <w:p w:rsidR="00BF062B" w:rsidRDefault="00BF062B">
      <w:pPr>
        <w:numPr>
          <w:ilvl w:val="0"/>
          <w:numId w:val="33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установив, что приговор (решение) суда первой инстанции не соответствует материалам дела, отменить его и передать дело на новое рассмотрение; прекратить дело и направить уголовное дело на дополнительное расследование; изменить в опре</w:t>
      </w:r>
      <w:r>
        <w:rPr>
          <w:rFonts w:ascii="Courier New" w:hAnsi="Courier New"/>
          <w:sz w:val="22"/>
        </w:rPr>
        <w:softHyphen/>
        <w:t>деленных пределах приговор или решение; вынести новое ре</w:t>
      </w:r>
      <w:r>
        <w:rPr>
          <w:rFonts w:ascii="Courier New" w:hAnsi="Courier New"/>
          <w:sz w:val="22"/>
        </w:rPr>
        <w:softHyphen/>
        <w:t>шение по гражданскому делу.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 итогам кассационного разбирательства дела суд второй ин</w:t>
      </w:r>
      <w:r>
        <w:rPr>
          <w:rFonts w:ascii="Courier New" w:hAnsi="Courier New"/>
          <w:sz w:val="22"/>
        </w:rPr>
        <w:softHyphen/>
        <w:t>станции выносит определение, которое вступает в законную силу немедленно и не подлежит ни обжалованию, ни опротестованию в кассационном порядке. Оно может быть опротестовано лишь в по</w:t>
      </w:r>
      <w:r>
        <w:rPr>
          <w:rFonts w:ascii="Courier New" w:hAnsi="Courier New"/>
          <w:sz w:val="22"/>
        </w:rPr>
        <w:softHyphen/>
        <w:t>рядке судебного надзора.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</w:p>
    <w:p w:rsidR="00BF062B" w:rsidRDefault="00BF062B">
      <w:pPr>
        <w:pStyle w:val="21"/>
        <w:ind w:firstLine="360"/>
        <w:jc w:val="both"/>
        <w:rPr>
          <w:sz w:val="22"/>
        </w:rPr>
      </w:pPr>
      <w:r>
        <w:rPr>
          <w:i/>
          <w:sz w:val="22"/>
        </w:rPr>
        <w:t>Суд надзорной инстанции</w:t>
      </w:r>
      <w:r>
        <w:rPr>
          <w:sz w:val="22"/>
        </w:rPr>
        <w:t xml:space="preserve"> – его задача </w:t>
      </w:r>
      <w:r>
        <w:rPr>
          <w:i/>
          <w:sz w:val="22"/>
        </w:rPr>
        <w:t xml:space="preserve">– </w:t>
      </w:r>
      <w:r>
        <w:rPr>
          <w:sz w:val="22"/>
        </w:rPr>
        <w:t>проверка законности и обоснованности всех видов судебных решений, вступивших в законную силу с соблюдением особого порядка производства (надзорного).</w:t>
      </w:r>
      <w:r>
        <w:rPr>
          <w:i/>
          <w:sz w:val="22"/>
        </w:rPr>
        <w:t xml:space="preserve"> </w:t>
      </w:r>
      <w:r>
        <w:rPr>
          <w:sz w:val="22"/>
        </w:rPr>
        <w:t>Пересмотр дел в порядке надзора осуществляется в президиу</w:t>
      </w:r>
      <w:r>
        <w:rPr>
          <w:sz w:val="22"/>
        </w:rPr>
        <w:softHyphen/>
        <w:t>мах судов субъектов Российской Федерации, в судебных коллегиях по гражданским и уголовным делам, в Военной коллегии, в Президиуме Верховного Суда Российской Федерации и Высше</w:t>
      </w:r>
      <w:r>
        <w:rPr>
          <w:sz w:val="22"/>
        </w:rPr>
        <w:softHyphen/>
        <w:t>го Арбитражного Суда Российской Федерации.</w:t>
      </w:r>
    </w:p>
    <w:p w:rsidR="00BF062B" w:rsidRDefault="00BF062B">
      <w:pPr>
        <w:pStyle w:val="21"/>
        <w:ind w:firstLine="360"/>
        <w:jc w:val="both"/>
        <w:rPr>
          <w:i/>
          <w:sz w:val="22"/>
        </w:rPr>
      </w:pPr>
      <w:r>
        <w:rPr>
          <w:sz w:val="22"/>
        </w:rPr>
        <w:t xml:space="preserve">Эти же инстанции в гражданских судах общей юрисдикции проверяют законность и обоснованность вступивших в законную силу приговоров и иных судебных решений по уголовным делам в порядке, называемом </w:t>
      </w:r>
      <w:r>
        <w:rPr>
          <w:i/>
          <w:sz w:val="22"/>
        </w:rPr>
        <w:t>производством по вновь открывшимся обстоятельствам.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Разбирательство осуществляется без участия народных заседа</w:t>
      </w:r>
      <w:r>
        <w:rPr>
          <w:rFonts w:ascii="Courier New" w:hAnsi="Courier New"/>
          <w:sz w:val="22"/>
        </w:rPr>
        <w:softHyphen/>
        <w:t>телей; в судебном заседании, как правило, не участвуют лица, за</w:t>
      </w:r>
      <w:r>
        <w:rPr>
          <w:rFonts w:ascii="Courier New" w:hAnsi="Courier New"/>
          <w:sz w:val="22"/>
        </w:rPr>
        <w:softHyphen/>
        <w:t>интересованные в деле. В зависимости от результатов рассмотре</w:t>
      </w:r>
      <w:r>
        <w:rPr>
          <w:rFonts w:ascii="Courier New" w:hAnsi="Courier New"/>
          <w:sz w:val="22"/>
        </w:rPr>
        <w:softHyphen/>
        <w:t>ния дела надзорная судебная инстанция может оставить без изме</w:t>
      </w:r>
      <w:r>
        <w:rPr>
          <w:rFonts w:ascii="Courier New" w:hAnsi="Courier New"/>
          <w:sz w:val="22"/>
        </w:rPr>
        <w:softHyphen/>
        <w:t>нения опротестованные судебные акты или отменить (изменить) их (в случае несоответствия их закону) с передачей дела на новое рассмотрение с любой состоявшейся стадии процесса, например со стадии рассмотрения дела в суде первой инстанции, либо прекра</w:t>
      </w:r>
      <w:r>
        <w:rPr>
          <w:rFonts w:ascii="Courier New" w:hAnsi="Courier New"/>
          <w:sz w:val="22"/>
        </w:rPr>
        <w:softHyphen/>
        <w:t>тить дело. Судебные акты надзорных инстанций (постановления президиумов или определения коллегий) вступают в законную силу немедленно.</w:t>
      </w: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i/>
          <w:sz w:val="22"/>
        </w:rPr>
        <w:t xml:space="preserve">Апелляционная инстанция  - </w:t>
      </w:r>
      <w:r>
        <w:rPr>
          <w:rFonts w:ascii="Courier New" w:hAnsi="Courier New"/>
          <w:sz w:val="22"/>
        </w:rPr>
        <w:t xml:space="preserve"> такого рода инстанции есть в подсистеме арбитражных судов (Закон об арбитражных судах от 28 апреля 1995г.) По закону – это суды, уполномоченные повторно и в полном объеме рассматривать дела, решение по которым еще не вступило в законную силу, и какая-то из сторон не согласна с решением и подала апелляционную жалобу. В таких случаях проходит новое разбирательство дела и выносится новое решение. Такую функцию могут выполнять только арбитражные суды субъектов РФ для решений, вынесенных этими же судами по первой инстанции. </w:t>
      </w:r>
    </w:p>
    <w:p w:rsidR="00BF062B" w:rsidRDefault="00BF062B">
      <w:pPr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ч.2 ст.36 Закона о судебной системе отмечено, что «суды,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делу».</w:t>
      </w:r>
    </w:p>
    <w:p w:rsidR="00BF062B" w:rsidRDefault="00BF062B">
      <w:pPr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Дистанционная взаимосвязь судов исключает подчинение од</w:t>
      </w:r>
      <w:r>
        <w:rPr>
          <w:rFonts w:ascii="Courier New" w:hAnsi="Courier New"/>
          <w:sz w:val="22"/>
        </w:rPr>
        <w:softHyphen/>
        <w:t>них судов другим (несмотря на термины «вышестоящий» и «ни</w:t>
      </w:r>
      <w:r>
        <w:rPr>
          <w:rFonts w:ascii="Courier New" w:hAnsi="Courier New"/>
          <w:sz w:val="22"/>
        </w:rPr>
        <w:softHyphen/>
        <w:t>жестоящий»). В законе четко обозначены границы компетенции судов кас</w:t>
      </w:r>
      <w:r>
        <w:rPr>
          <w:rFonts w:ascii="Courier New" w:hAnsi="Courier New"/>
          <w:sz w:val="22"/>
        </w:rPr>
        <w:softHyphen/>
        <w:t>сационной и надзорной инстанций. Суд вышестоящей инстанции может отменить приговор, но не вправе дать указания о квалификации содеянно</w:t>
      </w:r>
      <w:r>
        <w:rPr>
          <w:rFonts w:ascii="Courier New" w:hAnsi="Courier New"/>
          <w:sz w:val="22"/>
        </w:rPr>
        <w:softHyphen/>
        <w:t>го, о мере наказания, об оценке доказательств, характере решения.</w:t>
      </w:r>
    </w:p>
    <w:p w:rsidR="00BF062B" w:rsidRDefault="00BF062B">
      <w:pPr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Часто используется термин «высшая судебная инстанция», он может являться синонимом наименований Верховного Суда РФ или Высшего Арбитражного Суда РФ, а иногда и Конституционного суда РФ.</w:t>
      </w:r>
    </w:p>
    <w:p w:rsidR="00BF062B" w:rsidRDefault="00BF062B">
      <w:pPr>
        <w:rPr>
          <w:rFonts w:ascii="Courier New" w:hAnsi="Courier New"/>
          <w:sz w:val="22"/>
        </w:rPr>
      </w:pPr>
    </w:p>
    <w:p w:rsidR="00BF062B" w:rsidRDefault="00BF062B">
      <w:pPr>
        <w:spacing w:line="360" w:lineRule="auto"/>
        <w:ind w:firstLine="360"/>
        <w:jc w:val="both"/>
        <w:rPr>
          <w:rFonts w:ascii="Courier New" w:hAnsi="Courier New"/>
          <w:sz w:val="22"/>
        </w:rPr>
      </w:pPr>
    </w:p>
    <w:p w:rsidR="00BF062B" w:rsidRDefault="00BF062B">
      <w:pPr>
        <w:pStyle w:val="21"/>
        <w:ind w:firstLine="360"/>
        <w:jc w:val="both"/>
        <w:rPr>
          <w:b/>
          <w:color w:val="0000FF"/>
          <w:sz w:val="22"/>
        </w:rPr>
      </w:pPr>
    </w:p>
    <w:p w:rsidR="00BF062B" w:rsidRDefault="00BF062B">
      <w:pPr>
        <w:pStyle w:val="a4"/>
        <w:jc w:val="both"/>
        <w:rPr>
          <w:sz w:val="22"/>
          <w:u w:val="none"/>
        </w:rPr>
      </w:pPr>
      <w:bookmarkStart w:id="0" w:name="_GoBack"/>
      <w:bookmarkEnd w:id="0"/>
    </w:p>
    <w:sectPr w:rsidR="00BF062B">
      <w:pgSz w:w="11906" w:h="16838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5EA"/>
    <w:multiLevelType w:val="multilevel"/>
    <w:tmpl w:val="114C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A013B4"/>
    <w:multiLevelType w:val="singleLevel"/>
    <w:tmpl w:val="77E4C81A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5904D0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DD31624"/>
    <w:multiLevelType w:val="multilevel"/>
    <w:tmpl w:val="5B5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432FC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B0D6A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CD31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1C1713"/>
    <w:multiLevelType w:val="multilevel"/>
    <w:tmpl w:val="774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9054A"/>
    <w:multiLevelType w:val="multilevel"/>
    <w:tmpl w:val="1B0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4533E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3E300A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3657F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F4A78A9"/>
    <w:multiLevelType w:val="singleLevel"/>
    <w:tmpl w:val="129AEA42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0085E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524EF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E12D4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55253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A120D6D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BDF0A2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FA43F1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2E51A41"/>
    <w:multiLevelType w:val="singleLevel"/>
    <w:tmpl w:val="4D7E703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1">
    <w:nsid w:val="465C0805"/>
    <w:multiLevelType w:val="singleLevel"/>
    <w:tmpl w:val="77E4C81A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68E79E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90F12B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B8610AA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EB5327E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E1D3E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F9F1A80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5233EF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8CA6616"/>
    <w:multiLevelType w:val="singleLevel"/>
    <w:tmpl w:val="C11AA86E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BBD0158"/>
    <w:multiLevelType w:val="singleLevel"/>
    <w:tmpl w:val="4D7E703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1">
    <w:nsid w:val="6E993742"/>
    <w:multiLevelType w:val="singleLevel"/>
    <w:tmpl w:val="4D7E703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2">
    <w:nsid w:val="73DB602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5"/>
  </w:num>
  <w:num w:numId="5">
    <w:abstractNumId w:val="6"/>
  </w:num>
  <w:num w:numId="6">
    <w:abstractNumId w:val="8"/>
  </w:num>
  <w:num w:numId="7">
    <w:abstractNumId w:val="27"/>
  </w:num>
  <w:num w:numId="8">
    <w:abstractNumId w:val="26"/>
  </w:num>
  <w:num w:numId="9">
    <w:abstractNumId w:val="11"/>
  </w:num>
  <w:num w:numId="10">
    <w:abstractNumId w:val="23"/>
  </w:num>
  <w:num w:numId="11">
    <w:abstractNumId w:val="18"/>
  </w:num>
  <w:num w:numId="12">
    <w:abstractNumId w:val="15"/>
  </w:num>
  <w:num w:numId="13">
    <w:abstractNumId w:val="19"/>
  </w:num>
  <w:num w:numId="14">
    <w:abstractNumId w:val="28"/>
  </w:num>
  <w:num w:numId="15">
    <w:abstractNumId w:val="16"/>
  </w:num>
  <w:num w:numId="16">
    <w:abstractNumId w:val="10"/>
  </w:num>
  <w:num w:numId="17">
    <w:abstractNumId w:val="31"/>
  </w:num>
  <w:num w:numId="18">
    <w:abstractNumId w:val="20"/>
  </w:num>
  <w:num w:numId="19">
    <w:abstractNumId w:val="30"/>
  </w:num>
  <w:num w:numId="20">
    <w:abstractNumId w:val="14"/>
  </w:num>
  <w:num w:numId="21">
    <w:abstractNumId w:val="13"/>
  </w:num>
  <w:num w:numId="22">
    <w:abstractNumId w:val="29"/>
  </w:num>
  <w:num w:numId="23">
    <w:abstractNumId w:val="9"/>
  </w:num>
  <w:num w:numId="24">
    <w:abstractNumId w:val="17"/>
  </w:num>
  <w:num w:numId="25">
    <w:abstractNumId w:val="24"/>
  </w:num>
  <w:num w:numId="26">
    <w:abstractNumId w:val="2"/>
  </w:num>
  <w:num w:numId="27">
    <w:abstractNumId w:val="0"/>
  </w:num>
  <w:num w:numId="28">
    <w:abstractNumId w:val="7"/>
  </w:num>
  <w:num w:numId="29">
    <w:abstractNumId w:val="25"/>
  </w:num>
  <w:num w:numId="30">
    <w:abstractNumId w:val="22"/>
  </w:num>
  <w:num w:numId="31">
    <w:abstractNumId w:val="32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82F"/>
    <w:rsid w:val="003F62F5"/>
    <w:rsid w:val="008275F2"/>
    <w:rsid w:val="009D682F"/>
    <w:rsid w:val="00B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70FA8-1CAC-4F33-8E50-9B60FCAB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Courier New" w:hAnsi="Courier New"/>
      <w:b/>
      <w:i/>
      <w:color w:val="000080"/>
      <w:sz w:val="28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360"/>
      <w:jc w:val="both"/>
      <w:outlineLvl w:val="1"/>
    </w:pPr>
    <w:rPr>
      <w:rFonts w:ascii="Courier New" w:hAnsi="Courier New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i/>
      <w:color w:val="008080"/>
      <w:sz w:val="32"/>
      <w:u w:val="single"/>
    </w:rPr>
  </w:style>
  <w:style w:type="paragraph" w:styleId="a4">
    <w:name w:val="Title"/>
    <w:basedOn w:val="a"/>
    <w:qFormat/>
    <w:pPr>
      <w:spacing w:line="360" w:lineRule="auto"/>
      <w:jc w:val="center"/>
    </w:pPr>
    <w:rPr>
      <w:rFonts w:ascii="Courier New" w:hAnsi="Courier New"/>
      <w:b/>
      <w:color w:val="000000"/>
      <w:sz w:val="28"/>
      <w:u w:val="single"/>
    </w:rPr>
  </w:style>
  <w:style w:type="paragraph" w:styleId="20">
    <w:name w:val="Body Text Indent 2"/>
    <w:basedOn w:val="a"/>
    <w:semiHidden/>
    <w:pPr>
      <w:ind w:left="540"/>
      <w:jc w:val="both"/>
    </w:pPr>
    <w:rPr>
      <w:rFonts w:ascii="Times New Roman" w:hAnsi="Times New Roman"/>
      <w:sz w:val="28"/>
    </w:rPr>
  </w:style>
  <w:style w:type="paragraph" w:styleId="21">
    <w:name w:val="Body Text 2"/>
    <w:basedOn w:val="a"/>
    <w:semiHidden/>
    <w:pPr>
      <w:spacing w:line="360" w:lineRule="auto"/>
    </w:pPr>
    <w:rPr>
      <w:rFonts w:ascii="Courier New" w:hAnsi="Courier New"/>
      <w:color w:val="000000"/>
    </w:rPr>
  </w:style>
  <w:style w:type="paragraph" w:styleId="a5">
    <w:name w:val="Body Text Indent"/>
    <w:basedOn w:val="a"/>
    <w:semiHidden/>
    <w:pPr>
      <w:spacing w:line="360" w:lineRule="auto"/>
      <w:ind w:firstLine="284"/>
      <w:jc w:val="both"/>
    </w:pPr>
    <w:rPr>
      <w:rFonts w:ascii="Courier New" w:hAnsi="Courier New"/>
      <w:color w:val="000000"/>
    </w:rPr>
  </w:style>
  <w:style w:type="paragraph" w:styleId="3">
    <w:name w:val="Body Text 3"/>
    <w:basedOn w:val="a"/>
    <w:semiHidden/>
    <w:pPr>
      <w:spacing w:line="360" w:lineRule="auto"/>
      <w:jc w:val="both"/>
    </w:pPr>
    <w:rPr>
      <w:rFonts w:ascii="Courier New" w:hAnsi="Courier New"/>
    </w:rPr>
  </w:style>
  <w:style w:type="paragraph" w:styleId="30">
    <w:name w:val="Body Text Indent 3"/>
    <w:basedOn w:val="a"/>
    <w:semiHidden/>
    <w:pPr>
      <w:spacing w:line="360" w:lineRule="auto"/>
      <w:ind w:firstLine="284"/>
      <w:jc w:val="both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МЭСИ</vt:lpstr>
    </vt:vector>
  </TitlesOfParts>
  <Company> </Company>
  <LinksUpToDate>false</LinksUpToDate>
  <CharactersWithSpaces>18035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МЭСИ</dc:title>
  <dc:subject/>
  <dc:creator>Пользователь</dc:creator>
  <cp:keywords/>
  <cp:lastModifiedBy>Irina</cp:lastModifiedBy>
  <cp:revision>2</cp:revision>
  <cp:lastPrinted>2001-04-07T02:15:00Z</cp:lastPrinted>
  <dcterms:created xsi:type="dcterms:W3CDTF">2014-09-05T20:01:00Z</dcterms:created>
  <dcterms:modified xsi:type="dcterms:W3CDTF">2014-09-05T20:01:00Z</dcterms:modified>
</cp:coreProperties>
</file>