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89B" w:rsidRDefault="002C089B" w:rsidP="001E3082">
      <w:pPr>
        <w:spacing w:after="0" w:line="360" w:lineRule="auto"/>
        <w:ind w:firstLine="720"/>
        <w:jc w:val="center"/>
        <w:rPr>
          <w:rFonts w:ascii="Times New Roman" w:hAnsi="Times New Roman"/>
          <w:b/>
          <w:sz w:val="28"/>
          <w:szCs w:val="28"/>
          <w:lang w:val="ru-RU"/>
        </w:rPr>
      </w:pPr>
    </w:p>
    <w:p w:rsidR="00E7190C" w:rsidRDefault="00E7190C" w:rsidP="001E3082">
      <w:pPr>
        <w:spacing w:after="0" w:line="360" w:lineRule="auto"/>
        <w:ind w:firstLine="720"/>
        <w:jc w:val="center"/>
        <w:rPr>
          <w:rFonts w:ascii="Times New Roman" w:hAnsi="Times New Roman"/>
          <w:b/>
          <w:sz w:val="28"/>
          <w:szCs w:val="28"/>
          <w:lang w:val="ru-RU"/>
        </w:rPr>
      </w:pPr>
      <w:r>
        <w:rPr>
          <w:rFonts w:ascii="Times New Roman" w:hAnsi="Times New Roman"/>
          <w:b/>
          <w:sz w:val="28"/>
          <w:szCs w:val="28"/>
          <w:lang w:val="ru-RU"/>
        </w:rPr>
        <w:t>Содержание</w:t>
      </w:r>
    </w:p>
    <w:p w:rsidR="00E7190C" w:rsidRDefault="00E7190C" w:rsidP="001E3082">
      <w:pPr>
        <w:spacing w:after="0" w:line="360" w:lineRule="auto"/>
        <w:ind w:firstLine="720"/>
        <w:jc w:val="center"/>
        <w:rPr>
          <w:rFonts w:ascii="Times New Roman" w:hAnsi="Times New Roman"/>
          <w:b/>
          <w:sz w:val="28"/>
          <w:szCs w:val="28"/>
          <w:lang w:val="ru-RU"/>
        </w:rPr>
      </w:pPr>
    </w:p>
    <w:p w:rsidR="00E7190C" w:rsidRDefault="00E7190C" w:rsidP="00E7190C">
      <w:pPr>
        <w:spacing w:after="0" w:line="360" w:lineRule="auto"/>
        <w:ind w:firstLine="720"/>
        <w:rPr>
          <w:rFonts w:ascii="Times New Roman" w:hAnsi="Times New Roman"/>
          <w:sz w:val="28"/>
          <w:szCs w:val="28"/>
          <w:lang w:val="ru-RU"/>
        </w:rPr>
      </w:pPr>
      <w:r w:rsidRPr="00E7190C">
        <w:rPr>
          <w:rFonts w:ascii="Times New Roman" w:hAnsi="Times New Roman"/>
          <w:sz w:val="28"/>
          <w:szCs w:val="28"/>
          <w:lang w:val="ru-RU"/>
        </w:rPr>
        <w:t>Введение</w:t>
      </w:r>
      <w:r w:rsidR="007B5F78">
        <w:rPr>
          <w:rFonts w:ascii="Times New Roman" w:hAnsi="Times New Roman"/>
          <w:sz w:val="28"/>
          <w:szCs w:val="28"/>
          <w:lang w:val="ru-RU"/>
        </w:rPr>
        <w:t>……………………………………………………………………….3</w:t>
      </w:r>
    </w:p>
    <w:p w:rsidR="00E7190C" w:rsidRDefault="00E7190C" w:rsidP="00E7190C">
      <w:pPr>
        <w:numPr>
          <w:ilvl w:val="0"/>
          <w:numId w:val="4"/>
        </w:numPr>
        <w:spacing w:after="0" w:line="360" w:lineRule="auto"/>
        <w:rPr>
          <w:rFonts w:ascii="Times New Roman" w:hAnsi="Times New Roman"/>
          <w:sz w:val="28"/>
          <w:szCs w:val="28"/>
          <w:lang w:val="ru-RU"/>
        </w:rPr>
      </w:pPr>
      <w:r>
        <w:rPr>
          <w:rFonts w:ascii="Times New Roman" w:hAnsi="Times New Roman"/>
          <w:sz w:val="28"/>
          <w:szCs w:val="28"/>
          <w:lang w:val="ru-RU"/>
        </w:rPr>
        <w:t>Финансовая инфраструктура Сингапура</w:t>
      </w:r>
      <w:r w:rsidR="007B5F78">
        <w:rPr>
          <w:rFonts w:ascii="Times New Roman" w:hAnsi="Times New Roman"/>
          <w:sz w:val="28"/>
          <w:szCs w:val="28"/>
          <w:lang w:val="ru-RU"/>
        </w:rPr>
        <w:t>…………………………………5</w:t>
      </w:r>
    </w:p>
    <w:p w:rsidR="00E7190C" w:rsidRDefault="00E7190C" w:rsidP="00E7190C">
      <w:pPr>
        <w:numPr>
          <w:ilvl w:val="0"/>
          <w:numId w:val="4"/>
        </w:numPr>
        <w:spacing w:after="0" w:line="360" w:lineRule="auto"/>
        <w:rPr>
          <w:rFonts w:ascii="Times New Roman" w:hAnsi="Times New Roman"/>
          <w:sz w:val="28"/>
          <w:szCs w:val="28"/>
          <w:lang w:val="ru-RU"/>
        </w:rPr>
      </w:pPr>
      <w:r>
        <w:rPr>
          <w:rFonts w:ascii="Times New Roman" w:hAnsi="Times New Roman"/>
          <w:sz w:val="28"/>
          <w:szCs w:val="28"/>
          <w:lang w:val="ru-RU"/>
        </w:rPr>
        <w:t>Производственно-технологическая инфраструктура</w:t>
      </w:r>
      <w:r w:rsidR="007B5F78">
        <w:rPr>
          <w:rFonts w:ascii="Times New Roman" w:hAnsi="Times New Roman"/>
          <w:sz w:val="28"/>
          <w:szCs w:val="28"/>
          <w:lang w:val="ru-RU"/>
        </w:rPr>
        <w:t>…………………..13</w:t>
      </w:r>
    </w:p>
    <w:p w:rsidR="00E7190C" w:rsidRDefault="00E7190C" w:rsidP="00E7190C">
      <w:pPr>
        <w:numPr>
          <w:ilvl w:val="0"/>
          <w:numId w:val="4"/>
        </w:numPr>
        <w:spacing w:after="0" w:line="360" w:lineRule="auto"/>
        <w:rPr>
          <w:rFonts w:ascii="Times New Roman" w:hAnsi="Times New Roman"/>
          <w:sz w:val="28"/>
          <w:szCs w:val="28"/>
          <w:lang w:val="ru-RU"/>
        </w:rPr>
      </w:pPr>
      <w:r>
        <w:rPr>
          <w:rFonts w:ascii="Times New Roman" w:hAnsi="Times New Roman"/>
          <w:sz w:val="28"/>
          <w:szCs w:val="28"/>
          <w:lang w:val="ru-RU"/>
        </w:rPr>
        <w:t>Информационная инфраструктура страны</w:t>
      </w:r>
      <w:r w:rsidR="0068231F">
        <w:rPr>
          <w:rFonts w:ascii="Times New Roman" w:hAnsi="Times New Roman"/>
          <w:sz w:val="28"/>
          <w:szCs w:val="28"/>
          <w:lang w:val="ru-RU"/>
        </w:rPr>
        <w:t>……………………………...1</w:t>
      </w:r>
      <w:r w:rsidR="0068231F">
        <w:rPr>
          <w:rFonts w:ascii="Times New Roman" w:hAnsi="Times New Roman"/>
          <w:sz w:val="28"/>
          <w:szCs w:val="28"/>
        </w:rPr>
        <w:t>7</w:t>
      </w:r>
    </w:p>
    <w:p w:rsidR="00E7190C" w:rsidRDefault="00E7190C" w:rsidP="00E7190C">
      <w:pPr>
        <w:numPr>
          <w:ilvl w:val="0"/>
          <w:numId w:val="4"/>
        </w:numPr>
        <w:spacing w:after="0" w:line="360" w:lineRule="auto"/>
        <w:rPr>
          <w:rFonts w:ascii="Times New Roman" w:hAnsi="Times New Roman"/>
          <w:sz w:val="28"/>
          <w:szCs w:val="28"/>
          <w:lang w:val="ru-RU"/>
        </w:rPr>
      </w:pPr>
      <w:r>
        <w:rPr>
          <w:rFonts w:ascii="Times New Roman" w:hAnsi="Times New Roman"/>
          <w:sz w:val="28"/>
          <w:szCs w:val="28"/>
          <w:lang w:val="ru-RU"/>
        </w:rPr>
        <w:t>Кадровая инфраструктура страны</w:t>
      </w:r>
      <w:r w:rsidR="007B5F78">
        <w:rPr>
          <w:rFonts w:ascii="Times New Roman" w:hAnsi="Times New Roman"/>
          <w:sz w:val="28"/>
          <w:szCs w:val="28"/>
          <w:lang w:val="ru-RU"/>
        </w:rPr>
        <w:t>………………………………………</w:t>
      </w:r>
      <w:r w:rsidR="0068231F">
        <w:rPr>
          <w:rFonts w:ascii="Times New Roman" w:hAnsi="Times New Roman"/>
          <w:sz w:val="28"/>
          <w:szCs w:val="28"/>
          <w:lang w:val="ru-RU"/>
        </w:rPr>
        <w:t>.2</w:t>
      </w:r>
      <w:r w:rsidR="0068231F">
        <w:rPr>
          <w:rFonts w:ascii="Times New Roman" w:hAnsi="Times New Roman"/>
          <w:sz w:val="28"/>
          <w:szCs w:val="28"/>
        </w:rPr>
        <w:t>2</w:t>
      </w:r>
    </w:p>
    <w:p w:rsidR="00E7190C" w:rsidRDefault="00E7190C" w:rsidP="00E7190C">
      <w:pPr>
        <w:numPr>
          <w:ilvl w:val="0"/>
          <w:numId w:val="4"/>
        </w:numPr>
        <w:spacing w:after="0" w:line="360" w:lineRule="auto"/>
        <w:rPr>
          <w:rFonts w:ascii="Times New Roman" w:hAnsi="Times New Roman"/>
          <w:sz w:val="28"/>
          <w:szCs w:val="28"/>
          <w:lang w:val="ru-RU"/>
        </w:rPr>
      </w:pPr>
      <w:r>
        <w:rPr>
          <w:rFonts w:ascii="Times New Roman" w:hAnsi="Times New Roman"/>
          <w:sz w:val="28"/>
          <w:szCs w:val="28"/>
          <w:lang w:val="ru-RU"/>
        </w:rPr>
        <w:t>Экспертно-консалтинговая инфраструктура страны</w:t>
      </w:r>
      <w:r w:rsidR="0068231F">
        <w:rPr>
          <w:rFonts w:ascii="Times New Roman" w:hAnsi="Times New Roman"/>
          <w:sz w:val="28"/>
          <w:szCs w:val="28"/>
          <w:lang w:val="ru-RU"/>
        </w:rPr>
        <w:t>…………………..2</w:t>
      </w:r>
      <w:r w:rsidR="0068231F">
        <w:rPr>
          <w:rFonts w:ascii="Times New Roman" w:hAnsi="Times New Roman"/>
          <w:sz w:val="28"/>
          <w:szCs w:val="28"/>
        </w:rPr>
        <w:t>7</w:t>
      </w:r>
    </w:p>
    <w:p w:rsidR="00E7190C" w:rsidRPr="0068231F" w:rsidRDefault="00E7190C" w:rsidP="00E7190C">
      <w:pPr>
        <w:spacing w:after="0" w:line="360" w:lineRule="auto"/>
        <w:ind w:left="720"/>
        <w:rPr>
          <w:rFonts w:ascii="Times New Roman" w:hAnsi="Times New Roman"/>
          <w:sz w:val="28"/>
          <w:szCs w:val="28"/>
        </w:rPr>
      </w:pPr>
      <w:r>
        <w:rPr>
          <w:rFonts w:ascii="Times New Roman" w:hAnsi="Times New Roman"/>
          <w:sz w:val="28"/>
          <w:szCs w:val="28"/>
          <w:lang w:val="ru-RU"/>
        </w:rPr>
        <w:t>Заключение</w:t>
      </w:r>
      <w:r w:rsidR="0068231F">
        <w:rPr>
          <w:rFonts w:ascii="Times New Roman" w:hAnsi="Times New Roman"/>
          <w:sz w:val="28"/>
          <w:szCs w:val="28"/>
          <w:lang w:val="ru-RU"/>
        </w:rPr>
        <w:t>…………………………………………………………………...3</w:t>
      </w:r>
      <w:r w:rsidR="0068231F">
        <w:rPr>
          <w:rFonts w:ascii="Times New Roman" w:hAnsi="Times New Roman"/>
          <w:sz w:val="28"/>
          <w:szCs w:val="28"/>
        </w:rPr>
        <w:t>1</w:t>
      </w:r>
    </w:p>
    <w:p w:rsidR="00E7190C" w:rsidRPr="0068231F" w:rsidRDefault="00E7190C" w:rsidP="00E7190C">
      <w:pPr>
        <w:spacing w:after="0" w:line="360" w:lineRule="auto"/>
        <w:ind w:left="720"/>
        <w:rPr>
          <w:rFonts w:ascii="Times New Roman" w:hAnsi="Times New Roman"/>
          <w:sz w:val="28"/>
          <w:szCs w:val="28"/>
        </w:rPr>
      </w:pPr>
      <w:r>
        <w:rPr>
          <w:rFonts w:ascii="Times New Roman" w:hAnsi="Times New Roman"/>
          <w:sz w:val="28"/>
          <w:szCs w:val="28"/>
          <w:lang w:val="ru-RU"/>
        </w:rPr>
        <w:t>Список использованных источников</w:t>
      </w:r>
      <w:r w:rsidR="0068231F">
        <w:rPr>
          <w:rFonts w:ascii="Times New Roman" w:hAnsi="Times New Roman"/>
          <w:sz w:val="28"/>
          <w:szCs w:val="28"/>
          <w:lang w:val="ru-RU"/>
        </w:rPr>
        <w:t>……………………………………….3</w:t>
      </w:r>
      <w:r w:rsidR="0068231F">
        <w:rPr>
          <w:rFonts w:ascii="Times New Roman" w:hAnsi="Times New Roman"/>
          <w:sz w:val="28"/>
          <w:szCs w:val="28"/>
        </w:rPr>
        <w:t>2</w:t>
      </w:r>
    </w:p>
    <w:p w:rsidR="00E7190C" w:rsidRDefault="00E7190C" w:rsidP="001E3082">
      <w:pPr>
        <w:spacing w:after="0" w:line="360" w:lineRule="auto"/>
        <w:ind w:firstLine="720"/>
        <w:jc w:val="center"/>
        <w:rPr>
          <w:rFonts w:ascii="Times New Roman" w:hAnsi="Times New Roman"/>
          <w:b/>
          <w:sz w:val="28"/>
          <w:szCs w:val="28"/>
          <w:lang w:val="ru-RU"/>
        </w:rPr>
      </w:pPr>
    </w:p>
    <w:p w:rsidR="00E7190C" w:rsidRDefault="00E7190C" w:rsidP="001E3082">
      <w:pPr>
        <w:spacing w:after="0" w:line="360" w:lineRule="auto"/>
        <w:ind w:firstLine="720"/>
        <w:jc w:val="center"/>
        <w:rPr>
          <w:rFonts w:ascii="Times New Roman" w:hAnsi="Times New Roman"/>
          <w:b/>
          <w:sz w:val="28"/>
          <w:szCs w:val="28"/>
          <w:lang w:val="ru-RU"/>
        </w:rPr>
      </w:pPr>
    </w:p>
    <w:p w:rsidR="00E7190C" w:rsidRDefault="00E7190C" w:rsidP="001E3082">
      <w:pPr>
        <w:spacing w:after="0" w:line="360" w:lineRule="auto"/>
        <w:ind w:firstLine="720"/>
        <w:jc w:val="center"/>
        <w:rPr>
          <w:rFonts w:ascii="Times New Roman" w:hAnsi="Times New Roman"/>
          <w:b/>
          <w:sz w:val="28"/>
          <w:szCs w:val="28"/>
          <w:lang w:val="ru-RU"/>
        </w:rPr>
      </w:pPr>
    </w:p>
    <w:p w:rsidR="00E7190C" w:rsidRDefault="00E7190C" w:rsidP="001E3082">
      <w:pPr>
        <w:spacing w:after="0" w:line="360" w:lineRule="auto"/>
        <w:ind w:firstLine="720"/>
        <w:jc w:val="center"/>
        <w:rPr>
          <w:rFonts w:ascii="Times New Roman" w:hAnsi="Times New Roman"/>
          <w:b/>
          <w:sz w:val="28"/>
          <w:szCs w:val="28"/>
          <w:lang w:val="ru-RU"/>
        </w:rPr>
      </w:pPr>
    </w:p>
    <w:p w:rsidR="00E7190C" w:rsidRDefault="00E7190C" w:rsidP="001E3082">
      <w:pPr>
        <w:spacing w:after="0" w:line="360" w:lineRule="auto"/>
        <w:ind w:firstLine="720"/>
        <w:jc w:val="center"/>
        <w:rPr>
          <w:rFonts w:ascii="Times New Roman" w:hAnsi="Times New Roman"/>
          <w:b/>
          <w:sz w:val="28"/>
          <w:szCs w:val="28"/>
          <w:lang w:val="ru-RU"/>
        </w:rPr>
      </w:pPr>
    </w:p>
    <w:p w:rsidR="00E7190C" w:rsidRDefault="00E7190C" w:rsidP="001E3082">
      <w:pPr>
        <w:spacing w:after="0" w:line="360" w:lineRule="auto"/>
        <w:ind w:firstLine="720"/>
        <w:jc w:val="center"/>
        <w:rPr>
          <w:rFonts w:ascii="Times New Roman" w:hAnsi="Times New Roman"/>
          <w:b/>
          <w:sz w:val="28"/>
          <w:szCs w:val="28"/>
          <w:lang w:val="ru-RU"/>
        </w:rPr>
      </w:pPr>
    </w:p>
    <w:p w:rsidR="00E7190C" w:rsidRDefault="00E7190C" w:rsidP="001E3082">
      <w:pPr>
        <w:spacing w:after="0" w:line="360" w:lineRule="auto"/>
        <w:ind w:firstLine="720"/>
        <w:jc w:val="center"/>
        <w:rPr>
          <w:rFonts w:ascii="Times New Roman" w:hAnsi="Times New Roman"/>
          <w:b/>
          <w:sz w:val="28"/>
          <w:szCs w:val="28"/>
          <w:lang w:val="ru-RU"/>
        </w:rPr>
      </w:pPr>
    </w:p>
    <w:p w:rsidR="00E7190C" w:rsidRDefault="00E7190C" w:rsidP="001E3082">
      <w:pPr>
        <w:spacing w:after="0" w:line="360" w:lineRule="auto"/>
        <w:ind w:firstLine="720"/>
        <w:jc w:val="center"/>
        <w:rPr>
          <w:rFonts w:ascii="Times New Roman" w:hAnsi="Times New Roman"/>
          <w:b/>
          <w:sz w:val="28"/>
          <w:szCs w:val="28"/>
          <w:lang w:val="ru-RU"/>
        </w:rPr>
      </w:pPr>
    </w:p>
    <w:p w:rsidR="00E7190C" w:rsidRDefault="00E7190C" w:rsidP="001E3082">
      <w:pPr>
        <w:spacing w:after="0" w:line="360" w:lineRule="auto"/>
        <w:ind w:firstLine="720"/>
        <w:jc w:val="center"/>
        <w:rPr>
          <w:rFonts w:ascii="Times New Roman" w:hAnsi="Times New Roman"/>
          <w:b/>
          <w:sz w:val="28"/>
          <w:szCs w:val="28"/>
          <w:lang w:val="ru-RU"/>
        </w:rPr>
      </w:pPr>
    </w:p>
    <w:p w:rsidR="00E7190C" w:rsidRDefault="00E7190C" w:rsidP="001E3082">
      <w:pPr>
        <w:spacing w:after="0" w:line="360" w:lineRule="auto"/>
        <w:ind w:firstLine="720"/>
        <w:jc w:val="center"/>
        <w:rPr>
          <w:rFonts w:ascii="Times New Roman" w:hAnsi="Times New Roman"/>
          <w:b/>
          <w:sz w:val="28"/>
          <w:szCs w:val="28"/>
          <w:lang w:val="ru-RU"/>
        </w:rPr>
      </w:pPr>
    </w:p>
    <w:p w:rsidR="00E7190C" w:rsidRDefault="00E7190C" w:rsidP="001E3082">
      <w:pPr>
        <w:spacing w:after="0" w:line="360" w:lineRule="auto"/>
        <w:ind w:firstLine="720"/>
        <w:jc w:val="center"/>
        <w:rPr>
          <w:rFonts w:ascii="Times New Roman" w:hAnsi="Times New Roman"/>
          <w:b/>
          <w:sz w:val="28"/>
          <w:szCs w:val="28"/>
          <w:lang w:val="ru-RU"/>
        </w:rPr>
      </w:pPr>
    </w:p>
    <w:p w:rsidR="00E7190C" w:rsidRDefault="00E7190C" w:rsidP="001E3082">
      <w:pPr>
        <w:spacing w:after="0" w:line="360" w:lineRule="auto"/>
        <w:ind w:firstLine="720"/>
        <w:jc w:val="center"/>
        <w:rPr>
          <w:rFonts w:ascii="Times New Roman" w:hAnsi="Times New Roman"/>
          <w:b/>
          <w:sz w:val="28"/>
          <w:szCs w:val="28"/>
          <w:lang w:val="ru-RU"/>
        </w:rPr>
      </w:pPr>
    </w:p>
    <w:p w:rsidR="00E7190C" w:rsidRDefault="00E7190C" w:rsidP="001E3082">
      <w:pPr>
        <w:spacing w:after="0" w:line="360" w:lineRule="auto"/>
        <w:ind w:firstLine="720"/>
        <w:jc w:val="center"/>
        <w:rPr>
          <w:rFonts w:ascii="Times New Roman" w:hAnsi="Times New Roman"/>
          <w:b/>
          <w:sz w:val="28"/>
          <w:szCs w:val="28"/>
          <w:lang w:val="ru-RU"/>
        </w:rPr>
      </w:pPr>
    </w:p>
    <w:p w:rsidR="00E7190C" w:rsidRDefault="00E7190C" w:rsidP="001E3082">
      <w:pPr>
        <w:spacing w:after="0" w:line="360" w:lineRule="auto"/>
        <w:ind w:firstLine="720"/>
        <w:jc w:val="center"/>
        <w:rPr>
          <w:rFonts w:ascii="Times New Roman" w:hAnsi="Times New Roman"/>
          <w:b/>
          <w:sz w:val="28"/>
          <w:szCs w:val="28"/>
          <w:lang w:val="ru-RU"/>
        </w:rPr>
      </w:pPr>
    </w:p>
    <w:p w:rsidR="00E7190C" w:rsidRDefault="00E7190C" w:rsidP="00E7190C">
      <w:pPr>
        <w:spacing w:after="0" w:line="360" w:lineRule="auto"/>
        <w:rPr>
          <w:rFonts w:ascii="Times New Roman" w:hAnsi="Times New Roman"/>
          <w:b/>
          <w:sz w:val="28"/>
          <w:szCs w:val="28"/>
          <w:lang w:val="ru-RU"/>
        </w:rPr>
      </w:pPr>
    </w:p>
    <w:p w:rsidR="00E7190C" w:rsidRDefault="00E7190C" w:rsidP="001E3082">
      <w:pPr>
        <w:spacing w:after="0" w:line="360" w:lineRule="auto"/>
        <w:ind w:firstLine="720"/>
        <w:jc w:val="center"/>
        <w:rPr>
          <w:rFonts w:ascii="Times New Roman" w:hAnsi="Times New Roman"/>
          <w:b/>
          <w:sz w:val="28"/>
          <w:szCs w:val="28"/>
          <w:lang w:val="ru-RU"/>
        </w:rPr>
      </w:pPr>
    </w:p>
    <w:p w:rsidR="007B5F78" w:rsidRDefault="007B5F78" w:rsidP="001E3082">
      <w:pPr>
        <w:spacing w:after="0" w:line="360" w:lineRule="auto"/>
        <w:ind w:firstLine="720"/>
        <w:jc w:val="center"/>
        <w:rPr>
          <w:rFonts w:ascii="Times New Roman" w:hAnsi="Times New Roman"/>
          <w:b/>
          <w:sz w:val="28"/>
          <w:szCs w:val="28"/>
          <w:lang w:val="ru-RU"/>
        </w:rPr>
      </w:pPr>
    </w:p>
    <w:p w:rsidR="001E3082" w:rsidRPr="001E3082" w:rsidRDefault="001E3082" w:rsidP="001E3082">
      <w:pPr>
        <w:spacing w:after="0" w:line="360" w:lineRule="auto"/>
        <w:ind w:firstLine="720"/>
        <w:jc w:val="center"/>
        <w:rPr>
          <w:rFonts w:ascii="Times New Roman" w:hAnsi="Times New Roman"/>
          <w:b/>
          <w:sz w:val="28"/>
          <w:szCs w:val="28"/>
          <w:lang w:val="ru-RU"/>
        </w:rPr>
      </w:pPr>
      <w:r w:rsidRPr="001E3082">
        <w:rPr>
          <w:rFonts w:ascii="Times New Roman" w:hAnsi="Times New Roman"/>
          <w:b/>
          <w:sz w:val="28"/>
          <w:szCs w:val="28"/>
          <w:lang w:val="ru-RU"/>
        </w:rPr>
        <w:t>Введение</w:t>
      </w:r>
    </w:p>
    <w:p w:rsidR="001E3082" w:rsidRDefault="001E3082" w:rsidP="00D60782">
      <w:pPr>
        <w:spacing w:after="0" w:line="360" w:lineRule="auto"/>
        <w:ind w:firstLine="720"/>
        <w:jc w:val="both"/>
        <w:rPr>
          <w:rFonts w:ascii="Times New Roman" w:hAnsi="Times New Roman"/>
          <w:sz w:val="28"/>
          <w:szCs w:val="28"/>
          <w:lang w:val="ru-RU"/>
        </w:rPr>
      </w:pPr>
    </w:p>
    <w:p w:rsidR="00D60782" w:rsidRPr="00D60782" w:rsidRDefault="00D60782" w:rsidP="00D60782">
      <w:pPr>
        <w:spacing w:after="0" w:line="360" w:lineRule="auto"/>
        <w:ind w:firstLine="720"/>
        <w:jc w:val="both"/>
        <w:rPr>
          <w:rFonts w:ascii="Times New Roman" w:hAnsi="Times New Roman"/>
          <w:sz w:val="28"/>
          <w:szCs w:val="28"/>
          <w:lang w:val="ru-RU"/>
        </w:rPr>
      </w:pPr>
      <w:r w:rsidRPr="00DE5AA0">
        <w:rPr>
          <w:rFonts w:ascii="Times New Roman" w:hAnsi="Times New Roman"/>
          <w:sz w:val="28"/>
          <w:szCs w:val="28"/>
          <w:lang w:val="ru-RU"/>
        </w:rPr>
        <w:t xml:space="preserve">Множество многонациональных компаний стремится реализовать возможности в Азии, создавая региональные штаб-квартиры в качестве нервного центра в Азии специально для азиатских рынков. </w:t>
      </w:r>
      <w:r w:rsidRPr="00D60782">
        <w:rPr>
          <w:rFonts w:ascii="Times New Roman" w:hAnsi="Times New Roman"/>
          <w:sz w:val="28"/>
          <w:szCs w:val="28"/>
          <w:lang w:val="ru-RU"/>
        </w:rPr>
        <w:t>Сегодня более 7000 Глобальных конгломератов обустраиваются в Сингапуре, в том числе многие “голубые фишки” из США, Европы и Японии.</w:t>
      </w:r>
    </w:p>
    <w:p w:rsidR="00D60782" w:rsidRPr="00D60782" w:rsidRDefault="00D60782" w:rsidP="00D60782">
      <w:pPr>
        <w:spacing w:after="0" w:line="360" w:lineRule="auto"/>
        <w:ind w:firstLine="720"/>
        <w:jc w:val="both"/>
        <w:rPr>
          <w:rFonts w:ascii="Times New Roman" w:hAnsi="Times New Roman"/>
          <w:sz w:val="28"/>
          <w:szCs w:val="28"/>
          <w:lang w:val="ru-RU"/>
        </w:rPr>
      </w:pPr>
      <w:r w:rsidRPr="00D60782">
        <w:rPr>
          <w:rFonts w:ascii="Times New Roman" w:hAnsi="Times New Roman"/>
          <w:sz w:val="28"/>
          <w:szCs w:val="28"/>
          <w:lang w:val="ru-RU"/>
        </w:rPr>
        <w:t>Сингапур предлагает качественную площадку присутствия в Азии. Он постоянно занимает ведущее место в пятерке стран по “легкости ведения бизнеса”, политики поддержки бизнеса, эффективного управления, низкого уровня коррупции, качества рабочей силы и реалистичной политики в области иммиграции.</w:t>
      </w:r>
    </w:p>
    <w:p w:rsidR="00D60782" w:rsidRPr="00D60782" w:rsidRDefault="00D60782" w:rsidP="00D60782">
      <w:pPr>
        <w:spacing w:after="0" w:line="360" w:lineRule="auto"/>
        <w:ind w:firstLine="720"/>
        <w:jc w:val="both"/>
        <w:rPr>
          <w:rFonts w:ascii="Times New Roman" w:hAnsi="Times New Roman"/>
          <w:sz w:val="28"/>
          <w:szCs w:val="28"/>
          <w:lang w:val="ru-RU"/>
        </w:rPr>
      </w:pPr>
      <w:r w:rsidRPr="00D60782">
        <w:rPr>
          <w:rFonts w:ascii="Times New Roman" w:hAnsi="Times New Roman"/>
          <w:sz w:val="28"/>
          <w:szCs w:val="28"/>
          <w:lang w:val="ru-RU"/>
        </w:rPr>
        <w:t xml:space="preserve">У глобальных инвесторов Сингапур является предпочтительным местом для ведения бизнеса. Недавно 17% респондентов в опросе </w:t>
      </w:r>
      <w:r w:rsidRPr="002A6332">
        <w:rPr>
          <w:rFonts w:ascii="Times New Roman" w:hAnsi="Times New Roman"/>
          <w:sz w:val="28"/>
          <w:szCs w:val="28"/>
        </w:rPr>
        <w:t>Bloomberg</w:t>
      </w:r>
      <w:r w:rsidRPr="00D60782">
        <w:rPr>
          <w:rFonts w:ascii="Times New Roman" w:hAnsi="Times New Roman"/>
          <w:sz w:val="28"/>
          <w:szCs w:val="28"/>
          <w:lang w:val="ru-RU"/>
        </w:rPr>
        <w:t>, Сингапура обошел Лондон, заняв вторую позицию в списке ведущих мировых финансовых центров. Инвестиционный климат привлекает фирмы, которые ищут специализированный финансовый центр, обслуживающий определенные сегменты отрасли. Перемещение финансовых услуг из традиционных мест в Сингапур в настоящее время включает хедж-фонды, проектное финансирование, управление частными капиталами и совсем недавно также венчурный капитал. Сингапур имеет низкие налоговые ставки плюс здесь нет налога на прирост капитала.</w:t>
      </w:r>
    </w:p>
    <w:p w:rsidR="00D60782" w:rsidRDefault="00D60782" w:rsidP="00D60782">
      <w:pPr>
        <w:spacing w:after="0" w:line="360" w:lineRule="auto"/>
        <w:ind w:firstLine="720"/>
        <w:jc w:val="both"/>
        <w:rPr>
          <w:rFonts w:ascii="Times New Roman" w:hAnsi="Times New Roman"/>
          <w:sz w:val="28"/>
          <w:szCs w:val="28"/>
          <w:lang w:val="ru-RU"/>
        </w:rPr>
      </w:pPr>
      <w:r w:rsidRPr="002A6332">
        <w:rPr>
          <w:rFonts w:ascii="Times New Roman" w:hAnsi="Times New Roman"/>
          <w:sz w:val="28"/>
          <w:szCs w:val="28"/>
          <w:lang w:val="ru-RU"/>
        </w:rPr>
        <w:t xml:space="preserve">Сингапур может похвастаться наибольшим количеством услуг, обеспечивающих поддержку игрокам в Юго-Восточной Азии, банки, страхование, авиа и морские перевозки, реклама и </w:t>
      </w:r>
      <w:r w:rsidRPr="002A6332">
        <w:rPr>
          <w:rFonts w:ascii="Times New Roman" w:hAnsi="Times New Roman"/>
          <w:sz w:val="28"/>
          <w:szCs w:val="28"/>
        </w:rPr>
        <w:t>PR</w:t>
      </w:r>
      <w:r w:rsidRPr="002A6332">
        <w:rPr>
          <w:rFonts w:ascii="Times New Roman" w:hAnsi="Times New Roman"/>
          <w:sz w:val="28"/>
          <w:szCs w:val="28"/>
          <w:lang w:val="ru-RU"/>
        </w:rPr>
        <w:t>, результаты научных исследований в различных областях а также предлагает набор схем государственной поддержки.</w:t>
      </w:r>
    </w:p>
    <w:p w:rsidR="00D60782" w:rsidRPr="0053647C" w:rsidRDefault="00D60782" w:rsidP="00D60782">
      <w:pPr>
        <w:spacing w:after="0" w:line="360" w:lineRule="auto"/>
        <w:ind w:firstLine="720"/>
        <w:jc w:val="both"/>
        <w:rPr>
          <w:rFonts w:ascii="Times New Roman" w:hAnsi="Times New Roman"/>
          <w:sz w:val="28"/>
          <w:szCs w:val="28"/>
          <w:lang w:val="ru-RU"/>
        </w:rPr>
      </w:pPr>
      <w:r w:rsidRPr="0053647C">
        <w:rPr>
          <w:rFonts w:ascii="Times New Roman" w:hAnsi="Times New Roman"/>
          <w:sz w:val="28"/>
          <w:szCs w:val="28"/>
          <w:lang w:val="ru-RU"/>
        </w:rPr>
        <w:t>По своей инновационной системе Сингапур занимает одно из первых мест в мире. Так, в 2007 году расходы на R&amp;D в этой стране составили 2,5% ВВП, а в 2008 году (по абсолютной стоимости) - $6 млрд. В 1990-х был зарегистрирован 5-кратный рост финансирования R&amp;D со стороны частного сектора. В настоящее время частный сектор обеспечивает 2/3 валовых расходов на R&amp;D, львиная доля которых приходится на иностранные компании.</w:t>
      </w:r>
    </w:p>
    <w:p w:rsidR="00D60782" w:rsidRPr="0053647C" w:rsidRDefault="00D60782" w:rsidP="00D60782">
      <w:pPr>
        <w:spacing w:after="0" w:line="360" w:lineRule="auto"/>
        <w:ind w:firstLine="720"/>
        <w:jc w:val="both"/>
        <w:rPr>
          <w:rFonts w:ascii="Times New Roman" w:hAnsi="Times New Roman"/>
          <w:sz w:val="28"/>
          <w:szCs w:val="28"/>
          <w:lang w:val="ru-RU"/>
        </w:rPr>
      </w:pPr>
      <w:r w:rsidRPr="0053647C">
        <w:rPr>
          <w:rFonts w:ascii="Times New Roman" w:hAnsi="Times New Roman"/>
          <w:sz w:val="28"/>
          <w:szCs w:val="28"/>
          <w:lang w:val="ru-RU"/>
        </w:rPr>
        <w:t xml:space="preserve">Сингапурская наукоемкая экономика с 1960-х прошла несколько стадий формирования - от импорта технологий от ТНК до формирования собственной инновационной промышленности, в которой доминируют уже местные компании. В начале 1980-х правительство приняло решение направить экономику на развитие отраслей, создающих высокую добавленную стоимость. Из правительственных инициатив того периода </w:t>
      </w:r>
      <w:r w:rsidR="00D8593B">
        <w:rPr>
          <w:rFonts w:ascii="Times New Roman" w:hAnsi="Times New Roman"/>
          <w:sz w:val="28"/>
          <w:szCs w:val="28"/>
          <w:lang w:val="ru-RU"/>
        </w:rPr>
        <w:t>нужно</w:t>
      </w:r>
      <w:r w:rsidR="00C47B5A">
        <w:rPr>
          <w:rFonts w:ascii="Times New Roman" w:hAnsi="Times New Roman"/>
          <w:sz w:val="28"/>
          <w:szCs w:val="28"/>
          <w:lang w:val="ru-RU"/>
        </w:rPr>
        <w:t xml:space="preserve"> </w:t>
      </w:r>
      <w:r w:rsidR="00D8593B">
        <w:rPr>
          <w:rFonts w:ascii="Times New Roman" w:hAnsi="Times New Roman"/>
          <w:sz w:val="28"/>
          <w:szCs w:val="28"/>
          <w:lang w:val="ru-RU"/>
        </w:rPr>
        <w:t>отметить</w:t>
      </w:r>
      <w:r w:rsidRPr="0053647C">
        <w:rPr>
          <w:rFonts w:ascii="Times New Roman" w:hAnsi="Times New Roman"/>
          <w:sz w:val="28"/>
          <w:szCs w:val="28"/>
          <w:lang w:val="ru-RU"/>
        </w:rPr>
        <w:t xml:space="preserve"> повышение уровня зарплаты в указанных отраслях, налоговые льготы и эффективные финансовые механизмы.</w:t>
      </w:r>
    </w:p>
    <w:p w:rsidR="00D60782" w:rsidRDefault="00D60782" w:rsidP="00D60782">
      <w:pPr>
        <w:spacing w:after="0" w:line="360" w:lineRule="auto"/>
        <w:ind w:firstLine="720"/>
        <w:jc w:val="both"/>
        <w:rPr>
          <w:rFonts w:ascii="Times New Roman" w:hAnsi="Times New Roman"/>
          <w:sz w:val="28"/>
          <w:szCs w:val="28"/>
          <w:lang w:val="ru-RU"/>
        </w:rPr>
      </w:pPr>
      <w:r w:rsidRPr="0053647C">
        <w:rPr>
          <w:rFonts w:ascii="Times New Roman" w:hAnsi="Times New Roman"/>
          <w:sz w:val="28"/>
          <w:szCs w:val="28"/>
          <w:lang w:val="ru-RU"/>
        </w:rPr>
        <w:t>В Сингапуре удалось создать систему качественного образования, привлечь в страну авторитетные учебные заведения мирового класса - Массачусетский технологический институт, Уортон, Джон Хопкинс, шанхайский университет "Джиатунг", ИНСЕАД и Чикагскую бизнес-школу. Важно заметить при этом, что практически все образовательные учреждения Сингапура вовлечены в прикладные R&amp;D и сотрудничают с промкомплексом.</w:t>
      </w:r>
    </w:p>
    <w:p w:rsidR="00D60782" w:rsidRDefault="00D60782" w:rsidP="001E3082">
      <w:pPr>
        <w:spacing w:after="0" w:line="360" w:lineRule="auto"/>
        <w:rPr>
          <w:rFonts w:ascii="Times New Roman" w:hAnsi="Times New Roman"/>
          <w:b/>
          <w:sz w:val="28"/>
          <w:szCs w:val="28"/>
          <w:lang w:val="ru-RU"/>
        </w:rPr>
      </w:pPr>
    </w:p>
    <w:p w:rsidR="00DA1FF3" w:rsidRDefault="00DA1FF3" w:rsidP="00DA1FF3">
      <w:pPr>
        <w:spacing w:after="0" w:line="360" w:lineRule="auto"/>
        <w:rPr>
          <w:rFonts w:ascii="Times New Roman" w:hAnsi="Times New Roman"/>
          <w:b/>
          <w:sz w:val="28"/>
          <w:szCs w:val="28"/>
          <w:lang w:val="ru-RU"/>
        </w:rPr>
      </w:pPr>
    </w:p>
    <w:p w:rsidR="007B5F78" w:rsidRDefault="007B5F78" w:rsidP="00DA1FF3">
      <w:pPr>
        <w:spacing w:after="0" w:line="360" w:lineRule="auto"/>
        <w:rPr>
          <w:rFonts w:ascii="Times New Roman" w:hAnsi="Times New Roman"/>
          <w:b/>
          <w:sz w:val="28"/>
          <w:szCs w:val="28"/>
          <w:lang w:val="ru-RU"/>
        </w:rPr>
      </w:pPr>
    </w:p>
    <w:p w:rsidR="007B5F78" w:rsidRDefault="007B5F78" w:rsidP="00DA1FF3">
      <w:pPr>
        <w:spacing w:after="0" w:line="360" w:lineRule="auto"/>
        <w:rPr>
          <w:rFonts w:ascii="Times New Roman" w:hAnsi="Times New Roman"/>
          <w:b/>
          <w:sz w:val="28"/>
          <w:szCs w:val="28"/>
          <w:lang w:val="ru-RU"/>
        </w:rPr>
      </w:pPr>
    </w:p>
    <w:p w:rsidR="007B5F78" w:rsidRDefault="007B5F78" w:rsidP="00DA1FF3">
      <w:pPr>
        <w:spacing w:after="0" w:line="360" w:lineRule="auto"/>
        <w:rPr>
          <w:rFonts w:ascii="Times New Roman" w:hAnsi="Times New Roman"/>
          <w:b/>
          <w:sz w:val="28"/>
          <w:szCs w:val="28"/>
          <w:lang w:val="ru-RU"/>
        </w:rPr>
      </w:pPr>
    </w:p>
    <w:p w:rsidR="007B5F78" w:rsidRDefault="007B5F78" w:rsidP="002A6332">
      <w:pPr>
        <w:spacing w:after="0" w:line="360" w:lineRule="auto"/>
        <w:ind w:firstLine="720"/>
        <w:jc w:val="center"/>
        <w:rPr>
          <w:rFonts w:ascii="Times New Roman" w:hAnsi="Times New Roman"/>
          <w:b/>
          <w:sz w:val="28"/>
          <w:szCs w:val="28"/>
          <w:lang w:val="ru-RU"/>
        </w:rPr>
      </w:pPr>
    </w:p>
    <w:p w:rsidR="007B5F78" w:rsidRDefault="007B5F78" w:rsidP="002A6332">
      <w:pPr>
        <w:spacing w:after="0" w:line="360" w:lineRule="auto"/>
        <w:ind w:firstLine="720"/>
        <w:jc w:val="center"/>
        <w:rPr>
          <w:rFonts w:ascii="Times New Roman" w:hAnsi="Times New Roman"/>
          <w:b/>
          <w:sz w:val="28"/>
          <w:szCs w:val="28"/>
          <w:lang w:val="ru-RU"/>
        </w:rPr>
      </w:pPr>
    </w:p>
    <w:p w:rsidR="002A6332" w:rsidRPr="002A6332" w:rsidRDefault="002A6332" w:rsidP="002A6332">
      <w:pPr>
        <w:spacing w:after="0" w:line="360" w:lineRule="auto"/>
        <w:ind w:firstLine="720"/>
        <w:jc w:val="center"/>
        <w:rPr>
          <w:rFonts w:ascii="Times New Roman" w:hAnsi="Times New Roman"/>
          <w:b/>
          <w:sz w:val="28"/>
          <w:szCs w:val="28"/>
          <w:lang w:val="ru-RU"/>
        </w:rPr>
      </w:pPr>
      <w:r w:rsidRPr="002A6332">
        <w:rPr>
          <w:rFonts w:ascii="Times New Roman" w:hAnsi="Times New Roman"/>
          <w:b/>
          <w:sz w:val="28"/>
          <w:szCs w:val="28"/>
          <w:lang w:val="ru-RU"/>
        </w:rPr>
        <w:t>Финансовая инфраструктура Сингапура</w:t>
      </w:r>
    </w:p>
    <w:p w:rsidR="002A6332" w:rsidRDefault="002A6332" w:rsidP="005430A4">
      <w:pPr>
        <w:spacing w:after="0" w:line="360" w:lineRule="auto"/>
        <w:ind w:firstLine="720"/>
        <w:jc w:val="both"/>
        <w:rPr>
          <w:rFonts w:ascii="Times New Roman" w:hAnsi="Times New Roman"/>
          <w:sz w:val="28"/>
          <w:szCs w:val="28"/>
          <w:lang w:val="ru-RU"/>
        </w:rPr>
      </w:pPr>
    </w:p>
    <w:p w:rsidR="00DE5AA0" w:rsidRDefault="00D60782" w:rsidP="00D60782">
      <w:pPr>
        <w:spacing w:after="0" w:line="360" w:lineRule="auto"/>
        <w:ind w:firstLine="720"/>
        <w:jc w:val="both"/>
        <w:rPr>
          <w:rFonts w:ascii="Times New Roman" w:hAnsi="Times New Roman"/>
          <w:sz w:val="28"/>
          <w:szCs w:val="28"/>
          <w:lang w:val="ru-RU"/>
        </w:rPr>
      </w:pPr>
      <w:r w:rsidRPr="00D60782">
        <w:rPr>
          <w:rFonts w:ascii="Times New Roman" w:hAnsi="Times New Roman"/>
          <w:sz w:val="28"/>
          <w:szCs w:val="28"/>
          <w:lang w:val="ru-RU"/>
        </w:rPr>
        <w:t>В передовых странах разработка и использование технологических инноваций является решающим фактором устойчивого социально-экономического развития. Анализ опыта развитых стран показывает, что важным фактором финансового стимулирования инновационного развития является соответствующая налоговая и амортизационная политика.</w:t>
      </w:r>
    </w:p>
    <w:p w:rsidR="00D60782" w:rsidRPr="005430A4" w:rsidRDefault="00D60782" w:rsidP="00D60782">
      <w:pPr>
        <w:spacing w:after="0" w:line="360" w:lineRule="auto"/>
        <w:ind w:firstLine="720"/>
        <w:jc w:val="both"/>
        <w:rPr>
          <w:rFonts w:ascii="Times New Roman" w:hAnsi="Times New Roman"/>
          <w:sz w:val="28"/>
          <w:szCs w:val="28"/>
          <w:lang w:val="ru-RU"/>
        </w:rPr>
      </w:pPr>
      <w:r w:rsidRPr="005430A4">
        <w:rPr>
          <w:rFonts w:ascii="Times New Roman" w:hAnsi="Times New Roman"/>
          <w:sz w:val="28"/>
          <w:szCs w:val="28"/>
          <w:lang w:val="ru-RU"/>
        </w:rPr>
        <w:t>Последние реформы в сфере налогообложения подтверждают статус Сингапура как финансового центра мирового уровня.</w:t>
      </w:r>
    </w:p>
    <w:p w:rsidR="00D60782" w:rsidRPr="005430A4" w:rsidRDefault="00D60782" w:rsidP="00D60782">
      <w:pPr>
        <w:spacing w:after="0" w:line="360" w:lineRule="auto"/>
        <w:ind w:firstLine="720"/>
        <w:jc w:val="both"/>
        <w:rPr>
          <w:rFonts w:ascii="Times New Roman" w:hAnsi="Times New Roman"/>
          <w:sz w:val="28"/>
          <w:szCs w:val="28"/>
          <w:lang w:val="ru-RU"/>
        </w:rPr>
      </w:pPr>
      <w:r w:rsidRPr="005430A4">
        <w:rPr>
          <w:rFonts w:ascii="Times New Roman" w:hAnsi="Times New Roman"/>
          <w:sz w:val="28"/>
          <w:szCs w:val="28"/>
          <w:lang w:val="ru-RU"/>
        </w:rPr>
        <w:t xml:space="preserve">Услуги по управлению активами и собственностью лиц, владеющих крупным чистым капиталом, являются неотъемлемой частью финансовой индустрии </w:t>
      </w:r>
      <w:hyperlink r:id="rId7" w:history="1">
        <w:r w:rsidRPr="005430A4">
          <w:rPr>
            <w:rStyle w:val="a3"/>
            <w:rFonts w:ascii="Times New Roman" w:hAnsi="Times New Roman" w:cs="Times New Roman"/>
            <w:color w:val="auto"/>
            <w:sz w:val="28"/>
            <w:szCs w:val="28"/>
            <w:lang w:val="ru-RU"/>
          </w:rPr>
          <w:t>Сингапура</w:t>
        </w:r>
      </w:hyperlink>
      <w:r w:rsidRPr="005430A4">
        <w:rPr>
          <w:rFonts w:ascii="Times New Roman" w:hAnsi="Times New Roman"/>
          <w:sz w:val="28"/>
          <w:szCs w:val="28"/>
          <w:lang w:val="ru-RU"/>
        </w:rPr>
        <w:t>.</w:t>
      </w:r>
    </w:p>
    <w:p w:rsidR="00D60782" w:rsidRPr="005430A4" w:rsidRDefault="00D60782" w:rsidP="00D60782">
      <w:pPr>
        <w:spacing w:after="0" w:line="360" w:lineRule="auto"/>
        <w:ind w:firstLine="720"/>
        <w:jc w:val="both"/>
        <w:rPr>
          <w:rFonts w:ascii="Times New Roman" w:hAnsi="Times New Roman"/>
          <w:sz w:val="28"/>
          <w:szCs w:val="28"/>
          <w:lang w:val="ru-RU"/>
        </w:rPr>
      </w:pPr>
      <w:r w:rsidRPr="005430A4">
        <w:rPr>
          <w:rFonts w:ascii="Times New Roman" w:hAnsi="Times New Roman"/>
          <w:sz w:val="28"/>
          <w:szCs w:val="28"/>
          <w:lang w:val="ru-RU"/>
        </w:rPr>
        <w:t>Речь пойдет о некоторых недавних налоговых реформах в сфере управления активами и собственностью, которые были объявлены в национальном бюджете 2006 года и открывают новые возможности для инвестирования для предприятий и лиц, владе</w:t>
      </w:r>
      <w:r>
        <w:rPr>
          <w:rFonts w:ascii="Times New Roman" w:hAnsi="Times New Roman"/>
          <w:sz w:val="28"/>
          <w:szCs w:val="28"/>
          <w:lang w:val="ru-RU"/>
        </w:rPr>
        <w:t>ющих крупным чистым капиталом.</w:t>
      </w:r>
    </w:p>
    <w:p w:rsidR="00D60782" w:rsidRPr="005430A4" w:rsidRDefault="00D60782" w:rsidP="00D60782">
      <w:pPr>
        <w:spacing w:after="0" w:line="360" w:lineRule="auto"/>
        <w:ind w:firstLine="720"/>
        <w:jc w:val="both"/>
        <w:rPr>
          <w:rFonts w:ascii="Times New Roman" w:hAnsi="Times New Roman"/>
          <w:sz w:val="28"/>
          <w:szCs w:val="28"/>
          <w:lang w:val="ru-RU"/>
        </w:rPr>
      </w:pPr>
      <w:r w:rsidRPr="005430A4">
        <w:rPr>
          <w:rFonts w:ascii="Times New Roman" w:hAnsi="Times New Roman"/>
          <w:sz w:val="28"/>
          <w:szCs w:val="28"/>
          <w:lang w:val="ru-RU"/>
        </w:rPr>
        <w:t>Квалифицированный национальный траст (</w:t>
      </w:r>
      <w:r w:rsidRPr="005430A4">
        <w:rPr>
          <w:rFonts w:ascii="Times New Roman" w:hAnsi="Times New Roman"/>
          <w:sz w:val="28"/>
          <w:szCs w:val="28"/>
        </w:rPr>
        <w:t>Qualifying</w:t>
      </w:r>
      <w:r w:rsidRPr="005430A4">
        <w:rPr>
          <w:rFonts w:ascii="Times New Roman" w:hAnsi="Times New Roman"/>
          <w:sz w:val="28"/>
          <w:szCs w:val="28"/>
          <w:lang w:val="ru-RU"/>
        </w:rPr>
        <w:t xml:space="preserve"> </w:t>
      </w:r>
      <w:r w:rsidRPr="005430A4">
        <w:rPr>
          <w:rFonts w:ascii="Times New Roman" w:hAnsi="Times New Roman"/>
          <w:sz w:val="28"/>
          <w:szCs w:val="28"/>
        </w:rPr>
        <w:t>Domestic</w:t>
      </w:r>
      <w:r w:rsidRPr="005430A4">
        <w:rPr>
          <w:rFonts w:ascii="Times New Roman" w:hAnsi="Times New Roman"/>
          <w:sz w:val="28"/>
          <w:szCs w:val="28"/>
          <w:lang w:val="ru-RU"/>
        </w:rPr>
        <w:t xml:space="preserve"> </w:t>
      </w:r>
      <w:r w:rsidRPr="005430A4">
        <w:rPr>
          <w:rFonts w:ascii="Times New Roman" w:hAnsi="Times New Roman"/>
          <w:sz w:val="28"/>
          <w:szCs w:val="28"/>
        </w:rPr>
        <w:t>Trust</w:t>
      </w:r>
      <w:r w:rsidRPr="005430A4">
        <w:rPr>
          <w:rFonts w:ascii="Times New Roman" w:hAnsi="Times New Roman"/>
          <w:sz w:val="28"/>
          <w:szCs w:val="28"/>
          <w:lang w:val="ru-RU"/>
        </w:rPr>
        <w:t>).</w:t>
      </w:r>
      <w:r w:rsidRPr="005430A4">
        <w:rPr>
          <w:rFonts w:ascii="Times New Roman" w:hAnsi="Times New Roman"/>
          <w:sz w:val="28"/>
          <w:szCs w:val="28"/>
          <w:lang w:val="ru-RU"/>
        </w:rPr>
        <w:br/>
        <w:t xml:space="preserve">До объявления национального бюджета 2006 года прибыль, получаемая из иностранных источников, и практически все виды прибыли, получаемой на территории Сингапура от инвестирования, освобождались от налогообложения. </w:t>
      </w:r>
      <w:r w:rsidRPr="00D60782">
        <w:rPr>
          <w:rFonts w:ascii="Times New Roman" w:hAnsi="Times New Roman"/>
          <w:sz w:val="28"/>
          <w:szCs w:val="28"/>
          <w:lang w:val="ru-RU"/>
        </w:rPr>
        <w:t xml:space="preserve">Этим преимуществом пользовались физические лица-резиденты Сингапура. </w:t>
      </w:r>
      <w:r w:rsidRPr="005430A4">
        <w:rPr>
          <w:rFonts w:ascii="Times New Roman" w:hAnsi="Times New Roman"/>
          <w:sz w:val="28"/>
          <w:szCs w:val="28"/>
          <w:lang w:val="ru-RU"/>
        </w:rPr>
        <w:t>Однако такое освобождение от налогообложения не распространялось на выплаты, осуществляемые национальными трастами, даже при том условии, что учредитель траста и бенефициар являлись физическими лицами.</w:t>
      </w:r>
    </w:p>
    <w:p w:rsidR="00D60782" w:rsidRPr="005430A4" w:rsidRDefault="00D60782" w:rsidP="00D60782">
      <w:pPr>
        <w:spacing w:after="0" w:line="360" w:lineRule="auto"/>
        <w:ind w:firstLine="720"/>
        <w:jc w:val="both"/>
        <w:rPr>
          <w:rFonts w:ascii="Times New Roman" w:hAnsi="Times New Roman"/>
          <w:sz w:val="28"/>
          <w:szCs w:val="28"/>
          <w:lang w:val="ru-RU"/>
        </w:rPr>
      </w:pPr>
      <w:r w:rsidRPr="005430A4">
        <w:rPr>
          <w:rFonts w:ascii="Times New Roman" w:hAnsi="Times New Roman"/>
          <w:sz w:val="28"/>
          <w:szCs w:val="28"/>
          <w:lang w:val="ru-RU"/>
        </w:rPr>
        <w:t>А поскольку такая прибыль не облагалась бы налогом без организации траста, была введена новая концепция квалифицированного национального траста (</w:t>
      </w:r>
      <w:r w:rsidRPr="005430A4">
        <w:rPr>
          <w:rFonts w:ascii="Times New Roman" w:hAnsi="Times New Roman"/>
          <w:sz w:val="28"/>
          <w:szCs w:val="28"/>
        </w:rPr>
        <w:t>QDT</w:t>
      </w:r>
      <w:r w:rsidRPr="005430A4">
        <w:rPr>
          <w:rFonts w:ascii="Times New Roman" w:hAnsi="Times New Roman"/>
          <w:sz w:val="28"/>
          <w:szCs w:val="28"/>
          <w:lang w:val="ru-RU"/>
        </w:rPr>
        <w:t xml:space="preserve">) для ликвидации этой «аномалии». </w:t>
      </w:r>
      <w:r w:rsidRPr="00D60782">
        <w:rPr>
          <w:rFonts w:ascii="Times New Roman" w:hAnsi="Times New Roman"/>
          <w:sz w:val="28"/>
          <w:szCs w:val="28"/>
          <w:lang w:val="ru-RU"/>
        </w:rPr>
        <w:t xml:space="preserve">Министром финансов было внесено предложение о том, что некоторые виды прибыли, извлеченной на территории Сингапура, и доход, полученный из иностранных источников, с 17 февраля 2006 года, </w:t>
      </w:r>
      <w:r w:rsidRPr="005430A4">
        <w:rPr>
          <w:rFonts w:ascii="Times New Roman" w:hAnsi="Times New Roman"/>
          <w:sz w:val="28"/>
          <w:szCs w:val="28"/>
        </w:rPr>
        <w:t>QDT</w:t>
      </w:r>
      <w:r w:rsidRPr="00D60782">
        <w:rPr>
          <w:rFonts w:ascii="Times New Roman" w:hAnsi="Times New Roman"/>
          <w:sz w:val="28"/>
          <w:szCs w:val="28"/>
          <w:lang w:val="ru-RU"/>
        </w:rPr>
        <w:t xml:space="preserve"> и холдинговыми компаниями, лежащими в их основе, должны квалифицироваться как освобожденные от налогообложения. Таким образом, получается, что прибыль, возникающая как до 17 февраля 2006 года, так и после этой даты, должна рассматриваться как освобожденная от налогообложения. </w:t>
      </w:r>
      <w:r w:rsidRPr="005430A4">
        <w:rPr>
          <w:rFonts w:ascii="Times New Roman" w:hAnsi="Times New Roman"/>
          <w:sz w:val="28"/>
          <w:szCs w:val="28"/>
          <w:lang w:val="ru-RU"/>
        </w:rPr>
        <w:t>Выплаты из такой прибыли, осуществляемые трастами бенефициарам, также не должны облагаться налогом после их получения бенефициарами</w:t>
      </w:r>
      <w:r w:rsidR="00FC2D18" w:rsidRPr="00FC2D18">
        <w:rPr>
          <w:rFonts w:ascii="Times New Roman" w:hAnsi="Times New Roman"/>
          <w:sz w:val="28"/>
          <w:szCs w:val="28"/>
          <w:lang w:val="ru-RU"/>
        </w:rPr>
        <w:t xml:space="preserve"> [1]</w:t>
      </w:r>
      <w:r w:rsidRPr="005430A4">
        <w:rPr>
          <w:rFonts w:ascii="Times New Roman" w:hAnsi="Times New Roman"/>
          <w:sz w:val="28"/>
          <w:szCs w:val="28"/>
          <w:lang w:val="ru-RU"/>
        </w:rPr>
        <w:t>.</w:t>
      </w:r>
    </w:p>
    <w:p w:rsidR="00D60782" w:rsidRPr="005430A4" w:rsidRDefault="00D60782" w:rsidP="00D60782">
      <w:pPr>
        <w:spacing w:after="0" w:line="360" w:lineRule="auto"/>
        <w:ind w:firstLine="720"/>
        <w:jc w:val="both"/>
        <w:rPr>
          <w:rFonts w:ascii="Times New Roman" w:hAnsi="Times New Roman"/>
          <w:sz w:val="28"/>
          <w:szCs w:val="28"/>
          <w:lang w:val="ru-RU"/>
        </w:rPr>
      </w:pPr>
      <w:r w:rsidRPr="005430A4">
        <w:rPr>
          <w:rFonts w:ascii="Times New Roman" w:hAnsi="Times New Roman"/>
          <w:sz w:val="28"/>
          <w:szCs w:val="28"/>
          <w:lang w:val="ru-RU"/>
        </w:rPr>
        <w:t>Квалифицированный иностранный траст (</w:t>
      </w:r>
      <w:r w:rsidRPr="005430A4">
        <w:rPr>
          <w:rFonts w:ascii="Times New Roman" w:hAnsi="Times New Roman"/>
          <w:sz w:val="28"/>
          <w:szCs w:val="28"/>
        </w:rPr>
        <w:t>Qualifying</w:t>
      </w:r>
      <w:r w:rsidRPr="005430A4">
        <w:rPr>
          <w:rFonts w:ascii="Times New Roman" w:hAnsi="Times New Roman"/>
          <w:sz w:val="28"/>
          <w:szCs w:val="28"/>
          <w:lang w:val="ru-RU"/>
        </w:rPr>
        <w:t xml:space="preserve"> </w:t>
      </w:r>
      <w:r w:rsidRPr="005430A4">
        <w:rPr>
          <w:rFonts w:ascii="Times New Roman" w:hAnsi="Times New Roman"/>
          <w:sz w:val="28"/>
          <w:szCs w:val="28"/>
        </w:rPr>
        <w:t>Foreign</w:t>
      </w:r>
      <w:r w:rsidRPr="005430A4">
        <w:rPr>
          <w:rFonts w:ascii="Times New Roman" w:hAnsi="Times New Roman"/>
          <w:sz w:val="28"/>
          <w:szCs w:val="28"/>
          <w:lang w:val="ru-RU"/>
        </w:rPr>
        <w:t xml:space="preserve"> </w:t>
      </w:r>
      <w:r w:rsidRPr="005430A4">
        <w:rPr>
          <w:rFonts w:ascii="Times New Roman" w:hAnsi="Times New Roman"/>
          <w:sz w:val="28"/>
          <w:szCs w:val="28"/>
        </w:rPr>
        <w:t>Trust</w:t>
      </w:r>
      <w:r w:rsidRPr="005430A4">
        <w:rPr>
          <w:rFonts w:ascii="Times New Roman" w:hAnsi="Times New Roman"/>
          <w:sz w:val="28"/>
          <w:szCs w:val="28"/>
          <w:lang w:val="ru-RU"/>
        </w:rPr>
        <w:t>)</w:t>
      </w:r>
      <w:r w:rsidRPr="005430A4">
        <w:rPr>
          <w:rFonts w:ascii="Times New Roman" w:hAnsi="Times New Roman"/>
          <w:sz w:val="28"/>
          <w:szCs w:val="28"/>
          <w:lang w:val="ru-RU"/>
        </w:rPr>
        <w:br/>
        <w:t>До объявления национального бюджета 2006 года прибыль, получаемая из ограниченного числа источников инвестирования квалифицированными иностранными трастами (</w:t>
      </w:r>
      <w:r w:rsidRPr="005430A4">
        <w:rPr>
          <w:rFonts w:ascii="Times New Roman" w:hAnsi="Times New Roman"/>
          <w:sz w:val="28"/>
          <w:szCs w:val="28"/>
        </w:rPr>
        <w:t>QFTs</w:t>
      </w:r>
      <w:r w:rsidRPr="005430A4">
        <w:rPr>
          <w:rFonts w:ascii="Times New Roman" w:hAnsi="Times New Roman"/>
          <w:sz w:val="28"/>
          <w:szCs w:val="28"/>
          <w:lang w:val="ru-RU"/>
        </w:rPr>
        <w:t xml:space="preserve">), рассматривалась как освобожденная от налогообложения. </w:t>
      </w:r>
      <w:r w:rsidRPr="00D60782">
        <w:rPr>
          <w:rFonts w:ascii="Times New Roman" w:hAnsi="Times New Roman"/>
          <w:sz w:val="28"/>
          <w:szCs w:val="28"/>
          <w:lang w:val="ru-RU"/>
        </w:rPr>
        <w:t xml:space="preserve">Деятельность таких трастов управлялась компанией - доверительным собственником (статус такой компании должен быть одобрен Валютным управлением Сингапура), </w:t>
      </w:r>
      <w:r w:rsidRPr="005430A4">
        <w:rPr>
          <w:rFonts w:ascii="Times New Roman" w:hAnsi="Times New Roman"/>
          <w:sz w:val="28"/>
          <w:szCs w:val="28"/>
        </w:rPr>
        <w:t>Approved</w:t>
      </w:r>
      <w:r w:rsidRPr="00D60782">
        <w:rPr>
          <w:rFonts w:ascii="Times New Roman" w:hAnsi="Times New Roman"/>
          <w:sz w:val="28"/>
          <w:szCs w:val="28"/>
          <w:lang w:val="ru-RU"/>
        </w:rPr>
        <w:t xml:space="preserve"> </w:t>
      </w:r>
      <w:r w:rsidRPr="005430A4">
        <w:rPr>
          <w:rFonts w:ascii="Times New Roman" w:hAnsi="Times New Roman"/>
          <w:sz w:val="28"/>
          <w:szCs w:val="28"/>
        </w:rPr>
        <w:t>Trustee</w:t>
      </w:r>
      <w:r w:rsidRPr="00D60782">
        <w:rPr>
          <w:rFonts w:ascii="Times New Roman" w:hAnsi="Times New Roman"/>
          <w:sz w:val="28"/>
          <w:szCs w:val="28"/>
          <w:lang w:val="ru-RU"/>
        </w:rPr>
        <w:t xml:space="preserve"> </w:t>
      </w:r>
      <w:r w:rsidRPr="005430A4">
        <w:rPr>
          <w:rFonts w:ascii="Times New Roman" w:hAnsi="Times New Roman"/>
          <w:sz w:val="28"/>
          <w:szCs w:val="28"/>
        </w:rPr>
        <w:t>Company</w:t>
      </w:r>
      <w:r w:rsidRPr="00D60782">
        <w:rPr>
          <w:rFonts w:ascii="Times New Roman" w:hAnsi="Times New Roman"/>
          <w:sz w:val="28"/>
          <w:szCs w:val="28"/>
          <w:lang w:val="ru-RU"/>
        </w:rPr>
        <w:t xml:space="preserve"> (</w:t>
      </w:r>
      <w:r w:rsidRPr="005430A4">
        <w:rPr>
          <w:rFonts w:ascii="Times New Roman" w:hAnsi="Times New Roman"/>
          <w:sz w:val="28"/>
          <w:szCs w:val="28"/>
        </w:rPr>
        <w:t>ATC</w:t>
      </w:r>
      <w:r w:rsidRPr="00D60782">
        <w:rPr>
          <w:rFonts w:ascii="Times New Roman" w:hAnsi="Times New Roman"/>
          <w:sz w:val="28"/>
          <w:szCs w:val="28"/>
          <w:lang w:val="ru-RU"/>
        </w:rPr>
        <w:t xml:space="preserve">). Прибыль же компании - доверительного собственника, управлявшей деятельностью </w:t>
      </w:r>
      <w:r w:rsidRPr="005430A4">
        <w:rPr>
          <w:rFonts w:ascii="Times New Roman" w:hAnsi="Times New Roman"/>
          <w:sz w:val="28"/>
          <w:szCs w:val="28"/>
        </w:rPr>
        <w:t>QFTs</w:t>
      </w:r>
      <w:r w:rsidRPr="00D60782">
        <w:rPr>
          <w:rFonts w:ascii="Times New Roman" w:hAnsi="Times New Roman"/>
          <w:sz w:val="28"/>
          <w:szCs w:val="28"/>
          <w:lang w:val="ru-RU"/>
        </w:rPr>
        <w:t xml:space="preserve">, облагалась налогом по льготной ставке 10%. </w:t>
      </w:r>
      <w:r w:rsidRPr="005430A4">
        <w:rPr>
          <w:rFonts w:ascii="Times New Roman" w:hAnsi="Times New Roman"/>
          <w:sz w:val="28"/>
          <w:szCs w:val="28"/>
          <w:lang w:val="ru-RU"/>
        </w:rPr>
        <w:t>Ни учредитель, ни бенефициар иностранного траста не могли являться гражданами или резидентами Сингапура, либо они должны были ранее быть иностранными компаниями, как это определено законодательством.</w:t>
      </w:r>
    </w:p>
    <w:p w:rsidR="00D60782" w:rsidRPr="005430A4" w:rsidRDefault="00D60782" w:rsidP="00D60782">
      <w:pPr>
        <w:spacing w:after="0" w:line="360" w:lineRule="auto"/>
        <w:ind w:firstLine="720"/>
        <w:jc w:val="both"/>
        <w:rPr>
          <w:rFonts w:ascii="Times New Roman" w:hAnsi="Times New Roman"/>
          <w:sz w:val="28"/>
          <w:szCs w:val="28"/>
          <w:lang w:val="ru-RU"/>
        </w:rPr>
      </w:pPr>
      <w:r w:rsidRPr="00D60782">
        <w:rPr>
          <w:rFonts w:ascii="Times New Roman" w:hAnsi="Times New Roman"/>
          <w:sz w:val="28"/>
          <w:szCs w:val="28"/>
          <w:lang w:val="ru-RU"/>
        </w:rPr>
        <w:t xml:space="preserve">Принятие бюджета 2006 в этом отношении интересно в трех аспектах. Во-первых, это расширение квалификационных критериев, что увеличивает число удовлетворяющих требованиям учредителей трастов и бенефициариев, несмотря на то, что детали в отношении того, кто и какой тип юридического лица может выступать в таком качестве, еще недоступны. </w:t>
      </w:r>
      <w:r w:rsidRPr="005430A4">
        <w:rPr>
          <w:rFonts w:ascii="Times New Roman" w:hAnsi="Times New Roman"/>
          <w:sz w:val="28"/>
          <w:szCs w:val="28"/>
          <w:lang w:val="ru-RU"/>
        </w:rPr>
        <w:t>По сути, это позволит иностранным физическим лицам, использующим нетрадиционные инвестиционные схемы, получать прибыль, освобожденную от налогообложения</w:t>
      </w:r>
      <w:r w:rsidR="00FC2D18" w:rsidRPr="00FC2D18">
        <w:rPr>
          <w:rFonts w:ascii="Times New Roman" w:hAnsi="Times New Roman"/>
          <w:sz w:val="28"/>
          <w:szCs w:val="28"/>
          <w:lang w:val="ru-RU"/>
        </w:rPr>
        <w:t xml:space="preserve"> [1]</w:t>
      </w:r>
      <w:r w:rsidRPr="005430A4">
        <w:rPr>
          <w:rFonts w:ascii="Times New Roman" w:hAnsi="Times New Roman"/>
          <w:sz w:val="28"/>
          <w:szCs w:val="28"/>
          <w:lang w:val="ru-RU"/>
        </w:rPr>
        <w:t>.</w:t>
      </w:r>
    </w:p>
    <w:p w:rsidR="00D60782" w:rsidRPr="005430A4" w:rsidRDefault="00D60782" w:rsidP="00D60782">
      <w:pPr>
        <w:spacing w:after="0" w:line="360" w:lineRule="auto"/>
        <w:ind w:firstLine="720"/>
        <w:jc w:val="both"/>
        <w:rPr>
          <w:rFonts w:ascii="Times New Roman" w:hAnsi="Times New Roman"/>
          <w:sz w:val="28"/>
          <w:szCs w:val="28"/>
          <w:lang w:val="ru-RU"/>
        </w:rPr>
      </w:pPr>
      <w:r w:rsidRPr="005430A4">
        <w:rPr>
          <w:rFonts w:ascii="Times New Roman" w:hAnsi="Times New Roman"/>
          <w:sz w:val="28"/>
          <w:szCs w:val="28"/>
          <w:lang w:val="ru-RU"/>
        </w:rPr>
        <w:t xml:space="preserve">Во-вторых, это расширение схемы освобождения от налогообложения </w:t>
      </w:r>
      <w:r w:rsidRPr="005430A4">
        <w:rPr>
          <w:rFonts w:ascii="Times New Roman" w:hAnsi="Times New Roman"/>
          <w:sz w:val="28"/>
          <w:szCs w:val="28"/>
        </w:rPr>
        <w:t>QFTs</w:t>
      </w:r>
      <w:r w:rsidRPr="005430A4">
        <w:rPr>
          <w:rFonts w:ascii="Times New Roman" w:hAnsi="Times New Roman"/>
          <w:sz w:val="28"/>
          <w:szCs w:val="28"/>
          <w:lang w:val="ru-RU"/>
        </w:rPr>
        <w:t xml:space="preserve"> в ситуациях, когда деятельность </w:t>
      </w:r>
      <w:r w:rsidRPr="005430A4">
        <w:rPr>
          <w:rFonts w:ascii="Times New Roman" w:hAnsi="Times New Roman"/>
          <w:sz w:val="28"/>
          <w:szCs w:val="28"/>
        </w:rPr>
        <w:t>QFTs</w:t>
      </w:r>
      <w:r w:rsidRPr="005430A4">
        <w:rPr>
          <w:rFonts w:ascii="Times New Roman" w:hAnsi="Times New Roman"/>
          <w:sz w:val="28"/>
          <w:szCs w:val="28"/>
          <w:lang w:val="ru-RU"/>
        </w:rPr>
        <w:t xml:space="preserve"> управляется компаниями, которым не требуется лицензия на осуществление трастовой деятельности на территории Синг</w:t>
      </w:r>
      <w:r>
        <w:rPr>
          <w:rFonts w:ascii="Times New Roman" w:hAnsi="Times New Roman"/>
          <w:sz w:val="28"/>
          <w:szCs w:val="28"/>
          <w:lang w:val="ru-RU"/>
        </w:rPr>
        <w:t>апура.</w:t>
      </w:r>
    </w:p>
    <w:p w:rsidR="00D60782" w:rsidRPr="005430A4" w:rsidRDefault="00D60782" w:rsidP="00D60782">
      <w:pPr>
        <w:spacing w:after="0" w:line="360" w:lineRule="auto"/>
        <w:ind w:firstLine="720"/>
        <w:jc w:val="both"/>
        <w:rPr>
          <w:rFonts w:ascii="Times New Roman" w:hAnsi="Times New Roman"/>
          <w:sz w:val="28"/>
          <w:szCs w:val="28"/>
          <w:lang w:val="ru-RU"/>
        </w:rPr>
      </w:pPr>
      <w:r w:rsidRPr="005430A4">
        <w:rPr>
          <w:rFonts w:ascii="Times New Roman" w:hAnsi="Times New Roman"/>
          <w:sz w:val="28"/>
          <w:szCs w:val="28"/>
          <w:lang w:val="ru-RU"/>
        </w:rPr>
        <w:t xml:space="preserve">Третий аспект интересен тем, что схема налоговых льгот для компаний - доверительных собственников (которые управляют деятельностью </w:t>
      </w:r>
      <w:r w:rsidRPr="005430A4">
        <w:rPr>
          <w:rFonts w:ascii="Times New Roman" w:hAnsi="Times New Roman"/>
          <w:sz w:val="28"/>
          <w:szCs w:val="28"/>
        </w:rPr>
        <w:t>QFTs</w:t>
      </w:r>
      <w:r w:rsidRPr="005430A4">
        <w:rPr>
          <w:rFonts w:ascii="Times New Roman" w:hAnsi="Times New Roman"/>
          <w:sz w:val="28"/>
          <w:szCs w:val="28"/>
          <w:lang w:val="ru-RU"/>
        </w:rPr>
        <w:t xml:space="preserve"> на территории Сингапура) станет доступной и для компаний, на которые не распространяется требование получать лицензию на осуществление трастовой деятельности на территории Сингапура. Определенный вид прибыли, извлеченной такими компаниями с 17 февраля 2006 года, будет облагаться налогом по льготной ставке 10%.</w:t>
      </w:r>
    </w:p>
    <w:p w:rsidR="00D60782" w:rsidRPr="005430A4" w:rsidRDefault="00D60782" w:rsidP="00D60782">
      <w:pPr>
        <w:spacing w:after="0" w:line="360" w:lineRule="auto"/>
        <w:ind w:firstLine="720"/>
        <w:jc w:val="both"/>
        <w:rPr>
          <w:rFonts w:ascii="Times New Roman" w:hAnsi="Times New Roman"/>
          <w:sz w:val="28"/>
          <w:szCs w:val="28"/>
          <w:lang w:val="ru-RU"/>
        </w:rPr>
      </w:pPr>
      <w:r w:rsidRPr="005430A4">
        <w:rPr>
          <w:rFonts w:ascii="Times New Roman" w:hAnsi="Times New Roman"/>
          <w:sz w:val="28"/>
          <w:szCs w:val="28"/>
          <w:lang w:val="ru-RU"/>
        </w:rPr>
        <w:t xml:space="preserve">Указанные изменения в значительной степени «придают вес» трастовой индустрии, равно как и индустрии управления активами в Сингапуре и предсказывают положительный инвестиционный климат для состоятельных лиц, имеющих намерение учредить </w:t>
      </w:r>
      <w:r w:rsidRPr="005430A4">
        <w:rPr>
          <w:rFonts w:ascii="Times New Roman" w:hAnsi="Times New Roman"/>
          <w:sz w:val="28"/>
          <w:szCs w:val="28"/>
        </w:rPr>
        <w:t>QFT</w:t>
      </w:r>
      <w:r>
        <w:rPr>
          <w:rFonts w:ascii="Times New Roman" w:hAnsi="Times New Roman"/>
          <w:sz w:val="28"/>
          <w:szCs w:val="28"/>
          <w:lang w:val="ru-RU"/>
        </w:rPr>
        <w:t xml:space="preserve"> на территории Сингапура.</w:t>
      </w:r>
    </w:p>
    <w:p w:rsidR="00F91091" w:rsidRPr="00F91091" w:rsidRDefault="00F91091" w:rsidP="00F91091">
      <w:pPr>
        <w:spacing w:after="0" w:line="360" w:lineRule="auto"/>
        <w:ind w:firstLine="709"/>
        <w:jc w:val="both"/>
        <w:rPr>
          <w:rFonts w:ascii="Times New Roman" w:hAnsi="Times New Roman"/>
          <w:sz w:val="28"/>
          <w:szCs w:val="28"/>
          <w:lang w:val="ru-RU"/>
        </w:rPr>
      </w:pPr>
      <w:r w:rsidRPr="00F91091">
        <w:rPr>
          <w:rFonts w:ascii="Times New Roman" w:hAnsi="Times New Roman"/>
          <w:sz w:val="28"/>
          <w:szCs w:val="28"/>
          <w:lang w:val="ru-RU"/>
        </w:rPr>
        <w:t>Парламент Сингапура одобрил законодательство, вводящее в действие налоговые реформы, включая 2%-ое сокращение корпоративного налога на прибыль и дальнейшие усовершенствования режима деятельности фондов.</w:t>
      </w:r>
    </w:p>
    <w:p w:rsidR="00F91091" w:rsidRPr="00F91091" w:rsidRDefault="00F91091" w:rsidP="00F91091">
      <w:pPr>
        <w:spacing w:after="0" w:line="360" w:lineRule="auto"/>
        <w:ind w:firstLine="709"/>
        <w:jc w:val="both"/>
        <w:rPr>
          <w:rFonts w:ascii="Times New Roman" w:hAnsi="Times New Roman"/>
          <w:sz w:val="28"/>
          <w:szCs w:val="28"/>
          <w:lang w:val="ru-RU"/>
        </w:rPr>
      </w:pPr>
      <w:r w:rsidRPr="00F91091">
        <w:rPr>
          <w:rFonts w:ascii="Times New Roman" w:hAnsi="Times New Roman"/>
          <w:sz w:val="28"/>
          <w:szCs w:val="28"/>
          <w:lang w:val="ru-RU"/>
        </w:rPr>
        <w:t xml:space="preserve">Законодательство уменьшит ставку корпоративного налога на прибыль до 18 %, а также применит другие налоговые меры с целью улучшения конкурентоспособности Сингапура как ключевого центра бизнеса. Среди этих мер - существенное увеличение порога частичного освобождения от налогов с 100 тыс. </w:t>
      </w:r>
      <w:r w:rsidRPr="00763E4B">
        <w:rPr>
          <w:rFonts w:ascii="Times New Roman" w:hAnsi="Times New Roman"/>
          <w:sz w:val="28"/>
          <w:szCs w:val="28"/>
        </w:rPr>
        <w:t>SGD</w:t>
      </w:r>
      <w:r w:rsidRPr="00F91091">
        <w:rPr>
          <w:rFonts w:ascii="Times New Roman" w:hAnsi="Times New Roman"/>
          <w:sz w:val="28"/>
          <w:szCs w:val="28"/>
          <w:lang w:val="ru-RU"/>
        </w:rPr>
        <w:t xml:space="preserve"> до 300 тыс. </w:t>
      </w:r>
      <w:r w:rsidRPr="00763E4B">
        <w:rPr>
          <w:rFonts w:ascii="Times New Roman" w:hAnsi="Times New Roman"/>
          <w:sz w:val="28"/>
          <w:szCs w:val="28"/>
        </w:rPr>
        <w:t>SGD</w:t>
      </w:r>
      <w:r w:rsidRPr="00F91091">
        <w:rPr>
          <w:rFonts w:ascii="Times New Roman" w:hAnsi="Times New Roman"/>
          <w:sz w:val="28"/>
          <w:szCs w:val="28"/>
          <w:lang w:val="ru-RU"/>
        </w:rPr>
        <w:t xml:space="preserve"> с 2008 года. Это означает, что почти 80% сингапурских фирм заплатят налог по действующим ставкам менее 10%, что сделает Сингапур одним из самых конкурентоспособных мест для малого бизнеса во всем мире</w:t>
      </w:r>
      <w:r w:rsidR="00034F94" w:rsidRPr="00034F94">
        <w:rPr>
          <w:rFonts w:ascii="Times New Roman" w:hAnsi="Times New Roman"/>
          <w:sz w:val="28"/>
          <w:szCs w:val="28"/>
          <w:lang w:val="ru-RU"/>
        </w:rPr>
        <w:t xml:space="preserve"> [9]</w:t>
      </w:r>
      <w:r w:rsidRPr="00F91091">
        <w:rPr>
          <w:rFonts w:ascii="Times New Roman" w:hAnsi="Times New Roman"/>
          <w:sz w:val="28"/>
          <w:szCs w:val="28"/>
          <w:lang w:val="ru-RU"/>
        </w:rPr>
        <w:t>.</w:t>
      </w:r>
    </w:p>
    <w:p w:rsidR="00D60782" w:rsidRPr="005430A4" w:rsidRDefault="00D60782" w:rsidP="00D60782">
      <w:pPr>
        <w:spacing w:after="0" w:line="360" w:lineRule="auto"/>
        <w:ind w:firstLine="720"/>
        <w:jc w:val="both"/>
        <w:rPr>
          <w:rFonts w:ascii="Times New Roman" w:hAnsi="Times New Roman"/>
          <w:sz w:val="28"/>
          <w:szCs w:val="28"/>
          <w:lang w:val="ru-RU"/>
        </w:rPr>
      </w:pPr>
      <w:r w:rsidRPr="005430A4">
        <w:rPr>
          <w:rFonts w:ascii="Times New Roman" w:hAnsi="Times New Roman"/>
          <w:sz w:val="28"/>
          <w:szCs w:val="28"/>
          <w:lang w:val="ru-RU"/>
        </w:rPr>
        <w:t>Целевой</w:t>
      </w:r>
      <w:r w:rsidRPr="005430A4">
        <w:rPr>
          <w:rFonts w:ascii="Times New Roman" w:hAnsi="Times New Roman"/>
          <w:sz w:val="28"/>
          <w:szCs w:val="28"/>
        </w:rPr>
        <w:t xml:space="preserve"> </w:t>
      </w:r>
      <w:r w:rsidRPr="005430A4">
        <w:rPr>
          <w:rFonts w:ascii="Times New Roman" w:hAnsi="Times New Roman"/>
          <w:sz w:val="28"/>
          <w:szCs w:val="28"/>
          <w:lang w:val="ru-RU"/>
        </w:rPr>
        <w:t>паевой</w:t>
      </w:r>
      <w:r w:rsidRPr="005430A4">
        <w:rPr>
          <w:rFonts w:ascii="Times New Roman" w:hAnsi="Times New Roman"/>
          <w:sz w:val="28"/>
          <w:szCs w:val="28"/>
        </w:rPr>
        <w:t xml:space="preserve"> </w:t>
      </w:r>
      <w:r w:rsidRPr="005430A4">
        <w:rPr>
          <w:rFonts w:ascii="Times New Roman" w:hAnsi="Times New Roman"/>
          <w:sz w:val="28"/>
          <w:szCs w:val="28"/>
          <w:lang w:val="ru-RU"/>
        </w:rPr>
        <w:t>траст</w:t>
      </w:r>
      <w:r w:rsidRPr="005430A4">
        <w:rPr>
          <w:rFonts w:ascii="Times New Roman" w:hAnsi="Times New Roman"/>
          <w:sz w:val="28"/>
          <w:szCs w:val="28"/>
        </w:rPr>
        <w:t xml:space="preserve"> (Designated Unit Trust (DUT)</w:t>
      </w:r>
      <w:r>
        <w:rPr>
          <w:rFonts w:ascii="Times New Roman" w:hAnsi="Times New Roman"/>
          <w:sz w:val="28"/>
          <w:szCs w:val="28"/>
        </w:rPr>
        <w:t>).</w:t>
      </w:r>
      <w:r w:rsidRPr="005430A4">
        <w:rPr>
          <w:rFonts w:ascii="Times New Roman" w:hAnsi="Times New Roman"/>
          <w:sz w:val="28"/>
          <w:szCs w:val="28"/>
        </w:rPr>
        <w:br/>
      </w:r>
      <w:r w:rsidRPr="005430A4">
        <w:rPr>
          <w:rFonts w:ascii="Times New Roman" w:hAnsi="Times New Roman"/>
          <w:sz w:val="28"/>
          <w:szCs w:val="28"/>
          <w:lang w:val="ru-RU"/>
        </w:rPr>
        <w:t xml:space="preserve">Схема </w:t>
      </w:r>
      <w:r w:rsidRPr="005430A4">
        <w:rPr>
          <w:rFonts w:ascii="Times New Roman" w:hAnsi="Times New Roman"/>
          <w:sz w:val="28"/>
          <w:szCs w:val="28"/>
        </w:rPr>
        <w:t>DUT</w:t>
      </w:r>
      <w:r w:rsidRPr="005430A4">
        <w:rPr>
          <w:rFonts w:ascii="Times New Roman" w:hAnsi="Times New Roman"/>
          <w:sz w:val="28"/>
          <w:szCs w:val="28"/>
          <w:lang w:val="ru-RU"/>
        </w:rPr>
        <w:t xml:space="preserve"> эффективно использовалась в развитии инвестиционной фондовой индустрии Сингапура, что принесло ему </w:t>
      </w:r>
      <w:r w:rsidRPr="005430A4">
        <w:rPr>
          <w:rFonts w:ascii="Times New Roman" w:hAnsi="Times New Roman"/>
          <w:sz w:val="28"/>
          <w:szCs w:val="28"/>
        </w:rPr>
        <w:t>SGD</w:t>
      </w:r>
      <w:r w:rsidRPr="005430A4">
        <w:rPr>
          <w:rFonts w:ascii="Times New Roman" w:hAnsi="Times New Roman"/>
          <w:sz w:val="28"/>
          <w:szCs w:val="28"/>
          <w:lang w:val="ru-RU"/>
        </w:rPr>
        <w:t xml:space="preserve">1 триллион. В настоящее время определенные виды доходов, получаемых паевыми трастами, соответствующими статусу </w:t>
      </w:r>
      <w:r w:rsidRPr="005430A4">
        <w:rPr>
          <w:rFonts w:ascii="Times New Roman" w:hAnsi="Times New Roman"/>
          <w:sz w:val="28"/>
          <w:szCs w:val="28"/>
        </w:rPr>
        <w:t>DUT</w:t>
      </w:r>
      <w:r w:rsidRPr="005430A4">
        <w:rPr>
          <w:rFonts w:ascii="Times New Roman" w:hAnsi="Times New Roman"/>
          <w:sz w:val="28"/>
          <w:szCs w:val="28"/>
          <w:lang w:val="ru-RU"/>
        </w:rPr>
        <w:t>, не облагаются налогом на уровне траста.</w:t>
      </w:r>
    </w:p>
    <w:p w:rsidR="00D60782" w:rsidRPr="005430A4" w:rsidRDefault="00D60782" w:rsidP="00D60782">
      <w:pPr>
        <w:spacing w:after="0" w:line="360" w:lineRule="auto"/>
        <w:ind w:firstLine="720"/>
        <w:jc w:val="both"/>
        <w:rPr>
          <w:rFonts w:ascii="Times New Roman" w:hAnsi="Times New Roman"/>
          <w:sz w:val="28"/>
          <w:szCs w:val="28"/>
          <w:lang w:val="ru-RU"/>
        </w:rPr>
      </w:pPr>
      <w:r w:rsidRPr="005430A4">
        <w:rPr>
          <w:rFonts w:ascii="Times New Roman" w:hAnsi="Times New Roman"/>
          <w:sz w:val="28"/>
          <w:szCs w:val="28"/>
          <w:lang w:val="ru-RU"/>
        </w:rPr>
        <w:t xml:space="preserve">Прибыль, распределяемая </w:t>
      </w:r>
      <w:r w:rsidRPr="005430A4">
        <w:rPr>
          <w:rFonts w:ascii="Times New Roman" w:hAnsi="Times New Roman"/>
          <w:sz w:val="28"/>
          <w:szCs w:val="28"/>
        </w:rPr>
        <w:t>DUT</w:t>
      </w:r>
      <w:r w:rsidRPr="005430A4">
        <w:rPr>
          <w:rFonts w:ascii="Times New Roman" w:hAnsi="Times New Roman"/>
          <w:sz w:val="28"/>
          <w:szCs w:val="28"/>
          <w:lang w:val="ru-RU"/>
        </w:rPr>
        <w:t xml:space="preserve"> из суммы полученных доходов, также освобождается от уплаты налогов при получении индивидуальными пайщик</w:t>
      </w:r>
      <w:r>
        <w:rPr>
          <w:rFonts w:ascii="Times New Roman" w:hAnsi="Times New Roman"/>
          <w:sz w:val="28"/>
          <w:szCs w:val="28"/>
          <w:lang w:val="ru-RU"/>
        </w:rPr>
        <w:t>ами.</w:t>
      </w:r>
    </w:p>
    <w:p w:rsidR="00D60782" w:rsidRPr="005430A4" w:rsidRDefault="00D60782" w:rsidP="00D60782">
      <w:pPr>
        <w:spacing w:after="0" w:line="360" w:lineRule="auto"/>
        <w:ind w:firstLine="720"/>
        <w:jc w:val="both"/>
        <w:rPr>
          <w:rFonts w:ascii="Times New Roman" w:hAnsi="Times New Roman"/>
          <w:sz w:val="28"/>
          <w:szCs w:val="28"/>
          <w:lang w:val="ru-RU"/>
        </w:rPr>
      </w:pPr>
      <w:r w:rsidRPr="005430A4">
        <w:rPr>
          <w:rFonts w:ascii="Times New Roman" w:hAnsi="Times New Roman"/>
          <w:sz w:val="28"/>
          <w:szCs w:val="28"/>
          <w:lang w:val="ru-RU"/>
        </w:rPr>
        <w:t>В национальном бюджете 2006 года было предложено внедрение других типов схем, которые могли бы распространяться на паевые трасты, нацеленные на опытных и институциональных инвесторов или в том случае, когда трасты работают с инвестиционным менеджером, освобожденным от обязанности получать соответствующую лицензию. Подробнее о новых квалифицированных типах фондов и квалификационных критериях можно будет узнать из дополнительных публикаций Валютного управления Сингапура.</w:t>
      </w:r>
    </w:p>
    <w:p w:rsidR="00D60782" w:rsidRPr="005430A4" w:rsidRDefault="00D60782" w:rsidP="00D60782">
      <w:pPr>
        <w:spacing w:after="0" w:line="360" w:lineRule="auto"/>
        <w:ind w:firstLine="720"/>
        <w:jc w:val="both"/>
        <w:rPr>
          <w:rFonts w:ascii="Times New Roman" w:hAnsi="Times New Roman"/>
          <w:sz w:val="28"/>
          <w:szCs w:val="28"/>
          <w:lang w:val="ru-RU"/>
        </w:rPr>
      </w:pPr>
      <w:r w:rsidRPr="005430A4">
        <w:rPr>
          <w:rFonts w:ascii="Times New Roman" w:hAnsi="Times New Roman"/>
          <w:sz w:val="28"/>
          <w:szCs w:val="28"/>
          <w:lang w:val="ru-RU"/>
        </w:rPr>
        <w:t xml:space="preserve">Возможность получения квалификации для использования статуса </w:t>
      </w:r>
      <w:r w:rsidRPr="005430A4">
        <w:rPr>
          <w:rFonts w:ascii="Times New Roman" w:hAnsi="Times New Roman"/>
          <w:sz w:val="28"/>
          <w:szCs w:val="28"/>
        </w:rPr>
        <w:t>DUT</w:t>
      </w:r>
      <w:r w:rsidRPr="005430A4">
        <w:rPr>
          <w:rFonts w:ascii="Times New Roman" w:hAnsi="Times New Roman"/>
          <w:sz w:val="28"/>
          <w:szCs w:val="28"/>
          <w:lang w:val="ru-RU"/>
        </w:rPr>
        <w:t xml:space="preserve">, предоставляемая другим паевым трастам, станет полезной для пайщиков, чьи </w:t>
      </w:r>
      <w:r w:rsidRPr="005430A4">
        <w:rPr>
          <w:rFonts w:ascii="Times New Roman" w:hAnsi="Times New Roman"/>
          <w:sz w:val="28"/>
          <w:szCs w:val="28"/>
        </w:rPr>
        <w:t>DUT</w:t>
      </w:r>
      <w:r w:rsidRPr="005430A4">
        <w:rPr>
          <w:rFonts w:ascii="Times New Roman" w:hAnsi="Times New Roman"/>
          <w:sz w:val="28"/>
          <w:szCs w:val="28"/>
          <w:lang w:val="ru-RU"/>
        </w:rPr>
        <w:t xml:space="preserve"> теперь смогут пользоваться определенными преимуществами освобождения от налогов. Можно надеяться, что это упрочит позиции паевого трастового рынка в Сингапуре.</w:t>
      </w:r>
    </w:p>
    <w:p w:rsidR="00D60782" w:rsidRPr="005430A4" w:rsidRDefault="00D60782" w:rsidP="00D60782">
      <w:pPr>
        <w:spacing w:after="0" w:line="360" w:lineRule="auto"/>
        <w:ind w:firstLine="720"/>
        <w:jc w:val="both"/>
        <w:rPr>
          <w:rFonts w:ascii="Times New Roman" w:hAnsi="Times New Roman"/>
          <w:sz w:val="28"/>
          <w:szCs w:val="28"/>
          <w:lang w:val="ru-RU"/>
        </w:rPr>
      </w:pPr>
      <w:r w:rsidRPr="005430A4">
        <w:rPr>
          <w:rFonts w:ascii="Times New Roman" w:hAnsi="Times New Roman"/>
          <w:sz w:val="28"/>
          <w:szCs w:val="28"/>
          <w:lang w:val="ru-RU"/>
        </w:rPr>
        <w:t>Трасты по управлению недвижимостью (</w:t>
      </w:r>
      <w:r w:rsidRPr="005430A4">
        <w:rPr>
          <w:rFonts w:ascii="Times New Roman" w:hAnsi="Times New Roman"/>
          <w:sz w:val="28"/>
          <w:szCs w:val="28"/>
        </w:rPr>
        <w:t>Real</w:t>
      </w:r>
      <w:r w:rsidRPr="005430A4">
        <w:rPr>
          <w:rFonts w:ascii="Times New Roman" w:hAnsi="Times New Roman"/>
          <w:sz w:val="28"/>
          <w:szCs w:val="28"/>
          <w:lang w:val="ru-RU"/>
        </w:rPr>
        <w:t xml:space="preserve"> </w:t>
      </w:r>
      <w:r w:rsidRPr="005430A4">
        <w:rPr>
          <w:rFonts w:ascii="Times New Roman" w:hAnsi="Times New Roman"/>
          <w:sz w:val="28"/>
          <w:szCs w:val="28"/>
        </w:rPr>
        <w:t>Estate</w:t>
      </w:r>
      <w:r w:rsidRPr="005430A4">
        <w:rPr>
          <w:rFonts w:ascii="Times New Roman" w:hAnsi="Times New Roman"/>
          <w:sz w:val="28"/>
          <w:szCs w:val="28"/>
          <w:lang w:val="ru-RU"/>
        </w:rPr>
        <w:t xml:space="preserve"> </w:t>
      </w:r>
      <w:r w:rsidRPr="005430A4">
        <w:rPr>
          <w:rFonts w:ascii="Times New Roman" w:hAnsi="Times New Roman"/>
          <w:sz w:val="28"/>
          <w:szCs w:val="28"/>
        </w:rPr>
        <w:t>Investment</w:t>
      </w:r>
      <w:r w:rsidRPr="005430A4">
        <w:rPr>
          <w:rFonts w:ascii="Times New Roman" w:hAnsi="Times New Roman"/>
          <w:sz w:val="28"/>
          <w:szCs w:val="28"/>
          <w:lang w:val="ru-RU"/>
        </w:rPr>
        <w:t xml:space="preserve"> </w:t>
      </w:r>
      <w:r w:rsidRPr="005430A4">
        <w:rPr>
          <w:rFonts w:ascii="Times New Roman" w:hAnsi="Times New Roman"/>
          <w:sz w:val="28"/>
          <w:szCs w:val="28"/>
        </w:rPr>
        <w:t>Trusts</w:t>
      </w:r>
      <w:r w:rsidRPr="005430A4">
        <w:rPr>
          <w:rFonts w:ascii="Times New Roman" w:hAnsi="Times New Roman"/>
          <w:sz w:val="28"/>
          <w:szCs w:val="28"/>
          <w:lang w:val="ru-RU"/>
        </w:rPr>
        <w:t xml:space="preserve"> (</w:t>
      </w:r>
      <w:r w:rsidRPr="005430A4">
        <w:rPr>
          <w:rFonts w:ascii="Times New Roman" w:hAnsi="Times New Roman"/>
          <w:sz w:val="28"/>
          <w:szCs w:val="28"/>
        </w:rPr>
        <w:t>REITs</w:t>
      </w:r>
      <w:r>
        <w:rPr>
          <w:rFonts w:ascii="Times New Roman" w:hAnsi="Times New Roman"/>
          <w:sz w:val="28"/>
          <w:szCs w:val="28"/>
          <w:lang w:val="ru-RU"/>
        </w:rPr>
        <w:t>)</w:t>
      </w:r>
      <w:r w:rsidRPr="00D60782">
        <w:rPr>
          <w:rFonts w:ascii="Times New Roman" w:hAnsi="Times New Roman"/>
          <w:sz w:val="28"/>
          <w:szCs w:val="28"/>
          <w:lang w:val="ru-RU"/>
        </w:rPr>
        <w:t>)</w:t>
      </w:r>
      <w:r w:rsidRPr="005430A4">
        <w:rPr>
          <w:rFonts w:ascii="Times New Roman" w:hAnsi="Times New Roman"/>
          <w:sz w:val="28"/>
          <w:szCs w:val="28"/>
          <w:lang w:val="ru-RU"/>
        </w:rPr>
        <w:t xml:space="preserve">. Принимая во внимание все возрастающую привлекательность </w:t>
      </w:r>
      <w:r w:rsidRPr="005430A4">
        <w:rPr>
          <w:rFonts w:ascii="Times New Roman" w:hAnsi="Times New Roman"/>
          <w:sz w:val="28"/>
          <w:szCs w:val="28"/>
        </w:rPr>
        <w:t>REITs</w:t>
      </w:r>
      <w:r w:rsidRPr="005430A4">
        <w:rPr>
          <w:rFonts w:ascii="Times New Roman" w:hAnsi="Times New Roman"/>
          <w:sz w:val="28"/>
          <w:szCs w:val="28"/>
          <w:lang w:val="ru-RU"/>
        </w:rPr>
        <w:t xml:space="preserve"> как класса активов, неудивительно, что Сингапур стремится стать лидирующим финансовым центром региона в сфере сделок с недвижимостью. </w:t>
      </w:r>
      <w:r w:rsidRPr="00D60782">
        <w:rPr>
          <w:rFonts w:ascii="Times New Roman" w:hAnsi="Times New Roman"/>
          <w:sz w:val="28"/>
          <w:szCs w:val="28"/>
          <w:lang w:val="ru-RU"/>
        </w:rPr>
        <w:t xml:space="preserve">За последние четыре года девять </w:t>
      </w:r>
      <w:r w:rsidRPr="005430A4">
        <w:rPr>
          <w:rFonts w:ascii="Times New Roman" w:hAnsi="Times New Roman"/>
          <w:sz w:val="28"/>
          <w:szCs w:val="28"/>
        </w:rPr>
        <w:t>REITs</w:t>
      </w:r>
      <w:r w:rsidRPr="00D60782">
        <w:rPr>
          <w:rFonts w:ascii="Times New Roman" w:hAnsi="Times New Roman"/>
          <w:sz w:val="28"/>
          <w:szCs w:val="28"/>
          <w:lang w:val="ru-RU"/>
        </w:rPr>
        <w:t xml:space="preserve"> прошли процедуру листинга в Сингапуре. В целях привлечения большего числа </w:t>
      </w:r>
      <w:r w:rsidRPr="005430A4">
        <w:rPr>
          <w:rFonts w:ascii="Times New Roman" w:hAnsi="Times New Roman"/>
          <w:sz w:val="28"/>
          <w:szCs w:val="28"/>
        </w:rPr>
        <w:t>REITs</w:t>
      </w:r>
      <w:r w:rsidRPr="00D60782">
        <w:rPr>
          <w:rFonts w:ascii="Times New Roman" w:hAnsi="Times New Roman"/>
          <w:sz w:val="28"/>
          <w:szCs w:val="28"/>
          <w:lang w:val="ru-RU"/>
        </w:rPr>
        <w:t xml:space="preserve"> для котировки на бирже Сингапура в национальном бюджете 2006 года было объявлено, что процентный доход, полученный из иностранных источников, и распределяемая прибыль иностранного траста, которую получают </w:t>
      </w:r>
      <w:r w:rsidRPr="005430A4">
        <w:rPr>
          <w:rFonts w:ascii="Times New Roman" w:hAnsi="Times New Roman"/>
          <w:sz w:val="28"/>
          <w:szCs w:val="28"/>
        </w:rPr>
        <w:t>REITs</w:t>
      </w:r>
      <w:r w:rsidRPr="00D60782">
        <w:rPr>
          <w:rFonts w:ascii="Times New Roman" w:hAnsi="Times New Roman"/>
          <w:sz w:val="28"/>
          <w:szCs w:val="28"/>
          <w:lang w:val="ru-RU"/>
        </w:rPr>
        <w:t xml:space="preserve">, котирующиеся в Сингапуре, будут освобождаться от налогообложения. </w:t>
      </w:r>
      <w:r w:rsidRPr="005430A4">
        <w:rPr>
          <w:rFonts w:ascii="Times New Roman" w:hAnsi="Times New Roman"/>
          <w:sz w:val="28"/>
          <w:szCs w:val="28"/>
          <w:lang w:val="ru-RU"/>
        </w:rPr>
        <w:t>Для получения права на освобождение от налогообложения, процентный доход, получаемый из иностранных источников и прибыль, распределяемая иностранными трастами, должны выплачиваться из доходов от инвестиций в иностранное имущество.</w:t>
      </w:r>
    </w:p>
    <w:p w:rsidR="00D60782" w:rsidRPr="00400685" w:rsidRDefault="00D60782" w:rsidP="00D60782">
      <w:pPr>
        <w:spacing w:after="0" w:line="360" w:lineRule="auto"/>
        <w:ind w:firstLine="720"/>
        <w:jc w:val="both"/>
        <w:rPr>
          <w:rFonts w:ascii="Times New Roman" w:hAnsi="Times New Roman"/>
          <w:sz w:val="28"/>
          <w:szCs w:val="28"/>
          <w:lang w:val="ru-RU"/>
        </w:rPr>
      </w:pPr>
      <w:r w:rsidRPr="005430A4">
        <w:rPr>
          <w:rFonts w:ascii="Times New Roman" w:hAnsi="Times New Roman"/>
          <w:sz w:val="28"/>
          <w:szCs w:val="28"/>
          <w:lang w:val="ru-RU"/>
        </w:rPr>
        <w:t xml:space="preserve">К тому же такие </w:t>
      </w:r>
      <w:r w:rsidRPr="005430A4">
        <w:rPr>
          <w:rFonts w:ascii="Times New Roman" w:hAnsi="Times New Roman"/>
          <w:sz w:val="28"/>
          <w:szCs w:val="28"/>
        </w:rPr>
        <w:t>REITs</w:t>
      </w:r>
      <w:r w:rsidRPr="005430A4">
        <w:rPr>
          <w:rFonts w:ascii="Times New Roman" w:hAnsi="Times New Roman"/>
          <w:sz w:val="28"/>
          <w:szCs w:val="28"/>
          <w:lang w:val="ru-RU"/>
        </w:rPr>
        <w:t xml:space="preserve"> будут иметь возможность компенсировать налог на товары и услуги (</w:t>
      </w:r>
      <w:r w:rsidRPr="005430A4">
        <w:rPr>
          <w:rFonts w:ascii="Times New Roman" w:hAnsi="Times New Roman"/>
          <w:sz w:val="28"/>
          <w:szCs w:val="28"/>
        </w:rPr>
        <w:t>Goods</w:t>
      </w:r>
      <w:r w:rsidRPr="005430A4">
        <w:rPr>
          <w:rFonts w:ascii="Times New Roman" w:hAnsi="Times New Roman"/>
          <w:sz w:val="28"/>
          <w:szCs w:val="28"/>
          <w:lang w:val="ru-RU"/>
        </w:rPr>
        <w:t xml:space="preserve"> </w:t>
      </w:r>
      <w:r w:rsidRPr="005430A4">
        <w:rPr>
          <w:rFonts w:ascii="Times New Roman" w:hAnsi="Times New Roman"/>
          <w:sz w:val="28"/>
          <w:szCs w:val="28"/>
        </w:rPr>
        <w:t>and</w:t>
      </w:r>
      <w:r w:rsidRPr="005430A4">
        <w:rPr>
          <w:rFonts w:ascii="Times New Roman" w:hAnsi="Times New Roman"/>
          <w:sz w:val="28"/>
          <w:szCs w:val="28"/>
          <w:lang w:val="ru-RU"/>
        </w:rPr>
        <w:t xml:space="preserve"> </w:t>
      </w:r>
      <w:r w:rsidRPr="005430A4">
        <w:rPr>
          <w:rFonts w:ascii="Times New Roman" w:hAnsi="Times New Roman"/>
          <w:sz w:val="28"/>
          <w:szCs w:val="28"/>
        </w:rPr>
        <w:t>Services</w:t>
      </w:r>
      <w:r w:rsidRPr="005430A4">
        <w:rPr>
          <w:rFonts w:ascii="Times New Roman" w:hAnsi="Times New Roman"/>
          <w:sz w:val="28"/>
          <w:szCs w:val="28"/>
          <w:lang w:val="ru-RU"/>
        </w:rPr>
        <w:t xml:space="preserve"> </w:t>
      </w:r>
      <w:r w:rsidRPr="005430A4">
        <w:rPr>
          <w:rFonts w:ascii="Times New Roman" w:hAnsi="Times New Roman"/>
          <w:sz w:val="28"/>
          <w:szCs w:val="28"/>
        </w:rPr>
        <w:t>Tax</w:t>
      </w:r>
      <w:r w:rsidRPr="005430A4">
        <w:rPr>
          <w:rFonts w:ascii="Times New Roman" w:hAnsi="Times New Roman"/>
          <w:sz w:val="28"/>
          <w:szCs w:val="28"/>
          <w:lang w:val="ru-RU"/>
        </w:rPr>
        <w:t xml:space="preserve"> (</w:t>
      </w:r>
      <w:r w:rsidRPr="005430A4">
        <w:rPr>
          <w:rFonts w:ascii="Times New Roman" w:hAnsi="Times New Roman"/>
          <w:sz w:val="28"/>
          <w:szCs w:val="28"/>
        </w:rPr>
        <w:t>GST</w:t>
      </w:r>
      <w:r w:rsidRPr="005430A4">
        <w:rPr>
          <w:rFonts w:ascii="Times New Roman" w:hAnsi="Times New Roman"/>
          <w:sz w:val="28"/>
          <w:szCs w:val="28"/>
          <w:lang w:val="ru-RU"/>
        </w:rPr>
        <w:t xml:space="preserve">)) за счет учета расходов при инвестировании в иностранное имущество. </w:t>
      </w:r>
      <w:r w:rsidRPr="00400685">
        <w:rPr>
          <w:rFonts w:ascii="Times New Roman" w:hAnsi="Times New Roman"/>
          <w:sz w:val="28"/>
          <w:szCs w:val="28"/>
          <w:lang w:val="ru-RU"/>
        </w:rPr>
        <w:t>Такие расходы включают учреждение специальных компаний (</w:t>
      </w:r>
      <w:r w:rsidRPr="005430A4">
        <w:rPr>
          <w:rFonts w:ascii="Times New Roman" w:hAnsi="Times New Roman"/>
          <w:sz w:val="28"/>
          <w:szCs w:val="28"/>
        </w:rPr>
        <w:t>Special</w:t>
      </w:r>
      <w:r w:rsidRPr="00400685">
        <w:rPr>
          <w:rFonts w:ascii="Times New Roman" w:hAnsi="Times New Roman"/>
          <w:sz w:val="28"/>
          <w:szCs w:val="28"/>
          <w:lang w:val="ru-RU"/>
        </w:rPr>
        <w:t xml:space="preserve"> </w:t>
      </w:r>
      <w:r w:rsidRPr="005430A4">
        <w:rPr>
          <w:rFonts w:ascii="Times New Roman" w:hAnsi="Times New Roman"/>
          <w:sz w:val="28"/>
          <w:szCs w:val="28"/>
        </w:rPr>
        <w:t>Purpose</w:t>
      </w:r>
      <w:r w:rsidRPr="00400685">
        <w:rPr>
          <w:rFonts w:ascii="Times New Roman" w:hAnsi="Times New Roman"/>
          <w:sz w:val="28"/>
          <w:szCs w:val="28"/>
          <w:lang w:val="ru-RU"/>
        </w:rPr>
        <w:t xml:space="preserve"> </w:t>
      </w:r>
      <w:r w:rsidRPr="005430A4">
        <w:rPr>
          <w:rFonts w:ascii="Times New Roman" w:hAnsi="Times New Roman"/>
          <w:sz w:val="28"/>
          <w:szCs w:val="28"/>
        </w:rPr>
        <w:t>Companies</w:t>
      </w:r>
      <w:r w:rsidRPr="00400685">
        <w:rPr>
          <w:rFonts w:ascii="Times New Roman" w:hAnsi="Times New Roman"/>
          <w:sz w:val="28"/>
          <w:szCs w:val="28"/>
          <w:lang w:val="ru-RU"/>
        </w:rPr>
        <w:t xml:space="preserve"> (</w:t>
      </w:r>
      <w:r w:rsidRPr="005430A4">
        <w:rPr>
          <w:rFonts w:ascii="Times New Roman" w:hAnsi="Times New Roman"/>
          <w:sz w:val="28"/>
          <w:szCs w:val="28"/>
        </w:rPr>
        <w:t>SPCs</w:t>
      </w:r>
      <w:r w:rsidRPr="00400685">
        <w:rPr>
          <w:rFonts w:ascii="Times New Roman" w:hAnsi="Times New Roman"/>
          <w:sz w:val="28"/>
          <w:szCs w:val="28"/>
          <w:lang w:val="ru-RU"/>
        </w:rPr>
        <w:t xml:space="preserve">)) для владения иностранным имуществом и расходы на приобретение самого иностранного имущества, а также расходы на управление </w:t>
      </w:r>
      <w:r w:rsidRPr="005430A4">
        <w:rPr>
          <w:rFonts w:ascii="Times New Roman" w:hAnsi="Times New Roman"/>
          <w:sz w:val="28"/>
          <w:szCs w:val="28"/>
        </w:rPr>
        <w:t>SPCs</w:t>
      </w:r>
      <w:r w:rsidR="00FC2D18" w:rsidRPr="00FC2D18">
        <w:rPr>
          <w:rFonts w:ascii="Times New Roman" w:hAnsi="Times New Roman"/>
          <w:sz w:val="28"/>
          <w:szCs w:val="28"/>
          <w:lang w:val="ru-RU"/>
        </w:rPr>
        <w:t xml:space="preserve"> [1]</w:t>
      </w:r>
      <w:r w:rsidRPr="00400685">
        <w:rPr>
          <w:rFonts w:ascii="Times New Roman" w:hAnsi="Times New Roman"/>
          <w:sz w:val="28"/>
          <w:szCs w:val="28"/>
          <w:lang w:val="ru-RU"/>
        </w:rPr>
        <w:t>.</w:t>
      </w:r>
    </w:p>
    <w:p w:rsidR="00D60782" w:rsidRPr="00400685" w:rsidRDefault="00D60782" w:rsidP="00D60782">
      <w:pPr>
        <w:spacing w:after="0" w:line="360" w:lineRule="auto"/>
        <w:ind w:firstLine="720"/>
        <w:jc w:val="both"/>
        <w:rPr>
          <w:rFonts w:ascii="Times New Roman" w:hAnsi="Times New Roman"/>
          <w:sz w:val="28"/>
          <w:szCs w:val="28"/>
          <w:lang w:val="ru-RU"/>
        </w:rPr>
      </w:pPr>
      <w:r w:rsidRPr="00400685">
        <w:rPr>
          <w:rFonts w:ascii="Times New Roman" w:hAnsi="Times New Roman"/>
          <w:sz w:val="28"/>
          <w:szCs w:val="28"/>
          <w:lang w:val="ru-RU"/>
        </w:rPr>
        <w:t xml:space="preserve">Эти инициативы были рассмотрены с тем, чтобы поспособствовать инвестированию </w:t>
      </w:r>
      <w:r w:rsidRPr="005430A4">
        <w:rPr>
          <w:rFonts w:ascii="Times New Roman" w:hAnsi="Times New Roman"/>
          <w:sz w:val="28"/>
          <w:szCs w:val="28"/>
        </w:rPr>
        <w:t>REITs</w:t>
      </w:r>
      <w:r w:rsidRPr="00400685">
        <w:rPr>
          <w:rFonts w:ascii="Times New Roman" w:hAnsi="Times New Roman"/>
          <w:sz w:val="28"/>
          <w:szCs w:val="28"/>
          <w:lang w:val="ru-RU"/>
        </w:rPr>
        <w:t xml:space="preserve"> Сингапура за границей и, что более важно, привлекать иностранные </w:t>
      </w:r>
      <w:r w:rsidRPr="005430A4">
        <w:rPr>
          <w:rFonts w:ascii="Times New Roman" w:hAnsi="Times New Roman"/>
          <w:sz w:val="28"/>
          <w:szCs w:val="28"/>
        </w:rPr>
        <w:t>REITs</w:t>
      </w:r>
      <w:r w:rsidRPr="00400685">
        <w:rPr>
          <w:rFonts w:ascii="Times New Roman" w:hAnsi="Times New Roman"/>
          <w:sz w:val="28"/>
          <w:szCs w:val="28"/>
          <w:lang w:val="ru-RU"/>
        </w:rPr>
        <w:t xml:space="preserve"> к котировке на бирже Сингапура, что усилит позицию Сингапура как центра для прохождения листинга и котировок ценных бумаг трастов по управлению недвижимостью. С точки зрения инвесторов результатом этих изменений должно стать увеличение дохода от инвестиций в </w:t>
      </w:r>
      <w:r w:rsidRPr="005430A4">
        <w:rPr>
          <w:rFonts w:ascii="Times New Roman" w:hAnsi="Times New Roman"/>
          <w:sz w:val="28"/>
          <w:szCs w:val="28"/>
        </w:rPr>
        <w:t>REITs</w:t>
      </w:r>
      <w:r w:rsidRPr="00400685">
        <w:rPr>
          <w:rFonts w:ascii="Times New Roman" w:hAnsi="Times New Roman"/>
          <w:sz w:val="28"/>
          <w:szCs w:val="28"/>
          <w:lang w:val="ru-RU"/>
        </w:rPr>
        <w:t>, котирующихся на бирже Сингапура.</w:t>
      </w:r>
    </w:p>
    <w:p w:rsidR="00D60782" w:rsidRPr="00400685" w:rsidRDefault="00D60782" w:rsidP="00D60782">
      <w:pPr>
        <w:pStyle w:val="a7"/>
        <w:spacing w:after="0" w:line="360" w:lineRule="auto"/>
        <w:ind w:left="0" w:firstLine="720"/>
        <w:jc w:val="both"/>
        <w:rPr>
          <w:rFonts w:ascii="Times New Roman" w:hAnsi="Times New Roman"/>
          <w:sz w:val="28"/>
          <w:szCs w:val="28"/>
          <w:lang w:val="ru-RU"/>
        </w:rPr>
      </w:pPr>
      <w:r w:rsidRPr="00400685">
        <w:rPr>
          <w:rFonts w:ascii="Times New Roman" w:hAnsi="Times New Roman"/>
          <w:sz w:val="28"/>
          <w:szCs w:val="28"/>
          <w:lang w:val="ru-RU"/>
        </w:rPr>
        <w:t>Кэптивные страховые компании</w:t>
      </w:r>
      <w:r w:rsidRPr="00D60782">
        <w:rPr>
          <w:rFonts w:ascii="Times New Roman" w:hAnsi="Times New Roman"/>
          <w:sz w:val="28"/>
          <w:szCs w:val="28"/>
          <w:lang w:val="ru-RU"/>
        </w:rPr>
        <w:t>.</w:t>
      </w:r>
      <w:r w:rsidRPr="00400685">
        <w:rPr>
          <w:rFonts w:ascii="Times New Roman" w:hAnsi="Times New Roman"/>
          <w:sz w:val="28"/>
          <w:szCs w:val="28"/>
          <w:lang w:val="ru-RU"/>
        </w:rPr>
        <w:br/>
        <w:t>Такие компании создаются для страхования рисков внутри группы ассоциированных компаний. В то время как использование кэптивных структур может дать налоговые преимущества группе компаний, их использование является типичной шагом в осуществлении всей программы управления рисками.</w:t>
      </w:r>
    </w:p>
    <w:p w:rsidR="00D60782" w:rsidRPr="00400685" w:rsidRDefault="00D60782" w:rsidP="00D60782">
      <w:pPr>
        <w:pStyle w:val="a7"/>
        <w:spacing w:after="0" w:line="360" w:lineRule="auto"/>
        <w:ind w:left="0" w:firstLine="720"/>
        <w:jc w:val="both"/>
        <w:rPr>
          <w:rFonts w:ascii="Times New Roman" w:hAnsi="Times New Roman"/>
          <w:sz w:val="28"/>
          <w:szCs w:val="28"/>
          <w:lang w:val="ru-RU"/>
        </w:rPr>
      </w:pPr>
      <w:r w:rsidRPr="00400685">
        <w:rPr>
          <w:rFonts w:ascii="Times New Roman" w:hAnsi="Times New Roman"/>
          <w:sz w:val="28"/>
          <w:szCs w:val="28"/>
          <w:lang w:val="ru-RU"/>
        </w:rPr>
        <w:t>В настоящее время одобренные кэптивные страховые компании в Сингапуре облагаются налогом по льготной ставке 10% на прибыль от их оффшорной деятельности, а также на некоторые виды прибыли от оффшорной деятельности, используемые для осуществления этой же деятельности. Однако, ставка 10% не очень привлекательна в сравнении с другими ключевыми юрисдикциями, практикующими такой вид страхования, например, Бермудскими островами, о-вом Гернси, Британскими Виргинскими островами, Каймановыми островами, которые не взимают налог с прибыли от кэптивной страховой деятельности.</w:t>
      </w:r>
    </w:p>
    <w:p w:rsidR="00D60782" w:rsidRPr="00400685" w:rsidRDefault="00D60782" w:rsidP="00D60782">
      <w:pPr>
        <w:spacing w:after="0" w:line="360" w:lineRule="auto"/>
        <w:ind w:firstLine="720"/>
        <w:jc w:val="both"/>
        <w:rPr>
          <w:rFonts w:ascii="Times New Roman" w:hAnsi="Times New Roman"/>
          <w:sz w:val="28"/>
          <w:szCs w:val="28"/>
          <w:lang w:val="ru-RU"/>
        </w:rPr>
      </w:pPr>
      <w:r w:rsidRPr="00400685">
        <w:rPr>
          <w:rFonts w:ascii="Times New Roman" w:hAnsi="Times New Roman"/>
          <w:sz w:val="28"/>
          <w:szCs w:val="28"/>
          <w:lang w:val="ru-RU"/>
        </w:rPr>
        <w:t xml:space="preserve">В национальном бюджете 2006 года было выдвинуто предложение об освобождении кэптивной страховой деятельности от уплаты налога. </w:t>
      </w:r>
      <w:r w:rsidRPr="00D60782">
        <w:rPr>
          <w:rFonts w:ascii="Times New Roman" w:hAnsi="Times New Roman"/>
          <w:sz w:val="28"/>
          <w:szCs w:val="28"/>
          <w:lang w:val="ru-RU"/>
        </w:rPr>
        <w:t xml:space="preserve">Это освобождение будет действительно в течение 10 лет с момента получения одобрения, подробнее о новых квалификационных критериях и о том, подлежат ли уже существующие кэптивные страховые компании этому освобождению от налогового бремени, можно будет узнать из дополнительных публикаций Валютного управления Сингапура. </w:t>
      </w:r>
      <w:r w:rsidRPr="00400685">
        <w:rPr>
          <w:rFonts w:ascii="Times New Roman" w:hAnsi="Times New Roman"/>
          <w:sz w:val="28"/>
          <w:szCs w:val="28"/>
          <w:lang w:val="ru-RU"/>
        </w:rPr>
        <w:t>Это безо всяких сомнений положительный шаг для укрепления статуса Сингапура в качестве центра страховой и перестраховочной деятельности, который поможет Сингапуру действовать на равных с другими ключевыми юрисдикциями, практикующими такой вид страхования.</w:t>
      </w:r>
    </w:p>
    <w:p w:rsidR="00DE5AA0" w:rsidRPr="00DE5AA0" w:rsidRDefault="00D60782" w:rsidP="00D60782">
      <w:pPr>
        <w:spacing w:after="0" w:line="360" w:lineRule="auto"/>
        <w:ind w:firstLine="720"/>
        <w:jc w:val="both"/>
        <w:rPr>
          <w:rFonts w:ascii="Times New Roman" w:hAnsi="Times New Roman"/>
          <w:sz w:val="28"/>
          <w:szCs w:val="28"/>
          <w:lang w:val="ru-RU"/>
        </w:rPr>
      </w:pPr>
      <w:r w:rsidRPr="00400685">
        <w:rPr>
          <w:rFonts w:ascii="Times New Roman" w:hAnsi="Times New Roman"/>
          <w:sz w:val="28"/>
          <w:szCs w:val="28"/>
          <w:lang w:val="ru-RU"/>
        </w:rPr>
        <w:t xml:space="preserve">Национальный бюджет 2006 года предложил несколько существенных мер, которые помогут повысить привлекательность Сингапура в качестве юрисдикции для размещения деятельности по управлению собственностью и размещения объектов частной банковской деятельности. </w:t>
      </w:r>
      <w:r w:rsidRPr="00D60782">
        <w:rPr>
          <w:rFonts w:ascii="Times New Roman" w:hAnsi="Times New Roman"/>
          <w:sz w:val="28"/>
          <w:szCs w:val="28"/>
          <w:lang w:val="ru-RU"/>
        </w:rPr>
        <w:t>В результате указанных налоговых реформ Сингапур надеется получить приток солидной части оффшорного бизнеса в сфере управления частной собственностью.</w:t>
      </w:r>
    </w:p>
    <w:p w:rsidR="00DE5AA0" w:rsidRPr="00DE5AA0" w:rsidRDefault="00DE5AA0" w:rsidP="00D60782">
      <w:pPr>
        <w:spacing w:after="0" w:line="360" w:lineRule="auto"/>
        <w:ind w:firstLine="720"/>
        <w:jc w:val="both"/>
        <w:rPr>
          <w:rFonts w:ascii="Times New Roman" w:hAnsi="Times New Roman"/>
          <w:sz w:val="28"/>
          <w:szCs w:val="28"/>
          <w:lang w:val="ru-RU"/>
        </w:rPr>
      </w:pPr>
      <w:r w:rsidRPr="00DE5AA0">
        <w:rPr>
          <w:rFonts w:ascii="Times New Roman" w:hAnsi="Times New Roman"/>
          <w:sz w:val="28"/>
          <w:szCs w:val="28"/>
          <w:lang w:val="ru-RU"/>
        </w:rPr>
        <w:t>Желание Сингапура стать ведущим центром по управлению активами сбывается. В городе-государстве обосновались уже более сотни хедж-фондов. Их суммарные активы достигли 16.5 млрд USD.</w:t>
      </w:r>
    </w:p>
    <w:p w:rsidR="00DE5AA0" w:rsidRPr="00DE5AA0" w:rsidRDefault="00DE5AA0" w:rsidP="00D60782">
      <w:pPr>
        <w:spacing w:after="0" w:line="360" w:lineRule="auto"/>
        <w:ind w:firstLine="720"/>
        <w:jc w:val="both"/>
        <w:rPr>
          <w:rFonts w:ascii="Times New Roman" w:hAnsi="Times New Roman"/>
          <w:sz w:val="28"/>
          <w:szCs w:val="28"/>
          <w:lang w:val="ru-RU"/>
        </w:rPr>
      </w:pPr>
      <w:r w:rsidRPr="00DE5AA0">
        <w:rPr>
          <w:rFonts w:ascii="Times New Roman" w:hAnsi="Times New Roman"/>
          <w:sz w:val="28"/>
          <w:szCs w:val="28"/>
          <w:lang w:val="ru-RU"/>
        </w:rPr>
        <w:t>Компания HedgeFund Intelligence, которая занимается мониторингом индустрии хедж-фондов, считает, что Сингапур является более конкурентоспособной юрисдикцией для хедж-фондов в Азии. За первое полугодие 2007 года было создано двадцать новых хедж-фондов. Суммарные активы фондов увеличились более, чем вдвое. У пяти сингапурских фондов активы превышают 1 млрд USD</w:t>
      </w:r>
      <w:r w:rsidR="00FC2D18" w:rsidRPr="00034F94">
        <w:rPr>
          <w:rFonts w:ascii="Times New Roman" w:hAnsi="Times New Roman"/>
          <w:sz w:val="28"/>
          <w:szCs w:val="28"/>
          <w:lang w:val="ru-RU"/>
        </w:rPr>
        <w:t xml:space="preserve"> [2]</w:t>
      </w:r>
      <w:r w:rsidRPr="00DE5AA0">
        <w:rPr>
          <w:rFonts w:ascii="Times New Roman" w:hAnsi="Times New Roman"/>
          <w:sz w:val="28"/>
          <w:szCs w:val="28"/>
          <w:lang w:val="ru-RU"/>
        </w:rPr>
        <w:t>.</w:t>
      </w:r>
    </w:p>
    <w:p w:rsidR="00DE5AA0" w:rsidRPr="00DE5AA0" w:rsidRDefault="00DE5AA0" w:rsidP="00D60782">
      <w:pPr>
        <w:spacing w:after="0" w:line="360" w:lineRule="auto"/>
        <w:ind w:firstLine="720"/>
        <w:jc w:val="both"/>
        <w:rPr>
          <w:rFonts w:ascii="Times New Roman" w:hAnsi="Times New Roman"/>
          <w:sz w:val="28"/>
          <w:szCs w:val="28"/>
          <w:lang w:val="ru-RU"/>
        </w:rPr>
      </w:pPr>
      <w:r w:rsidRPr="00DE5AA0">
        <w:rPr>
          <w:rFonts w:ascii="Times New Roman" w:hAnsi="Times New Roman"/>
          <w:sz w:val="28"/>
          <w:szCs w:val="28"/>
          <w:lang w:val="ru-RU"/>
        </w:rPr>
        <w:t>Важный стимул для роста числа хедж-фондов в Сингапуре заключается в относительно быстрой процедуре регистрации. Многие управляющие хедж-фондов считают этот фактор наиболее решающим.</w:t>
      </w:r>
    </w:p>
    <w:p w:rsidR="00DE5AA0" w:rsidRPr="00DE5AA0" w:rsidRDefault="00DE5AA0" w:rsidP="00D60782">
      <w:pPr>
        <w:spacing w:after="0" w:line="360" w:lineRule="auto"/>
        <w:ind w:firstLine="720"/>
        <w:jc w:val="both"/>
        <w:rPr>
          <w:rFonts w:ascii="Times New Roman" w:hAnsi="Times New Roman"/>
          <w:sz w:val="28"/>
          <w:szCs w:val="28"/>
          <w:lang w:val="ru-RU"/>
        </w:rPr>
      </w:pPr>
      <w:r w:rsidRPr="00DE5AA0">
        <w:rPr>
          <w:rFonts w:ascii="Times New Roman" w:hAnsi="Times New Roman"/>
          <w:sz w:val="28"/>
          <w:szCs w:val="28"/>
          <w:lang w:val="ru-RU"/>
        </w:rPr>
        <w:t>В секторе хедж-фондов недавно появился Deutsche Bank. Citibank, Morgan Stanley и Merrill Lynch здесь уже работают давно. В этом году они значительно усилили свои сингапурские офисы. В соответствии с информацией сингапурского финансового регуляторного органа, в прошлом году индустрия хедж-фондов в городе-государстве выросла на 76%.</w:t>
      </w:r>
    </w:p>
    <w:p w:rsidR="00DE5AA0" w:rsidRDefault="00DE5AA0" w:rsidP="00DE5AA0">
      <w:pPr>
        <w:spacing w:after="0" w:line="360" w:lineRule="auto"/>
        <w:ind w:firstLine="720"/>
        <w:jc w:val="both"/>
        <w:rPr>
          <w:rFonts w:ascii="Times New Roman" w:hAnsi="Times New Roman"/>
          <w:sz w:val="28"/>
          <w:szCs w:val="28"/>
          <w:lang w:val="ru-RU"/>
        </w:rPr>
      </w:pPr>
      <w:r w:rsidRPr="00DE5AA0">
        <w:rPr>
          <w:rFonts w:ascii="Times New Roman" w:hAnsi="Times New Roman"/>
          <w:sz w:val="28"/>
          <w:szCs w:val="28"/>
          <w:lang w:val="ru-RU"/>
        </w:rPr>
        <w:t>С июня 2006 года Сингапурская биржа принимает хедж-фонды к котированию. Правила котировки для хедж-фондов требуют, чтобы  фонд был уполномочен или признан в соответствии с разделом 286 или 287 закона "О ценных бумагах и фьючерсах", или предлагался только юридическим лицам и/или аккредитованным инвесторам. Активы фонда должны быть больше 20 млн SGD или 20 млн USD для фондов, деноминированных в сингапурской и иностранной валюте соответственно. От управляющих фондов требуется независимое обеспечение функции управления рисками, а в команде по управлению инвестициями хедж-фонда должен быть как минимум один принципал с минимальным опытом управления соответствующими инвестициями в пять лет</w:t>
      </w:r>
      <w:r w:rsidR="00FC2D18" w:rsidRPr="00FC2D18">
        <w:rPr>
          <w:rFonts w:ascii="Times New Roman" w:hAnsi="Times New Roman"/>
          <w:sz w:val="28"/>
          <w:szCs w:val="28"/>
          <w:lang w:val="ru-RU"/>
        </w:rPr>
        <w:t xml:space="preserve"> [2]</w:t>
      </w:r>
      <w:r w:rsidRPr="00DE5AA0">
        <w:rPr>
          <w:rFonts w:ascii="Times New Roman" w:hAnsi="Times New Roman"/>
          <w:sz w:val="28"/>
          <w:szCs w:val="28"/>
          <w:lang w:val="ru-RU"/>
        </w:rPr>
        <w:t>.</w:t>
      </w:r>
    </w:p>
    <w:p w:rsidR="00F91091" w:rsidRDefault="00F91091" w:rsidP="00F91091">
      <w:pPr>
        <w:spacing w:after="0" w:line="360" w:lineRule="auto"/>
        <w:ind w:firstLine="709"/>
        <w:jc w:val="both"/>
        <w:rPr>
          <w:rFonts w:ascii="Times New Roman" w:hAnsi="Times New Roman"/>
          <w:sz w:val="28"/>
          <w:szCs w:val="28"/>
        </w:rPr>
      </w:pPr>
      <w:r w:rsidRPr="00F91091">
        <w:rPr>
          <w:rFonts w:ascii="Times New Roman" w:hAnsi="Times New Roman"/>
          <w:sz w:val="28"/>
          <w:szCs w:val="28"/>
          <w:lang w:val="ru-RU"/>
        </w:rPr>
        <w:t>Однако, снижение налогов будет сбалансировано рядом мер по увеличению налоговых поступлений. Заметитель министра финансов Тарман Шанмугаратнам объявил в бюджетной речи еще в феврале, что с 1 июля 2007 года для обеспечения "критических дополнительных поступлений" работодателей ожидает увеличение на 1.5% выплат в центральный фонд социального страхования (</w:t>
      </w:r>
      <w:r w:rsidRPr="00763E4B">
        <w:rPr>
          <w:rFonts w:ascii="Times New Roman" w:hAnsi="Times New Roman"/>
          <w:sz w:val="28"/>
          <w:szCs w:val="28"/>
        </w:rPr>
        <w:t>CPF</w:t>
      </w:r>
      <w:r w:rsidRPr="00F91091">
        <w:rPr>
          <w:rFonts w:ascii="Times New Roman" w:hAnsi="Times New Roman"/>
          <w:sz w:val="28"/>
          <w:szCs w:val="28"/>
          <w:lang w:val="ru-RU"/>
        </w:rPr>
        <w:t>) - до 14.5% и увеличение ставки налога с продаж (</w:t>
      </w:r>
      <w:r w:rsidRPr="00763E4B">
        <w:rPr>
          <w:rFonts w:ascii="Times New Roman" w:hAnsi="Times New Roman"/>
          <w:sz w:val="28"/>
          <w:szCs w:val="28"/>
        </w:rPr>
        <w:t>GST</w:t>
      </w:r>
      <w:r w:rsidRPr="00F91091">
        <w:rPr>
          <w:rFonts w:ascii="Times New Roman" w:hAnsi="Times New Roman"/>
          <w:sz w:val="28"/>
          <w:szCs w:val="28"/>
          <w:lang w:val="ru-RU"/>
        </w:rPr>
        <w:t xml:space="preserve">) с 5% до 7%. С целью компенсации увеличения </w:t>
      </w:r>
      <w:r w:rsidRPr="00763E4B">
        <w:rPr>
          <w:rFonts w:ascii="Times New Roman" w:hAnsi="Times New Roman"/>
          <w:sz w:val="28"/>
          <w:szCs w:val="28"/>
        </w:rPr>
        <w:t>GST</w:t>
      </w:r>
      <w:r w:rsidRPr="00F91091">
        <w:rPr>
          <w:rFonts w:ascii="Times New Roman" w:hAnsi="Times New Roman"/>
          <w:sz w:val="28"/>
          <w:szCs w:val="28"/>
          <w:lang w:val="ru-RU"/>
        </w:rPr>
        <w:t xml:space="preserve"> населению Сингапура, предусмотрен компенсационный пакет в размере 4 млрд </w:t>
      </w:r>
      <w:r w:rsidRPr="00763E4B">
        <w:rPr>
          <w:rFonts w:ascii="Times New Roman" w:hAnsi="Times New Roman"/>
          <w:sz w:val="28"/>
          <w:szCs w:val="28"/>
        </w:rPr>
        <w:t>SGD</w:t>
      </w:r>
      <w:r w:rsidRPr="00F91091">
        <w:rPr>
          <w:rFonts w:ascii="Times New Roman" w:hAnsi="Times New Roman"/>
          <w:sz w:val="28"/>
          <w:szCs w:val="28"/>
          <w:lang w:val="ru-RU"/>
        </w:rPr>
        <w:t xml:space="preserve"> [9].</w:t>
      </w:r>
    </w:p>
    <w:p w:rsidR="00034F94" w:rsidRPr="00BB405F" w:rsidRDefault="00034F94" w:rsidP="00034F94">
      <w:pPr>
        <w:spacing w:after="0" w:line="360" w:lineRule="auto"/>
        <w:ind w:firstLine="709"/>
        <w:jc w:val="both"/>
        <w:rPr>
          <w:rFonts w:ascii="Times New Roman" w:hAnsi="Times New Roman"/>
          <w:sz w:val="28"/>
          <w:szCs w:val="28"/>
          <w:lang w:val="ru-RU"/>
        </w:rPr>
      </w:pPr>
      <w:r w:rsidRPr="00034F94">
        <w:rPr>
          <w:rFonts w:ascii="Times New Roman" w:hAnsi="Times New Roman"/>
          <w:sz w:val="28"/>
          <w:szCs w:val="28"/>
          <w:lang w:val="ru-RU"/>
        </w:rPr>
        <w:t>Министерство финансов Сингапура представило проект бюджета на 2010 финансовый год, объявив, что правительство нацелено на создание развитой экономики с высокой производительностью и высокими доходами населения.</w:t>
      </w:r>
      <w:r w:rsidRPr="00BB405F">
        <w:rPr>
          <w:rFonts w:ascii="Times New Roman" w:hAnsi="Times New Roman"/>
          <w:sz w:val="28"/>
          <w:szCs w:val="28"/>
          <w:lang w:val="ru-RU"/>
        </w:rPr>
        <w:t xml:space="preserve"> </w:t>
      </w:r>
      <w:r w:rsidRPr="00034F94">
        <w:rPr>
          <w:rFonts w:ascii="Times New Roman" w:hAnsi="Times New Roman"/>
          <w:sz w:val="28"/>
          <w:szCs w:val="28"/>
          <w:lang w:val="ru-RU"/>
        </w:rPr>
        <w:t>Новый бюджет предусматривает рост производительности на 3 процента ежегодно в течение 10 лет и увеличение реальных доходов населения на треть.</w:t>
      </w:r>
    </w:p>
    <w:p w:rsidR="00034F94" w:rsidRPr="00BB405F" w:rsidRDefault="00034F94" w:rsidP="00034F94">
      <w:pPr>
        <w:spacing w:after="0" w:line="360" w:lineRule="auto"/>
        <w:ind w:firstLine="709"/>
        <w:jc w:val="both"/>
        <w:rPr>
          <w:rFonts w:ascii="Times New Roman" w:hAnsi="Times New Roman"/>
          <w:sz w:val="28"/>
          <w:szCs w:val="28"/>
          <w:lang w:val="ru-RU"/>
        </w:rPr>
      </w:pPr>
      <w:r w:rsidRPr="00034F94">
        <w:rPr>
          <w:rFonts w:ascii="Times New Roman" w:hAnsi="Times New Roman"/>
          <w:sz w:val="28"/>
          <w:szCs w:val="28"/>
          <w:lang w:val="ru-RU"/>
        </w:rPr>
        <w:t xml:space="preserve">Одним из приоритетов бюджета стало развитие сферы образования. Правительство решило запустить программы </w:t>
      </w:r>
      <w:r w:rsidRPr="00BB405F">
        <w:rPr>
          <w:rFonts w:ascii="Times New Roman" w:hAnsi="Times New Roman"/>
          <w:sz w:val="28"/>
          <w:szCs w:val="28"/>
        </w:rPr>
        <w:t>Continuing</w:t>
      </w:r>
      <w:r w:rsidRPr="00034F94">
        <w:rPr>
          <w:rFonts w:ascii="Times New Roman" w:hAnsi="Times New Roman"/>
          <w:sz w:val="28"/>
          <w:szCs w:val="28"/>
          <w:lang w:val="ru-RU"/>
        </w:rPr>
        <w:t xml:space="preserve"> </w:t>
      </w:r>
      <w:r w:rsidRPr="00BB405F">
        <w:rPr>
          <w:rFonts w:ascii="Times New Roman" w:hAnsi="Times New Roman"/>
          <w:sz w:val="28"/>
          <w:szCs w:val="28"/>
        </w:rPr>
        <w:t>Education</w:t>
      </w:r>
      <w:r w:rsidRPr="00034F94">
        <w:rPr>
          <w:rFonts w:ascii="Times New Roman" w:hAnsi="Times New Roman"/>
          <w:sz w:val="28"/>
          <w:szCs w:val="28"/>
          <w:lang w:val="ru-RU"/>
        </w:rPr>
        <w:t xml:space="preserve"> </w:t>
      </w:r>
      <w:r w:rsidRPr="00BB405F">
        <w:rPr>
          <w:rFonts w:ascii="Times New Roman" w:hAnsi="Times New Roman"/>
          <w:sz w:val="28"/>
          <w:szCs w:val="28"/>
        </w:rPr>
        <w:t>and</w:t>
      </w:r>
      <w:r w:rsidRPr="00034F94">
        <w:rPr>
          <w:rFonts w:ascii="Times New Roman" w:hAnsi="Times New Roman"/>
          <w:sz w:val="28"/>
          <w:szCs w:val="28"/>
          <w:lang w:val="ru-RU"/>
        </w:rPr>
        <w:t xml:space="preserve"> </w:t>
      </w:r>
      <w:r w:rsidRPr="00BB405F">
        <w:rPr>
          <w:rFonts w:ascii="Times New Roman" w:hAnsi="Times New Roman"/>
          <w:sz w:val="28"/>
          <w:szCs w:val="28"/>
        </w:rPr>
        <w:t>Training</w:t>
      </w:r>
      <w:r w:rsidRPr="00034F94">
        <w:rPr>
          <w:rFonts w:ascii="Times New Roman" w:hAnsi="Times New Roman"/>
          <w:sz w:val="28"/>
          <w:szCs w:val="28"/>
          <w:lang w:val="ru-RU"/>
        </w:rPr>
        <w:t xml:space="preserve"> и </w:t>
      </w:r>
      <w:r w:rsidRPr="00BB405F">
        <w:rPr>
          <w:rFonts w:ascii="Times New Roman" w:hAnsi="Times New Roman"/>
          <w:sz w:val="28"/>
          <w:szCs w:val="28"/>
        </w:rPr>
        <w:t>Workfare</w:t>
      </w:r>
      <w:r w:rsidRPr="00034F94">
        <w:rPr>
          <w:rFonts w:ascii="Times New Roman" w:hAnsi="Times New Roman"/>
          <w:sz w:val="28"/>
          <w:szCs w:val="28"/>
          <w:lang w:val="ru-RU"/>
        </w:rPr>
        <w:t xml:space="preserve"> </w:t>
      </w:r>
      <w:r w:rsidRPr="00BB405F">
        <w:rPr>
          <w:rFonts w:ascii="Times New Roman" w:hAnsi="Times New Roman"/>
          <w:sz w:val="28"/>
          <w:szCs w:val="28"/>
        </w:rPr>
        <w:t>Training</w:t>
      </w:r>
      <w:r w:rsidRPr="00034F94">
        <w:rPr>
          <w:rFonts w:ascii="Times New Roman" w:hAnsi="Times New Roman"/>
          <w:sz w:val="28"/>
          <w:szCs w:val="28"/>
          <w:lang w:val="ru-RU"/>
        </w:rPr>
        <w:t xml:space="preserve"> </w:t>
      </w:r>
      <w:r w:rsidRPr="00BB405F">
        <w:rPr>
          <w:rFonts w:ascii="Times New Roman" w:hAnsi="Times New Roman"/>
          <w:sz w:val="28"/>
          <w:szCs w:val="28"/>
        </w:rPr>
        <w:t>Scheme</w:t>
      </w:r>
      <w:r w:rsidRPr="00034F94">
        <w:rPr>
          <w:rFonts w:ascii="Times New Roman" w:hAnsi="Times New Roman"/>
          <w:sz w:val="28"/>
          <w:szCs w:val="28"/>
          <w:lang w:val="ru-RU"/>
        </w:rPr>
        <w:t xml:space="preserve">, направленные на обучение сотрудников практически во всех отраслях. Поддержка в рамках существующей программы </w:t>
      </w:r>
      <w:r w:rsidRPr="00BB405F">
        <w:rPr>
          <w:rFonts w:ascii="Times New Roman" w:hAnsi="Times New Roman"/>
          <w:sz w:val="28"/>
          <w:szCs w:val="28"/>
        </w:rPr>
        <w:t>Workfare</w:t>
      </w:r>
      <w:r w:rsidRPr="00034F94">
        <w:rPr>
          <w:rFonts w:ascii="Times New Roman" w:hAnsi="Times New Roman"/>
          <w:sz w:val="28"/>
          <w:szCs w:val="28"/>
          <w:lang w:val="ru-RU"/>
        </w:rPr>
        <w:t xml:space="preserve"> </w:t>
      </w:r>
      <w:r w:rsidRPr="00BB405F">
        <w:rPr>
          <w:rFonts w:ascii="Times New Roman" w:hAnsi="Times New Roman"/>
          <w:sz w:val="28"/>
          <w:szCs w:val="28"/>
        </w:rPr>
        <w:t>Income</w:t>
      </w:r>
      <w:r w:rsidRPr="00034F94">
        <w:rPr>
          <w:rFonts w:ascii="Times New Roman" w:hAnsi="Times New Roman"/>
          <w:sz w:val="28"/>
          <w:szCs w:val="28"/>
          <w:lang w:val="ru-RU"/>
        </w:rPr>
        <w:t xml:space="preserve"> </w:t>
      </w:r>
      <w:r w:rsidRPr="00BB405F">
        <w:rPr>
          <w:rFonts w:ascii="Times New Roman" w:hAnsi="Times New Roman"/>
          <w:sz w:val="28"/>
          <w:szCs w:val="28"/>
        </w:rPr>
        <w:t>Supplement</w:t>
      </w:r>
      <w:r w:rsidRPr="00034F94">
        <w:rPr>
          <w:rFonts w:ascii="Times New Roman" w:hAnsi="Times New Roman"/>
          <w:sz w:val="28"/>
          <w:szCs w:val="28"/>
          <w:lang w:val="ru-RU"/>
        </w:rPr>
        <w:t xml:space="preserve"> будет расширена. При этом правительство собирается за три года увеличить на 100 сингапурских долларов (примерно 71 доллар США) особый сбор с компаний, которые нанимают иностранных специалистов</w:t>
      </w:r>
      <w:r>
        <w:rPr>
          <w:rFonts w:ascii="Times New Roman" w:hAnsi="Times New Roman"/>
          <w:sz w:val="28"/>
          <w:szCs w:val="28"/>
          <w:lang w:val="ru-RU"/>
        </w:rPr>
        <w:t xml:space="preserve"> </w:t>
      </w:r>
      <w:r w:rsidRPr="00034F94">
        <w:rPr>
          <w:rFonts w:ascii="Times New Roman" w:hAnsi="Times New Roman"/>
          <w:sz w:val="28"/>
          <w:szCs w:val="28"/>
          <w:lang w:val="ru-RU"/>
        </w:rPr>
        <w:t>[10].</w:t>
      </w:r>
    </w:p>
    <w:p w:rsidR="00034F94" w:rsidRPr="00034F94" w:rsidRDefault="00034F94" w:rsidP="00034F94">
      <w:pPr>
        <w:spacing w:after="0" w:line="360" w:lineRule="auto"/>
        <w:ind w:firstLine="709"/>
        <w:jc w:val="both"/>
        <w:rPr>
          <w:rFonts w:ascii="Times New Roman" w:hAnsi="Times New Roman"/>
          <w:sz w:val="28"/>
          <w:szCs w:val="28"/>
          <w:lang w:val="ru-RU"/>
        </w:rPr>
      </w:pPr>
      <w:r w:rsidRPr="00034F94">
        <w:rPr>
          <w:rFonts w:ascii="Times New Roman" w:hAnsi="Times New Roman"/>
          <w:sz w:val="28"/>
          <w:szCs w:val="28"/>
          <w:lang w:val="ru-RU"/>
        </w:rPr>
        <w:t>Бюджет также предусматривает введение новой льготы за научно-технические разработки и внедрение инноваций. Налоговый вычет (</w:t>
      </w:r>
      <w:r w:rsidRPr="00BB405F">
        <w:rPr>
          <w:rFonts w:ascii="Times New Roman" w:hAnsi="Times New Roman"/>
          <w:sz w:val="28"/>
          <w:szCs w:val="28"/>
        </w:rPr>
        <w:t>Productivity</w:t>
      </w:r>
      <w:r w:rsidRPr="00034F94">
        <w:rPr>
          <w:rFonts w:ascii="Times New Roman" w:hAnsi="Times New Roman"/>
          <w:sz w:val="28"/>
          <w:szCs w:val="28"/>
          <w:lang w:val="ru-RU"/>
        </w:rPr>
        <w:t xml:space="preserve"> </w:t>
      </w:r>
      <w:r w:rsidRPr="00BB405F">
        <w:rPr>
          <w:rFonts w:ascii="Times New Roman" w:hAnsi="Times New Roman"/>
          <w:sz w:val="28"/>
          <w:szCs w:val="28"/>
        </w:rPr>
        <w:t>and</w:t>
      </w:r>
      <w:r w:rsidRPr="00034F94">
        <w:rPr>
          <w:rFonts w:ascii="Times New Roman" w:hAnsi="Times New Roman"/>
          <w:sz w:val="28"/>
          <w:szCs w:val="28"/>
          <w:lang w:val="ru-RU"/>
        </w:rPr>
        <w:t xml:space="preserve"> </w:t>
      </w:r>
      <w:r w:rsidRPr="00BB405F">
        <w:rPr>
          <w:rFonts w:ascii="Times New Roman" w:hAnsi="Times New Roman"/>
          <w:sz w:val="28"/>
          <w:szCs w:val="28"/>
        </w:rPr>
        <w:t>Innovation</w:t>
      </w:r>
      <w:r w:rsidRPr="00034F94">
        <w:rPr>
          <w:rFonts w:ascii="Times New Roman" w:hAnsi="Times New Roman"/>
          <w:sz w:val="28"/>
          <w:szCs w:val="28"/>
          <w:lang w:val="ru-RU"/>
        </w:rPr>
        <w:t xml:space="preserve"> </w:t>
      </w:r>
      <w:r w:rsidRPr="00BB405F">
        <w:rPr>
          <w:rFonts w:ascii="Times New Roman" w:hAnsi="Times New Roman"/>
          <w:sz w:val="28"/>
          <w:szCs w:val="28"/>
        </w:rPr>
        <w:t>Credit</w:t>
      </w:r>
      <w:r w:rsidRPr="00034F94">
        <w:rPr>
          <w:rFonts w:ascii="Times New Roman" w:hAnsi="Times New Roman"/>
          <w:sz w:val="28"/>
          <w:szCs w:val="28"/>
          <w:lang w:val="ru-RU"/>
        </w:rPr>
        <w:t>), в частности, будет предоставляться за автоматизацию производства, регистрацию объектов интеллектуальной собственности, переобучение сотрудников. Национальный исследовательский фонд получит дополнительно 1,5 миллиарда сингапурских долларов (около 1 миллиарда долларов США). Планируется, что инвестиции частного сектора в научно-технические разработки должны достигнуть 2,5 процента ВВП.</w:t>
      </w:r>
    </w:p>
    <w:p w:rsidR="00034F94" w:rsidRPr="00034F94" w:rsidRDefault="00034F94" w:rsidP="00034F94">
      <w:pPr>
        <w:spacing w:after="0" w:line="360" w:lineRule="auto"/>
        <w:ind w:firstLine="709"/>
        <w:jc w:val="both"/>
        <w:rPr>
          <w:rFonts w:ascii="Times New Roman" w:hAnsi="Times New Roman"/>
          <w:sz w:val="28"/>
          <w:szCs w:val="28"/>
          <w:lang w:val="ru-RU"/>
        </w:rPr>
      </w:pPr>
      <w:r w:rsidRPr="00034F94">
        <w:rPr>
          <w:rFonts w:ascii="Times New Roman" w:hAnsi="Times New Roman"/>
          <w:sz w:val="28"/>
          <w:szCs w:val="28"/>
          <w:lang w:val="ru-RU"/>
        </w:rPr>
        <w:t>Чтобы облегчить реструктуризацию бизнеса, правительство Сингапура введет 5-процентную налоговую льготу для покрытия затрат, связанных с операциями по слиянию и поглощению. Ангел-инвесторам (инвесторам, вкладывающим деньги в молодые развивающиеся компании) предоставят 50-процентную льготу при условии, что сумма инвестиций превысит 100 тысяч сингапурских долларов (около 71 тысячи долларов США).</w:t>
      </w:r>
    </w:p>
    <w:p w:rsidR="00F91091" w:rsidRPr="00034F94" w:rsidRDefault="00034F94" w:rsidP="00034F94">
      <w:pPr>
        <w:spacing w:after="0" w:line="360" w:lineRule="auto"/>
        <w:ind w:firstLine="709"/>
        <w:jc w:val="both"/>
        <w:rPr>
          <w:rFonts w:ascii="Times New Roman" w:hAnsi="Times New Roman"/>
          <w:sz w:val="28"/>
          <w:szCs w:val="28"/>
          <w:lang w:val="ru-RU"/>
        </w:rPr>
      </w:pPr>
      <w:r w:rsidRPr="00034F94">
        <w:rPr>
          <w:rFonts w:ascii="Times New Roman" w:hAnsi="Times New Roman"/>
          <w:sz w:val="28"/>
          <w:szCs w:val="28"/>
          <w:lang w:val="ru-RU"/>
        </w:rPr>
        <w:t xml:space="preserve">Правительство Сингапура также решило выделить 100 миллионов сингапурских долларов (около 71 миллиона долларов США) на поддержку и развитие бизнес-ассоциаций. 45 миллионов сингапурских долларов (примерно 32 миллиона долларов США) будут потрачены на обучение молодых бизнесменов и менеджеров в рамках программы </w:t>
      </w:r>
      <w:r w:rsidRPr="00BB405F">
        <w:rPr>
          <w:rFonts w:ascii="Times New Roman" w:hAnsi="Times New Roman"/>
          <w:sz w:val="28"/>
          <w:szCs w:val="28"/>
        </w:rPr>
        <w:t>SPRING</w:t>
      </w:r>
      <w:r w:rsidRPr="00034F94">
        <w:rPr>
          <w:rFonts w:ascii="Times New Roman" w:hAnsi="Times New Roman"/>
          <w:sz w:val="28"/>
          <w:szCs w:val="28"/>
          <w:lang w:val="ru-RU"/>
        </w:rPr>
        <w:t>’</w:t>
      </w:r>
      <w:r w:rsidRPr="00BB405F">
        <w:rPr>
          <w:rFonts w:ascii="Times New Roman" w:hAnsi="Times New Roman"/>
          <w:sz w:val="28"/>
          <w:szCs w:val="28"/>
        </w:rPr>
        <w:t>s</w:t>
      </w:r>
      <w:r w:rsidRPr="00034F94">
        <w:rPr>
          <w:rFonts w:ascii="Times New Roman" w:hAnsi="Times New Roman"/>
          <w:sz w:val="28"/>
          <w:szCs w:val="28"/>
          <w:lang w:val="ru-RU"/>
        </w:rPr>
        <w:t xml:space="preserve"> </w:t>
      </w:r>
      <w:r w:rsidRPr="00BB405F">
        <w:rPr>
          <w:rFonts w:ascii="Times New Roman" w:hAnsi="Times New Roman"/>
          <w:sz w:val="28"/>
          <w:szCs w:val="28"/>
        </w:rPr>
        <w:t>Business</w:t>
      </w:r>
      <w:r w:rsidRPr="00034F94">
        <w:rPr>
          <w:rFonts w:ascii="Times New Roman" w:hAnsi="Times New Roman"/>
          <w:sz w:val="28"/>
          <w:szCs w:val="28"/>
          <w:lang w:val="ru-RU"/>
        </w:rPr>
        <w:t xml:space="preserve"> </w:t>
      </w:r>
      <w:r w:rsidRPr="00BB405F">
        <w:rPr>
          <w:rFonts w:ascii="Times New Roman" w:hAnsi="Times New Roman"/>
          <w:sz w:val="28"/>
          <w:szCs w:val="28"/>
        </w:rPr>
        <w:t>Leaders</w:t>
      </w:r>
      <w:r w:rsidRPr="00034F94">
        <w:rPr>
          <w:rFonts w:ascii="Times New Roman" w:hAnsi="Times New Roman"/>
          <w:sz w:val="28"/>
          <w:szCs w:val="28"/>
          <w:lang w:val="ru-RU"/>
        </w:rPr>
        <w:t xml:space="preserve"> </w:t>
      </w:r>
      <w:r w:rsidRPr="00BB405F">
        <w:rPr>
          <w:rFonts w:ascii="Times New Roman" w:hAnsi="Times New Roman"/>
          <w:sz w:val="28"/>
          <w:szCs w:val="28"/>
        </w:rPr>
        <w:t>Initiative</w:t>
      </w:r>
      <w:r w:rsidRPr="00034F94">
        <w:rPr>
          <w:rFonts w:ascii="Times New Roman" w:hAnsi="Times New Roman"/>
          <w:sz w:val="28"/>
          <w:szCs w:val="28"/>
          <w:lang w:val="ru-RU"/>
        </w:rPr>
        <w:t xml:space="preserve"> [10].</w:t>
      </w:r>
    </w:p>
    <w:p w:rsidR="0053647C" w:rsidRDefault="0053647C" w:rsidP="00D60782">
      <w:pPr>
        <w:spacing w:after="0" w:line="360" w:lineRule="auto"/>
        <w:rPr>
          <w:rFonts w:ascii="Times New Roman" w:hAnsi="Times New Roman"/>
          <w:b/>
          <w:sz w:val="28"/>
          <w:szCs w:val="28"/>
          <w:lang w:val="ru-RU"/>
        </w:rPr>
      </w:pPr>
    </w:p>
    <w:p w:rsidR="00E05F4A" w:rsidRDefault="00E05F4A" w:rsidP="00715384">
      <w:pPr>
        <w:spacing w:after="0" w:line="360" w:lineRule="auto"/>
        <w:ind w:firstLine="720"/>
        <w:jc w:val="center"/>
        <w:rPr>
          <w:rFonts w:ascii="Times New Roman" w:hAnsi="Times New Roman"/>
          <w:b/>
          <w:sz w:val="28"/>
          <w:szCs w:val="28"/>
          <w:lang w:val="ru-RU"/>
        </w:rPr>
      </w:pPr>
      <w:r>
        <w:rPr>
          <w:rFonts w:ascii="Times New Roman" w:hAnsi="Times New Roman"/>
          <w:b/>
          <w:sz w:val="28"/>
          <w:szCs w:val="28"/>
          <w:lang w:val="ru-RU"/>
        </w:rPr>
        <w:t>Производственно-технологическая инфраструктура</w:t>
      </w:r>
    </w:p>
    <w:p w:rsidR="00E05F4A" w:rsidRDefault="00E05F4A" w:rsidP="00E05F4A">
      <w:pPr>
        <w:spacing w:after="0" w:line="360" w:lineRule="auto"/>
        <w:ind w:firstLine="720"/>
        <w:rPr>
          <w:rFonts w:ascii="Times New Roman" w:hAnsi="Times New Roman"/>
          <w:sz w:val="28"/>
          <w:szCs w:val="28"/>
          <w:lang w:val="ru-RU"/>
        </w:rPr>
      </w:pPr>
    </w:p>
    <w:p w:rsidR="00E05F4A" w:rsidRPr="00E05F4A" w:rsidRDefault="00E05F4A" w:rsidP="00605A54">
      <w:pPr>
        <w:spacing w:after="0" w:line="360" w:lineRule="auto"/>
        <w:ind w:firstLine="720"/>
        <w:jc w:val="both"/>
        <w:rPr>
          <w:rFonts w:ascii="Times New Roman" w:hAnsi="Times New Roman"/>
          <w:sz w:val="28"/>
          <w:szCs w:val="28"/>
          <w:lang w:val="ru-RU"/>
        </w:rPr>
      </w:pPr>
      <w:r w:rsidRPr="00E05F4A">
        <w:rPr>
          <w:rFonts w:ascii="Times New Roman" w:hAnsi="Times New Roman"/>
          <w:sz w:val="28"/>
          <w:szCs w:val="28"/>
          <w:lang w:val="ru-RU"/>
        </w:rPr>
        <w:t>Практика функционирования технологических парков (ТП) в странах Азиатско-Тихоокеанского региона (АТР) свидетельствует о высокой эффективности концентрации научно-технических, производственных и финансовых ресурсов в технопарках и технополисах. Разумная государственная инновационная политика оказывает весомое воздействие на экономический рост стран, содействует развитию их научно-технического потенциала. Важной особенностью является то, что государство выступает основным инвестором наукоемких производств, а также активным участником в реализации инновационных проектов. Ускоренный процесс коммерциализации научных достижений подтверждает актуальность и эффективность выбранной инновационной политики стран АТР</w:t>
      </w:r>
      <w:r w:rsidR="00FC2D18" w:rsidRPr="00FC2D18">
        <w:rPr>
          <w:rFonts w:ascii="Times New Roman" w:hAnsi="Times New Roman"/>
          <w:sz w:val="28"/>
          <w:szCs w:val="28"/>
          <w:lang w:val="ru-RU"/>
        </w:rPr>
        <w:t xml:space="preserve"> [3]</w:t>
      </w:r>
      <w:r w:rsidRPr="00E05F4A">
        <w:rPr>
          <w:rFonts w:ascii="Times New Roman" w:hAnsi="Times New Roman"/>
          <w:sz w:val="28"/>
          <w:szCs w:val="28"/>
          <w:lang w:val="ru-RU"/>
        </w:rPr>
        <w:t>.</w:t>
      </w:r>
    </w:p>
    <w:p w:rsidR="00E05F4A" w:rsidRDefault="00E05F4A" w:rsidP="00605A54">
      <w:pPr>
        <w:spacing w:after="0" w:line="360" w:lineRule="auto"/>
        <w:ind w:firstLine="720"/>
        <w:jc w:val="both"/>
        <w:rPr>
          <w:rFonts w:ascii="Times New Roman" w:hAnsi="Times New Roman"/>
          <w:sz w:val="28"/>
          <w:szCs w:val="28"/>
          <w:lang w:val="ru-RU"/>
        </w:rPr>
      </w:pPr>
      <w:r w:rsidRPr="00E05F4A">
        <w:rPr>
          <w:rFonts w:ascii="Times New Roman" w:hAnsi="Times New Roman"/>
          <w:sz w:val="28"/>
          <w:szCs w:val="28"/>
          <w:lang w:val="ru-RU"/>
        </w:rPr>
        <w:t>Научно-техническая политика в странах региона реализуется через механизмы выделения бюджетных средств на поддержку наукоемкого производства и отраслей промышленности, выпускающих конкурентоспособную продукцию на основе последних достижений науки и техники, требующих значительных затрат на НИОКР и привлечения квалифицированных кадров. Безусловно невозможно существование ТП в странах региона без поддержки со стороны местных правительств, кооперации между научными центрами и промышленными предприятиями, проведения совместных, в том числе и международных, НИР. При этом важным моментом считается развитие интеграционных связей с соседними странами региона, а также привлечение прямых зарубежных инвестиций. В рамках данной политики осуществляется пересмотр антимонопольной, лицензионной, налоговой и таможенной нормативных баз. В ряде стран предусмотрены дополнительные меры по льготному налогообложению производств, связанных с деятельностью ТП, разрешена передача прав интеллектуальной собственности исполнителям НИОКР, которые финансировались из государственного бюджета. Указанные меры реально способствуют расширению взаимодействия научных учреждений и внедренческих фирм, а также содействуют экономическому росту региона. Таким образом можно предположить, что в ближайшем будущем сохранится тенденция на развитие технопарковых зон, кооперацию научных учреждений и промышленных фирм как одной из перспективных форм привлечения частного капитала, коммерциализации научных исследований, развития высокотехнологичных производств.</w:t>
      </w:r>
    </w:p>
    <w:p w:rsidR="00E05F4A" w:rsidRPr="00E05F4A" w:rsidRDefault="00E05F4A" w:rsidP="00605A54">
      <w:pPr>
        <w:spacing w:after="0" w:line="360" w:lineRule="auto"/>
        <w:ind w:firstLine="720"/>
        <w:jc w:val="both"/>
        <w:rPr>
          <w:rFonts w:ascii="Times New Roman" w:hAnsi="Times New Roman"/>
          <w:sz w:val="28"/>
          <w:szCs w:val="28"/>
          <w:lang w:val="ru-RU"/>
        </w:rPr>
      </w:pPr>
      <w:r w:rsidRPr="00E05F4A">
        <w:rPr>
          <w:rFonts w:ascii="Times New Roman" w:hAnsi="Times New Roman"/>
          <w:sz w:val="28"/>
          <w:szCs w:val="28"/>
          <w:lang w:val="ru-RU"/>
        </w:rPr>
        <w:t>В Сингапуре переход к приоритетному развитию наукоемких отраслей начался в конце 70-х годов. В тот момент была поставлена задача превратить город-государство в региональный центр информационных и наукоемких отраслей. Особое внимание было уделено развитию биотехнологии, электроники, созданию искусственного интеллекта, лазерной технологии, робототехники, технологий в области информатики и связи</w:t>
      </w:r>
      <w:r w:rsidR="00FC2D18" w:rsidRPr="00FC2D18">
        <w:rPr>
          <w:rFonts w:ascii="Times New Roman" w:hAnsi="Times New Roman"/>
          <w:sz w:val="28"/>
          <w:szCs w:val="28"/>
          <w:lang w:val="ru-RU"/>
        </w:rPr>
        <w:t xml:space="preserve"> [3]</w:t>
      </w:r>
      <w:r w:rsidRPr="00E05F4A">
        <w:rPr>
          <w:rFonts w:ascii="Times New Roman" w:hAnsi="Times New Roman"/>
          <w:sz w:val="28"/>
          <w:szCs w:val="28"/>
          <w:lang w:val="ru-RU"/>
        </w:rPr>
        <w:t>.</w:t>
      </w:r>
    </w:p>
    <w:p w:rsidR="00E05F4A" w:rsidRPr="00E05F4A" w:rsidRDefault="00E05F4A" w:rsidP="00605A54">
      <w:pPr>
        <w:spacing w:after="0" w:line="360" w:lineRule="auto"/>
        <w:ind w:firstLine="720"/>
        <w:jc w:val="both"/>
        <w:rPr>
          <w:rFonts w:ascii="Times New Roman" w:hAnsi="Times New Roman"/>
          <w:sz w:val="28"/>
          <w:szCs w:val="28"/>
          <w:lang w:val="ru-RU"/>
        </w:rPr>
      </w:pPr>
      <w:r w:rsidRPr="00E05F4A">
        <w:rPr>
          <w:rFonts w:ascii="Times New Roman" w:hAnsi="Times New Roman"/>
          <w:sz w:val="28"/>
          <w:szCs w:val="28"/>
          <w:lang w:val="ru-RU"/>
        </w:rPr>
        <w:t>Для эффективного использования финансовых средств и координации усилий по выпуску наукоемкой продукции в начале 80-х гг. В Сингапуре был создан научно-производственный парк. Территория технопарка составляет около 30 га, где расположены 5 государственных научно-исследовательских институтов, включая Сингапурский Университет и около 45 промышленных корпораций. Технопарк – крупнейший сингапурский центр разработок промышленных технологий и ведущий инновационный центр страны.</w:t>
      </w:r>
    </w:p>
    <w:p w:rsidR="00E05F4A" w:rsidRPr="00E05F4A" w:rsidRDefault="00E05F4A" w:rsidP="00605A54">
      <w:pPr>
        <w:spacing w:after="0" w:line="360" w:lineRule="auto"/>
        <w:ind w:firstLine="720"/>
        <w:jc w:val="both"/>
        <w:rPr>
          <w:rFonts w:ascii="Times New Roman" w:hAnsi="Times New Roman"/>
          <w:sz w:val="28"/>
          <w:szCs w:val="28"/>
          <w:lang w:val="ru-RU"/>
        </w:rPr>
      </w:pPr>
      <w:r w:rsidRPr="00E05F4A">
        <w:rPr>
          <w:rFonts w:ascii="Times New Roman" w:hAnsi="Times New Roman"/>
          <w:sz w:val="28"/>
          <w:szCs w:val="28"/>
          <w:lang w:val="ru-RU"/>
        </w:rPr>
        <w:t>В Сингапуре компаниям, принимающим участие в развитии научно-промышленных парков, предоставляются льготы, которые давались лишь фирмам в экспортоориентированных отраслях. В частности, такие компании имеют право 100 процентного контроля над местным предприятием, а налоговые льготы на достаточно длительный период. Вдвое снижается налог на прибыль при инвестировании ее в научно-исследовательскую деятельность. Введен льготный налог на строительство и эксплуатацию промышленных сооружений в зоне технопарка.</w:t>
      </w:r>
    </w:p>
    <w:p w:rsidR="00E05F4A" w:rsidRPr="00E05F4A" w:rsidRDefault="00E05F4A" w:rsidP="00605A54">
      <w:pPr>
        <w:spacing w:after="0" w:line="360" w:lineRule="auto"/>
        <w:ind w:firstLine="720"/>
        <w:jc w:val="both"/>
        <w:rPr>
          <w:rFonts w:ascii="Times New Roman" w:hAnsi="Times New Roman"/>
          <w:sz w:val="28"/>
          <w:szCs w:val="28"/>
          <w:lang w:val="ru-RU"/>
        </w:rPr>
      </w:pPr>
      <w:r w:rsidRPr="00E05F4A">
        <w:rPr>
          <w:rFonts w:ascii="Times New Roman" w:hAnsi="Times New Roman"/>
          <w:sz w:val="28"/>
          <w:szCs w:val="28"/>
          <w:lang w:val="ru-RU"/>
        </w:rPr>
        <w:t>В ближайшие годы правительство Сингапура планирует расширить сеть научно-производственных парков, при этом упор предполагается сделать на создание современных технологий производства сельскохозяйственной продукции. Будут образованы 10 агротехнических парков, где сконцентрируются ведущие специалисты в области зоологии, микробиологии, генетики, биохимии, ветеринарии, энтомологии, биотехнологии и др. Им предстоит принять участие в разработке принципиально новых технологий выращивания овощей и фруктов, разведения рыб и использования морепродуктов. В парках будет производиться продовольственных товаров на 650 млн. долл., что обеспечит до 87 процентов общих потребностей жителей Сингапура в яйцах, до 20 процентов – в овощах и рыбопродуктах и до 15 процентов – в птице. В перспективе сельскохозяйственную продукцию парков, а также разработанные новые технологии их производства планируется экспортировать в страны АТР.</w:t>
      </w:r>
    </w:p>
    <w:p w:rsidR="00E05F4A" w:rsidRDefault="00E05F4A" w:rsidP="00605A54">
      <w:pPr>
        <w:spacing w:after="0" w:line="360" w:lineRule="auto"/>
        <w:ind w:firstLine="720"/>
        <w:jc w:val="both"/>
        <w:rPr>
          <w:rFonts w:ascii="Times New Roman" w:hAnsi="Times New Roman"/>
          <w:sz w:val="28"/>
          <w:szCs w:val="28"/>
          <w:lang w:val="ru-RU"/>
        </w:rPr>
      </w:pPr>
      <w:r w:rsidRPr="00E05F4A">
        <w:rPr>
          <w:rFonts w:ascii="Times New Roman" w:hAnsi="Times New Roman"/>
          <w:sz w:val="28"/>
          <w:szCs w:val="28"/>
          <w:lang w:val="ru-RU"/>
        </w:rPr>
        <w:t>Таким образом практика свидетельствует, что наиболее успешно технопарки развиваются в тех странах, где государство поддерживает развитие научно-технической революции и где во главу этой политики поставлена задача оптимизации хозяйственной системы и восприимчивости к достижениям научно-технического прогресса</w:t>
      </w:r>
      <w:r w:rsidR="00FC2D18" w:rsidRPr="00FC2D18">
        <w:rPr>
          <w:rFonts w:ascii="Times New Roman" w:hAnsi="Times New Roman"/>
          <w:sz w:val="28"/>
          <w:szCs w:val="28"/>
          <w:lang w:val="ru-RU"/>
        </w:rPr>
        <w:t xml:space="preserve"> [3]</w:t>
      </w:r>
      <w:r w:rsidRPr="00E05F4A">
        <w:rPr>
          <w:rFonts w:ascii="Times New Roman" w:hAnsi="Times New Roman"/>
          <w:sz w:val="28"/>
          <w:szCs w:val="28"/>
          <w:lang w:val="ru-RU"/>
        </w:rPr>
        <w:t>.</w:t>
      </w:r>
    </w:p>
    <w:p w:rsidR="00113A5E" w:rsidRPr="00113A5E" w:rsidRDefault="00113A5E" w:rsidP="00113A5E">
      <w:pPr>
        <w:spacing w:after="0" w:line="360" w:lineRule="auto"/>
        <w:ind w:firstLine="709"/>
        <w:jc w:val="both"/>
        <w:rPr>
          <w:rFonts w:ascii="Times New Roman" w:hAnsi="Times New Roman"/>
          <w:sz w:val="28"/>
          <w:szCs w:val="28"/>
          <w:lang w:val="ru-RU"/>
        </w:rPr>
      </w:pPr>
      <w:r>
        <w:rPr>
          <w:rFonts w:ascii="Times New Roman" w:hAnsi="Times New Roman"/>
          <w:sz w:val="28"/>
          <w:szCs w:val="28"/>
          <w:lang w:val="ru-RU"/>
        </w:rPr>
        <w:t>Одним из последних примеров создания инновационных центров в Сингапуре может считаться открытие компанией</w:t>
      </w:r>
      <w:r w:rsidRPr="00113A5E">
        <w:rPr>
          <w:rFonts w:ascii="Times New Roman" w:hAnsi="Times New Roman"/>
          <w:sz w:val="28"/>
          <w:szCs w:val="28"/>
          <w:lang w:val="ru-RU"/>
        </w:rPr>
        <w:t xml:space="preserve"> </w:t>
      </w:r>
      <w:r w:rsidRPr="00C05A00">
        <w:rPr>
          <w:rFonts w:ascii="Times New Roman" w:hAnsi="Times New Roman"/>
          <w:sz w:val="28"/>
          <w:szCs w:val="28"/>
        </w:rPr>
        <w:t>Cisco</w:t>
      </w:r>
      <w:r w:rsidRPr="00113A5E">
        <w:rPr>
          <w:rFonts w:ascii="Times New Roman" w:hAnsi="Times New Roman"/>
          <w:sz w:val="28"/>
          <w:szCs w:val="28"/>
          <w:lang w:val="ru-RU"/>
        </w:rPr>
        <w:t xml:space="preserve"> </w:t>
      </w:r>
      <w:r w:rsidRPr="00C05A00">
        <w:rPr>
          <w:rFonts w:ascii="Times New Roman" w:hAnsi="Times New Roman"/>
          <w:sz w:val="28"/>
          <w:szCs w:val="28"/>
          <w:lang w:val="ru-RU"/>
        </w:rPr>
        <w:t xml:space="preserve"> </w:t>
      </w:r>
      <w:r w:rsidRPr="00113A5E">
        <w:rPr>
          <w:rFonts w:ascii="Times New Roman" w:hAnsi="Times New Roman"/>
          <w:sz w:val="28"/>
          <w:szCs w:val="28"/>
          <w:lang w:val="ru-RU"/>
        </w:rPr>
        <w:t xml:space="preserve">в июле 2009 года </w:t>
      </w:r>
      <w:r>
        <w:rPr>
          <w:rFonts w:ascii="Times New Roman" w:hAnsi="Times New Roman"/>
          <w:sz w:val="28"/>
          <w:szCs w:val="28"/>
          <w:lang w:val="ru-RU"/>
        </w:rPr>
        <w:t>своего первого</w:t>
      </w:r>
      <w:r w:rsidRPr="00113A5E">
        <w:rPr>
          <w:rFonts w:ascii="Times New Roman" w:hAnsi="Times New Roman"/>
          <w:sz w:val="28"/>
          <w:szCs w:val="28"/>
          <w:lang w:val="ru-RU"/>
        </w:rPr>
        <w:t xml:space="preserve"> в мире центр</w:t>
      </w:r>
      <w:r>
        <w:rPr>
          <w:rFonts w:ascii="Times New Roman" w:hAnsi="Times New Roman"/>
          <w:sz w:val="28"/>
          <w:szCs w:val="28"/>
          <w:lang w:val="ru-RU"/>
        </w:rPr>
        <w:t>а</w:t>
      </w:r>
      <w:r w:rsidRPr="00113A5E">
        <w:rPr>
          <w:rFonts w:ascii="Times New Roman" w:hAnsi="Times New Roman"/>
          <w:sz w:val="28"/>
          <w:szCs w:val="28"/>
          <w:lang w:val="ru-RU"/>
        </w:rPr>
        <w:t xml:space="preserve"> инноваций под названием </w:t>
      </w:r>
      <w:r w:rsidRPr="00C05A00">
        <w:rPr>
          <w:rFonts w:ascii="Times New Roman" w:hAnsi="Times New Roman"/>
          <w:sz w:val="28"/>
          <w:szCs w:val="28"/>
        </w:rPr>
        <w:t>EPIC</w:t>
      </w:r>
      <w:r w:rsidRPr="00113A5E">
        <w:rPr>
          <w:rFonts w:ascii="Times New Roman" w:hAnsi="Times New Roman"/>
          <w:sz w:val="28"/>
          <w:szCs w:val="28"/>
          <w:lang w:val="ru-RU"/>
        </w:rPr>
        <w:t>@</w:t>
      </w:r>
      <w:r w:rsidRPr="00C05A00">
        <w:rPr>
          <w:rFonts w:ascii="Times New Roman" w:hAnsi="Times New Roman"/>
          <w:sz w:val="28"/>
          <w:szCs w:val="28"/>
        </w:rPr>
        <w:t>SG</w:t>
      </w:r>
      <w:r w:rsidRPr="00113A5E">
        <w:rPr>
          <w:rFonts w:ascii="Times New Roman" w:hAnsi="Times New Roman"/>
          <w:sz w:val="28"/>
          <w:szCs w:val="28"/>
          <w:lang w:val="ru-RU"/>
        </w:rPr>
        <w:t xml:space="preserve"> (</w:t>
      </w:r>
      <w:r w:rsidRPr="00C05A00">
        <w:rPr>
          <w:rFonts w:ascii="Times New Roman" w:hAnsi="Times New Roman"/>
          <w:sz w:val="28"/>
          <w:szCs w:val="28"/>
        </w:rPr>
        <w:t>Enabling</w:t>
      </w:r>
      <w:r w:rsidRPr="00113A5E">
        <w:rPr>
          <w:rFonts w:ascii="Times New Roman" w:hAnsi="Times New Roman"/>
          <w:sz w:val="28"/>
          <w:szCs w:val="28"/>
          <w:lang w:val="ru-RU"/>
        </w:rPr>
        <w:t xml:space="preserve"> </w:t>
      </w:r>
      <w:r w:rsidRPr="00C05A00">
        <w:rPr>
          <w:rFonts w:ascii="Times New Roman" w:hAnsi="Times New Roman"/>
          <w:sz w:val="28"/>
          <w:szCs w:val="28"/>
        </w:rPr>
        <w:t>Platform</w:t>
      </w:r>
      <w:r w:rsidRPr="00113A5E">
        <w:rPr>
          <w:rFonts w:ascii="Times New Roman" w:hAnsi="Times New Roman"/>
          <w:sz w:val="28"/>
          <w:szCs w:val="28"/>
          <w:lang w:val="ru-RU"/>
        </w:rPr>
        <w:t xml:space="preserve"> </w:t>
      </w:r>
      <w:r w:rsidRPr="00C05A00">
        <w:rPr>
          <w:rFonts w:ascii="Times New Roman" w:hAnsi="Times New Roman"/>
          <w:sz w:val="28"/>
          <w:szCs w:val="28"/>
        </w:rPr>
        <w:t>Innovation</w:t>
      </w:r>
      <w:r w:rsidRPr="00113A5E">
        <w:rPr>
          <w:rFonts w:ascii="Times New Roman" w:hAnsi="Times New Roman"/>
          <w:sz w:val="28"/>
          <w:szCs w:val="28"/>
          <w:lang w:val="ru-RU"/>
        </w:rPr>
        <w:t xml:space="preserve"> </w:t>
      </w:r>
      <w:r w:rsidRPr="00C05A00">
        <w:rPr>
          <w:rFonts w:ascii="Times New Roman" w:hAnsi="Times New Roman"/>
          <w:sz w:val="28"/>
          <w:szCs w:val="28"/>
        </w:rPr>
        <w:t>Centre</w:t>
      </w:r>
      <w:r w:rsidRPr="00113A5E">
        <w:rPr>
          <w:rFonts w:ascii="Times New Roman" w:hAnsi="Times New Roman"/>
          <w:sz w:val="28"/>
          <w:szCs w:val="28"/>
          <w:lang w:val="ru-RU"/>
        </w:rPr>
        <w:t xml:space="preserve"> </w:t>
      </w:r>
      <w:r w:rsidRPr="00C05A00">
        <w:rPr>
          <w:rFonts w:ascii="Times New Roman" w:hAnsi="Times New Roman"/>
          <w:sz w:val="28"/>
          <w:szCs w:val="28"/>
        </w:rPr>
        <w:t>in</w:t>
      </w:r>
      <w:r w:rsidRPr="00113A5E">
        <w:rPr>
          <w:rFonts w:ascii="Times New Roman" w:hAnsi="Times New Roman"/>
          <w:sz w:val="28"/>
          <w:szCs w:val="28"/>
          <w:lang w:val="ru-RU"/>
        </w:rPr>
        <w:t xml:space="preserve"> </w:t>
      </w:r>
      <w:r w:rsidRPr="00C05A00">
        <w:rPr>
          <w:rFonts w:ascii="Times New Roman" w:hAnsi="Times New Roman"/>
          <w:sz w:val="28"/>
          <w:szCs w:val="28"/>
        </w:rPr>
        <w:t>Singapore</w:t>
      </w:r>
      <w:r w:rsidRPr="00113A5E">
        <w:rPr>
          <w:rFonts w:ascii="Times New Roman" w:hAnsi="Times New Roman"/>
          <w:sz w:val="28"/>
          <w:szCs w:val="28"/>
          <w:lang w:val="ru-RU"/>
        </w:rPr>
        <w:t>). Центр призван оказывать содействие поставщикам розничных услуг в создании и предоставлении новых сервисов через национальную широкополосную сеть следующего поколения. Эти сервисы помогут жителям Сингапура воспользоваться всеми преимуществами совместной работы и общения, которые предоставляет сверхскоростная широкополосная платформа</w:t>
      </w:r>
      <w:r w:rsidR="0068231F" w:rsidRPr="0068231F">
        <w:rPr>
          <w:rFonts w:ascii="Times New Roman" w:hAnsi="Times New Roman"/>
          <w:sz w:val="28"/>
          <w:szCs w:val="28"/>
          <w:lang w:val="ru-RU"/>
        </w:rPr>
        <w:t xml:space="preserve"> [11]</w:t>
      </w:r>
      <w:r w:rsidRPr="00113A5E">
        <w:rPr>
          <w:rFonts w:ascii="Times New Roman" w:hAnsi="Times New Roman"/>
          <w:sz w:val="28"/>
          <w:szCs w:val="28"/>
          <w:lang w:val="ru-RU"/>
        </w:rPr>
        <w:t xml:space="preserve">. </w:t>
      </w:r>
    </w:p>
    <w:p w:rsidR="0068231F" w:rsidRPr="0068231F" w:rsidRDefault="00113A5E" w:rsidP="0068231F">
      <w:pPr>
        <w:spacing w:after="0" w:line="360" w:lineRule="auto"/>
        <w:ind w:firstLine="720"/>
        <w:jc w:val="both"/>
        <w:rPr>
          <w:rFonts w:ascii="Times New Roman" w:hAnsi="Times New Roman"/>
          <w:sz w:val="28"/>
          <w:szCs w:val="28"/>
          <w:lang w:val="ru-RU"/>
        </w:rPr>
      </w:pPr>
      <w:r w:rsidRPr="00113A5E">
        <w:rPr>
          <w:rFonts w:ascii="Times New Roman" w:hAnsi="Times New Roman"/>
          <w:sz w:val="28"/>
          <w:szCs w:val="28"/>
          <w:lang w:val="ru-RU"/>
        </w:rPr>
        <w:t xml:space="preserve">При поддержке государственной организации Сингапура </w:t>
      </w:r>
      <w:r w:rsidRPr="00C05A00">
        <w:rPr>
          <w:rFonts w:ascii="Times New Roman" w:hAnsi="Times New Roman"/>
          <w:sz w:val="28"/>
          <w:szCs w:val="28"/>
        </w:rPr>
        <w:t>Infocomm</w:t>
      </w:r>
      <w:r w:rsidRPr="00113A5E">
        <w:rPr>
          <w:rFonts w:ascii="Times New Roman" w:hAnsi="Times New Roman"/>
          <w:sz w:val="28"/>
          <w:szCs w:val="28"/>
          <w:lang w:val="ru-RU"/>
        </w:rPr>
        <w:t xml:space="preserve"> </w:t>
      </w:r>
      <w:r w:rsidRPr="00C05A00">
        <w:rPr>
          <w:rFonts w:ascii="Times New Roman" w:hAnsi="Times New Roman"/>
          <w:sz w:val="28"/>
          <w:szCs w:val="28"/>
        </w:rPr>
        <w:t>Development</w:t>
      </w:r>
      <w:r w:rsidRPr="00113A5E">
        <w:rPr>
          <w:rFonts w:ascii="Times New Roman" w:hAnsi="Times New Roman"/>
          <w:sz w:val="28"/>
          <w:szCs w:val="28"/>
          <w:lang w:val="ru-RU"/>
        </w:rPr>
        <w:t xml:space="preserve"> </w:t>
      </w:r>
      <w:r w:rsidRPr="00C05A00">
        <w:rPr>
          <w:rFonts w:ascii="Times New Roman" w:hAnsi="Times New Roman"/>
          <w:sz w:val="28"/>
          <w:szCs w:val="28"/>
        </w:rPr>
        <w:t>Authority</w:t>
      </w:r>
      <w:r w:rsidRPr="00113A5E">
        <w:rPr>
          <w:rFonts w:ascii="Times New Roman" w:hAnsi="Times New Roman"/>
          <w:sz w:val="28"/>
          <w:szCs w:val="28"/>
          <w:lang w:val="ru-RU"/>
        </w:rPr>
        <w:t xml:space="preserve"> (</w:t>
      </w:r>
      <w:r w:rsidRPr="00C05A00">
        <w:rPr>
          <w:rFonts w:ascii="Times New Roman" w:hAnsi="Times New Roman"/>
          <w:sz w:val="28"/>
          <w:szCs w:val="28"/>
        </w:rPr>
        <w:t>IDA</w:t>
      </w:r>
      <w:r w:rsidRPr="00113A5E">
        <w:rPr>
          <w:rFonts w:ascii="Times New Roman" w:hAnsi="Times New Roman"/>
          <w:sz w:val="28"/>
          <w:szCs w:val="28"/>
          <w:lang w:val="ru-RU"/>
        </w:rPr>
        <w:t xml:space="preserve">) компания </w:t>
      </w:r>
      <w:r w:rsidRPr="00C05A00">
        <w:rPr>
          <w:rFonts w:ascii="Times New Roman" w:hAnsi="Times New Roman"/>
          <w:sz w:val="28"/>
          <w:szCs w:val="28"/>
        </w:rPr>
        <w:t>Cisco</w:t>
      </w:r>
      <w:r w:rsidRPr="00113A5E">
        <w:rPr>
          <w:rFonts w:ascii="Times New Roman" w:hAnsi="Times New Roman"/>
          <w:sz w:val="28"/>
          <w:szCs w:val="28"/>
          <w:lang w:val="ru-RU"/>
        </w:rPr>
        <w:t xml:space="preserve"> в течение последующих трех лет инвестирует в развитие центра около 18 млн долларов США, а также окажет содействие в привлечении высококвалифицированных инженеров и администраторов к работе в этом центре. По мере необходимости будут приглашены дополнительные специалисты. </w:t>
      </w:r>
      <w:r w:rsidRPr="00C05A00">
        <w:rPr>
          <w:rFonts w:ascii="Times New Roman" w:hAnsi="Times New Roman"/>
          <w:sz w:val="28"/>
          <w:szCs w:val="28"/>
        </w:rPr>
        <w:t>EPIC</w:t>
      </w:r>
      <w:r w:rsidRPr="00113A5E">
        <w:rPr>
          <w:rFonts w:ascii="Times New Roman" w:hAnsi="Times New Roman"/>
          <w:sz w:val="28"/>
          <w:szCs w:val="28"/>
          <w:lang w:val="ru-RU"/>
        </w:rPr>
        <w:t>@</w:t>
      </w:r>
      <w:r w:rsidRPr="00C05A00">
        <w:rPr>
          <w:rFonts w:ascii="Times New Roman" w:hAnsi="Times New Roman"/>
          <w:sz w:val="28"/>
          <w:szCs w:val="28"/>
        </w:rPr>
        <w:t>SG</w:t>
      </w:r>
      <w:r w:rsidRPr="00113A5E">
        <w:rPr>
          <w:rFonts w:ascii="Times New Roman" w:hAnsi="Times New Roman"/>
          <w:sz w:val="28"/>
          <w:szCs w:val="28"/>
          <w:lang w:val="ru-RU"/>
        </w:rPr>
        <w:t xml:space="preserve"> предоставит правительственным организациям, коммерческим компаниям и поставщикам розничных услуг платформу для разработки концепции, проектирования, тестирования и внедрения новых сервисов для организаций и частных лиц. Реализация примерно 30 сервисов нового поколения и развитие новых поставщиков розничных сервисов помогут экономике Сингапура получить доход в размере 150-270 млн долларов США. Кроме того, планируется, что к 2015 будет создано до 1800 высокооплачиваемых рабочих мест для специалистов по информационным технологиям. </w:t>
      </w:r>
      <w:r w:rsidR="0068231F" w:rsidRPr="0068231F">
        <w:rPr>
          <w:rFonts w:ascii="Times New Roman" w:hAnsi="Times New Roman"/>
          <w:sz w:val="28"/>
          <w:szCs w:val="28"/>
        </w:rPr>
        <w:t>EPIC</w:t>
      </w:r>
      <w:r w:rsidR="0068231F" w:rsidRPr="0068231F">
        <w:rPr>
          <w:rFonts w:ascii="Times New Roman" w:hAnsi="Times New Roman"/>
          <w:sz w:val="28"/>
          <w:szCs w:val="28"/>
          <w:lang w:val="ru-RU"/>
        </w:rPr>
        <w:t>@</w:t>
      </w:r>
      <w:r w:rsidR="0068231F" w:rsidRPr="0068231F">
        <w:rPr>
          <w:rFonts w:ascii="Times New Roman" w:hAnsi="Times New Roman"/>
          <w:sz w:val="28"/>
          <w:szCs w:val="28"/>
        </w:rPr>
        <w:t>SG</w:t>
      </w:r>
      <w:r w:rsidR="0068231F" w:rsidRPr="0068231F">
        <w:rPr>
          <w:rFonts w:ascii="Times New Roman" w:hAnsi="Times New Roman"/>
          <w:sz w:val="28"/>
          <w:szCs w:val="28"/>
          <w:lang w:val="ru-RU"/>
        </w:rPr>
        <w:t xml:space="preserve"> станет также центром обучения местных талантливых специалистов в области сетей, приложений и сервисов. Центр будет оснащен самым современным оборудованием. Перспективные молодые специалисты будут проходить стажировку в рамках совместных программ с местными учебными заведениями. Предусмотрено также их практическое обучение в местных компаниях, предоставляющих розничные услуги [11]. </w:t>
      </w:r>
    </w:p>
    <w:p w:rsidR="00E05F4A" w:rsidRDefault="00E05F4A" w:rsidP="0068231F">
      <w:pPr>
        <w:tabs>
          <w:tab w:val="left" w:pos="3375"/>
        </w:tabs>
        <w:spacing w:after="0" w:line="360" w:lineRule="auto"/>
        <w:rPr>
          <w:rFonts w:ascii="Times New Roman" w:hAnsi="Times New Roman"/>
          <w:b/>
          <w:sz w:val="28"/>
          <w:szCs w:val="28"/>
          <w:lang w:val="ru-RU"/>
        </w:rPr>
      </w:pPr>
    </w:p>
    <w:p w:rsidR="00156FCE" w:rsidRPr="00715384" w:rsidRDefault="00715384" w:rsidP="00715384">
      <w:pPr>
        <w:spacing w:after="0" w:line="360" w:lineRule="auto"/>
        <w:ind w:firstLine="720"/>
        <w:jc w:val="center"/>
        <w:rPr>
          <w:rFonts w:ascii="Times New Roman" w:hAnsi="Times New Roman"/>
          <w:b/>
          <w:sz w:val="28"/>
          <w:szCs w:val="28"/>
          <w:lang w:val="ru-RU"/>
        </w:rPr>
      </w:pPr>
      <w:r w:rsidRPr="00715384">
        <w:rPr>
          <w:rFonts w:ascii="Times New Roman" w:hAnsi="Times New Roman"/>
          <w:b/>
          <w:sz w:val="28"/>
          <w:szCs w:val="28"/>
          <w:lang w:val="ru-RU"/>
        </w:rPr>
        <w:t>Информационная инфраструктура страны</w:t>
      </w:r>
    </w:p>
    <w:p w:rsidR="00715384" w:rsidRDefault="00715384" w:rsidP="00156FCE">
      <w:pPr>
        <w:spacing w:after="0" w:line="360" w:lineRule="auto"/>
        <w:ind w:firstLine="720"/>
        <w:jc w:val="both"/>
        <w:rPr>
          <w:rFonts w:ascii="Times New Roman" w:hAnsi="Times New Roman"/>
          <w:sz w:val="28"/>
          <w:szCs w:val="28"/>
          <w:lang w:val="ru-RU"/>
        </w:rPr>
      </w:pPr>
    </w:p>
    <w:p w:rsidR="00156FCE" w:rsidRPr="00156FCE" w:rsidRDefault="00156FCE" w:rsidP="00156FCE">
      <w:pPr>
        <w:spacing w:after="0" w:line="360" w:lineRule="auto"/>
        <w:ind w:firstLine="720"/>
        <w:jc w:val="both"/>
        <w:rPr>
          <w:rFonts w:ascii="Times New Roman" w:hAnsi="Times New Roman"/>
          <w:sz w:val="28"/>
          <w:szCs w:val="28"/>
        </w:rPr>
      </w:pPr>
      <w:r w:rsidRPr="00156FCE">
        <w:rPr>
          <w:rFonts w:ascii="Times New Roman" w:hAnsi="Times New Roman"/>
          <w:sz w:val="28"/>
          <w:szCs w:val="28"/>
          <w:lang w:val="ru-RU"/>
        </w:rPr>
        <w:t xml:space="preserve">Сингапур выглядит крошечной точкой, но в мире высоких технологий, в том числе ИТ, это островное государство является одним из лидеров. </w:t>
      </w:r>
      <w:r w:rsidRPr="00156FCE">
        <w:rPr>
          <w:rFonts w:ascii="Times New Roman" w:hAnsi="Times New Roman"/>
          <w:sz w:val="28"/>
          <w:szCs w:val="28"/>
        </w:rPr>
        <w:t xml:space="preserve">Понимание правительством страны первостепенной роли ИТ в современном мире привело к созданию стратегических программ, с которых началось интенсивное развитие ИКТ: </w:t>
      </w:r>
    </w:p>
    <w:p w:rsidR="00156FCE" w:rsidRPr="00156FCE" w:rsidRDefault="00156FCE" w:rsidP="00156FCE">
      <w:pPr>
        <w:spacing w:after="0" w:line="360" w:lineRule="auto"/>
        <w:ind w:firstLine="720"/>
        <w:jc w:val="both"/>
        <w:rPr>
          <w:rFonts w:ascii="Times New Roman" w:hAnsi="Times New Roman"/>
          <w:sz w:val="28"/>
          <w:szCs w:val="28"/>
        </w:rPr>
      </w:pPr>
      <w:r w:rsidRPr="00156FCE">
        <w:rPr>
          <w:rFonts w:ascii="Times New Roman" w:hAnsi="Times New Roman"/>
          <w:sz w:val="28"/>
          <w:szCs w:val="28"/>
        </w:rPr>
        <w:t>1. Программа компьютеризации государственной гражданской службы (1981);</w:t>
      </w:r>
    </w:p>
    <w:p w:rsidR="00156FCE" w:rsidRPr="00156FCE" w:rsidRDefault="00156FCE" w:rsidP="00156FCE">
      <w:pPr>
        <w:spacing w:after="0" w:line="360" w:lineRule="auto"/>
        <w:ind w:firstLine="720"/>
        <w:jc w:val="both"/>
        <w:rPr>
          <w:rFonts w:ascii="Times New Roman" w:hAnsi="Times New Roman"/>
          <w:sz w:val="28"/>
          <w:szCs w:val="28"/>
        </w:rPr>
      </w:pPr>
      <w:r w:rsidRPr="00156FCE">
        <w:rPr>
          <w:rFonts w:ascii="Times New Roman" w:hAnsi="Times New Roman"/>
          <w:sz w:val="28"/>
          <w:szCs w:val="28"/>
        </w:rPr>
        <w:t xml:space="preserve">2. Национальный план по информационным технологиям (1986); </w:t>
      </w:r>
    </w:p>
    <w:p w:rsidR="00156FCE" w:rsidRPr="00FC2D18" w:rsidRDefault="00156FCE" w:rsidP="00156FCE">
      <w:pPr>
        <w:spacing w:after="0" w:line="360" w:lineRule="auto"/>
        <w:ind w:firstLine="720"/>
        <w:jc w:val="both"/>
        <w:rPr>
          <w:rFonts w:ascii="Times New Roman" w:hAnsi="Times New Roman"/>
          <w:sz w:val="28"/>
          <w:szCs w:val="28"/>
          <w:lang w:val="ru-RU"/>
        </w:rPr>
      </w:pPr>
      <w:r w:rsidRPr="00FC2D18">
        <w:rPr>
          <w:rFonts w:ascii="Times New Roman" w:hAnsi="Times New Roman"/>
          <w:sz w:val="28"/>
          <w:szCs w:val="28"/>
          <w:lang w:val="ru-RU"/>
        </w:rPr>
        <w:t xml:space="preserve">3. План ИТ 2000 (Разумный остров – </w:t>
      </w:r>
      <w:r w:rsidRPr="00156FCE">
        <w:rPr>
          <w:rFonts w:ascii="Times New Roman" w:hAnsi="Times New Roman"/>
          <w:sz w:val="28"/>
          <w:szCs w:val="28"/>
        </w:rPr>
        <w:t>Iintelligent</w:t>
      </w:r>
      <w:r w:rsidRPr="00FC2D18">
        <w:rPr>
          <w:rFonts w:ascii="Times New Roman" w:hAnsi="Times New Roman"/>
          <w:sz w:val="28"/>
          <w:szCs w:val="28"/>
          <w:lang w:val="ru-RU"/>
        </w:rPr>
        <w:t xml:space="preserve"> </w:t>
      </w:r>
      <w:r w:rsidRPr="00156FCE">
        <w:rPr>
          <w:rFonts w:ascii="Times New Roman" w:hAnsi="Times New Roman"/>
          <w:sz w:val="28"/>
          <w:szCs w:val="28"/>
        </w:rPr>
        <w:t>Island</w:t>
      </w:r>
      <w:r w:rsidRPr="00FC2D18">
        <w:rPr>
          <w:rFonts w:ascii="Times New Roman" w:hAnsi="Times New Roman"/>
          <w:sz w:val="28"/>
          <w:szCs w:val="28"/>
          <w:lang w:val="ru-RU"/>
        </w:rPr>
        <w:t>) (1991)</w:t>
      </w:r>
      <w:r w:rsidR="00FC2D18">
        <w:rPr>
          <w:rFonts w:ascii="Times New Roman" w:hAnsi="Times New Roman"/>
          <w:sz w:val="28"/>
          <w:szCs w:val="28"/>
          <w:lang w:val="ru-RU"/>
        </w:rPr>
        <w:t xml:space="preserve"> [4]</w:t>
      </w:r>
      <w:r w:rsidRPr="00FC2D18">
        <w:rPr>
          <w:rFonts w:ascii="Times New Roman" w:hAnsi="Times New Roman"/>
          <w:sz w:val="28"/>
          <w:szCs w:val="28"/>
          <w:lang w:val="ru-RU"/>
        </w:rPr>
        <w:t xml:space="preserve">. </w:t>
      </w:r>
    </w:p>
    <w:p w:rsidR="00156FCE" w:rsidRPr="00156FCE" w:rsidRDefault="00156FCE" w:rsidP="00156FCE">
      <w:pPr>
        <w:spacing w:after="0" w:line="360" w:lineRule="auto"/>
        <w:ind w:firstLine="720"/>
        <w:jc w:val="both"/>
        <w:rPr>
          <w:rFonts w:ascii="Times New Roman" w:hAnsi="Times New Roman"/>
          <w:sz w:val="28"/>
          <w:szCs w:val="28"/>
        </w:rPr>
      </w:pPr>
      <w:r w:rsidRPr="00156FCE">
        <w:rPr>
          <w:rFonts w:ascii="Times New Roman" w:hAnsi="Times New Roman"/>
          <w:sz w:val="28"/>
          <w:szCs w:val="28"/>
        </w:rPr>
        <w:t xml:space="preserve">В перечисленных программах информационные технологии определяются как ключевое направление экономического развития Сингапура. Особенности географического положения города-острова делают Сингапур важным мировым центром торговли и финансов. Правительство решило использовать такое преимущество для превращения страны в ведущий в Азиатско-тихоокеанском регионе информационно-коммуникационный центр, поставляющий информационные услуги на глобальный рынок. </w:t>
      </w:r>
    </w:p>
    <w:p w:rsidR="00156FCE" w:rsidRPr="00156FCE" w:rsidRDefault="00156FCE" w:rsidP="00156FCE">
      <w:pPr>
        <w:spacing w:after="0" w:line="360" w:lineRule="auto"/>
        <w:ind w:firstLine="720"/>
        <w:jc w:val="both"/>
        <w:rPr>
          <w:rFonts w:ascii="Times New Roman" w:hAnsi="Times New Roman"/>
          <w:sz w:val="28"/>
          <w:szCs w:val="28"/>
        </w:rPr>
      </w:pPr>
      <w:r w:rsidRPr="00156FCE">
        <w:rPr>
          <w:rFonts w:ascii="Times New Roman" w:hAnsi="Times New Roman"/>
          <w:sz w:val="28"/>
          <w:szCs w:val="28"/>
        </w:rPr>
        <w:t>В задачи стратегических планов входит также ускорение социально-экономического развития страны, улучшение качества жизни, внедрение ИТ в различные сферы, в том числе образование, культуру, быт. Важнейшей составляющей плана «ИТ 2000» является развитие передовой высокоскоростной инфраструктуры связи. В 1996 г. началась работа над проектом создания общенациональной широкополосной сети по предоставлению мультимедийных интерактивных услуг, носящей название Singapore ONE (One Network for Everyone) – «Сингапур Уан – Одна Сеть для Всех».</w:t>
      </w:r>
    </w:p>
    <w:p w:rsidR="00156FCE" w:rsidRPr="00156FCE" w:rsidRDefault="00156FCE" w:rsidP="00156FCE">
      <w:pPr>
        <w:spacing w:after="0" w:line="360" w:lineRule="auto"/>
        <w:ind w:firstLine="720"/>
        <w:jc w:val="both"/>
        <w:rPr>
          <w:rFonts w:ascii="Times New Roman" w:hAnsi="Times New Roman"/>
          <w:sz w:val="28"/>
          <w:szCs w:val="28"/>
        </w:rPr>
      </w:pPr>
      <w:r w:rsidRPr="00156FCE">
        <w:rPr>
          <w:rFonts w:ascii="Times New Roman" w:hAnsi="Times New Roman"/>
          <w:sz w:val="28"/>
          <w:szCs w:val="28"/>
        </w:rPr>
        <w:t xml:space="preserve">Проект был запущен в июле 1998 г. В развитии широкополосного интернета, в первую очередь, остро нуждается электронная экономика. Однако сингапурские специалисты сразу же поставили перед собой более масштабную задачу: обеспечить высокоскоростным доступом все население страны, а также школы, библиотеки, музеи, больницы и т.д. </w:t>
      </w:r>
    </w:p>
    <w:p w:rsidR="00156FCE" w:rsidRPr="00FC2D18" w:rsidRDefault="00156FCE" w:rsidP="00156FCE">
      <w:pPr>
        <w:spacing w:after="0" w:line="360" w:lineRule="auto"/>
        <w:ind w:firstLine="720"/>
        <w:jc w:val="both"/>
        <w:rPr>
          <w:rFonts w:ascii="Times New Roman" w:hAnsi="Times New Roman"/>
          <w:sz w:val="28"/>
          <w:szCs w:val="28"/>
          <w:lang w:val="ru-RU"/>
        </w:rPr>
      </w:pPr>
      <w:r w:rsidRPr="00156FCE">
        <w:rPr>
          <w:rFonts w:ascii="Times New Roman" w:hAnsi="Times New Roman"/>
          <w:sz w:val="28"/>
          <w:szCs w:val="28"/>
        </w:rPr>
        <w:t xml:space="preserve">Сингапур имеет прямые скоростные интернет-соединения с более чем 20 странами, включая США, Австралию, Японию, Китай, Индию, Европу и все страны АСЕАН. В 2001 г. сеть «Сингапур Уан» включала 186 тысяч миль (около 345 тыс. км) оптоволоконных кабелей, 99% домов, офисов, школ были подсоединены к национальной сети. Все телефонные станции соединены оптоволоконными линиями. </w:t>
      </w:r>
      <w:r w:rsidRPr="00FC2D18">
        <w:rPr>
          <w:rFonts w:ascii="Times New Roman" w:hAnsi="Times New Roman"/>
          <w:sz w:val="28"/>
          <w:szCs w:val="28"/>
          <w:lang w:val="ru-RU"/>
        </w:rPr>
        <w:t>Форсированное строительство передовой информационной инфраструктуры отразилось на положении государства в составляемом ООН рейтинге стран мира по достижениям в области информационных технологий</w:t>
      </w:r>
      <w:r w:rsidR="00FC2D18" w:rsidRPr="00FC2D18">
        <w:rPr>
          <w:rFonts w:ascii="Times New Roman" w:hAnsi="Times New Roman"/>
          <w:sz w:val="28"/>
          <w:szCs w:val="28"/>
          <w:lang w:val="ru-RU"/>
        </w:rPr>
        <w:t xml:space="preserve"> [4]</w:t>
      </w:r>
      <w:r w:rsidRPr="00FC2D18">
        <w:rPr>
          <w:rFonts w:ascii="Times New Roman" w:hAnsi="Times New Roman"/>
          <w:sz w:val="28"/>
          <w:szCs w:val="28"/>
          <w:lang w:val="ru-RU"/>
        </w:rPr>
        <w:t xml:space="preserve">. </w:t>
      </w:r>
    </w:p>
    <w:p w:rsidR="00156FCE" w:rsidRPr="00156FCE" w:rsidRDefault="00156FCE" w:rsidP="00156FCE">
      <w:pPr>
        <w:spacing w:after="0" w:line="360" w:lineRule="auto"/>
        <w:ind w:firstLine="720"/>
        <w:jc w:val="both"/>
        <w:rPr>
          <w:rFonts w:ascii="Times New Roman" w:hAnsi="Times New Roman"/>
          <w:sz w:val="28"/>
          <w:szCs w:val="28"/>
        </w:rPr>
      </w:pPr>
      <w:r w:rsidRPr="00156FCE">
        <w:rPr>
          <w:rFonts w:ascii="Times New Roman" w:hAnsi="Times New Roman"/>
          <w:sz w:val="28"/>
          <w:szCs w:val="28"/>
        </w:rPr>
        <w:t xml:space="preserve">В 2001 г. Сингапур вошел в первую мировую десятку. </w:t>
      </w:r>
    </w:p>
    <w:p w:rsidR="00156FCE" w:rsidRPr="00156FCE" w:rsidRDefault="00156FCE" w:rsidP="00156FCE">
      <w:pPr>
        <w:spacing w:after="0" w:line="360" w:lineRule="auto"/>
        <w:ind w:firstLine="720"/>
        <w:jc w:val="both"/>
        <w:rPr>
          <w:rFonts w:ascii="Times New Roman" w:hAnsi="Times New Roman"/>
          <w:sz w:val="28"/>
          <w:szCs w:val="28"/>
        </w:rPr>
      </w:pPr>
      <w:r w:rsidRPr="00156FCE">
        <w:rPr>
          <w:rFonts w:ascii="Times New Roman" w:hAnsi="Times New Roman"/>
          <w:sz w:val="28"/>
          <w:szCs w:val="28"/>
        </w:rPr>
        <w:t xml:space="preserve">В 2001 г. Сингапур приступил к выполнению нового 10-летнего «Основного плана по ИКТ 21», стратегической целью которого является подготовка Сингапура к информационному обществу будущего. </w:t>
      </w:r>
    </w:p>
    <w:p w:rsidR="00156FCE" w:rsidRPr="00156FCE" w:rsidRDefault="00156FCE" w:rsidP="00156FCE">
      <w:pPr>
        <w:spacing w:after="0" w:line="360" w:lineRule="auto"/>
        <w:ind w:firstLine="720"/>
        <w:jc w:val="both"/>
        <w:rPr>
          <w:rFonts w:ascii="Times New Roman" w:hAnsi="Times New Roman"/>
          <w:sz w:val="28"/>
          <w:szCs w:val="28"/>
        </w:rPr>
      </w:pPr>
      <w:r w:rsidRPr="00156FCE">
        <w:rPr>
          <w:rFonts w:ascii="Times New Roman" w:hAnsi="Times New Roman"/>
          <w:sz w:val="28"/>
          <w:szCs w:val="28"/>
        </w:rPr>
        <w:t xml:space="preserve">За ближайшее десятилетие правительство планирует превратить страну в мировую столицу ИКТ с процветающей интернет-экономикой. Электронные услуги являются общедоступными во всей стране, около 90% территории острова подключено к высокоскоростной сети Сингапур УАН. </w:t>
      </w:r>
    </w:p>
    <w:p w:rsidR="00156FCE" w:rsidRPr="00156FCE" w:rsidRDefault="00156FCE" w:rsidP="00156FCE">
      <w:pPr>
        <w:spacing w:after="0" w:line="360" w:lineRule="auto"/>
        <w:ind w:firstLine="720"/>
        <w:jc w:val="both"/>
        <w:rPr>
          <w:rFonts w:ascii="Times New Roman" w:hAnsi="Times New Roman"/>
          <w:sz w:val="28"/>
          <w:szCs w:val="28"/>
        </w:rPr>
      </w:pPr>
      <w:r w:rsidRPr="00156FCE">
        <w:rPr>
          <w:rFonts w:ascii="Times New Roman" w:hAnsi="Times New Roman"/>
          <w:sz w:val="28"/>
          <w:szCs w:val="28"/>
        </w:rPr>
        <w:t xml:space="preserve">В сентябре 2001 г. половина сингапурских семей имела доступ в интернет, причем этот показатель вырос в 6 раз по сравнению с 1996 г. В 2002 г. 64% домохозяйств имело персональный компьютер, из них 22% – более одного компьютера. В соответствии с «Основным планом развития ИТ в образовании» (1997 г.) к концу 2002 г. соотношение «учитель – ноутбук» должно составить 2:1, «ученик – персональный компьютер» – 2:1, предполагается использование ИТ в 30% учебного времени. В феврале 2002 г. общее число интернет-пользователей составляло 2, 26 млн., т.е. более половины населения острова. Доступ из дома – 56%, с работы – 21% (данные на июнь 2001 г.). </w:t>
      </w:r>
    </w:p>
    <w:p w:rsidR="00156FCE" w:rsidRPr="00156FCE" w:rsidRDefault="00156FCE" w:rsidP="00156FCE">
      <w:pPr>
        <w:spacing w:after="0" w:line="360" w:lineRule="auto"/>
        <w:ind w:firstLine="720"/>
        <w:jc w:val="both"/>
        <w:rPr>
          <w:rFonts w:ascii="Times New Roman" w:hAnsi="Times New Roman"/>
          <w:sz w:val="28"/>
          <w:szCs w:val="28"/>
        </w:rPr>
      </w:pPr>
      <w:r w:rsidRPr="00156FCE">
        <w:rPr>
          <w:rFonts w:ascii="Times New Roman" w:hAnsi="Times New Roman"/>
          <w:sz w:val="28"/>
          <w:szCs w:val="28"/>
        </w:rPr>
        <w:t xml:space="preserve">С апреля 2001 г. авиакомпания «Сингапур Эйрлайнс» предоставляет на борту самолетов услугу доступа в интернет и к электронной почте. Открытие телекоммуникационного рынка для свободной конкуренции привело к беспрецедентному росту показателей информатизации Сингапура, по ряду показателей страна вышла на первые позиции. </w:t>
      </w:r>
    </w:p>
    <w:p w:rsidR="00156FCE" w:rsidRPr="00FC2D18" w:rsidRDefault="00156FCE" w:rsidP="00156FCE">
      <w:pPr>
        <w:spacing w:after="0" w:line="360" w:lineRule="auto"/>
        <w:ind w:firstLine="720"/>
        <w:jc w:val="both"/>
        <w:rPr>
          <w:rFonts w:ascii="Times New Roman" w:hAnsi="Times New Roman"/>
          <w:sz w:val="28"/>
          <w:szCs w:val="28"/>
          <w:lang w:val="ru-RU"/>
        </w:rPr>
      </w:pPr>
      <w:r w:rsidRPr="00156FCE">
        <w:rPr>
          <w:rFonts w:ascii="Times New Roman" w:hAnsi="Times New Roman"/>
          <w:sz w:val="28"/>
          <w:szCs w:val="28"/>
        </w:rPr>
        <w:t xml:space="preserve">В соответствии с отчетом сингапурского Управления по развитию информационных технологий и телекоммуникаций, в течение 2000–2001 гг. число телекоммуникационных компаний, предоставляющих широкополосной доступ, выросло с 2 до 12, цены на высокоскоростной доступ упали в 5 раз, число пользователей широкополосного доступа выросло более чем в 4 раза, составив к началу 2002 г. 950 тысяч человек, т.е. почти каждый третий сингапурец пользовался высокоскоростным доступом в интернет. Сингапур располагает одной из наиболее современных и высокоразвитых сетей телекоммуникаций в мире. </w:t>
      </w:r>
      <w:r w:rsidRPr="00FC2D18">
        <w:rPr>
          <w:rFonts w:ascii="Times New Roman" w:hAnsi="Times New Roman"/>
          <w:sz w:val="28"/>
          <w:szCs w:val="28"/>
          <w:lang w:val="ru-RU"/>
        </w:rPr>
        <w:t>99% домохозяйств имеет стационарный телефон (основная телефония), 20% населения имеет два телефона</w:t>
      </w:r>
      <w:r w:rsidR="00FC2D18" w:rsidRPr="00FC2D18">
        <w:rPr>
          <w:rFonts w:ascii="Times New Roman" w:hAnsi="Times New Roman"/>
          <w:sz w:val="28"/>
          <w:szCs w:val="28"/>
          <w:lang w:val="ru-RU"/>
        </w:rPr>
        <w:t xml:space="preserve"> [4]</w:t>
      </w:r>
      <w:r w:rsidRPr="00FC2D18">
        <w:rPr>
          <w:rFonts w:ascii="Times New Roman" w:hAnsi="Times New Roman"/>
          <w:sz w:val="28"/>
          <w:szCs w:val="28"/>
          <w:lang w:val="ru-RU"/>
        </w:rPr>
        <w:t xml:space="preserve">. </w:t>
      </w:r>
    </w:p>
    <w:p w:rsidR="00156FCE" w:rsidRPr="00715384" w:rsidRDefault="00156FCE" w:rsidP="00715384">
      <w:pPr>
        <w:spacing w:after="0" w:line="360" w:lineRule="auto"/>
        <w:ind w:firstLine="720"/>
        <w:jc w:val="both"/>
        <w:rPr>
          <w:rFonts w:ascii="Times New Roman" w:hAnsi="Times New Roman"/>
          <w:sz w:val="28"/>
          <w:szCs w:val="28"/>
          <w:lang w:val="ru-RU"/>
        </w:rPr>
      </w:pPr>
      <w:r w:rsidRPr="00156FCE">
        <w:rPr>
          <w:rFonts w:ascii="Times New Roman" w:hAnsi="Times New Roman"/>
          <w:sz w:val="28"/>
          <w:szCs w:val="28"/>
        </w:rPr>
        <w:t xml:space="preserve">В сентябре 2000 г. число абонентов мобильной телефонии (2,16 млн.) превысило число абонентов фиксированных линий (1,92 млн.). Плотность мобильной телефонии, по разным данным, на начало 2002 г. составляла от 72 до 75%, т.е. Сингапур стал мировым лидером по плотности мобильной телефонии (далее идет Швеция – 71%). Около 52% сингапурских абонентов мобильной телефонии используют SMS чаще одного раза в день, это самый высокий показатель в мире (среднемировой показатель – 21%). </w:t>
      </w:r>
      <w:r w:rsidRPr="00715384">
        <w:rPr>
          <w:rFonts w:ascii="Times New Roman" w:hAnsi="Times New Roman"/>
          <w:sz w:val="28"/>
          <w:szCs w:val="28"/>
          <w:lang w:val="ru-RU"/>
        </w:rPr>
        <w:t xml:space="preserve">В 2001 г. </w:t>
      </w:r>
      <w:r w:rsidR="007A1AC2">
        <w:rPr>
          <w:rFonts w:ascii="Times New Roman" w:hAnsi="Times New Roman"/>
          <w:sz w:val="28"/>
          <w:szCs w:val="28"/>
          <w:lang w:val="ru-RU"/>
        </w:rPr>
        <w:t>началось, а в 2003 г. закончилось</w:t>
      </w:r>
      <w:r w:rsidRPr="00715384">
        <w:rPr>
          <w:rFonts w:ascii="Times New Roman" w:hAnsi="Times New Roman"/>
          <w:sz w:val="28"/>
          <w:szCs w:val="28"/>
          <w:lang w:val="ru-RU"/>
        </w:rPr>
        <w:t xml:space="preserve"> строительство сетей мобильной связи третьего поколения (3</w:t>
      </w:r>
      <w:r w:rsidRPr="00156FCE">
        <w:rPr>
          <w:rFonts w:ascii="Times New Roman" w:hAnsi="Times New Roman"/>
          <w:sz w:val="28"/>
          <w:szCs w:val="28"/>
        </w:rPr>
        <w:t>G</w:t>
      </w:r>
      <w:r w:rsidRPr="00715384">
        <w:rPr>
          <w:rFonts w:ascii="Times New Roman" w:hAnsi="Times New Roman"/>
          <w:sz w:val="28"/>
          <w:szCs w:val="28"/>
          <w:lang w:val="ru-RU"/>
        </w:rPr>
        <w:t xml:space="preserve">). </w:t>
      </w:r>
    </w:p>
    <w:p w:rsidR="00156FCE" w:rsidRPr="00156FCE" w:rsidRDefault="00156FCE" w:rsidP="00156FCE">
      <w:pPr>
        <w:spacing w:after="0" w:line="360" w:lineRule="auto"/>
        <w:ind w:firstLine="720"/>
        <w:jc w:val="both"/>
        <w:rPr>
          <w:rFonts w:ascii="Times New Roman" w:hAnsi="Times New Roman"/>
          <w:sz w:val="28"/>
          <w:szCs w:val="28"/>
        </w:rPr>
      </w:pPr>
      <w:r w:rsidRPr="00715384">
        <w:rPr>
          <w:rFonts w:ascii="Times New Roman" w:hAnsi="Times New Roman"/>
          <w:sz w:val="28"/>
          <w:szCs w:val="28"/>
          <w:lang w:val="ru-RU"/>
        </w:rPr>
        <w:t xml:space="preserve">Электронное правительство – самое развитое в мире наряду с США и Канадой. </w:t>
      </w:r>
      <w:r w:rsidRPr="00156FCE">
        <w:rPr>
          <w:rFonts w:ascii="Times New Roman" w:hAnsi="Times New Roman"/>
          <w:sz w:val="28"/>
          <w:szCs w:val="28"/>
        </w:rPr>
        <w:t xml:space="preserve">Создание ресурсов э-правительства началось еще в 1981 г. В 1995 г. одним из первых в мире начал функционировать сайт э-правительства. В 2000 г. была запущена государственная программа «Электронное правительство Сингапура». Бюджет проекта – 1,5 млрд. долл., цель – «стать ведущим электронным правительством для лучшего служения нации в цифровой экономике». </w:t>
      </w:r>
    </w:p>
    <w:p w:rsidR="00156FCE" w:rsidRPr="00156FCE" w:rsidRDefault="00156FCE" w:rsidP="00156FCE">
      <w:pPr>
        <w:spacing w:after="0" w:line="360" w:lineRule="auto"/>
        <w:ind w:firstLine="720"/>
        <w:jc w:val="both"/>
        <w:rPr>
          <w:rFonts w:ascii="Times New Roman" w:hAnsi="Times New Roman"/>
          <w:sz w:val="28"/>
          <w:szCs w:val="28"/>
        </w:rPr>
      </w:pPr>
      <w:r w:rsidRPr="00156FCE">
        <w:rPr>
          <w:rFonts w:ascii="Times New Roman" w:hAnsi="Times New Roman"/>
          <w:sz w:val="28"/>
          <w:szCs w:val="28"/>
        </w:rPr>
        <w:t>Развернуты интегрированные порталы госучреждений «Правительственный портал» (Singapore Government Online) и сервис-центр «Электронный гражданин» (eCitizen), предоставляющие всесторонние услуги для граждан, включая доступ к электронным формам налоговых и других платежей, медицинской карте, регистрации автомобиля, записи ученика в школу, а для компаний – доступ к системе электронных государственных закупок, информации о льготных схемах кредитования, консалтинге и др. Все учреждения образования, социальной сферы, культуры развернули интерактивные службы на правительственном портале. Проводится интернетизация мест лишения свободы</w:t>
      </w:r>
      <w:r w:rsidR="00FC2D18">
        <w:rPr>
          <w:rFonts w:ascii="Times New Roman" w:hAnsi="Times New Roman"/>
          <w:sz w:val="28"/>
          <w:szCs w:val="28"/>
        </w:rPr>
        <w:t xml:space="preserve"> [4]</w:t>
      </w:r>
      <w:r w:rsidRPr="00156FCE">
        <w:rPr>
          <w:rFonts w:ascii="Times New Roman" w:hAnsi="Times New Roman"/>
          <w:sz w:val="28"/>
          <w:szCs w:val="28"/>
        </w:rPr>
        <w:t xml:space="preserve">. </w:t>
      </w:r>
    </w:p>
    <w:p w:rsidR="00156FCE" w:rsidRPr="00156FCE" w:rsidRDefault="00156FCE" w:rsidP="00156FCE">
      <w:pPr>
        <w:spacing w:after="0" w:line="360" w:lineRule="auto"/>
        <w:ind w:firstLine="720"/>
        <w:jc w:val="both"/>
        <w:rPr>
          <w:rFonts w:ascii="Times New Roman" w:hAnsi="Times New Roman"/>
          <w:sz w:val="28"/>
          <w:szCs w:val="28"/>
        </w:rPr>
      </w:pPr>
      <w:r w:rsidRPr="00156FCE">
        <w:rPr>
          <w:rFonts w:ascii="Times New Roman" w:hAnsi="Times New Roman"/>
          <w:sz w:val="28"/>
          <w:szCs w:val="28"/>
        </w:rPr>
        <w:t>В 2000 г. впервые в мире сингапурское правительство активно использовало интернет при проведении всеобщей переписи населения.</w:t>
      </w:r>
    </w:p>
    <w:p w:rsidR="00156FCE" w:rsidRPr="00156FCE" w:rsidRDefault="00156FCE" w:rsidP="00156FCE">
      <w:pPr>
        <w:spacing w:after="0" w:line="360" w:lineRule="auto"/>
        <w:ind w:firstLine="720"/>
        <w:jc w:val="both"/>
        <w:rPr>
          <w:rFonts w:ascii="Times New Roman" w:hAnsi="Times New Roman"/>
          <w:sz w:val="28"/>
          <w:szCs w:val="28"/>
        </w:rPr>
      </w:pPr>
      <w:r w:rsidRPr="00156FCE">
        <w:rPr>
          <w:rFonts w:ascii="Times New Roman" w:hAnsi="Times New Roman"/>
          <w:sz w:val="28"/>
          <w:szCs w:val="28"/>
        </w:rPr>
        <w:t>В 2001 г. около 40% налогоплательщиков страны подали свои декларации через интернет. Тема э-правительства на первый план выносит проблему компьютерной грамотности, смысл э-правительства – в его доступности всем слоям общества.</w:t>
      </w:r>
    </w:p>
    <w:p w:rsidR="00156FCE" w:rsidRPr="007A1AC2" w:rsidRDefault="00156FCE" w:rsidP="00156FCE">
      <w:pPr>
        <w:spacing w:after="0" w:line="360" w:lineRule="auto"/>
        <w:ind w:firstLine="720"/>
        <w:jc w:val="both"/>
        <w:rPr>
          <w:rFonts w:ascii="Times New Roman" w:hAnsi="Times New Roman"/>
          <w:sz w:val="28"/>
          <w:szCs w:val="28"/>
          <w:lang w:val="ru-RU"/>
        </w:rPr>
      </w:pPr>
      <w:r w:rsidRPr="00156FCE">
        <w:rPr>
          <w:rFonts w:ascii="Times New Roman" w:hAnsi="Times New Roman"/>
          <w:sz w:val="28"/>
          <w:szCs w:val="28"/>
        </w:rPr>
        <w:t>В июне 2001 г. была принята первая национальная программа ИТ-грамотности, имеющая целевой аудиторией социально уязвимые слои: неквалифицированных рабочих, домохозяек, пенсионеров</w:t>
      </w:r>
      <w:r w:rsidR="007A1AC2">
        <w:rPr>
          <w:rFonts w:ascii="Times New Roman" w:hAnsi="Times New Roman"/>
          <w:sz w:val="28"/>
          <w:szCs w:val="28"/>
        </w:rPr>
        <w:t xml:space="preserve">. </w:t>
      </w:r>
      <w:r w:rsidR="007A1AC2" w:rsidRPr="007A1AC2">
        <w:rPr>
          <w:rFonts w:ascii="Times New Roman" w:hAnsi="Times New Roman"/>
          <w:sz w:val="28"/>
          <w:szCs w:val="28"/>
          <w:lang w:val="ru-RU"/>
        </w:rPr>
        <w:t xml:space="preserve">В рамках программы в </w:t>
      </w:r>
      <w:r w:rsidR="007A1AC2">
        <w:rPr>
          <w:rFonts w:ascii="Times New Roman" w:hAnsi="Times New Roman"/>
          <w:sz w:val="28"/>
          <w:szCs w:val="28"/>
          <w:lang w:val="ru-RU"/>
        </w:rPr>
        <w:t>следующие</w:t>
      </w:r>
      <w:r w:rsidR="007A1AC2" w:rsidRPr="007A1AC2">
        <w:rPr>
          <w:rFonts w:ascii="Times New Roman" w:hAnsi="Times New Roman"/>
          <w:sz w:val="28"/>
          <w:szCs w:val="28"/>
          <w:lang w:val="ru-RU"/>
        </w:rPr>
        <w:t xml:space="preserve"> 3 года про</w:t>
      </w:r>
      <w:r w:rsidR="007A1AC2">
        <w:rPr>
          <w:rFonts w:ascii="Times New Roman" w:hAnsi="Times New Roman"/>
          <w:sz w:val="28"/>
          <w:szCs w:val="28"/>
          <w:lang w:val="ru-RU"/>
        </w:rPr>
        <w:t>шли</w:t>
      </w:r>
      <w:r w:rsidRPr="007A1AC2">
        <w:rPr>
          <w:rFonts w:ascii="Times New Roman" w:hAnsi="Times New Roman"/>
          <w:sz w:val="28"/>
          <w:szCs w:val="28"/>
          <w:lang w:val="ru-RU"/>
        </w:rPr>
        <w:t xml:space="preserve"> обучение 350 тыс. человек, бюджет программы – 30 млн. долл. </w:t>
      </w:r>
    </w:p>
    <w:p w:rsidR="00156FCE" w:rsidRPr="00156FCE" w:rsidRDefault="00156FCE" w:rsidP="00156FCE">
      <w:pPr>
        <w:spacing w:after="0" w:line="360" w:lineRule="auto"/>
        <w:ind w:firstLine="720"/>
        <w:jc w:val="both"/>
        <w:rPr>
          <w:rFonts w:ascii="Times New Roman" w:hAnsi="Times New Roman"/>
          <w:sz w:val="28"/>
          <w:szCs w:val="28"/>
        </w:rPr>
      </w:pPr>
      <w:r w:rsidRPr="00156FCE">
        <w:rPr>
          <w:rFonts w:ascii="Times New Roman" w:hAnsi="Times New Roman"/>
          <w:sz w:val="28"/>
          <w:szCs w:val="28"/>
        </w:rPr>
        <w:t>В стране создана законодательная база для проведения электронных трансакций, включая юридическое обеспечение использования цифровой подписи. Сингапур планирует стать региональным и мировым центром по совершению электронных сделок.</w:t>
      </w:r>
    </w:p>
    <w:p w:rsidR="00156FCE" w:rsidRPr="00156FCE" w:rsidRDefault="00156FCE" w:rsidP="00156FCE">
      <w:pPr>
        <w:spacing w:after="0" w:line="360" w:lineRule="auto"/>
        <w:ind w:firstLine="720"/>
        <w:jc w:val="both"/>
        <w:rPr>
          <w:rFonts w:ascii="Times New Roman" w:hAnsi="Times New Roman"/>
          <w:sz w:val="28"/>
          <w:szCs w:val="28"/>
        </w:rPr>
      </w:pPr>
      <w:r w:rsidRPr="00156FCE">
        <w:rPr>
          <w:rFonts w:ascii="Times New Roman" w:hAnsi="Times New Roman"/>
          <w:sz w:val="28"/>
          <w:szCs w:val="28"/>
        </w:rPr>
        <w:t xml:space="preserve">В 2000 г. объем э-коммерции увеличился вдвое по сравнению с 1999 г. и превысил 50 млрд. долл. Почти 100 % крупных компаний имеют доступ в интернет, помимо этого, они регулярно используют приложения для онлайновых продаж и работы с правительственными сервисами. </w:t>
      </w:r>
    </w:p>
    <w:p w:rsidR="00156FCE" w:rsidRDefault="00156FCE" w:rsidP="005430A4">
      <w:pPr>
        <w:spacing w:after="0" w:line="360" w:lineRule="auto"/>
        <w:ind w:firstLine="720"/>
        <w:jc w:val="both"/>
        <w:rPr>
          <w:rFonts w:ascii="Times New Roman" w:hAnsi="Times New Roman"/>
          <w:sz w:val="28"/>
          <w:szCs w:val="28"/>
          <w:lang w:val="ru-RU"/>
        </w:rPr>
      </w:pPr>
    </w:p>
    <w:p w:rsidR="0068231F" w:rsidRDefault="0068231F" w:rsidP="00715384">
      <w:pPr>
        <w:spacing w:after="0" w:line="360" w:lineRule="auto"/>
        <w:ind w:firstLine="720"/>
        <w:jc w:val="center"/>
        <w:rPr>
          <w:rFonts w:ascii="Times New Roman" w:hAnsi="Times New Roman"/>
          <w:b/>
          <w:sz w:val="28"/>
          <w:szCs w:val="28"/>
        </w:rPr>
      </w:pPr>
    </w:p>
    <w:p w:rsidR="0068231F" w:rsidRDefault="0068231F" w:rsidP="00715384">
      <w:pPr>
        <w:spacing w:after="0" w:line="360" w:lineRule="auto"/>
        <w:ind w:firstLine="720"/>
        <w:jc w:val="center"/>
        <w:rPr>
          <w:rFonts w:ascii="Times New Roman" w:hAnsi="Times New Roman"/>
          <w:b/>
          <w:sz w:val="28"/>
          <w:szCs w:val="28"/>
        </w:rPr>
      </w:pPr>
    </w:p>
    <w:p w:rsidR="0068231F" w:rsidRDefault="0068231F" w:rsidP="00715384">
      <w:pPr>
        <w:spacing w:after="0" w:line="360" w:lineRule="auto"/>
        <w:ind w:firstLine="720"/>
        <w:jc w:val="center"/>
        <w:rPr>
          <w:rFonts w:ascii="Times New Roman" w:hAnsi="Times New Roman"/>
          <w:b/>
          <w:sz w:val="28"/>
          <w:szCs w:val="28"/>
        </w:rPr>
      </w:pPr>
    </w:p>
    <w:p w:rsidR="00715384" w:rsidRDefault="00715384" w:rsidP="00715384">
      <w:pPr>
        <w:spacing w:after="0" w:line="360" w:lineRule="auto"/>
        <w:ind w:firstLine="720"/>
        <w:jc w:val="center"/>
        <w:rPr>
          <w:rFonts w:ascii="Times New Roman" w:hAnsi="Times New Roman"/>
          <w:b/>
          <w:sz w:val="28"/>
          <w:szCs w:val="28"/>
          <w:lang w:val="ru-RU"/>
        </w:rPr>
      </w:pPr>
      <w:r w:rsidRPr="00715384">
        <w:rPr>
          <w:rFonts w:ascii="Times New Roman" w:hAnsi="Times New Roman"/>
          <w:b/>
          <w:sz w:val="28"/>
          <w:szCs w:val="28"/>
          <w:lang w:val="ru-RU"/>
        </w:rPr>
        <w:t>Кадровая инфраструктура страны</w:t>
      </w:r>
    </w:p>
    <w:p w:rsidR="00715384" w:rsidRPr="00F43843" w:rsidRDefault="00715384" w:rsidP="00F43843">
      <w:pPr>
        <w:spacing w:after="0" w:line="360" w:lineRule="auto"/>
        <w:ind w:firstLine="720"/>
        <w:jc w:val="both"/>
        <w:rPr>
          <w:rFonts w:ascii="Times New Roman" w:hAnsi="Times New Roman"/>
          <w:sz w:val="28"/>
          <w:szCs w:val="28"/>
        </w:rPr>
      </w:pPr>
    </w:p>
    <w:p w:rsidR="00F43843" w:rsidRPr="00F43843" w:rsidRDefault="00F43843" w:rsidP="00F43843">
      <w:pPr>
        <w:spacing w:after="0" w:line="360" w:lineRule="auto"/>
        <w:ind w:firstLine="720"/>
        <w:jc w:val="both"/>
        <w:rPr>
          <w:rFonts w:ascii="Times New Roman" w:hAnsi="Times New Roman"/>
          <w:sz w:val="28"/>
          <w:szCs w:val="28"/>
        </w:rPr>
      </w:pPr>
      <w:r w:rsidRPr="007A1AC2">
        <w:rPr>
          <w:rFonts w:ascii="Times New Roman" w:hAnsi="Times New Roman"/>
          <w:sz w:val="28"/>
          <w:szCs w:val="28"/>
          <w:lang w:val="ru-RU"/>
        </w:rPr>
        <w:t xml:space="preserve">Десятилетиями развивая билингвизм, позволяющий большинству населения говорить на двух языках – китайском и английском – власти страны смогли создать ее положительный образ, позволяющий зарубежным бизнесменам комфортно чувствовать себя на острове. </w:t>
      </w:r>
      <w:r w:rsidRPr="00F43843">
        <w:rPr>
          <w:rFonts w:ascii="Times New Roman" w:hAnsi="Times New Roman"/>
          <w:sz w:val="28"/>
          <w:szCs w:val="28"/>
        </w:rPr>
        <w:t xml:space="preserve">Страна таким образом стала своеобразным инкубатором для межнациональных корпораций, которые могли рекрутировать рабочую силу среди национальных кадров. Отсюда стал происходить неизбежный рост требований к получаемому ими образованию, обеспечиваемому национальными учебными заведениями. С ростом качества преподавания в местных вузах на полуостров потянулись студенты из других стран. </w:t>
      </w:r>
    </w:p>
    <w:p w:rsidR="00F43843" w:rsidRPr="00F43843" w:rsidRDefault="00F43843" w:rsidP="00F43843">
      <w:pPr>
        <w:spacing w:after="0" w:line="360" w:lineRule="auto"/>
        <w:ind w:firstLine="720"/>
        <w:jc w:val="both"/>
        <w:rPr>
          <w:rFonts w:ascii="Times New Roman" w:hAnsi="Times New Roman"/>
          <w:sz w:val="28"/>
          <w:szCs w:val="28"/>
        </w:rPr>
      </w:pPr>
      <w:r w:rsidRPr="00F43843">
        <w:rPr>
          <w:rFonts w:ascii="Times New Roman" w:hAnsi="Times New Roman"/>
          <w:sz w:val="28"/>
          <w:szCs w:val="28"/>
        </w:rPr>
        <w:t xml:space="preserve">Сейчас Сингапур старается развивать три основных экономических направления – здравоохранение, биомедицину и образование. </w:t>
      </w:r>
    </w:p>
    <w:p w:rsidR="00F43843" w:rsidRPr="00F43843" w:rsidRDefault="00F43843" w:rsidP="00F43843">
      <w:pPr>
        <w:spacing w:after="0" w:line="360" w:lineRule="auto"/>
        <w:ind w:firstLine="720"/>
        <w:jc w:val="both"/>
        <w:rPr>
          <w:rFonts w:ascii="Times New Roman" w:hAnsi="Times New Roman"/>
          <w:sz w:val="28"/>
          <w:szCs w:val="28"/>
        </w:rPr>
      </w:pPr>
      <w:r w:rsidRPr="00F43843">
        <w:rPr>
          <w:rFonts w:ascii="Times New Roman" w:hAnsi="Times New Roman"/>
          <w:sz w:val="28"/>
          <w:szCs w:val="28"/>
        </w:rPr>
        <w:t xml:space="preserve">Страна стремится стать глобальным образовательным эпицентром, и ее правительство вложило миллионы долларов в создание мощной образовательной сети в регионе Юго-Восточной Азии. Правительство рассчитывает привлечь к 2012 году не менее 150 тыс иностранных студентов, которые предположительно дадут не менее 2.2 млрд долларов прибыли, и таким образом обеспечат рост ВВП Сингапура не менее чем на 5%. </w:t>
      </w:r>
    </w:p>
    <w:p w:rsidR="00F43843" w:rsidRPr="00FC2D18" w:rsidRDefault="00F43843" w:rsidP="00F43843">
      <w:pPr>
        <w:spacing w:after="0" w:line="360" w:lineRule="auto"/>
        <w:ind w:firstLine="720"/>
        <w:jc w:val="both"/>
        <w:rPr>
          <w:rFonts w:ascii="Times New Roman" w:hAnsi="Times New Roman"/>
          <w:sz w:val="28"/>
          <w:szCs w:val="28"/>
          <w:lang w:val="ru-RU"/>
        </w:rPr>
      </w:pPr>
      <w:r w:rsidRPr="00F43843">
        <w:rPr>
          <w:rFonts w:ascii="Times New Roman" w:hAnsi="Times New Roman"/>
          <w:sz w:val="28"/>
          <w:szCs w:val="28"/>
        </w:rPr>
        <w:t xml:space="preserve">И чаяния правительства Сингапура могут быть оправданы, потому что в стране уже открылись филиалы таких известных университетов, как Чикагский (University of Chicago), Стэнфорда (Stanford University), им Дж Хопкинса (John Hopkins University), Массачусетский технологический (Massachusetts Institute of Technology), нидерландский технический Эйндхофена (Technische Universiteit Eindhoven) и французский INSEAD. Образовательные программы этих известных вузов, входящих во все мировые рейтинги, преподаваемые в Сингапуре, имеют разную направленность. Например, Дж Хопкинса связаны с медициной, Массачусетса – с компьютерной электроникой и нанотехнологиями, Эйндхофена- с мехатроникой и промышленном дизайном. </w:t>
      </w:r>
      <w:r w:rsidRPr="00FC2D18">
        <w:rPr>
          <w:rFonts w:ascii="Times New Roman" w:hAnsi="Times New Roman"/>
          <w:sz w:val="28"/>
          <w:szCs w:val="28"/>
          <w:lang w:val="ru-RU"/>
        </w:rPr>
        <w:t xml:space="preserve">В сингапурских филиалах </w:t>
      </w:r>
      <w:r w:rsidRPr="00F43843">
        <w:rPr>
          <w:rFonts w:ascii="Times New Roman" w:hAnsi="Times New Roman"/>
          <w:sz w:val="28"/>
          <w:szCs w:val="28"/>
        </w:rPr>
        <w:t>INSEAD</w:t>
      </w:r>
      <w:r w:rsidRPr="00FC2D18">
        <w:rPr>
          <w:rFonts w:ascii="Times New Roman" w:hAnsi="Times New Roman"/>
          <w:sz w:val="28"/>
          <w:szCs w:val="28"/>
          <w:lang w:val="ru-RU"/>
        </w:rPr>
        <w:t xml:space="preserve"> и университета Чикаго можно получить степень МВА</w:t>
      </w:r>
      <w:r w:rsidR="00FC2D18" w:rsidRPr="00FC2D18">
        <w:rPr>
          <w:rFonts w:ascii="Times New Roman" w:hAnsi="Times New Roman"/>
          <w:sz w:val="28"/>
          <w:szCs w:val="28"/>
          <w:lang w:val="ru-RU"/>
        </w:rPr>
        <w:t xml:space="preserve"> [5]</w:t>
      </w:r>
      <w:r w:rsidRPr="00FC2D18">
        <w:rPr>
          <w:rFonts w:ascii="Times New Roman" w:hAnsi="Times New Roman"/>
          <w:sz w:val="28"/>
          <w:szCs w:val="28"/>
          <w:lang w:val="ru-RU"/>
        </w:rPr>
        <w:t xml:space="preserve">. </w:t>
      </w:r>
    </w:p>
    <w:p w:rsidR="00F43843" w:rsidRPr="00F43843" w:rsidRDefault="00F43843" w:rsidP="00F43843">
      <w:pPr>
        <w:spacing w:after="0" w:line="360" w:lineRule="auto"/>
        <w:ind w:firstLine="720"/>
        <w:jc w:val="both"/>
        <w:rPr>
          <w:rFonts w:ascii="Times New Roman" w:hAnsi="Times New Roman"/>
          <w:sz w:val="28"/>
          <w:szCs w:val="28"/>
        </w:rPr>
      </w:pPr>
      <w:r w:rsidRPr="00F43843">
        <w:rPr>
          <w:rFonts w:ascii="Times New Roman" w:hAnsi="Times New Roman"/>
          <w:sz w:val="28"/>
          <w:szCs w:val="28"/>
        </w:rPr>
        <w:t xml:space="preserve">Система высшего государственного образования в Сингапуре состоит из пяти политехников, трех университетов, национального педагогического института и института технического образования, основное назначение которого состоит в подготовке специалистов по программам последипломного образования. </w:t>
      </w:r>
    </w:p>
    <w:p w:rsidR="00F43843" w:rsidRPr="00F43843" w:rsidRDefault="00F43843" w:rsidP="00F43843">
      <w:pPr>
        <w:spacing w:after="0" w:line="360" w:lineRule="auto"/>
        <w:ind w:firstLine="720"/>
        <w:jc w:val="both"/>
        <w:rPr>
          <w:rFonts w:ascii="Times New Roman" w:hAnsi="Times New Roman"/>
          <w:sz w:val="28"/>
          <w:szCs w:val="28"/>
        </w:rPr>
      </w:pPr>
      <w:r w:rsidRPr="00F43843">
        <w:rPr>
          <w:rFonts w:ascii="Times New Roman" w:hAnsi="Times New Roman"/>
          <w:sz w:val="28"/>
          <w:szCs w:val="28"/>
        </w:rPr>
        <w:t xml:space="preserve">Национальный университет Сингапура (National University of Singapore) , образованный в 1980 году в результате слияния университета Сингапура и университета Наньянга, несмотря на свою молодость, имеет превосходную репутацию в мире. По данным последнего рейтинга газеты «Таймс» он не только вошел в список двухсот лучших университетов мира, но и занял там весьма почетное восемнадцатое место, а в рейтинге специальностей он вошел в десятку лучших по информационным технологиям и инженерии. </w:t>
      </w:r>
    </w:p>
    <w:p w:rsidR="00F43843" w:rsidRPr="00F43843" w:rsidRDefault="00F43843" w:rsidP="00F43843">
      <w:pPr>
        <w:spacing w:after="0" w:line="360" w:lineRule="auto"/>
        <w:ind w:firstLine="720"/>
        <w:jc w:val="both"/>
        <w:rPr>
          <w:rFonts w:ascii="Times New Roman" w:hAnsi="Times New Roman"/>
          <w:sz w:val="28"/>
          <w:szCs w:val="28"/>
        </w:rPr>
      </w:pPr>
      <w:r w:rsidRPr="00F43843">
        <w:rPr>
          <w:rFonts w:ascii="Times New Roman" w:hAnsi="Times New Roman"/>
          <w:sz w:val="28"/>
          <w:szCs w:val="28"/>
        </w:rPr>
        <w:t xml:space="preserve">Университет имеет следующие факультеты: гуманитарных и социальных наук, бизнеса, компьютерных дисциплин, инженерии, дизайна и экологии, права, естественных наук, госслужбы, медицины, стоматологии. В его состав входит также музыкальная консерватория. </w:t>
      </w:r>
    </w:p>
    <w:p w:rsidR="00F43843" w:rsidRPr="00F43843" w:rsidRDefault="00F43843" w:rsidP="00F43843">
      <w:pPr>
        <w:spacing w:after="0" w:line="360" w:lineRule="auto"/>
        <w:ind w:firstLine="720"/>
        <w:jc w:val="both"/>
        <w:rPr>
          <w:rFonts w:ascii="Times New Roman" w:hAnsi="Times New Roman"/>
          <w:sz w:val="28"/>
          <w:szCs w:val="28"/>
        </w:rPr>
      </w:pPr>
      <w:r w:rsidRPr="00F43843">
        <w:rPr>
          <w:rFonts w:ascii="Times New Roman" w:hAnsi="Times New Roman"/>
          <w:sz w:val="28"/>
          <w:szCs w:val="28"/>
        </w:rPr>
        <w:t xml:space="preserve">В университете обучается 22000 бакалавров и 8000 магистров и работает около 3000 персонала. </w:t>
      </w:r>
    </w:p>
    <w:p w:rsidR="00F43843" w:rsidRPr="00F43843" w:rsidRDefault="00F43843" w:rsidP="00F43843">
      <w:pPr>
        <w:spacing w:after="0" w:line="360" w:lineRule="auto"/>
        <w:ind w:firstLine="720"/>
        <w:jc w:val="both"/>
        <w:rPr>
          <w:rFonts w:ascii="Times New Roman" w:hAnsi="Times New Roman"/>
          <w:sz w:val="28"/>
          <w:szCs w:val="28"/>
        </w:rPr>
      </w:pPr>
      <w:r w:rsidRPr="00F43843">
        <w:rPr>
          <w:rFonts w:ascii="Times New Roman" w:hAnsi="Times New Roman"/>
          <w:sz w:val="28"/>
          <w:szCs w:val="28"/>
        </w:rPr>
        <w:t>Наньянгский технологический институт (Nanyang Technological Institute) был создан в 1991 году на базе технологического института. Сейчас здесь обучается 23000 студентов. В вышеупомянутом рейтинге «Таймс» он занял пятидесятую строчку таблицы. Его наиболее сильной стороной считается преподавание инженерных специальностей</w:t>
      </w:r>
      <w:r w:rsidR="00FC2D18">
        <w:rPr>
          <w:rFonts w:ascii="Times New Roman" w:hAnsi="Times New Roman"/>
          <w:sz w:val="28"/>
          <w:szCs w:val="28"/>
        </w:rPr>
        <w:t xml:space="preserve"> [5]</w:t>
      </w:r>
      <w:r w:rsidRPr="00F43843">
        <w:rPr>
          <w:rFonts w:ascii="Times New Roman" w:hAnsi="Times New Roman"/>
          <w:sz w:val="28"/>
          <w:szCs w:val="28"/>
        </w:rPr>
        <w:t xml:space="preserve">. </w:t>
      </w:r>
    </w:p>
    <w:p w:rsidR="00F43843" w:rsidRPr="00F43843" w:rsidRDefault="00F43843" w:rsidP="00F43843">
      <w:pPr>
        <w:spacing w:after="0" w:line="360" w:lineRule="auto"/>
        <w:ind w:firstLine="720"/>
        <w:jc w:val="both"/>
        <w:rPr>
          <w:rFonts w:ascii="Times New Roman" w:hAnsi="Times New Roman"/>
          <w:sz w:val="28"/>
          <w:szCs w:val="28"/>
        </w:rPr>
      </w:pPr>
      <w:r w:rsidRPr="00F43843">
        <w:rPr>
          <w:rFonts w:ascii="Times New Roman" w:hAnsi="Times New Roman"/>
          <w:sz w:val="28"/>
          <w:szCs w:val="28"/>
        </w:rPr>
        <w:t xml:space="preserve">Университет состоит из факультетов искусств, дизайна и медиа, биологических наук, инженерии, коммуникации и информации, гуманитарных и социальных наук, бизнеса, физики и математики. Гордостью университета является Национальный институт образования (National Institute of Education). </w:t>
      </w:r>
    </w:p>
    <w:p w:rsidR="00F43843" w:rsidRPr="00F43843" w:rsidRDefault="00F43843" w:rsidP="00F43843">
      <w:pPr>
        <w:spacing w:after="0" w:line="360" w:lineRule="auto"/>
        <w:ind w:firstLine="720"/>
        <w:jc w:val="both"/>
        <w:rPr>
          <w:rFonts w:ascii="Times New Roman" w:hAnsi="Times New Roman"/>
          <w:sz w:val="28"/>
          <w:szCs w:val="28"/>
        </w:rPr>
      </w:pPr>
      <w:r w:rsidRPr="00F43843">
        <w:rPr>
          <w:rFonts w:ascii="Times New Roman" w:hAnsi="Times New Roman"/>
          <w:sz w:val="28"/>
          <w:szCs w:val="28"/>
        </w:rPr>
        <w:t xml:space="preserve">Кузница национальных кадров Сингапурский университет управления (Singapore Management University) – вуз совсем молодой. Он был открыт в 2000 году. По своему статусу университет является частным вузом, но при этом имеющим правительственное финансирование. </w:t>
      </w:r>
    </w:p>
    <w:p w:rsidR="00F43843" w:rsidRPr="00F43843" w:rsidRDefault="00F43843" w:rsidP="00F43843">
      <w:pPr>
        <w:spacing w:after="0" w:line="360" w:lineRule="auto"/>
        <w:ind w:firstLine="720"/>
        <w:jc w:val="both"/>
        <w:rPr>
          <w:rFonts w:ascii="Times New Roman" w:hAnsi="Times New Roman"/>
          <w:sz w:val="28"/>
          <w:szCs w:val="28"/>
        </w:rPr>
      </w:pPr>
      <w:r w:rsidRPr="00F43843">
        <w:rPr>
          <w:rFonts w:ascii="Times New Roman" w:hAnsi="Times New Roman"/>
          <w:sz w:val="28"/>
          <w:szCs w:val="28"/>
        </w:rPr>
        <w:t xml:space="preserve">Начиная с момента своего создания университет управления поставил перед собой весьма амбициозные задачи по вхождению в элиту мировых МВА школ, поэтому за основу деятельности он взял программы бизнес школы Вартон (Wharton School, University of Pennsylvania), занимающей второе место среди МВА школ согласно последнему рейтингу «Файненшел Таймс». </w:t>
      </w:r>
    </w:p>
    <w:p w:rsidR="00F43843" w:rsidRDefault="0029185C" w:rsidP="00F43843">
      <w:pPr>
        <w:spacing w:after="0" w:line="360" w:lineRule="auto"/>
        <w:ind w:firstLine="720"/>
        <w:jc w:val="both"/>
        <w:rPr>
          <w:rFonts w:ascii="Times New Roman" w:hAnsi="Times New Roman"/>
          <w:sz w:val="28"/>
          <w:szCs w:val="28"/>
          <w:lang w:val="ru-RU"/>
        </w:rPr>
      </w:pPr>
      <w:r>
        <w:rPr>
          <w:rFonts w:ascii="Times New Roman" w:hAnsi="Times New Roman"/>
          <w:sz w:val="28"/>
          <w:szCs w:val="28"/>
          <w:lang w:val="ru-RU"/>
        </w:rPr>
        <w:t>В</w:t>
      </w:r>
      <w:r w:rsidR="00F43843" w:rsidRPr="0029185C">
        <w:rPr>
          <w:rFonts w:ascii="Times New Roman" w:hAnsi="Times New Roman"/>
          <w:sz w:val="28"/>
          <w:szCs w:val="28"/>
          <w:lang w:val="ru-RU"/>
        </w:rPr>
        <w:t xml:space="preserve"> состав университета, в котором сейчас обучается 3000 студентов, входят школы бизнеса, бухучета, экономики и социальных наук, информационных систем. </w:t>
      </w:r>
      <w:r w:rsidR="00F43843" w:rsidRPr="00F43843">
        <w:rPr>
          <w:rFonts w:ascii="Times New Roman" w:hAnsi="Times New Roman"/>
          <w:sz w:val="28"/>
          <w:szCs w:val="28"/>
        </w:rPr>
        <w:t xml:space="preserve">Последняя работает в партнерстве с американским университетом Карнеги Меллон (Carnegie Mellon University). </w:t>
      </w:r>
    </w:p>
    <w:p w:rsidR="00D4457A" w:rsidRDefault="00D4457A" w:rsidP="00F43843">
      <w:pPr>
        <w:spacing w:after="0" w:line="360" w:lineRule="auto"/>
        <w:ind w:firstLine="720"/>
        <w:jc w:val="both"/>
        <w:rPr>
          <w:rFonts w:ascii="Times New Roman" w:hAnsi="Times New Roman"/>
          <w:sz w:val="28"/>
          <w:szCs w:val="28"/>
          <w:lang w:val="ru-RU"/>
        </w:rPr>
      </w:pPr>
      <w:r w:rsidRPr="00D4457A">
        <w:rPr>
          <w:rFonts w:ascii="Times New Roman" w:hAnsi="Times New Roman"/>
          <w:sz w:val="28"/>
          <w:szCs w:val="28"/>
          <w:lang w:val="ru-RU"/>
        </w:rPr>
        <w:t>В настоящее время 25% выпускников двух Сингапурских университетов занимаются инженерным делом. Этот показатель выше, чем в среднем по странам-участницам Организации Экономического Сотрудничества и развития (15 процентов). В настоящее время студенты, изучающие естественные науки и инженерное дело, составляют 48% от общего набора студентов. В перспективе эту цифру планируется увеличить до 60 %.</w:t>
      </w:r>
    </w:p>
    <w:p w:rsidR="00D4457A" w:rsidRDefault="00D4457A" w:rsidP="00F43843">
      <w:pPr>
        <w:spacing w:after="0" w:line="360" w:lineRule="auto"/>
        <w:ind w:firstLine="720"/>
        <w:jc w:val="both"/>
        <w:rPr>
          <w:rFonts w:ascii="Times New Roman" w:hAnsi="Times New Roman"/>
          <w:sz w:val="28"/>
          <w:szCs w:val="28"/>
          <w:lang w:val="ru-RU"/>
        </w:rPr>
      </w:pPr>
      <w:r w:rsidRPr="00D4457A">
        <w:rPr>
          <w:rFonts w:ascii="Times New Roman" w:hAnsi="Times New Roman"/>
          <w:sz w:val="28"/>
          <w:szCs w:val="28"/>
          <w:lang w:val="ru-RU"/>
        </w:rPr>
        <w:t>В Сингапуре существуют также специализированные институты, такие, как Институт юго-восточной Азии, Региональный языковый центр, Колледж искусств, Нанъянгская академия изобразительных искусств, Сингапурский колледж страхования, Национальная морская академия, Портовый институт, Авиационная академия, Институт телекоммуникаций, Институт гостиничного дела, Образовательный центр, предлагающий научную и профессиональную подготовку</w:t>
      </w:r>
      <w:r w:rsidR="00FC2D18" w:rsidRPr="00FC2D18">
        <w:rPr>
          <w:rFonts w:ascii="Times New Roman" w:hAnsi="Times New Roman"/>
          <w:sz w:val="28"/>
          <w:szCs w:val="28"/>
          <w:lang w:val="ru-RU"/>
        </w:rPr>
        <w:t xml:space="preserve"> [5]</w:t>
      </w:r>
      <w:r w:rsidRPr="00D4457A">
        <w:rPr>
          <w:rFonts w:ascii="Times New Roman" w:hAnsi="Times New Roman"/>
          <w:sz w:val="28"/>
          <w:szCs w:val="28"/>
          <w:lang w:val="ru-RU"/>
        </w:rPr>
        <w:t>.</w:t>
      </w:r>
    </w:p>
    <w:p w:rsidR="0066370D" w:rsidRDefault="0066370D" w:rsidP="0066370D">
      <w:pPr>
        <w:shd w:val="clear" w:color="auto" w:fill="FFFFFF"/>
        <w:spacing w:after="0" w:line="360" w:lineRule="auto"/>
        <w:ind w:firstLine="720"/>
        <w:jc w:val="both"/>
        <w:rPr>
          <w:rFonts w:ascii="Times New Roman" w:hAnsi="Times New Roman"/>
          <w:spacing w:val="2"/>
          <w:sz w:val="28"/>
          <w:szCs w:val="28"/>
          <w:lang w:val="ru-RU"/>
        </w:rPr>
      </w:pPr>
      <w:r w:rsidRPr="0066370D">
        <w:rPr>
          <w:rFonts w:ascii="Times New Roman" w:hAnsi="Times New Roman"/>
          <w:spacing w:val="2"/>
          <w:sz w:val="28"/>
          <w:szCs w:val="28"/>
          <w:lang w:val="ru-RU"/>
        </w:rPr>
        <w:t>Основой сингапурской экономики является оказание разнообразных услуг (транспортных, погрузо-разгрузочных, складских, коммуникационных, торговых, услуг по переработке товаров и их реэкспорту, финансовых, туристических, рекреационных и др.). В сфере услуг занято около 70% населения. Многие жители так или иначе вовлечены в предпринимательскую деятельность. Так, около 75% сингапурцев владеют акциями различных предприятий.</w:t>
      </w:r>
    </w:p>
    <w:p w:rsidR="0066370D" w:rsidRPr="0066370D" w:rsidRDefault="0066370D" w:rsidP="0066370D">
      <w:pPr>
        <w:shd w:val="clear" w:color="auto" w:fill="FFFFFF"/>
        <w:spacing w:after="0" w:line="360" w:lineRule="auto"/>
        <w:ind w:firstLine="720"/>
        <w:jc w:val="both"/>
        <w:rPr>
          <w:rFonts w:ascii="Times New Roman" w:hAnsi="Times New Roman"/>
          <w:spacing w:val="2"/>
          <w:sz w:val="28"/>
          <w:szCs w:val="28"/>
          <w:lang w:val="ru-RU"/>
        </w:rPr>
      </w:pPr>
      <w:r w:rsidRPr="0066370D">
        <w:rPr>
          <w:rFonts w:ascii="Times New Roman" w:hAnsi="Times New Roman"/>
          <w:spacing w:val="2"/>
          <w:sz w:val="28"/>
          <w:szCs w:val="28"/>
          <w:lang w:val="ru-RU"/>
        </w:rPr>
        <w:t xml:space="preserve">В настоящее время в странах </w:t>
      </w:r>
      <w:r w:rsidRPr="0066370D">
        <w:rPr>
          <w:rFonts w:ascii="Times New Roman" w:hAnsi="Times New Roman"/>
          <w:sz w:val="28"/>
          <w:szCs w:val="28"/>
          <w:lang w:val="ru-RU"/>
        </w:rPr>
        <w:t>Азиатско–тихоокеанского региона</w:t>
      </w:r>
      <w:r w:rsidRPr="0066370D">
        <w:rPr>
          <w:rFonts w:ascii="Times New Roman" w:hAnsi="Times New Roman"/>
          <w:spacing w:val="2"/>
          <w:sz w:val="28"/>
          <w:szCs w:val="28"/>
          <w:lang w:val="ru-RU"/>
        </w:rPr>
        <w:t xml:space="preserve"> существенно сложнее стало положение многих слоев наемного персонала, но прежде всего – старших поколений. К концу </w:t>
      </w:r>
      <w:r w:rsidRPr="0066370D">
        <w:rPr>
          <w:rFonts w:ascii="Times New Roman" w:hAnsi="Times New Roman"/>
          <w:spacing w:val="2"/>
          <w:sz w:val="28"/>
          <w:szCs w:val="28"/>
        </w:rPr>
        <w:t>XX</w:t>
      </w:r>
      <w:r w:rsidRPr="0066370D">
        <w:rPr>
          <w:rFonts w:ascii="Times New Roman" w:hAnsi="Times New Roman"/>
          <w:spacing w:val="2"/>
          <w:sz w:val="28"/>
          <w:szCs w:val="28"/>
          <w:lang w:val="ru-RU"/>
        </w:rPr>
        <w:t xml:space="preserve"> столетия в мире накопилось немало проблем, которые обострялись в связи со старением населения и требовали своего разрешения. </w:t>
      </w:r>
    </w:p>
    <w:p w:rsidR="0066370D" w:rsidRDefault="0066370D" w:rsidP="0066370D">
      <w:pPr>
        <w:spacing w:after="0" w:line="360" w:lineRule="auto"/>
        <w:ind w:firstLine="720"/>
        <w:jc w:val="both"/>
        <w:rPr>
          <w:rFonts w:ascii="Times New Roman" w:hAnsi="Times New Roman"/>
          <w:sz w:val="28"/>
          <w:szCs w:val="28"/>
          <w:lang w:val="ru-RU"/>
        </w:rPr>
      </w:pPr>
      <w:r w:rsidRPr="0066370D">
        <w:rPr>
          <w:rFonts w:ascii="Times New Roman" w:hAnsi="Times New Roman"/>
          <w:spacing w:val="2"/>
          <w:sz w:val="28"/>
          <w:szCs w:val="28"/>
          <w:lang w:val="ru-RU"/>
        </w:rPr>
        <w:t>Старение рабочей силы оказывает большое влияние на эконо</w:t>
      </w:r>
      <w:r w:rsidRPr="0066370D">
        <w:rPr>
          <w:rFonts w:ascii="Times New Roman" w:hAnsi="Times New Roman"/>
          <w:spacing w:val="2"/>
          <w:sz w:val="28"/>
          <w:szCs w:val="28"/>
          <w:lang w:val="ru-RU"/>
        </w:rPr>
        <w:softHyphen/>
      </w:r>
      <w:r w:rsidRPr="0066370D">
        <w:rPr>
          <w:rFonts w:ascii="Times New Roman" w:hAnsi="Times New Roman"/>
          <w:spacing w:val="1"/>
          <w:sz w:val="28"/>
          <w:szCs w:val="28"/>
          <w:lang w:val="ru-RU"/>
        </w:rPr>
        <w:t>мику. Замедляются темпы ее роста, снижается численность заня</w:t>
      </w:r>
      <w:r w:rsidRPr="0066370D">
        <w:rPr>
          <w:rFonts w:ascii="Times New Roman" w:hAnsi="Times New Roman"/>
          <w:spacing w:val="1"/>
          <w:sz w:val="28"/>
          <w:szCs w:val="28"/>
          <w:lang w:val="ru-RU"/>
        </w:rPr>
        <w:softHyphen/>
      </w:r>
      <w:r w:rsidRPr="0066370D">
        <w:rPr>
          <w:rFonts w:ascii="Times New Roman" w:hAnsi="Times New Roman"/>
          <w:spacing w:val="2"/>
          <w:sz w:val="28"/>
          <w:szCs w:val="28"/>
          <w:lang w:val="ru-RU"/>
        </w:rPr>
        <w:t>тых по отношению к численности пенсионеров, что ведет к сни</w:t>
      </w:r>
      <w:r w:rsidRPr="0066370D">
        <w:rPr>
          <w:rFonts w:ascii="Times New Roman" w:hAnsi="Times New Roman"/>
          <w:spacing w:val="2"/>
          <w:sz w:val="28"/>
          <w:szCs w:val="28"/>
          <w:lang w:val="ru-RU"/>
        </w:rPr>
        <w:softHyphen/>
        <w:t>жению доли накопления в структуре ВВП. В результате замедля</w:t>
      </w:r>
      <w:r w:rsidRPr="0066370D">
        <w:rPr>
          <w:rFonts w:ascii="Times New Roman" w:hAnsi="Times New Roman"/>
          <w:spacing w:val="2"/>
          <w:sz w:val="28"/>
          <w:szCs w:val="28"/>
          <w:lang w:val="ru-RU"/>
        </w:rPr>
        <w:softHyphen/>
        <w:t xml:space="preserve">ется производительность труда, ухудшается жизненный уровень </w:t>
      </w:r>
      <w:r w:rsidRPr="0066370D">
        <w:rPr>
          <w:rFonts w:ascii="Times New Roman" w:hAnsi="Times New Roman"/>
          <w:spacing w:val="1"/>
          <w:sz w:val="28"/>
          <w:szCs w:val="28"/>
          <w:lang w:val="ru-RU"/>
        </w:rPr>
        <w:t>населения. Старение населения требует реформирования системы социального страхования, в том числе медицинского страхования. Ведь для поддержания уровня жизни пенсионера (включая пенси</w:t>
      </w:r>
      <w:r w:rsidRPr="0066370D">
        <w:rPr>
          <w:rFonts w:ascii="Times New Roman" w:hAnsi="Times New Roman"/>
          <w:spacing w:val="1"/>
          <w:sz w:val="28"/>
          <w:szCs w:val="28"/>
          <w:lang w:val="ru-RU"/>
        </w:rPr>
        <w:softHyphen/>
      </w:r>
      <w:r w:rsidRPr="0066370D">
        <w:rPr>
          <w:rFonts w:ascii="Times New Roman" w:hAnsi="Times New Roman"/>
          <w:spacing w:val="2"/>
          <w:sz w:val="28"/>
          <w:szCs w:val="28"/>
          <w:lang w:val="ru-RU"/>
        </w:rPr>
        <w:t>онное обеспечение и медицинское страхование) необходимы от</w:t>
      </w:r>
      <w:r w:rsidRPr="0066370D">
        <w:rPr>
          <w:rFonts w:ascii="Times New Roman" w:hAnsi="Times New Roman"/>
          <w:spacing w:val="2"/>
          <w:sz w:val="28"/>
          <w:szCs w:val="28"/>
          <w:lang w:val="ru-RU"/>
        </w:rPr>
        <w:softHyphen/>
        <w:t>числения из заработной платы работающих лиц</w:t>
      </w:r>
      <w:r w:rsidR="00FC2D18" w:rsidRPr="00FC2D18">
        <w:rPr>
          <w:rFonts w:ascii="Times New Roman" w:hAnsi="Times New Roman"/>
          <w:spacing w:val="2"/>
          <w:sz w:val="28"/>
          <w:szCs w:val="28"/>
          <w:lang w:val="ru-RU"/>
        </w:rPr>
        <w:t xml:space="preserve"> [6]</w:t>
      </w:r>
      <w:r w:rsidRPr="0066370D">
        <w:rPr>
          <w:rFonts w:ascii="Times New Roman" w:hAnsi="Times New Roman"/>
          <w:spacing w:val="-1"/>
          <w:sz w:val="28"/>
          <w:szCs w:val="28"/>
          <w:lang w:val="ru-RU"/>
        </w:rPr>
        <w:t>.</w:t>
      </w:r>
    </w:p>
    <w:p w:rsidR="0066370D" w:rsidRDefault="0066370D" w:rsidP="0066370D">
      <w:pPr>
        <w:spacing w:after="0" w:line="360" w:lineRule="auto"/>
        <w:ind w:firstLine="720"/>
        <w:jc w:val="both"/>
        <w:rPr>
          <w:rFonts w:ascii="Times New Roman" w:hAnsi="Times New Roman"/>
          <w:sz w:val="28"/>
          <w:szCs w:val="28"/>
          <w:lang w:val="ru-RU"/>
        </w:rPr>
      </w:pPr>
      <w:r w:rsidRPr="0066370D">
        <w:rPr>
          <w:rFonts w:ascii="Times New Roman" w:hAnsi="Times New Roman"/>
          <w:sz w:val="28"/>
          <w:szCs w:val="28"/>
          <w:lang w:val="ru-RU"/>
        </w:rPr>
        <w:t xml:space="preserve">Впервые в 1993 г. был законодательно установлен </w:t>
      </w:r>
      <w:r w:rsidRPr="0066370D">
        <w:rPr>
          <w:rFonts w:ascii="Times New Roman" w:hAnsi="Times New Roman"/>
          <w:spacing w:val="1"/>
          <w:sz w:val="28"/>
          <w:szCs w:val="28"/>
          <w:lang w:val="ru-RU"/>
        </w:rPr>
        <w:t xml:space="preserve">пенсионный возраст в 60 лет, впоследствии увеличившийся до 62 </w:t>
      </w:r>
      <w:r w:rsidRPr="0066370D">
        <w:rPr>
          <w:rFonts w:ascii="Times New Roman" w:hAnsi="Times New Roman"/>
          <w:sz w:val="28"/>
          <w:szCs w:val="28"/>
          <w:lang w:val="ru-RU"/>
        </w:rPr>
        <w:t>лет (ранее компании чаще увольняли на пенсию в 55 лет). В стране официально разрешено компаниям сокращать на 10% уровень оп</w:t>
      </w:r>
      <w:r w:rsidRPr="0066370D">
        <w:rPr>
          <w:rFonts w:ascii="Times New Roman" w:hAnsi="Times New Roman"/>
          <w:sz w:val="28"/>
          <w:szCs w:val="28"/>
          <w:lang w:val="ru-RU"/>
        </w:rPr>
        <w:softHyphen/>
        <w:t>латы труда лиц старше 60 лет, получающих пенсии.</w:t>
      </w:r>
      <w:r>
        <w:rPr>
          <w:rFonts w:ascii="Times New Roman" w:hAnsi="Times New Roman"/>
          <w:sz w:val="28"/>
          <w:szCs w:val="28"/>
          <w:lang w:val="ru-RU"/>
        </w:rPr>
        <w:t xml:space="preserve"> </w:t>
      </w:r>
    </w:p>
    <w:p w:rsidR="0066370D" w:rsidRPr="0066370D" w:rsidRDefault="0066370D" w:rsidP="0066370D">
      <w:pPr>
        <w:spacing w:after="0" w:line="360" w:lineRule="auto"/>
        <w:ind w:firstLine="720"/>
        <w:jc w:val="both"/>
        <w:rPr>
          <w:rFonts w:ascii="Times New Roman" w:hAnsi="Times New Roman"/>
          <w:sz w:val="28"/>
          <w:szCs w:val="28"/>
          <w:lang w:val="ru-RU"/>
        </w:rPr>
      </w:pPr>
      <w:r w:rsidRPr="0066370D">
        <w:rPr>
          <w:rFonts w:ascii="Times New Roman" w:hAnsi="Times New Roman"/>
          <w:spacing w:val="2"/>
          <w:sz w:val="28"/>
          <w:szCs w:val="28"/>
          <w:lang w:val="ru-RU"/>
        </w:rPr>
        <w:t>Вместе с тем в Сингапуре разработаны государственные прог</w:t>
      </w:r>
      <w:r w:rsidRPr="0066370D">
        <w:rPr>
          <w:rFonts w:ascii="Times New Roman" w:hAnsi="Times New Roman"/>
          <w:spacing w:val="2"/>
          <w:sz w:val="28"/>
          <w:szCs w:val="28"/>
          <w:lang w:val="ru-RU"/>
        </w:rPr>
        <w:softHyphen/>
      </w:r>
      <w:r w:rsidRPr="0066370D">
        <w:rPr>
          <w:rFonts w:ascii="Times New Roman" w:hAnsi="Times New Roman"/>
          <w:spacing w:val="1"/>
          <w:sz w:val="28"/>
          <w:szCs w:val="28"/>
          <w:lang w:val="ru-RU"/>
        </w:rPr>
        <w:t>раммы поддержки занятости лиц старшего возраста. Одна из них получила название «Назад на работу» (</w:t>
      </w:r>
      <w:r w:rsidRPr="0066370D">
        <w:rPr>
          <w:rFonts w:ascii="Times New Roman" w:hAnsi="Times New Roman"/>
          <w:spacing w:val="1"/>
          <w:sz w:val="28"/>
          <w:szCs w:val="28"/>
        </w:rPr>
        <w:t>Back</w:t>
      </w:r>
      <w:r w:rsidRPr="0066370D">
        <w:rPr>
          <w:rFonts w:ascii="Times New Roman" w:hAnsi="Times New Roman"/>
          <w:spacing w:val="1"/>
          <w:sz w:val="28"/>
          <w:szCs w:val="28"/>
          <w:lang w:val="ru-RU"/>
        </w:rPr>
        <w:t>–</w:t>
      </w:r>
      <w:r w:rsidRPr="0066370D">
        <w:rPr>
          <w:rFonts w:ascii="Times New Roman" w:hAnsi="Times New Roman"/>
          <w:spacing w:val="1"/>
          <w:sz w:val="28"/>
          <w:szCs w:val="28"/>
        </w:rPr>
        <w:t>To</w:t>
      </w:r>
      <w:r w:rsidRPr="0066370D">
        <w:rPr>
          <w:rFonts w:ascii="Times New Roman" w:hAnsi="Times New Roman"/>
          <w:spacing w:val="1"/>
          <w:sz w:val="28"/>
          <w:szCs w:val="28"/>
          <w:lang w:val="ru-RU"/>
        </w:rPr>
        <w:t>–</w:t>
      </w:r>
      <w:r w:rsidRPr="0066370D">
        <w:rPr>
          <w:rFonts w:ascii="Times New Roman" w:hAnsi="Times New Roman"/>
          <w:spacing w:val="1"/>
          <w:sz w:val="28"/>
          <w:szCs w:val="28"/>
        </w:rPr>
        <w:t>Work</w:t>
      </w:r>
      <w:r w:rsidRPr="0066370D">
        <w:rPr>
          <w:rFonts w:ascii="Times New Roman" w:hAnsi="Times New Roman"/>
          <w:spacing w:val="1"/>
          <w:sz w:val="28"/>
          <w:szCs w:val="28"/>
          <w:lang w:val="ru-RU"/>
        </w:rPr>
        <w:t xml:space="preserve">). Ее цель – сократить нехватку рабочих рук на рынке труда и зависимость от </w:t>
      </w:r>
      <w:r w:rsidRPr="0066370D">
        <w:rPr>
          <w:rFonts w:ascii="Times New Roman" w:hAnsi="Times New Roman"/>
          <w:sz w:val="28"/>
          <w:szCs w:val="28"/>
          <w:lang w:val="ru-RU"/>
        </w:rPr>
        <w:t>привлечения иностранной рабочей силы за счет вовлечения в тру</w:t>
      </w:r>
      <w:r w:rsidRPr="0066370D">
        <w:rPr>
          <w:rFonts w:ascii="Times New Roman" w:hAnsi="Times New Roman"/>
          <w:sz w:val="28"/>
          <w:szCs w:val="28"/>
          <w:lang w:val="ru-RU"/>
        </w:rPr>
        <w:softHyphen/>
      </w:r>
      <w:r w:rsidRPr="0066370D">
        <w:rPr>
          <w:rFonts w:ascii="Times New Roman" w:hAnsi="Times New Roman"/>
          <w:spacing w:val="1"/>
          <w:sz w:val="28"/>
          <w:szCs w:val="28"/>
          <w:lang w:val="ru-RU"/>
        </w:rPr>
        <w:t>довой процесс пенсионеров и домохозяек. Их занятость стимули</w:t>
      </w:r>
      <w:r w:rsidRPr="0066370D">
        <w:rPr>
          <w:rFonts w:ascii="Times New Roman" w:hAnsi="Times New Roman"/>
          <w:spacing w:val="1"/>
          <w:sz w:val="28"/>
          <w:szCs w:val="28"/>
          <w:lang w:val="ru-RU"/>
        </w:rPr>
        <w:softHyphen/>
      </w:r>
      <w:r w:rsidRPr="0066370D">
        <w:rPr>
          <w:rFonts w:ascii="Times New Roman" w:hAnsi="Times New Roman"/>
          <w:sz w:val="28"/>
          <w:szCs w:val="28"/>
          <w:lang w:val="ru-RU"/>
        </w:rPr>
        <w:t>руется выделением государственных субсидий на подготовку кад</w:t>
      </w:r>
      <w:r w:rsidRPr="0066370D">
        <w:rPr>
          <w:rFonts w:ascii="Times New Roman" w:hAnsi="Times New Roman"/>
          <w:sz w:val="28"/>
          <w:szCs w:val="28"/>
          <w:lang w:val="ru-RU"/>
        </w:rPr>
        <w:softHyphen/>
      </w:r>
      <w:r w:rsidRPr="0066370D">
        <w:rPr>
          <w:rFonts w:ascii="Times New Roman" w:hAnsi="Times New Roman"/>
          <w:spacing w:val="1"/>
          <w:sz w:val="28"/>
          <w:szCs w:val="28"/>
          <w:lang w:val="ru-RU"/>
        </w:rPr>
        <w:t>ров. Для решения этой проблемы есть специальные программы повышения квалификации кадров (</w:t>
      </w:r>
      <w:r w:rsidRPr="0066370D">
        <w:rPr>
          <w:rFonts w:ascii="Times New Roman" w:hAnsi="Times New Roman"/>
          <w:spacing w:val="1"/>
          <w:sz w:val="28"/>
          <w:szCs w:val="28"/>
        </w:rPr>
        <w:t>BEST</w:t>
      </w:r>
      <w:r w:rsidRPr="0066370D">
        <w:rPr>
          <w:rFonts w:ascii="Times New Roman" w:hAnsi="Times New Roman"/>
          <w:spacing w:val="1"/>
          <w:sz w:val="28"/>
          <w:szCs w:val="28"/>
          <w:lang w:val="ru-RU"/>
        </w:rPr>
        <w:t xml:space="preserve">, </w:t>
      </w:r>
      <w:r w:rsidRPr="0066370D">
        <w:rPr>
          <w:rFonts w:ascii="Times New Roman" w:hAnsi="Times New Roman"/>
          <w:spacing w:val="1"/>
          <w:sz w:val="28"/>
          <w:szCs w:val="28"/>
        </w:rPr>
        <w:t>WISE</w:t>
      </w:r>
      <w:r w:rsidRPr="0066370D">
        <w:rPr>
          <w:rFonts w:ascii="Times New Roman" w:hAnsi="Times New Roman"/>
          <w:spacing w:val="1"/>
          <w:sz w:val="28"/>
          <w:szCs w:val="28"/>
          <w:lang w:val="ru-RU"/>
        </w:rPr>
        <w:t xml:space="preserve">, </w:t>
      </w:r>
      <w:r w:rsidRPr="0066370D">
        <w:rPr>
          <w:rFonts w:ascii="Times New Roman" w:hAnsi="Times New Roman"/>
          <w:spacing w:val="1"/>
          <w:sz w:val="28"/>
          <w:szCs w:val="28"/>
        </w:rPr>
        <w:t>SRP</w:t>
      </w:r>
      <w:r w:rsidRPr="0066370D">
        <w:rPr>
          <w:rFonts w:ascii="Times New Roman" w:hAnsi="Times New Roman"/>
          <w:spacing w:val="1"/>
          <w:sz w:val="28"/>
          <w:szCs w:val="28"/>
          <w:lang w:val="ru-RU"/>
        </w:rPr>
        <w:t xml:space="preserve">). Последний </w:t>
      </w:r>
      <w:r w:rsidRPr="0066370D">
        <w:rPr>
          <w:rFonts w:ascii="Times New Roman" w:hAnsi="Times New Roman"/>
          <w:sz w:val="28"/>
          <w:szCs w:val="28"/>
          <w:lang w:val="ru-RU"/>
        </w:rPr>
        <w:t>факт представляется крайне существенным в стране, отличающей</w:t>
      </w:r>
      <w:r w:rsidRPr="0066370D">
        <w:rPr>
          <w:rFonts w:ascii="Times New Roman" w:hAnsi="Times New Roman"/>
          <w:sz w:val="28"/>
          <w:szCs w:val="28"/>
          <w:lang w:val="ru-RU"/>
        </w:rPr>
        <w:softHyphen/>
      </w:r>
      <w:r w:rsidRPr="0066370D">
        <w:rPr>
          <w:rFonts w:ascii="Times New Roman" w:hAnsi="Times New Roman"/>
          <w:spacing w:val="2"/>
          <w:sz w:val="28"/>
          <w:szCs w:val="28"/>
          <w:lang w:val="ru-RU"/>
        </w:rPr>
        <w:t>ся высоким уровнем новой экономики. Для этих лиц знания слу</w:t>
      </w:r>
      <w:r w:rsidRPr="0066370D">
        <w:rPr>
          <w:rFonts w:ascii="Times New Roman" w:hAnsi="Times New Roman"/>
          <w:spacing w:val="2"/>
          <w:sz w:val="28"/>
          <w:szCs w:val="28"/>
          <w:lang w:val="ru-RU"/>
        </w:rPr>
        <w:softHyphen/>
      </w:r>
      <w:r w:rsidRPr="0066370D">
        <w:rPr>
          <w:rFonts w:ascii="Times New Roman" w:hAnsi="Times New Roman"/>
          <w:spacing w:val="1"/>
          <w:sz w:val="28"/>
          <w:szCs w:val="28"/>
          <w:lang w:val="ru-RU"/>
        </w:rPr>
        <w:t>жат не только вложениями в занятость, но и возможностью само</w:t>
      </w:r>
      <w:r w:rsidRPr="0066370D">
        <w:rPr>
          <w:rFonts w:ascii="Times New Roman" w:hAnsi="Times New Roman"/>
          <w:spacing w:val="1"/>
          <w:sz w:val="28"/>
          <w:szCs w:val="28"/>
          <w:lang w:val="ru-RU"/>
        </w:rPr>
        <w:softHyphen/>
      </w:r>
      <w:r w:rsidRPr="0066370D">
        <w:rPr>
          <w:rFonts w:ascii="Times New Roman" w:hAnsi="Times New Roman"/>
          <w:spacing w:val="-4"/>
          <w:sz w:val="28"/>
          <w:szCs w:val="28"/>
          <w:lang w:val="ru-RU"/>
        </w:rPr>
        <w:t>выражения</w:t>
      </w:r>
      <w:r w:rsidR="00FC2D18" w:rsidRPr="00FC2D18">
        <w:rPr>
          <w:rFonts w:ascii="Times New Roman" w:hAnsi="Times New Roman"/>
          <w:spacing w:val="-4"/>
          <w:sz w:val="28"/>
          <w:szCs w:val="28"/>
          <w:lang w:val="ru-RU"/>
        </w:rPr>
        <w:t xml:space="preserve"> [6]</w:t>
      </w:r>
      <w:r w:rsidRPr="0066370D">
        <w:rPr>
          <w:rFonts w:ascii="Times New Roman" w:hAnsi="Times New Roman"/>
          <w:spacing w:val="-4"/>
          <w:sz w:val="28"/>
          <w:szCs w:val="28"/>
          <w:lang w:val="ru-RU"/>
        </w:rPr>
        <w:t>.</w:t>
      </w:r>
    </w:p>
    <w:p w:rsidR="0066370D" w:rsidRPr="0066370D" w:rsidRDefault="0066370D" w:rsidP="0066370D">
      <w:pPr>
        <w:spacing w:after="0" w:line="360" w:lineRule="auto"/>
        <w:ind w:firstLine="720"/>
        <w:jc w:val="both"/>
        <w:rPr>
          <w:rFonts w:ascii="Times New Roman" w:hAnsi="Times New Roman"/>
          <w:sz w:val="28"/>
          <w:szCs w:val="28"/>
          <w:lang w:val="ru-RU"/>
        </w:rPr>
      </w:pPr>
      <w:r w:rsidRPr="0066370D">
        <w:rPr>
          <w:rFonts w:ascii="Times New Roman" w:hAnsi="Times New Roman"/>
          <w:spacing w:val="1"/>
          <w:sz w:val="28"/>
          <w:szCs w:val="28"/>
          <w:lang w:val="ru-RU"/>
        </w:rPr>
        <w:t>Еще одна программа – «Подготовка лиц в целях трудоустрой</w:t>
      </w:r>
      <w:r w:rsidRPr="0066370D">
        <w:rPr>
          <w:rFonts w:ascii="Times New Roman" w:hAnsi="Times New Roman"/>
          <w:spacing w:val="1"/>
          <w:sz w:val="28"/>
          <w:szCs w:val="28"/>
          <w:lang w:val="ru-RU"/>
        </w:rPr>
        <w:softHyphen/>
        <w:t>ства» (</w:t>
      </w:r>
      <w:r w:rsidRPr="0066370D">
        <w:rPr>
          <w:rFonts w:ascii="Times New Roman" w:hAnsi="Times New Roman"/>
          <w:spacing w:val="1"/>
          <w:sz w:val="28"/>
          <w:szCs w:val="28"/>
        </w:rPr>
        <w:t>People</w:t>
      </w:r>
      <w:r w:rsidRPr="0066370D">
        <w:rPr>
          <w:rFonts w:ascii="Times New Roman" w:hAnsi="Times New Roman"/>
          <w:spacing w:val="1"/>
          <w:sz w:val="28"/>
          <w:szCs w:val="28"/>
          <w:lang w:val="ru-RU"/>
        </w:rPr>
        <w:t xml:space="preserve"> </w:t>
      </w:r>
      <w:r w:rsidRPr="0066370D">
        <w:rPr>
          <w:rFonts w:ascii="Times New Roman" w:hAnsi="Times New Roman"/>
          <w:spacing w:val="1"/>
          <w:sz w:val="28"/>
          <w:szCs w:val="28"/>
        </w:rPr>
        <w:t>For</w:t>
      </w:r>
      <w:r w:rsidRPr="0066370D">
        <w:rPr>
          <w:rFonts w:ascii="Times New Roman" w:hAnsi="Times New Roman"/>
          <w:spacing w:val="1"/>
          <w:sz w:val="28"/>
          <w:szCs w:val="28"/>
          <w:lang w:val="ru-RU"/>
        </w:rPr>
        <w:t xml:space="preserve"> </w:t>
      </w:r>
      <w:r w:rsidRPr="0066370D">
        <w:rPr>
          <w:rFonts w:ascii="Times New Roman" w:hAnsi="Times New Roman"/>
          <w:spacing w:val="1"/>
          <w:sz w:val="28"/>
          <w:szCs w:val="28"/>
        </w:rPr>
        <w:t>Jobs</w:t>
      </w:r>
      <w:r w:rsidRPr="0066370D">
        <w:rPr>
          <w:rFonts w:ascii="Times New Roman" w:hAnsi="Times New Roman"/>
          <w:spacing w:val="1"/>
          <w:sz w:val="28"/>
          <w:szCs w:val="28"/>
          <w:lang w:val="ru-RU"/>
        </w:rPr>
        <w:t xml:space="preserve"> </w:t>
      </w:r>
      <w:r w:rsidRPr="0066370D">
        <w:rPr>
          <w:rFonts w:ascii="Times New Roman" w:hAnsi="Times New Roman"/>
          <w:spacing w:val="1"/>
          <w:sz w:val="28"/>
          <w:szCs w:val="28"/>
        </w:rPr>
        <w:t>Traineeship</w:t>
      </w:r>
      <w:r w:rsidRPr="0066370D">
        <w:rPr>
          <w:rFonts w:ascii="Times New Roman" w:hAnsi="Times New Roman"/>
          <w:spacing w:val="1"/>
          <w:sz w:val="28"/>
          <w:szCs w:val="28"/>
          <w:lang w:val="ru-RU"/>
        </w:rPr>
        <w:t xml:space="preserve"> </w:t>
      </w:r>
      <w:r w:rsidRPr="0066370D">
        <w:rPr>
          <w:rFonts w:ascii="Times New Roman" w:hAnsi="Times New Roman"/>
          <w:spacing w:val="1"/>
          <w:sz w:val="28"/>
          <w:szCs w:val="28"/>
        </w:rPr>
        <w:t>Programme</w:t>
      </w:r>
      <w:r w:rsidRPr="0066370D">
        <w:rPr>
          <w:rFonts w:ascii="Times New Roman" w:hAnsi="Times New Roman"/>
          <w:spacing w:val="1"/>
          <w:sz w:val="28"/>
          <w:szCs w:val="28"/>
          <w:lang w:val="ru-RU"/>
        </w:rPr>
        <w:t>) разработана для со</w:t>
      </w:r>
      <w:r w:rsidRPr="0066370D">
        <w:rPr>
          <w:rFonts w:ascii="Times New Roman" w:hAnsi="Times New Roman"/>
          <w:spacing w:val="1"/>
          <w:sz w:val="28"/>
          <w:szCs w:val="28"/>
          <w:lang w:val="ru-RU"/>
        </w:rPr>
        <w:softHyphen/>
      </w:r>
      <w:r w:rsidRPr="0066370D">
        <w:rPr>
          <w:rFonts w:ascii="Times New Roman" w:hAnsi="Times New Roman"/>
          <w:sz w:val="28"/>
          <w:szCs w:val="28"/>
          <w:lang w:val="ru-RU"/>
        </w:rPr>
        <w:t>действия компаниям в трудоустройстве лиц старше 40 лет. Компа</w:t>
      </w:r>
      <w:r w:rsidRPr="0066370D">
        <w:rPr>
          <w:rFonts w:ascii="Times New Roman" w:hAnsi="Times New Roman"/>
          <w:sz w:val="28"/>
          <w:szCs w:val="28"/>
          <w:lang w:val="ru-RU"/>
        </w:rPr>
        <w:softHyphen/>
      </w:r>
      <w:r w:rsidRPr="0066370D">
        <w:rPr>
          <w:rFonts w:ascii="Times New Roman" w:hAnsi="Times New Roman"/>
          <w:spacing w:val="1"/>
          <w:sz w:val="28"/>
          <w:szCs w:val="28"/>
          <w:lang w:val="ru-RU"/>
        </w:rPr>
        <w:t>нии заключают соглашения на подготовку кадров из числа лиц старшего возраста, стремящихся устроиться на новое рабочее ме</w:t>
      </w:r>
      <w:r w:rsidRPr="0066370D">
        <w:rPr>
          <w:rFonts w:ascii="Times New Roman" w:hAnsi="Times New Roman"/>
          <w:spacing w:val="1"/>
          <w:sz w:val="28"/>
          <w:szCs w:val="28"/>
          <w:lang w:val="ru-RU"/>
        </w:rPr>
        <w:softHyphen/>
      </w:r>
      <w:r w:rsidRPr="0066370D">
        <w:rPr>
          <w:rFonts w:ascii="Times New Roman" w:hAnsi="Times New Roman"/>
          <w:spacing w:val="2"/>
          <w:sz w:val="28"/>
          <w:szCs w:val="28"/>
          <w:lang w:val="ru-RU"/>
        </w:rPr>
        <w:t xml:space="preserve">сто. Компания получает финансовую дотацию от государства в </w:t>
      </w:r>
      <w:r w:rsidRPr="0066370D">
        <w:rPr>
          <w:rFonts w:ascii="Times New Roman" w:hAnsi="Times New Roman"/>
          <w:spacing w:val="1"/>
          <w:sz w:val="28"/>
          <w:szCs w:val="28"/>
          <w:lang w:val="ru-RU"/>
        </w:rPr>
        <w:t>размере 50% от уровня заработной платы или в 2 тыс. долл. (вы</w:t>
      </w:r>
      <w:r w:rsidRPr="0066370D">
        <w:rPr>
          <w:rFonts w:ascii="Times New Roman" w:hAnsi="Times New Roman"/>
          <w:spacing w:val="1"/>
          <w:sz w:val="28"/>
          <w:szCs w:val="28"/>
          <w:lang w:val="ru-RU"/>
        </w:rPr>
        <w:softHyphen/>
        <w:t>бирается меньшая сумма) в расчете на каждого проходящего под</w:t>
      </w:r>
      <w:r w:rsidRPr="0066370D">
        <w:rPr>
          <w:rFonts w:ascii="Times New Roman" w:hAnsi="Times New Roman"/>
          <w:spacing w:val="1"/>
          <w:sz w:val="28"/>
          <w:szCs w:val="28"/>
          <w:lang w:val="ru-RU"/>
        </w:rPr>
        <w:softHyphen/>
        <w:t xml:space="preserve">готовку/переподготовку. В случае найма более 50 лиц в возрасте </w:t>
      </w:r>
      <w:r w:rsidRPr="0066370D">
        <w:rPr>
          <w:rFonts w:ascii="Times New Roman" w:hAnsi="Times New Roman"/>
          <w:sz w:val="28"/>
          <w:szCs w:val="28"/>
          <w:lang w:val="ru-RU"/>
        </w:rPr>
        <w:t xml:space="preserve">старше 40 лет объем госдотаций возрастает дополнительно на 25% (в итоге получается 75% оплаты труда) или на 1 тыс. долл. (в итоге </w:t>
      </w:r>
      <w:r w:rsidRPr="0066370D">
        <w:rPr>
          <w:rFonts w:ascii="Times New Roman" w:hAnsi="Times New Roman"/>
          <w:spacing w:val="1"/>
          <w:sz w:val="28"/>
          <w:szCs w:val="28"/>
          <w:lang w:val="ru-RU"/>
        </w:rPr>
        <w:t>3 тыс. долл.). Указанные финансовые средства выплачиваются го</w:t>
      </w:r>
      <w:r w:rsidRPr="0066370D">
        <w:rPr>
          <w:rFonts w:ascii="Times New Roman" w:hAnsi="Times New Roman"/>
          <w:spacing w:val="1"/>
          <w:sz w:val="28"/>
          <w:szCs w:val="28"/>
          <w:lang w:val="ru-RU"/>
        </w:rPr>
        <w:softHyphen/>
      </w:r>
      <w:r w:rsidRPr="0066370D">
        <w:rPr>
          <w:rFonts w:ascii="Times New Roman" w:hAnsi="Times New Roman"/>
          <w:sz w:val="28"/>
          <w:szCs w:val="28"/>
          <w:lang w:val="ru-RU"/>
        </w:rPr>
        <w:t xml:space="preserve">сударственными органами компании не более трех месяцев. </w:t>
      </w:r>
    </w:p>
    <w:p w:rsidR="0066370D" w:rsidRDefault="0066370D" w:rsidP="0066370D">
      <w:pPr>
        <w:spacing w:after="0" w:line="360" w:lineRule="auto"/>
        <w:ind w:firstLine="720"/>
        <w:jc w:val="both"/>
        <w:rPr>
          <w:rFonts w:ascii="Times New Roman" w:hAnsi="Times New Roman"/>
          <w:spacing w:val="-2"/>
          <w:sz w:val="28"/>
          <w:szCs w:val="28"/>
          <w:lang w:val="ru-RU"/>
        </w:rPr>
      </w:pPr>
      <w:r w:rsidRPr="0066370D">
        <w:rPr>
          <w:rFonts w:ascii="Times New Roman" w:hAnsi="Times New Roman"/>
          <w:spacing w:val="1"/>
          <w:sz w:val="28"/>
          <w:szCs w:val="28"/>
          <w:lang w:val="ru-RU"/>
        </w:rPr>
        <w:t>В Сингапуре широкое развитие получили гибкие формы заня</w:t>
      </w:r>
      <w:r w:rsidRPr="0066370D">
        <w:rPr>
          <w:rFonts w:ascii="Times New Roman" w:hAnsi="Times New Roman"/>
          <w:spacing w:val="1"/>
          <w:sz w:val="28"/>
          <w:szCs w:val="28"/>
          <w:lang w:val="ru-RU"/>
        </w:rPr>
        <w:softHyphen/>
      </w:r>
      <w:r w:rsidRPr="0066370D">
        <w:rPr>
          <w:rFonts w:ascii="Times New Roman" w:hAnsi="Times New Roman"/>
          <w:sz w:val="28"/>
          <w:szCs w:val="28"/>
          <w:lang w:val="ru-RU"/>
        </w:rPr>
        <w:t>тости, предлагающие плавный переход от полной занятости к пен</w:t>
      </w:r>
      <w:r w:rsidRPr="0066370D">
        <w:rPr>
          <w:rFonts w:ascii="Times New Roman" w:hAnsi="Times New Roman"/>
          <w:sz w:val="28"/>
          <w:szCs w:val="28"/>
          <w:lang w:val="ru-RU"/>
        </w:rPr>
        <w:softHyphen/>
      </w:r>
      <w:r w:rsidRPr="0066370D">
        <w:rPr>
          <w:rFonts w:ascii="Times New Roman" w:hAnsi="Times New Roman"/>
          <w:spacing w:val="1"/>
          <w:sz w:val="28"/>
          <w:szCs w:val="28"/>
          <w:lang w:val="ru-RU"/>
        </w:rPr>
        <w:t>сионному статусу и позволяющие лицам старшего возраста доль</w:t>
      </w:r>
      <w:r w:rsidRPr="0066370D">
        <w:rPr>
          <w:rFonts w:ascii="Times New Roman" w:hAnsi="Times New Roman"/>
          <w:spacing w:val="1"/>
          <w:sz w:val="28"/>
          <w:szCs w:val="28"/>
          <w:lang w:val="ru-RU"/>
        </w:rPr>
        <w:softHyphen/>
      </w:r>
      <w:r w:rsidRPr="0066370D">
        <w:rPr>
          <w:rFonts w:ascii="Times New Roman" w:hAnsi="Times New Roman"/>
          <w:spacing w:val="-2"/>
          <w:sz w:val="28"/>
          <w:szCs w:val="28"/>
          <w:lang w:val="ru-RU"/>
        </w:rPr>
        <w:t>ше работать.</w:t>
      </w:r>
    </w:p>
    <w:p w:rsidR="0052169E" w:rsidRDefault="0052169E" w:rsidP="0066370D">
      <w:pPr>
        <w:spacing w:after="0" w:line="360" w:lineRule="auto"/>
        <w:ind w:firstLine="720"/>
        <w:jc w:val="both"/>
        <w:rPr>
          <w:rFonts w:ascii="Times New Roman" w:hAnsi="Times New Roman"/>
          <w:spacing w:val="-2"/>
          <w:sz w:val="28"/>
          <w:szCs w:val="28"/>
          <w:lang w:val="ru-RU"/>
        </w:rPr>
      </w:pPr>
    </w:p>
    <w:p w:rsidR="0052169E" w:rsidRDefault="0052169E" w:rsidP="0052169E">
      <w:pPr>
        <w:spacing w:after="0" w:line="360" w:lineRule="auto"/>
        <w:ind w:firstLine="720"/>
        <w:jc w:val="center"/>
        <w:rPr>
          <w:rFonts w:ascii="Times New Roman" w:hAnsi="Times New Roman"/>
          <w:b/>
          <w:spacing w:val="-2"/>
          <w:sz w:val="28"/>
          <w:szCs w:val="28"/>
          <w:lang w:val="ru-RU"/>
        </w:rPr>
      </w:pPr>
      <w:r w:rsidRPr="0052169E">
        <w:rPr>
          <w:rFonts w:ascii="Times New Roman" w:hAnsi="Times New Roman"/>
          <w:b/>
          <w:spacing w:val="-2"/>
          <w:sz w:val="28"/>
          <w:szCs w:val="28"/>
          <w:lang w:val="ru-RU"/>
        </w:rPr>
        <w:t>Экспертно-консалтинговая инфраструктура страны</w:t>
      </w:r>
    </w:p>
    <w:p w:rsidR="0052169E" w:rsidRDefault="0052169E" w:rsidP="0052169E">
      <w:pPr>
        <w:spacing w:after="0" w:line="360" w:lineRule="auto"/>
        <w:ind w:firstLine="720"/>
        <w:rPr>
          <w:rFonts w:ascii="Times New Roman" w:hAnsi="Times New Roman"/>
          <w:spacing w:val="-2"/>
          <w:sz w:val="28"/>
          <w:szCs w:val="28"/>
          <w:lang w:val="ru-RU"/>
        </w:rPr>
      </w:pPr>
    </w:p>
    <w:p w:rsidR="00B31510" w:rsidRDefault="003278AF" w:rsidP="00B31510">
      <w:pPr>
        <w:spacing w:after="0" w:line="360" w:lineRule="auto"/>
        <w:ind w:firstLine="720"/>
        <w:jc w:val="both"/>
        <w:rPr>
          <w:rFonts w:ascii="Times New Roman" w:hAnsi="Times New Roman"/>
          <w:sz w:val="28"/>
          <w:szCs w:val="28"/>
          <w:lang w:val="ru-RU"/>
        </w:rPr>
      </w:pPr>
      <w:r w:rsidRPr="003278AF">
        <w:rPr>
          <w:rFonts w:ascii="Times New Roman" w:hAnsi="Times New Roman"/>
          <w:sz w:val="28"/>
          <w:szCs w:val="28"/>
          <w:lang w:val="ru-RU"/>
        </w:rPr>
        <w:t>Сингапур – первая</w:t>
      </w:r>
      <w:r>
        <w:rPr>
          <w:rFonts w:ascii="Times New Roman" w:hAnsi="Times New Roman"/>
          <w:sz w:val="28"/>
          <w:szCs w:val="28"/>
          <w:lang w:val="ru-RU"/>
        </w:rPr>
        <w:t xml:space="preserve"> страна в Азии, которая проводила в 2006 году</w:t>
      </w:r>
      <w:r w:rsidRPr="003278AF">
        <w:rPr>
          <w:rFonts w:ascii="Times New Roman" w:hAnsi="Times New Roman"/>
          <w:sz w:val="28"/>
          <w:szCs w:val="28"/>
          <w:lang w:val="ru-RU"/>
        </w:rPr>
        <w:t xml:space="preserve"> на своей территории Дипломатическую конференцию по интеллектуальной собственности (ИС), что свидетельствует о приверженности Республики делу внесения вклада в развитие международной структуры ИС.</w:t>
      </w:r>
      <w:r w:rsidR="00B31510">
        <w:rPr>
          <w:rFonts w:ascii="Times New Roman" w:hAnsi="Times New Roman"/>
          <w:sz w:val="28"/>
          <w:szCs w:val="28"/>
          <w:lang w:val="ru-RU"/>
        </w:rPr>
        <w:t xml:space="preserve"> </w:t>
      </w:r>
    </w:p>
    <w:p w:rsidR="003278AF" w:rsidRPr="00B31510" w:rsidRDefault="003278AF" w:rsidP="00B31510">
      <w:pPr>
        <w:spacing w:after="0" w:line="360" w:lineRule="auto"/>
        <w:ind w:firstLine="720"/>
        <w:jc w:val="both"/>
        <w:rPr>
          <w:rFonts w:ascii="Times New Roman" w:hAnsi="Times New Roman"/>
          <w:sz w:val="28"/>
          <w:szCs w:val="28"/>
          <w:lang w:val="ru-RU"/>
        </w:rPr>
      </w:pPr>
      <w:r w:rsidRPr="003278AF">
        <w:rPr>
          <w:rFonts w:ascii="Times New Roman" w:hAnsi="Times New Roman"/>
          <w:sz w:val="28"/>
          <w:szCs w:val="28"/>
          <w:lang w:val="ru-RU"/>
        </w:rPr>
        <w:t>Дипломатическая конференция по принятию пересмотренного Договора о законах по товарным знакам (</w:t>
      </w:r>
      <w:r w:rsidRPr="003278AF">
        <w:rPr>
          <w:rFonts w:ascii="Times New Roman" w:hAnsi="Times New Roman"/>
          <w:sz w:val="28"/>
          <w:szCs w:val="28"/>
        </w:rPr>
        <w:t>TLT</w:t>
      </w:r>
      <w:r>
        <w:rPr>
          <w:rFonts w:ascii="Times New Roman" w:eastAsia="MS Gothic" w:hAnsi="Times New Roman"/>
          <w:sz w:val="28"/>
          <w:szCs w:val="28"/>
          <w:lang w:val="ru-RU" w:eastAsia="ja-JP"/>
        </w:rPr>
        <w:t>) как ожидалось завершилась</w:t>
      </w:r>
      <w:r w:rsidRPr="003278AF">
        <w:rPr>
          <w:rFonts w:ascii="Times New Roman" w:eastAsia="MS Gothic" w:hAnsi="Times New Roman"/>
          <w:sz w:val="28"/>
          <w:szCs w:val="28"/>
          <w:lang w:val="ru-RU" w:eastAsia="ja-JP"/>
        </w:rPr>
        <w:t xml:space="preserve"> принятием нового международного договора, имеющего особую важность для владельцев брендов.</w:t>
      </w:r>
    </w:p>
    <w:p w:rsidR="003278AF" w:rsidRPr="003278AF" w:rsidRDefault="003278AF" w:rsidP="003278AF">
      <w:pPr>
        <w:pStyle w:val="2"/>
        <w:spacing w:line="360" w:lineRule="auto"/>
        <w:ind w:firstLine="720"/>
        <w:jc w:val="both"/>
        <w:rPr>
          <w:sz w:val="28"/>
          <w:szCs w:val="28"/>
          <w:lang w:val="ru-RU"/>
        </w:rPr>
      </w:pPr>
      <w:r w:rsidRPr="003278AF">
        <w:rPr>
          <w:rFonts w:eastAsia="MS Gothic"/>
          <w:sz w:val="28"/>
          <w:szCs w:val="28"/>
          <w:lang w:val="ru-RU" w:eastAsia="ja-JP"/>
        </w:rPr>
        <w:t>Договор о законах по товарным знакам (</w:t>
      </w:r>
      <w:r w:rsidRPr="003278AF">
        <w:rPr>
          <w:sz w:val="28"/>
          <w:szCs w:val="28"/>
          <w:lang w:val="ru-RU"/>
        </w:rPr>
        <w:t>TLT) был заключен в 1994 г. с целью рационализации и упрощения на международной основе административных процедур, связанных с национальными и региональными заявками на регистрацию товарных знаков и поддержание в силе регистрации товарных знаков.  Членами TLT являются 33 страны.  Компании, которые хотят открыть путь к рынку и зарегистрировать товарные знаки или лицензировать свои бренды, в качестве первого шага должны выполнить определенные формальные требования к регистрации в целях предотвращения отклонения их заявок и последующей потери прав.  Эти формальные требования как правило варьируются в зависимости от страны и TLT успешно ввел стандартные требования, которые должны выполняться в ходе процедур в ведомствах по товарным знакам</w:t>
      </w:r>
      <w:r w:rsidR="00D8593B" w:rsidRPr="00D8593B">
        <w:rPr>
          <w:sz w:val="28"/>
          <w:szCs w:val="28"/>
          <w:lang w:val="ru-RU"/>
        </w:rPr>
        <w:t xml:space="preserve"> [8]</w:t>
      </w:r>
      <w:r w:rsidRPr="003278AF">
        <w:rPr>
          <w:sz w:val="28"/>
          <w:szCs w:val="28"/>
          <w:lang w:val="ru-RU"/>
        </w:rPr>
        <w:t>.</w:t>
      </w:r>
    </w:p>
    <w:p w:rsidR="003278AF" w:rsidRPr="00B31510" w:rsidRDefault="003278AF" w:rsidP="00B31510">
      <w:pPr>
        <w:pStyle w:val="2"/>
        <w:spacing w:line="360" w:lineRule="auto"/>
        <w:ind w:firstLine="720"/>
        <w:jc w:val="both"/>
        <w:rPr>
          <w:sz w:val="28"/>
          <w:szCs w:val="28"/>
          <w:lang w:val="ru-RU"/>
        </w:rPr>
      </w:pPr>
      <w:r w:rsidRPr="003278AF">
        <w:rPr>
          <w:sz w:val="28"/>
          <w:szCs w:val="28"/>
          <w:lang w:val="ru-RU"/>
        </w:rPr>
        <w:t>В целях учета прогресса в области телекоммуникаций и создания институциональной структуры, позволяющей адаптировать определенные административные подробности, регулируемые в рамках До</w:t>
      </w:r>
      <w:r w:rsidR="00B31510">
        <w:rPr>
          <w:sz w:val="28"/>
          <w:szCs w:val="28"/>
          <w:lang w:val="ru-RU"/>
        </w:rPr>
        <w:t>говора, пересмотр TLT предлагал</w:t>
      </w:r>
      <w:r w:rsidRPr="003278AF">
        <w:rPr>
          <w:sz w:val="28"/>
          <w:szCs w:val="28"/>
          <w:lang w:val="ru-RU"/>
        </w:rPr>
        <w:t xml:space="preserve"> включение в этот Договор положений об электронной подаче заявок на регистрацию товарных знаков и ассоциируемых сообщений, формальности в отношении представления всех видов знаков, включая визуальные обозначения (и определенные формы визуальных обозначений, в частности голографические знаки, цветовые знаки, позиционные знаки или изменяющиеся знаки), а также невизуальные обозначения, положений, касающихся внесения записи о наличии лицензии на товарный знак, мер послабления в случае пропуска определенных сроков и учреждение Ассамблеи Договаривающихся сторон.</w:t>
      </w:r>
    </w:p>
    <w:p w:rsidR="00B31510" w:rsidRPr="00D200FA" w:rsidRDefault="00B31510" w:rsidP="00B31510">
      <w:pPr>
        <w:spacing w:after="0" w:line="360" w:lineRule="auto"/>
        <w:ind w:firstLine="720"/>
        <w:jc w:val="both"/>
        <w:rPr>
          <w:rFonts w:ascii="Times New Roman" w:hAnsi="Times New Roman"/>
          <w:spacing w:val="-2"/>
          <w:sz w:val="28"/>
          <w:szCs w:val="28"/>
          <w:lang w:val="ru-RU"/>
        </w:rPr>
      </w:pPr>
      <w:r w:rsidRPr="00D200FA">
        <w:rPr>
          <w:rFonts w:ascii="Times New Roman" w:hAnsi="Times New Roman"/>
          <w:spacing w:val="-2"/>
          <w:sz w:val="28"/>
          <w:szCs w:val="28"/>
          <w:lang w:val="ru-RU"/>
        </w:rPr>
        <w:t>ВОИС и Сингапур являются партнерами в области альтернативного урегулирования споров</w:t>
      </w:r>
      <w:r>
        <w:rPr>
          <w:rFonts w:ascii="Times New Roman" w:hAnsi="Times New Roman"/>
          <w:spacing w:val="-2"/>
          <w:sz w:val="28"/>
          <w:szCs w:val="28"/>
          <w:lang w:val="ru-RU"/>
        </w:rPr>
        <w:t xml:space="preserve">. </w:t>
      </w:r>
      <w:r w:rsidRPr="00D200FA">
        <w:rPr>
          <w:rFonts w:ascii="Times New Roman" w:hAnsi="Times New Roman"/>
          <w:spacing w:val="-2"/>
          <w:sz w:val="28"/>
          <w:szCs w:val="28"/>
          <w:lang w:val="ru-RU"/>
        </w:rPr>
        <w:t>Соглашение, подписанное Генеральным директором Всемирной организации интеллектуальной собственности (ВОИС) г-ном Фрэнсисом Гарри и министром юстиции и заместителем министра внутренних дел г-ном К. Шанмугамом, подготовило почву для учреждения Сингапурского бюро Центра ВОИС по арбитражу и посредничеству («Центр ВОИС»), офиц</w:t>
      </w:r>
      <w:r>
        <w:rPr>
          <w:rFonts w:ascii="Times New Roman" w:hAnsi="Times New Roman"/>
          <w:spacing w:val="-2"/>
          <w:sz w:val="28"/>
          <w:szCs w:val="28"/>
          <w:lang w:val="ru-RU"/>
        </w:rPr>
        <w:t>иальное открытие которого состоялось</w:t>
      </w:r>
      <w:r w:rsidRPr="00D200FA">
        <w:rPr>
          <w:rFonts w:ascii="Times New Roman" w:hAnsi="Times New Roman"/>
          <w:spacing w:val="-2"/>
          <w:sz w:val="28"/>
          <w:szCs w:val="28"/>
          <w:lang w:val="ru-RU"/>
        </w:rPr>
        <w:t xml:space="preserve"> в январе 2010 г</w:t>
      </w:r>
      <w:r w:rsidR="00D8593B" w:rsidRPr="00D8593B">
        <w:rPr>
          <w:rFonts w:ascii="Times New Roman" w:hAnsi="Times New Roman"/>
          <w:spacing w:val="-2"/>
          <w:sz w:val="28"/>
          <w:szCs w:val="28"/>
          <w:lang w:val="ru-RU"/>
        </w:rPr>
        <w:t xml:space="preserve"> [8]</w:t>
      </w:r>
      <w:r>
        <w:rPr>
          <w:rFonts w:ascii="Times New Roman" w:hAnsi="Times New Roman"/>
          <w:spacing w:val="-2"/>
          <w:sz w:val="28"/>
          <w:szCs w:val="28"/>
          <w:lang w:val="ru-RU"/>
        </w:rPr>
        <w:t>.</w:t>
      </w:r>
    </w:p>
    <w:p w:rsidR="00B31510" w:rsidRDefault="00B31510" w:rsidP="00B31510">
      <w:pPr>
        <w:spacing w:after="0" w:line="360" w:lineRule="auto"/>
        <w:ind w:firstLine="720"/>
        <w:jc w:val="both"/>
        <w:rPr>
          <w:rFonts w:ascii="Times New Roman" w:hAnsi="Times New Roman"/>
          <w:spacing w:val="-2"/>
          <w:sz w:val="28"/>
          <w:szCs w:val="28"/>
          <w:lang w:val="ru-RU"/>
        </w:rPr>
      </w:pPr>
      <w:r w:rsidRPr="00D200FA">
        <w:rPr>
          <w:rFonts w:ascii="Times New Roman" w:hAnsi="Times New Roman"/>
          <w:spacing w:val="-2"/>
          <w:sz w:val="28"/>
          <w:szCs w:val="28"/>
          <w:lang w:val="ru-RU"/>
        </w:rPr>
        <w:t>Сингапурское бюро Центра ВОИС, расположенное в Maxwell Chambers – Сингапурском международном центре по урегулированию споров – сосредоточит внимание на предоставлении услуг по альтернативному урегулированию споров (АУС) в Азиатско-тихоокеанском регионе. Являясь единственным Центром ВОИС в регионе, он будет предоставлять обучение и консультации по таким процедурам, как арбитраж, посредничество и вынесение экспертных решений, и будет осуществлять администрирование и содействие проведению слушаний в делах, рассматриваемых в соответствии с Правилами ВОИС в Сингапуре. Сингапурское бюро Центра ВОИС ставит своей целью удовлетворение региональных потребностей и обеспечение лучшей доступности к знаниям и опыту ВОИС в области интеллектуальной собственности в Азиатско-тихоокеанском регионе</w:t>
      </w:r>
      <w:r w:rsidR="00D8593B" w:rsidRPr="00D8593B">
        <w:rPr>
          <w:rFonts w:ascii="Times New Roman" w:hAnsi="Times New Roman"/>
          <w:spacing w:val="-2"/>
          <w:sz w:val="28"/>
          <w:szCs w:val="28"/>
          <w:lang w:val="ru-RU"/>
        </w:rPr>
        <w:t xml:space="preserve"> [8]</w:t>
      </w:r>
      <w:r w:rsidRPr="00D200FA">
        <w:rPr>
          <w:rFonts w:ascii="Times New Roman" w:hAnsi="Times New Roman"/>
          <w:spacing w:val="-2"/>
          <w:sz w:val="28"/>
          <w:szCs w:val="28"/>
          <w:lang w:val="ru-RU"/>
        </w:rPr>
        <w:t>.</w:t>
      </w:r>
    </w:p>
    <w:p w:rsidR="00B31510" w:rsidRDefault="00B31510" w:rsidP="00E05F4A">
      <w:pPr>
        <w:spacing w:after="0" w:line="360" w:lineRule="auto"/>
        <w:ind w:firstLine="720"/>
        <w:jc w:val="both"/>
        <w:rPr>
          <w:rFonts w:ascii="Times New Roman" w:hAnsi="Times New Roman"/>
          <w:spacing w:val="-2"/>
          <w:sz w:val="28"/>
          <w:szCs w:val="28"/>
          <w:lang w:val="ru-RU"/>
        </w:rPr>
      </w:pPr>
      <w:r w:rsidRPr="00D200FA">
        <w:rPr>
          <w:rFonts w:ascii="Times New Roman" w:hAnsi="Times New Roman"/>
          <w:spacing w:val="-2"/>
          <w:sz w:val="28"/>
          <w:szCs w:val="28"/>
          <w:lang w:val="ru-RU"/>
        </w:rPr>
        <w:t>ВОИС и Сингапур также сотрудничают в рамках создания Международной схемы ВОИС по арбитражу и посредничеству для споров, связанных с кинопромышленностью («Схема ВОИС по АУС в кинопромышленности), которая будет разрабатываться Центром ВОИС в сотрудничестве с Управлением развития СМИ Сингапура, являющимся государственным комитетом при Министерстве информации, коммуникаций и искусств, который содействует осуществлению деятельности СМИ страны и координирует их работу. Разработка Схемы ВОИС по АУС в кинопромышленности является примером усилий Центра ВОИС по созданию специализированных схем урегулирования споров, периодически возникающих в конкретной отрасли промышленности или касающихся определенного предмета спора. Другие такие схемы АУС были, например, разработаны для урегулирования некоторых споров, относящихся к авторскому праву и доменным именам.</w:t>
      </w:r>
    </w:p>
    <w:p w:rsidR="0052169E" w:rsidRPr="0052169E" w:rsidRDefault="00E05F4A" w:rsidP="00E05F4A">
      <w:pPr>
        <w:spacing w:after="0" w:line="360" w:lineRule="auto"/>
        <w:ind w:firstLine="720"/>
        <w:jc w:val="both"/>
        <w:rPr>
          <w:rFonts w:ascii="Times New Roman" w:hAnsi="Times New Roman"/>
          <w:spacing w:val="-2"/>
          <w:sz w:val="28"/>
          <w:szCs w:val="28"/>
          <w:lang w:val="ru-RU"/>
        </w:rPr>
      </w:pPr>
      <w:r>
        <w:rPr>
          <w:rFonts w:ascii="Times New Roman" w:hAnsi="Times New Roman"/>
          <w:spacing w:val="-2"/>
          <w:sz w:val="28"/>
          <w:szCs w:val="28"/>
          <w:lang w:val="ru-RU"/>
        </w:rPr>
        <w:t xml:space="preserve">В Сингапуре существует </w:t>
      </w:r>
      <w:r w:rsidR="0052169E" w:rsidRPr="0052169E">
        <w:rPr>
          <w:rFonts w:ascii="Times New Roman" w:hAnsi="Times New Roman"/>
          <w:spacing w:val="-2"/>
          <w:sz w:val="28"/>
          <w:szCs w:val="28"/>
          <w:lang w:val="ru-RU"/>
        </w:rPr>
        <w:t>Ведомство интеллектуальной собственности Сингапура (ВИСС)</w:t>
      </w:r>
      <w:r>
        <w:rPr>
          <w:rFonts w:ascii="Times New Roman" w:hAnsi="Times New Roman"/>
          <w:spacing w:val="-2"/>
          <w:sz w:val="28"/>
          <w:szCs w:val="28"/>
          <w:lang w:val="ru-RU"/>
        </w:rPr>
        <w:t xml:space="preserve">, которое предприняло  </w:t>
      </w:r>
      <w:r w:rsidR="0052169E" w:rsidRPr="0052169E">
        <w:rPr>
          <w:rFonts w:ascii="Times New Roman" w:hAnsi="Times New Roman"/>
          <w:spacing w:val="-2"/>
          <w:sz w:val="28"/>
          <w:szCs w:val="28"/>
          <w:lang w:val="ru-RU"/>
        </w:rPr>
        <w:t>меры</w:t>
      </w:r>
      <w:r>
        <w:rPr>
          <w:rFonts w:ascii="Times New Roman" w:hAnsi="Times New Roman"/>
          <w:spacing w:val="-2"/>
          <w:sz w:val="28"/>
          <w:szCs w:val="28"/>
          <w:lang w:val="ru-RU"/>
        </w:rPr>
        <w:t xml:space="preserve"> по содействию использования</w:t>
      </w:r>
      <w:r w:rsidR="0052169E" w:rsidRPr="0052169E">
        <w:rPr>
          <w:rFonts w:ascii="Times New Roman" w:hAnsi="Times New Roman"/>
          <w:spacing w:val="-2"/>
          <w:sz w:val="28"/>
          <w:szCs w:val="28"/>
          <w:lang w:val="ru-RU"/>
        </w:rPr>
        <w:t xml:space="preserve"> системы </w:t>
      </w:r>
      <w:r>
        <w:rPr>
          <w:rFonts w:ascii="Times New Roman" w:hAnsi="Times New Roman"/>
          <w:spacing w:val="-2"/>
          <w:sz w:val="28"/>
          <w:szCs w:val="28"/>
          <w:lang w:val="ru-RU"/>
        </w:rPr>
        <w:t>интеллектуальной собственности малыми и средними предприятиями (МСП) путем создания фонда для патентных заявок</w:t>
      </w:r>
      <w:r w:rsidR="00D8593B" w:rsidRPr="00D8593B">
        <w:rPr>
          <w:rFonts w:ascii="Times New Roman" w:hAnsi="Times New Roman"/>
          <w:spacing w:val="-2"/>
          <w:sz w:val="28"/>
          <w:szCs w:val="28"/>
          <w:lang w:val="ru-RU"/>
        </w:rPr>
        <w:t xml:space="preserve"> [7]</w:t>
      </w:r>
      <w:r>
        <w:rPr>
          <w:rFonts w:ascii="Times New Roman" w:hAnsi="Times New Roman"/>
          <w:spacing w:val="-2"/>
          <w:sz w:val="28"/>
          <w:szCs w:val="28"/>
          <w:lang w:val="ru-RU"/>
        </w:rPr>
        <w:t>.</w:t>
      </w:r>
    </w:p>
    <w:p w:rsidR="0052169E" w:rsidRPr="0052169E" w:rsidRDefault="0052169E" w:rsidP="00E05F4A">
      <w:pPr>
        <w:spacing w:after="0" w:line="360" w:lineRule="auto"/>
        <w:ind w:firstLine="720"/>
        <w:jc w:val="both"/>
        <w:rPr>
          <w:rFonts w:ascii="Times New Roman" w:hAnsi="Times New Roman"/>
          <w:spacing w:val="-2"/>
          <w:sz w:val="28"/>
          <w:szCs w:val="28"/>
          <w:lang w:val="ru-RU"/>
        </w:rPr>
      </w:pPr>
      <w:r w:rsidRPr="0052169E">
        <w:rPr>
          <w:rFonts w:ascii="Times New Roman" w:hAnsi="Times New Roman"/>
          <w:spacing w:val="-2"/>
          <w:sz w:val="28"/>
          <w:szCs w:val="28"/>
          <w:lang w:val="ru-RU"/>
        </w:rPr>
        <w:t>Фонд для патентных заявок (ФПЗ) оказывает финансовое содействие для покрытия части расходов, связанных с патентными заявками, включая расходы на составление, юридические расходы и расходы на подачу. Цель фонда состоит в том, чтобы поощрять МСП Сингапура и частных лиц к официальной подаче заявок на получение охраны прав интеллектуальной собственности.</w:t>
      </w:r>
    </w:p>
    <w:p w:rsidR="0052169E" w:rsidRPr="0052169E" w:rsidRDefault="0052169E" w:rsidP="00E05F4A">
      <w:pPr>
        <w:spacing w:after="0" w:line="360" w:lineRule="auto"/>
        <w:ind w:firstLine="720"/>
        <w:jc w:val="both"/>
        <w:rPr>
          <w:rFonts w:ascii="Times New Roman" w:hAnsi="Times New Roman"/>
          <w:spacing w:val="-2"/>
          <w:sz w:val="28"/>
          <w:szCs w:val="28"/>
          <w:lang w:val="ru-RU"/>
        </w:rPr>
      </w:pPr>
      <w:r w:rsidRPr="0052169E">
        <w:rPr>
          <w:rFonts w:ascii="Times New Roman" w:hAnsi="Times New Roman"/>
          <w:spacing w:val="-2"/>
          <w:sz w:val="28"/>
          <w:szCs w:val="28"/>
          <w:lang w:val="ru-RU"/>
        </w:rPr>
        <w:t>ФПЗ был создан в 1992 г. Национальным управлением Сингапура по вопросам науки и техники и он управляется Ведомством интеллектуальной собственности. Фонд обеспечивает оплату 50% юридических, официальных и иных связанных с этим пошлин, уплачиваемых в процессе подачи заявки на патент, максимум до 30 000 сингапурских долларов на каждое изобретение. Все компании, в которых граждане Сингапура владеют по меньшей мере 30% акций, могут претендовать на такую компенсацию, также как и любые граждане и постоянные жители Сингапура. Другие предварительные условия требуют, чтобы исследовательская работа, приведшая к изобретению, осуществлялась в Сингапуре и чтобы заявки представлялись в ФПЗ в течение двух лет с момента первоначальной подачи заявки на патент</w:t>
      </w:r>
      <w:r w:rsidR="00D8593B" w:rsidRPr="00D8593B">
        <w:rPr>
          <w:rFonts w:ascii="Times New Roman" w:hAnsi="Times New Roman"/>
          <w:spacing w:val="-2"/>
          <w:sz w:val="28"/>
          <w:szCs w:val="28"/>
          <w:lang w:val="ru-RU"/>
        </w:rPr>
        <w:t xml:space="preserve"> [7]</w:t>
      </w:r>
      <w:r w:rsidRPr="0052169E">
        <w:rPr>
          <w:rFonts w:ascii="Times New Roman" w:hAnsi="Times New Roman"/>
          <w:spacing w:val="-2"/>
          <w:sz w:val="28"/>
          <w:szCs w:val="28"/>
          <w:lang w:val="ru-RU"/>
        </w:rPr>
        <w:t>.</w:t>
      </w:r>
    </w:p>
    <w:p w:rsidR="0052169E" w:rsidRDefault="0052169E" w:rsidP="00E05F4A">
      <w:pPr>
        <w:spacing w:after="0" w:line="360" w:lineRule="auto"/>
        <w:ind w:firstLine="720"/>
        <w:jc w:val="both"/>
        <w:rPr>
          <w:rFonts w:ascii="Times New Roman" w:hAnsi="Times New Roman"/>
          <w:spacing w:val="-2"/>
          <w:sz w:val="28"/>
          <w:szCs w:val="28"/>
          <w:lang w:val="ru-RU"/>
        </w:rPr>
      </w:pPr>
      <w:r w:rsidRPr="0052169E">
        <w:rPr>
          <w:rFonts w:ascii="Times New Roman" w:hAnsi="Times New Roman"/>
          <w:spacing w:val="-2"/>
          <w:sz w:val="28"/>
          <w:szCs w:val="28"/>
          <w:lang w:val="ru-RU"/>
        </w:rPr>
        <w:t>Число патентных заявок, поданных гражданами Сингапура, увеличилось со 145 в 1995 г. до 516 в 2000 г. Считается, что ФПЗ существенно содействовал активизации патентной деятельности, помогая финансово компаниям и независимым изобретателям добиться патентной охраны для своих изобретений.</w:t>
      </w:r>
    </w:p>
    <w:p w:rsidR="00D200FA" w:rsidRPr="00D200FA" w:rsidRDefault="00D200FA" w:rsidP="00D200FA">
      <w:pPr>
        <w:spacing w:after="0" w:line="360" w:lineRule="auto"/>
        <w:ind w:firstLine="720"/>
        <w:rPr>
          <w:rFonts w:ascii="Times New Roman" w:hAnsi="Times New Roman"/>
          <w:spacing w:val="-2"/>
          <w:sz w:val="28"/>
          <w:szCs w:val="28"/>
          <w:lang w:val="ru-RU"/>
        </w:rPr>
      </w:pPr>
    </w:p>
    <w:p w:rsidR="00D200FA" w:rsidRPr="00D200FA" w:rsidRDefault="00D200FA" w:rsidP="00D200FA">
      <w:pPr>
        <w:spacing w:after="0" w:line="360" w:lineRule="auto"/>
        <w:ind w:firstLine="720"/>
        <w:rPr>
          <w:rFonts w:ascii="Times New Roman" w:hAnsi="Times New Roman"/>
          <w:spacing w:val="-2"/>
          <w:sz w:val="28"/>
          <w:szCs w:val="28"/>
          <w:lang w:val="ru-RU"/>
        </w:rPr>
      </w:pPr>
    </w:p>
    <w:p w:rsidR="00D200FA" w:rsidRDefault="00D200FA" w:rsidP="00D200FA">
      <w:pPr>
        <w:spacing w:after="0" w:line="360" w:lineRule="auto"/>
        <w:ind w:firstLine="720"/>
        <w:rPr>
          <w:rFonts w:ascii="Times New Roman" w:hAnsi="Times New Roman"/>
          <w:spacing w:val="-2"/>
          <w:sz w:val="28"/>
          <w:szCs w:val="28"/>
          <w:lang w:val="ru-RU"/>
        </w:rPr>
      </w:pPr>
    </w:p>
    <w:p w:rsidR="00077268" w:rsidRDefault="00077268" w:rsidP="00D200FA">
      <w:pPr>
        <w:spacing w:after="0" w:line="360" w:lineRule="auto"/>
        <w:ind w:firstLine="720"/>
        <w:rPr>
          <w:rFonts w:ascii="Times New Roman" w:hAnsi="Times New Roman"/>
          <w:spacing w:val="-2"/>
          <w:sz w:val="28"/>
          <w:szCs w:val="28"/>
          <w:lang w:val="ru-RU"/>
        </w:rPr>
      </w:pPr>
    </w:p>
    <w:p w:rsidR="00077268" w:rsidRDefault="00077268" w:rsidP="00D200FA">
      <w:pPr>
        <w:spacing w:after="0" w:line="360" w:lineRule="auto"/>
        <w:ind w:firstLine="720"/>
        <w:rPr>
          <w:rFonts w:ascii="Times New Roman" w:hAnsi="Times New Roman"/>
          <w:spacing w:val="-2"/>
          <w:sz w:val="28"/>
          <w:szCs w:val="28"/>
          <w:lang w:val="ru-RU"/>
        </w:rPr>
      </w:pPr>
    </w:p>
    <w:p w:rsidR="00077268" w:rsidRDefault="00077268" w:rsidP="00D200FA">
      <w:pPr>
        <w:spacing w:after="0" w:line="360" w:lineRule="auto"/>
        <w:ind w:firstLine="720"/>
        <w:rPr>
          <w:rFonts w:ascii="Times New Roman" w:hAnsi="Times New Roman"/>
          <w:spacing w:val="-2"/>
          <w:sz w:val="28"/>
          <w:szCs w:val="28"/>
          <w:lang w:val="ru-RU"/>
        </w:rPr>
      </w:pPr>
    </w:p>
    <w:p w:rsidR="00077268" w:rsidRDefault="00077268" w:rsidP="00D200FA">
      <w:pPr>
        <w:spacing w:after="0" w:line="360" w:lineRule="auto"/>
        <w:ind w:firstLine="720"/>
        <w:rPr>
          <w:rFonts w:ascii="Times New Roman" w:hAnsi="Times New Roman"/>
          <w:spacing w:val="-2"/>
          <w:sz w:val="28"/>
          <w:szCs w:val="28"/>
          <w:lang w:val="ru-RU"/>
        </w:rPr>
      </w:pPr>
    </w:p>
    <w:p w:rsidR="00077268" w:rsidRDefault="00077268" w:rsidP="00D200FA">
      <w:pPr>
        <w:spacing w:after="0" w:line="360" w:lineRule="auto"/>
        <w:ind w:firstLine="720"/>
        <w:rPr>
          <w:rFonts w:ascii="Times New Roman" w:hAnsi="Times New Roman"/>
          <w:spacing w:val="-2"/>
          <w:sz w:val="28"/>
          <w:szCs w:val="28"/>
          <w:lang w:val="ru-RU"/>
        </w:rPr>
      </w:pPr>
    </w:p>
    <w:p w:rsidR="00077268" w:rsidRDefault="00077268" w:rsidP="00D200FA">
      <w:pPr>
        <w:spacing w:after="0" w:line="360" w:lineRule="auto"/>
        <w:ind w:firstLine="720"/>
        <w:rPr>
          <w:rFonts w:ascii="Times New Roman" w:hAnsi="Times New Roman"/>
          <w:spacing w:val="-2"/>
          <w:sz w:val="28"/>
          <w:szCs w:val="28"/>
          <w:lang w:val="ru-RU"/>
        </w:rPr>
      </w:pPr>
    </w:p>
    <w:p w:rsidR="00077268" w:rsidRDefault="00077268" w:rsidP="00D200FA">
      <w:pPr>
        <w:spacing w:after="0" w:line="360" w:lineRule="auto"/>
        <w:ind w:firstLine="720"/>
        <w:rPr>
          <w:rFonts w:ascii="Times New Roman" w:hAnsi="Times New Roman"/>
          <w:spacing w:val="-2"/>
          <w:sz w:val="28"/>
          <w:szCs w:val="28"/>
          <w:lang w:val="ru-RU"/>
        </w:rPr>
      </w:pPr>
    </w:p>
    <w:p w:rsidR="00077268" w:rsidRDefault="00077268" w:rsidP="00D200FA">
      <w:pPr>
        <w:spacing w:after="0" w:line="360" w:lineRule="auto"/>
        <w:ind w:firstLine="720"/>
        <w:rPr>
          <w:rFonts w:ascii="Times New Roman" w:hAnsi="Times New Roman"/>
          <w:spacing w:val="-2"/>
          <w:sz w:val="28"/>
          <w:szCs w:val="28"/>
          <w:lang w:val="ru-RU"/>
        </w:rPr>
      </w:pPr>
    </w:p>
    <w:p w:rsidR="007B5F78" w:rsidRDefault="007B5F78" w:rsidP="00077268">
      <w:pPr>
        <w:spacing w:after="0" w:line="360" w:lineRule="auto"/>
        <w:ind w:firstLine="720"/>
        <w:jc w:val="center"/>
        <w:rPr>
          <w:rFonts w:ascii="Times New Roman" w:hAnsi="Times New Roman"/>
          <w:b/>
          <w:spacing w:val="-2"/>
          <w:sz w:val="28"/>
          <w:szCs w:val="28"/>
          <w:lang w:val="ru-RU"/>
        </w:rPr>
      </w:pPr>
    </w:p>
    <w:p w:rsidR="00077268" w:rsidRDefault="00077268" w:rsidP="00077268">
      <w:pPr>
        <w:spacing w:after="0" w:line="360" w:lineRule="auto"/>
        <w:ind w:firstLine="720"/>
        <w:jc w:val="center"/>
        <w:rPr>
          <w:rFonts w:ascii="Times New Roman" w:hAnsi="Times New Roman"/>
          <w:b/>
          <w:spacing w:val="-2"/>
          <w:sz w:val="28"/>
          <w:szCs w:val="28"/>
          <w:lang w:val="ru-RU"/>
        </w:rPr>
      </w:pPr>
      <w:r w:rsidRPr="00077268">
        <w:rPr>
          <w:rFonts w:ascii="Times New Roman" w:hAnsi="Times New Roman"/>
          <w:b/>
          <w:spacing w:val="-2"/>
          <w:sz w:val="28"/>
          <w:szCs w:val="28"/>
          <w:lang w:val="ru-RU"/>
        </w:rPr>
        <w:t>Заключение</w:t>
      </w:r>
    </w:p>
    <w:p w:rsidR="00077268" w:rsidRDefault="00077268" w:rsidP="00077268">
      <w:pPr>
        <w:spacing w:after="0" w:line="360" w:lineRule="auto"/>
        <w:ind w:firstLine="720"/>
        <w:jc w:val="both"/>
        <w:rPr>
          <w:rFonts w:ascii="Times New Roman" w:hAnsi="Times New Roman"/>
          <w:sz w:val="28"/>
          <w:szCs w:val="28"/>
          <w:lang w:val="ru-RU"/>
        </w:rPr>
      </w:pPr>
    </w:p>
    <w:p w:rsidR="00077268" w:rsidRDefault="00077268" w:rsidP="00077268">
      <w:pPr>
        <w:spacing w:after="0" w:line="360" w:lineRule="auto"/>
        <w:ind w:firstLine="720"/>
        <w:jc w:val="both"/>
        <w:rPr>
          <w:rFonts w:ascii="Times New Roman" w:hAnsi="Times New Roman"/>
          <w:sz w:val="28"/>
          <w:szCs w:val="28"/>
          <w:lang w:val="ru-RU"/>
        </w:rPr>
      </w:pPr>
      <w:r w:rsidRPr="00077268">
        <w:rPr>
          <w:rFonts w:ascii="Times New Roman" w:hAnsi="Times New Roman"/>
          <w:sz w:val="28"/>
          <w:szCs w:val="28"/>
          <w:lang w:val="ru-RU"/>
        </w:rPr>
        <w:t xml:space="preserve">В результате проделанной работы, можно сделать вывод, что </w:t>
      </w:r>
      <w:r>
        <w:rPr>
          <w:rFonts w:ascii="Times New Roman" w:hAnsi="Times New Roman"/>
          <w:sz w:val="28"/>
          <w:szCs w:val="28"/>
          <w:lang w:val="ru-RU"/>
        </w:rPr>
        <w:t xml:space="preserve">Сингапур </w:t>
      </w:r>
      <w:r w:rsidRPr="00077268">
        <w:rPr>
          <w:rFonts w:ascii="Times New Roman" w:hAnsi="Times New Roman"/>
          <w:sz w:val="28"/>
          <w:szCs w:val="28"/>
          <w:lang w:val="ru-RU"/>
        </w:rPr>
        <w:t xml:space="preserve">занимает </w:t>
      </w:r>
      <w:r>
        <w:rPr>
          <w:rFonts w:ascii="Times New Roman" w:hAnsi="Times New Roman"/>
          <w:sz w:val="28"/>
          <w:szCs w:val="28"/>
          <w:lang w:val="ru-RU"/>
        </w:rPr>
        <w:t>одни из ведущих позиций</w:t>
      </w:r>
      <w:r w:rsidRPr="00077268">
        <w:rPr>
          <w:rFonts w:ascii="Times New Roman" w:hAnsi="Times New Roman"/>
          <w:sz w:val="28"/>
          <w:szCs w:val="28"/>
          <w:lang w:val="ru-RU"/>
        </w:rPr>
        <w:t xml:space="preserve"> среди</w:t>
      </w:r>
      <w:r>
        <w:rPr>
          <w:rFonts w:ascii="Times New Roman" w:hAnsi="Times New Roman"/>
          <w:sz w:val="28"/>
          <w:szCs w:val="28"/>
          <w:lang w:val="ru-RU"/>
        </w:rPr>
        <w:t xml:space="preserve"> азиатских </w:t>
      </w:r>
      <w:r w:rsidRPr="00077268">
        <w:rPr>
          <w:rFonts w:ascii="Times New Roman" w:hAnsi="Times New Roman"/>
          <w:sz w:val="28"/>
          <w:szCs w:val="28"/>
          <w:lang w:val="ru-RU"/>
        </w:rPr>
        <w:t xml:space="preserve">стран по внедрению инноваций. </w:t>
      </w:r>
    </w:p>
    <w:p w:rsidR="00077268" w:rsidRDefault="00077268" w:rsidP="00077268">
      <w:pPr>
        <w:spacing w:after="0" w:line="360" w:lineRule="auto"/>
        <w:ind w:firstLine="720"/>
        <w:jc w:val="both"/>
        <w:rPr>
          <w:rFonts w:ascii="Times New Roman" w:hAnsi="Times New Roman"/>
          <w:sz w:val="28"/>
          <w:szCs w:val="28"/>
          <w:lang w:val="ru-RU"/>
        </w:rPr>
      </w:pPr>
      <w:r w:rsidRPr="00E05F4A">
        <w:rPr>
          <w:rFonts w:ascii="Times New Roman" w:hAnsi="Times New Roman"/>
          <w:sz w:val="28"/>
          <w:szCs w:val="28"/>
          <w:lang w:val="ru-RU"/>
        </w:rPr>
        <w:t>В Сингапуре переход к приоритетному развитию наукоемких отраслей начался в конце 70-х годов.</w:t>
      </w:r>
      <w:r>
        <w:rPr>
          <w:rFonts w:ascii="Times New Roman" w:hAnsi="Times New Roman"/>
          <w:sz w:val="28"/>
          <w:szCs w:val="28"/>
          <w:lang w:val="ru-RU"/>
        </w:rPr>
        <w:t xml:space="preserve"> К</w:t>
      </w:r>
      <w:r w:rsidRPr="00E05F4A">
        <w:rPr>
          <w:rFonts w:ascii="Times New Roman" w:hAnsi="Times New Roman"/>
          <w:sz w:val="28"/>
          <w:szCs w:val="28"/>
          <w:lang w:val="ru-RU"/>
        </w:rPr>
        <w:t>омпаниям, принимающим участие в развитии научно-промышленных парков, предоставляются льготы, которые давались лишь фирмам в экспортоориентированных отраслях.</w:t>
      </w:r>
    </w:p>
    <w:p w:rsidR="00D56C28" w:rsidRDefault="00D56C28" w:rsidP="00D56C28">
      <w:pPr>
        <w:spacing w:after="0" w:line="360" w:lineRule="auto"/>
        <w:ind w:firstLine="720"/>
        <w:jc w:val="both"/>
        <w:rPr>
          <w:rFonts w:ascii="Times New Roman" w:hAnsi="Times New Roman"/>
          <w:sz w:val="28"/>
          <w:szCs w:val="28"/>
          <w:lang w:val="ru-RU"/>
        </w:rPr>
      </w:pPr>
      <w:r>
        <w:rPr>
          <w:rFonts w:ascii="Times New Roman" w:hAnsi="Times New Roman"/>
          <w:sz w:val="28"/>
          <w:szCs w:val="28"/>
          <w:lang w:val="ru-RU"/>
        </w:rPr>
        <w:t xml:space="preserve">Необходимо также отметить значительную роль правительства в развитии своей национальной инновационной системы. </w:t>
      </w:r>
      <w:r w:rsidRPr="005430A4">
        <w:rPr>
          <w:rFonts w:ascii="Times New Roman" w:hAnsi="Times New Roman"/>
          <w:sz w:val="28"/>
          <w:szCs w:val="28"/>
          <w:lang w:val="ru-RU"/>
        </w:rPr>
        <w:t>Последние реформы в сфере налогообложения подтверждают статус Сингапура как финансового центра мирового уровн</w:t>
      </w:r>
      <w:r>
        <w:rPr>
          <w:rFonts w:ascii="Times New Roman" w:hAnsi="Times New Roman"/>
          <w:sz w:val="28"/>
          <w:szCs w:val="28"/>
          <w:lang w:val="ru-RU"/>
        </w:rPr>
        <w:t xml:space="preserve">я и </w:t>
      </w:r>
      <w:r w:rsidRPr="005430A4">
        <w:rPr>
          <w:rFonts w:ascii="Times New Roman" w:hAnsi="Times New Roman"/>
          <w:sz w:val="28"/>
          <w:szCs w:val="28"/>
          <w:lang w:val="ru-RU"/>
        </w:rPr>
        <w:t>открывают новые возможности для инвестирования для предприятий и лиц, владе</w:t>
      </w:r>
      <w:r>
        <w:rPr>
          <w:rFonts w:ascii="Times New Roman" w:hAnsi="Times New Roman"/>
          <w:sz w:val="28"/>
          <w:szCs w:val="28"/>
          <w:lang w:val="ru-RU"/>
        </w:rPr>
        <w:t>ющих крупным чистым капиталом. Большое развитие в стране получили хедж-фонды и кэптивные страховые компании, что свидетельствует о статусе ведущего центра по управлению активами корпораций.</w:t>
      </w:r>
    </w:p>
    <w:p w:rsidR="00F91091" w:rsidRPr="0068231F" w:rsidRDefault="00D56C28" w:rsidP="0068231F">
      <w:pPr>
        <w:spacing w:after="0" w:line="360" w:lineRule="auto"/>
        <w:ind w:firstLine="720"/>
        <w:jc w:val="both"/>
        <w:rPr>
          <w:rFonts w:ascii="Times New Roman" w:hAnsi="Times New Roman"/>
          <w:sz w:val="28"/>
          <w:szCs w:val="28"/>
          <w:lang w:val="ru-RU"/>
        </w:rPr>
      </w:pPr>
      <w:r>
        <w:rPr>
          <w:rFonts w:ascii="Times New Roman" w:hAnsi="Times New Roman"/>
          <w:sz w:val="28"/>
          <w:szCs w:val="28"/>
          <w:lang w:val="ru-RU"/>
        </w:rPr>
        <w:t>Правительство Сингапура уделяет должное значение защите интеллектуальной собственности. Всемирная организация интеллектуальной собственности</w:t>
      </w:r>
      <w:r w:rsidRPr="00D200FA">
        <w:rPr>
          <w:rFonts w:ascii="Times New Roman" w:hAnsi="Times New Roman"/>
          <w:spacing w:val="-2"/>
          <w:sz w:val="28"/>
          <w:szCs w:val="28"/>
          <w:lang w:val="ru-RU"/>
        </w:rPr>
        <w:t xml:space="preserve"> и Сингапур являются партнерами в области альтернативного урегулирования споров</w:t>
      </w:r>
      <w:r w:rsidR="00E7190C">
        <w:rPr>
          <w:rFonts w:ascii="Times New Roman" w:hAnsi="Times New Roman"/>
          <w:spacing w:val="-2"/>
          <w:sz w:val="28"/>
          <w:szCs w:val="28"/>
          <w:lang w:val="ru-RU"/>
        </w:rPr>
        <w:t>, что послужило  учреждению</w:t>
      </w:r>
      <w:r w:rsidRPr="00D200FA">
        <w:rPr>
          <w:rFonts w:ascii="Times New Roman" w:hAnsi="Times New Roman"/>
          <w:spacing w:val="-2"/>
          <w:sz w:val="28"/>
          <w:szCs w:val="28"/>
          <w:lang w:val="ru-RU"/>
        </w:rPr>
        <w:t xml:space="preserve"> Сингапурского бюро Центра ВОИС по арбитражу и посредничеству («Центр ВОИС»), офиц</w:t>
      </w:r>
      <w:r>
        <w:rPr>
          <w:rFonts w:ascii="Times New Roman" w:hAnsi="Times New Roman"/>
          <w:spacing w:val="-2"/>
          <w:sz w:val="28"/>
          <w:szCs w:val="28"/>
          <w:lang w:val="ru-RU"/>
        </w:rPr>
        <w:t>иальное открытие которого состоялось</w:t>
      </w:r>
      <w:r w:rsidRPr="00D200FA">
        <w:rPr>
          <w:rFonts w:ascii="Times New Roman" w:hAnsi="Times New Roman"/>
          <w:spacing w:val="-2"/>
          <w:sz w:val="28"/>
          <w:szCs w:val="28"/>
          <w:lang w:val="ru-RU"/>
        </w:rPr>
        <w:t xml:space="preserve"> в январе 2010 г</w:t>
      </w:r>
      <w:r>
        <w:rPr>
          <w:rFonts w:ascii="Times New Roman" w:hAnsi="Times New Roman"/>
          <w:spacing w:val="-2"/>
          <w:sz w:val="28"/>
          <w:szCs w:val="28"/>
          <w:lang w:val="ru-RU"/>
        </w:rPr>
        <w:t>.</w:t>
      </w:r>
      <w:r w:rsidR="00E7190C">
        <w:rPr>
          <w:rFonts w:ascii="Times New Roman" w:hAnsi="Times New Roman"/>
          <w:spacing w:val="-2"/>
          <w:sz w:val="28"/>
          <w:szCs w:val="28"/>
          <w:lang w:val="ru-RU"/>
        </w:rPr>
        <w:t xml:space="preserve"> Также </w:t>
      </w:r>
      <w:r w:rsidR="00E7190C" w:rsidRPr="003278AF">
        <w:rPr>
          <w:rFonts w:ascii="Times New Roman" w:hAnsi="Times New Roman"/>
          <w:sz w:val="28"/>
          <w:szCs w:val="28"/>
          <w:lang w:val="ru-RU"/>
        </w:rPr>
        <w:t>Сингапур – первая</w:t>
      </w:r>
      <w:r w:rsidR="00E7190C">
        <w:rPr>
          <w:rFonts w:ascii="Times New Roman" w:hAnsi="Times New Roman"/>
          <w:sz w:val="28"/>
          <w:szCs w:val="28"/>
          <w:lang w:val="ru-RU"/>
        </w:rPr>
        <w:t xml:space="preserve"> страна в Азии, которая проводила в 2006 году</w:t>
      </w:r>
      <w:r w:rsidR="00E7190C" w:rsidRPr="003278AF">
        <w:rPr>
          <w:rFonts w:ascii="Times New Roman" w:hAnsi="Times New Roman"/>
          <w:sz w:val="28"/>
          <w:szCs w:val="28"/>
          <w:lang w:val="ru-RU"/>
        </w:rPr>
        <w:t xml:space="preserve"> на своей территории Дипломатическую конференцию по интеллектуальной собственности (ИС), что свидетельствует о приверженности Республики делу внесения вклада в развитие международной структуры ИС.</w:t>
      </w:r>
      <w:r w:rsidR="00E7190C">
        <w:rPr>
          <w:rFonts w:ascii="Times New Roman" w:hAnsi="Times New Roman"/>
          <w:sz w:val="28"/>
          <w:szCs w:val="28"/>
          <w:lang w:val="ru-RU"/>
        </w:rPr>
        <w:t xml:space="preserve"> </w:t>
      </w:r>
    </w:p>
    <w:p w:rsidR="00D56C28" w:rsidRDefault="00E7190C" w:rsidP="00E7190C">
      <w:pPr>
        <w:spacing w:after="0" w:line="360" w:lineRule="auto"/>
        <w:ind w:firstLine="720"/>
        <w:jc w:val="center"/>
        <w:rPr>
          <w:rFonts w:ascii="Times New Roman" w:hAnsi="Times New Roman"/>
          <w:b/>
          <w:sz w:val="28"/>
          <w:szCs w:val="28"/>
          <w:lang w:val="ru-RU"/>
        </w:rPr>
      </w:pPr>
      <w:r w:rsidRPr="00E7190C">
        <w:rPr>
          <w:rFonts w:ascii="Times New Roman" w:hAnsi="Times New Roman"/>
          <w:b/>
          <w:sz w:val="28"/>
          <w:szCs w:val="28"/>
          <w:lang w:val="ru-RU"/>
        </w:rPr>
        <w:t>СПИСОК ИСПОЛЬЗОВАННЫХ ИСТОЧНИКОВ</w:t>
      </w:r>
    </w:p>
    <w:p w:rsidR="00E7190C" w:rsidRDefault="00E7190C" w:rsidP="00E7190C">
      <w:pPr>
        <w:spacing w:after="0" w:line="360" w:lineRule="auto"/>
        <w:rPr>
          <w:rFonts w:ascii="Times New Roman" w:hAnsi="Times New Roman"/>
          <w:sz w:val="28"/>
          <w:szCs w:val="28"/>
          <w:lang w:val="ru-RU"/>
        </w:rPr>
      </w:pPr>
    </w:p>
    <w:p w:rsidR="0012634D" w:rsidRPr="0012634D" w:rsidRDefault="0012634D" w:rsidP="0012634D">
      <w:pPr>
        <w:numPr>
          <w:ilvl w:val="0"/>
          <w:numId w:val="3"/>
        </w:numPr>
        <w:spacing w:after="0" w:line="360" w:lineRule="auto"/>
        <w:jc w:val="both"/>
        <w:rPr>
          <w:rFonts w:ascii="Times New Roman" w:hAnsi="Times New Roman"/>
          <w:sz w:val="28"/>
          <w:szCs w:val="28"/>
          <w:lang w:val="ru-RU"/>
        </w:rPr>
      </w:pPr>
      <w:r w:rsidRPr="005F4E6D">
        <w:rPr>
          <w:rFonts w:ascii="Times New Roman" w:hAnsi="Times New Roman"/>
          <w:sz w:val="28"/>
          <w:szCs w:val="28"/>
          <w:lang w:val="ru-RU"/>
        </w:rPr>
        <w:t>Последние реформы в сфере налогообложения подтверждают статус Сингапура как финансового центра мирового уровня</w:t>
      </w:r>
      <w:r>
        <w:rPr>
          <w:rFonts w:ascii="Times New Roman" w:hAnsi="Times New Roman"/>
          <w:sz w:val="28"/>
          <w:szCs w:val="28"/>
          <w:lang w:val="ru-RU"/>
        </w:rPr>
        <w:t xml:space="preserve"> </w:t>
      </w:r>
      <w:r w:rsidRPr="0012634D">
        <w:rPr>
          <w:rFonts w:ascii="Times New Roman" w:hAnsi="Times New Roman"/>
          <w:sz w:val="28"/>
          <w:szCs w:val="28"/>
          <w:lang w:val="ru-RU"/>
        </w:rPr>
        <w:t>[</w:t>
      </w:r>
      <w:r>
        <w:rPr>
          <w:rFonts w:ascii="Times New Roman" w:hAnsi="Times New Roman"/>
          <w:sz w:val="28"/>
          <w:szCs w:val="28"/>
          <w:lang w:val="ru-RU"/>
        </w:rPr>
        <w:t>Электронный ресурс</w:t>
      </w:r>
      <w:r w:rsidRPr="0012634D">
        <w:rPr>
          <w:rFonts w:ascii="Times New Roman" w:hAnsi="Times New Roman"/>
          <w:sz w:val="28"/>
          <w:szCs w:val="28"/>
          <w:lang w:val="ru-RU"/>
        </w:rPr>
        <w:t>]</w:t>
      </w:r>
      <w:r>
        <w:rPr>
          <w:rFonts w:ascii="Times New Roman" w:hAnsi="Times New Roman"/>
          <w:sz w:val="28"/>
          <w:szCs w:val="28"/>
          <w:lang w:val="ru-RU"/>
        </w:rPr>
        <w:t xml:space="preserve"> – Режим доступа:  </w:t>
      </w:r>
      <w:hyperlink r:id="rId8" w:history="1">
        <w:r w:rsidRPr="0012634D">
          <w:rPr>
            <w:rStyle w:val="a3"/>
            <w:rFonts w:ascii="Times New Roman" w:hAnsi="Times New Roman" w:cs="Times New Roman"/>
            <w:color w:val="auto"/>
            <w:sz w:val="28"/>
            <w:szCs w:val="28"/>
            <w:lang w:val="ru-RU"/>
          </w:rPr>
          <w:t>http://www.nalogi.net/invest_prew.htm?id=105</w:t>
        </w:r>
      </w:hyperlink>
    </w:p>
    <w:p w:rsidR="0012634D" w:rsidRPr="0012634D" w:rsidRDefault="0012634D" w:rsidP="0012634D">
      <w:pPr>
        <w:numPr>
          <w:ilvl w:val="0"/>
          <w:numId w:val="3"/>
        </w:numPr>
        <w:spacing w:after="0" w:line="360" w:lineRule="auto"/>
        <w:jc w:val="both"/>
        <w:rPr>
          <w:rFonts w:ascii="Times New Roman" w:hAnsi="Times New Roman"/>
          <w:sz w:val="28"/>
          <w:szCs w:val="28"/>
          <w:lang w:val="ru-RU"/>
        </w:rPr>
      </w:pPr>
      <w:r w:rsidRPr="005F4E6D">
        <w:rPr>
          <w:rFonts w:ascii="Times New Roman" w:hAnsi="Times New Roman"/>
          <w:sz w:val="28"/>
          <w:szCs w:val="28"/>
          <w:lang w:val="ru-RU"/>
        </w:rPr>
        <w:t>Сингапур: стремительный рост индустрии хедж-фондов</w:t>
      </w:r>
      <w:r w:rsidRPr="0012634D">
        <w:rPr>
          <w:rFonts w:ascii="Times New Roman" w:hAnsi="Times New Roman"/>
          <w:sz w:val="28"/>
          <w:szCs w:val="28"/>
          <w:lang w:val="ru-RU"/>
        </w:rPr>
        <w:t xml:space="preserve"> [</w:t>
      </w:r>
      <w:r>
        <w:rPr>
          <w:rFonts w:ascii="Times New Roman" w:hAnsi="Times New Roman"/>
          <w:sz w:val="28"/>
          <w:szCs w:val="28"/>
          <w:lang w:val="ru-RU"/>
        </w:rPr>
        <w:t>Электронный ресурс</w:t>
      </w:r>
      <w:r w:rsidRPr="0012634D">
        <w:rPr>
          <w:rFonts w:ascii="Times New Roman" w:hAnsi="Times New Roman"/>
          <w:sz w:val="28"/>
          <w:szCs w:val="28"/>
          <w:lang w:val="ru-RU"/>
        </w:rPr>
        <w:t>]</w:t>
      </w:r>
      <w:r>
        <w:rPr>
          <w:rFonts w:ascii="Times New Roman" w:hAnsi="Times New Roman"/>
          <w:sz w:val="28"/>
          <w:szCs w:val="28"/>
          <w:lang w:val="ru-RU"/>
        </w:rPr>
        <w:t xml:space="preserve"> – Режим доступа:  </w:t>
      </w:r>
      <w:hyperlink r:id="rId9" w:history="1">
        <w:r w:rsidRPr="0012634D">
          <w:rPr>
            <w:rStyle w:val="a3"/>
            <w:rFonts w:ascii="Times New Roman" w:hAnsi="Times New Roman" w:cs="Times New Roman"/>
            <w:color w:val="auto"/>
            <w:sz w:val="28"/>
            <w:szCs w:val="28"/>
            <w:lang w:val="ru-RU"/>
          </w:rPr>
          <w:t>http://www.nexus.ua/content/view/546/144/</w:t>
        </w:r>
      </w:hyperlink>
    </w:p>
    <w:p w:rsidR="0012634D" w:rsidRDefault="0012634D" w:rsidP="0012634D">
      <w:pPr>
        <w:numPr>
          <w:ilvl w:val="0"/>
          <w:numId w:val="3"/>
        </w:numPr>
        <w:spacing w:after="0" w:line="360" w:lineRule="auto"/>
        <w:jc w:val="both"/>
        <w:rPr>
          <w:rFonts w:ascii="Times New Roman" w:hAnsi="Times New Roman"/>
          <w:sz w:val="28"/>
          <w:szCs w:val="28"/>
          <w:lang w:val="ru-RU"/>
        </w:rPr>
      </w:pPr>
      <w:r w:rsidRPr="0029185C">
        <w:rPr>
          <w:rFonts w:ascii="Times New Roman" w:hAnsi="Times New Roman"/>
          <w:sz w:val="28"/>
          <w:szCs w:val="28"/>
          <w:lang w:val="ru-RU"/>
        </w:rPr>
        <w:t>Опыт создания технологических парков в странах Азиатско-Тихоокеанского региона</w:t>
      </w:r>
      <w:r>
        <w:rPr>
          <w:rFonts w:ascii="Times New Roman" w:hAnsi="Times New Roman"/>
          <w:sz w:val="28"/>
          <w:szCs w:val="28"/>
          <w:lang w:val="ru-RU"/>
        </w:rPr>
        <w:t xml:space="preserve"> </w:t>
      </w:r>
      <w:r w:rsidRPr="0012634D">
        <w:rPr>
          <w:rFonts w:ascii="Times New Roman" w:hAnsi="Times New Roman"/>
          <w:sz w:val="28"/>
          <w:szCs w:val="28"/>
          <w:lang w:val="ru-RU"/>
        </w:rPr>
        <w:t>[</w:t>
      </w:r>
      <w:r>
        <w:rPr>
          <w:rFonts w:ascii="Times New Roman" w:hAnsi="Times New Roman"/>
          <w:sz w:val="28"/>
          <w:szCs w:val="28"/>
          <w:lang w:val="ru-RU"/>
        </w:rPr>
        <w:t>Электронный ресурс</w:t>
      </w:r>
      <w:r w:rsidRPr="0012634D">
        <w:rPr>
          <w:rFonts w:ascii="Times New Roman" w:hAnsi="Times New Roman"/>
          <w:sz w:val="28"/>
          <w:szCs w:val="28"/>
          <w:lang w:val="ru-RU"/>
        </w:rPr>
        <w:t>]</w:t>
      </w:r>
      <w:r>
        <w:rPr>
          <w:rFonts w:ascii="Times New Roman" w:hAnsi="Times New Roman"/>
          <w:sz w:val="28"/>
          <w:szCs w:val="28"/>
          <w:lang w:val="ru-RU"/>
        </w:rPr>
        <w:t xml:space="preserve"> – Режим доступа:  </w:t>
      </w:r>
      <w:hyperlink r:id="rId10" w:history="1">
        <w:r w:rsidRPr="0012634D">
          <w:rPr>
            <w:rStyle w:val="a3"/>
            <w:rFonts w:ascii="Times New Roman" w:hAnsi="Times New Roman" w:cs="Times New Roman"/>
            <w:color w:val="auto"/>
            <w:sz w:val="28"/>
            <w:szCs w:val="28"/>
            <w:lang w:val="ru-RU"/>
          </w:rPr>
          <w:t>http://www.sbras.ru/tpark/analitic/asiatpark.htm</w:t>
        </w:r>
      </w:hyperlink>
    </w:p>
    <w:p w:rsidR="00FC2D18" w:rsidRPr="00FC2D18" w:rsidRDefault="00FC2D18" w:rsidP="00FC2D18">
      <w:pPr>
        <w:numPr>
          <w:ilvl w:val="0"/>
          <w:numId w:val="3"/>
        </w:numPr>
        <w:spacing w:after="0" w:line="360" w:lineRule="auto"/>
        <w:jc w:val="both"/>
        <w:rPr>
          <w:rFonts w:ascii="Times New Roman" w:hAnsi="Times New Roman"/>
          <w:sz w:val="28"/>
          <w:szCs w:val="28"/>
          <w:lang w:val="ru-RU"/>
        </w:rPr>
      </w:pPr>
      <w:r w:rsidRPr="00FC2D18">
        <w:rPr>
          <w:rFonts w:ascii="Times New Roman" w:hAnsi="Times New Roman"/>
          <w:sz w:val="28"/>
          <w:szCs w:val="28"/>
          <w:lang w:val="ru-RU"/>
        </w:rPr>
        <w:t>Сингапур и Южная Корея: социальные измерения информационного общества [</w:t>
      </w:r>
      <w:r>
        <w:rPr>
          <w:rFonts w:ascii="Times New Roman" w:hAnsi="Times New Roman"/>
          <w:sz w:val="28"/>
          <w:szCs w:val="28"/>
          <w:lang w:val="ru-RU"/>
        </w:rPr>
        <w:t>Электронный ресурс</w:t>
      </w:r>
      <w:r w:rsidRPr="00FC2D18">
        <w:rPr>
          <w:rFonts w:ascii="Times New Roman" w:hAnsi="Times New Roman"/>
          <w:sz w:val="28"/>
          <w:szCs w:val="28"/>
          <w:lang w:val="ru-RU"/>
        </w:rPr>
        <w:t>]</w:t>
      </w:r>
      <w:r>
        <w:rPr>
          <w:rFonts w:ascii="Times New Roman" w:hAnsi="Times New Roman"/>
          <w:sz w:val="28"/>
          <w:szCs w:val="28"/>
          <w:lang w:val="ru-RU"/>
        </w:rPr>
        <w:t xml:space="preserve"> Режим доступа:                     </w:t>
      </w:r>
      <w:r w:rsidRPr="00FC2D18">
        <w:rPr>
          <w:rFonts w:ascii="Times New Roman" w:hAnsi="Times New Roman"/>
          <w:sz w:val="28"/>
          <w:szCs w:val="28"/>
          <w:lang w:val="ru-RU"/>
        </w:rPr>
        <w:t xml:space="preserve">  </w:t>
      </w:r>
      <w:hyperlink r:id="rId11" w:history="1">
        <w:r w:rsidRPr="00FC2D18">
          <w:rPr>
            <w:rStyle w:val="a3"/>
            <w:rFonts w:ascii="Times New Roman" w:hAnsi="Times New Roman" w:cs="Times New Roman"/>
            <w:color w:val="auto"/>
            <w:sz w:val="28"/>
            <w:szCs w:val="28"/>
            <w:lang w:val="ru-RU"/>
          </w:rPr>
          <w:t>http://www.e-swb.com/?o=docs&amp;id=34&amp;mod=full</w:t>
        </w:r>
      </w:hyperlink>
    </w:p>
    <w:p w:rsidR="00FC2D18" w:rsidRPr="00FC2D18" w:rsidRDefault="00FC2D18" w:rsidP="00FC2D18">
      <w:pPr>
        <w:numPr>
          <w:ilvl w:val="0"/>
          <w:numId w:val="3"/>
        </w:numPr>
        <w:spacing w:after="0" w:line="360" w:lineRule="auto"/>
        <w:jc w:val="both"/>
        <w:rPr>
          <w:rFonts w:ascii="Times New Roman" w:hAnsi="Times New Roman"/>
          <w:sz w:val="28"/>
          <w:szCs w:val="28"/>
          <w:lang w:val="ru-RU"/>
        </w:rPr>
      </w:pPr>
      <w:r w:rsidRPr="0029185C">
        <w:rPr>
          <w:rFonts w:ascii="Times New Roman" w:hAnsi="Times New Roman"/>
          <w:sz w:val="28"/>
          <w:szCs w:val="28"/>
          <w:lang w:val="ru-RU"/>
        </w:rPr>
        <w:t>В Сингапур за высшим образованием</w:t>
      </w:r>
      <w:r>
        <w:rPr>
          <w:rFonts w:ascii="Times New Roman" w:hAnsi="Times New Roman"/>
          <w:sz w:val="28"/>
          <w:szCs w:val="28"/>
          <w:lang w:val="ru-RU"/>
        </w:rPr>
        <w:t xml:space="preserve"> </w:t>
      </w:r>
      <w:r w:rsidRPr="00FC2D18">
        <w:rPr>
          <w:rFonts w:ascii="Times New Roman" w:hAnsi="Times New Roman"/>
          <w:sz w:val="28"/>
          <w:szCs w:val="28"/>
          <w:lang w:val="ru-RU"/>
        </w:rPr>
        <w:t>[</w:t>
      </w:r>
      <w:r>
        <w:rPr>
          <w:rFonts w:ascii="Times New Roman" w:hAnsi="Times New Roman"/>
          <w:sz w:val="28"/>
          <w:szCs w:val="28"/>
          <w:lang w:val="ru-RU"/>
        </w:rPr>
        <w:t>Электронный ресурс</w:t>
      </w:r>
      <w:r w:rsidRPr="00FC2D18">
        <w:rPr>
          <w:rFonts w:ascii="Times New Roman" w:hAnsi="Times New Roman"/>
          <w:sz w:val="28"/>
          <w:szCs w:val="28"/>
          <w:lang w:val="ru-RU"/>
        </w:rPr>
        <w:t>]</w:t>
      </w:r>
      <w:r>
        <w:rPr>
          <w:rFonts w:ascii="Times New Roman" w:hAnsi="Times New Roman"/>
          <w:sz w:val="28"/>
          <w:szCs w:val="28"/>
          <w:lang w:val="ru-RU"/>
        </w:rPr>
        <w:t xml:space="preserve"> Режим доступа: </w:t>
      </w:r>
      <w:hyperlink r:id="rId12" w:history="1">
        <w:r w:rsidRPr="00FC2D18">
          <w:rPr>
            <w:rStyle w:val="a3"/>
            <w:rFonts w:ascii="Times New Roman" w:hAnsi="Times New Roman" w:cs="Times New Roman"/>
            <w:color w:val="auto"/>
            <w:sz w:val="28"/>
            <w:szCs w:val="28"/>
            <w:lang w:val="ru-RU"/>
          </w:rPr>
          <w:t>http://www.parta.org/ru/news/stati/_v_singapur_za/</w:t>
        </w:r>
      </w:hyperlink>
    </w:p>
    <w:p w:rsidR="00FC2D18" w:rsidRDefault="00FC2D18" w:rsidP="00FC2D18">
      <w:pPr>
        <w:numPr>
          <w:ilvl w:val="0"/>
          <w:numId w:val="3"/>
        </w:numPr>
        <w:spacing w:after="0" w:line="360" w:lineRule="auto"/>
        <w:jc w:val="both"/>
        <w:rPr>
          <w:rFonts w:ascii="Times New Roman" w:hAnsi="Times New Roman"/>
          <w:sz w:val="28"/>
          <w:szCs w:val="28"/>
          <w:lang w:val="ru-RU"/>
        </w:rPr>
      </w:pPr>
      <w:r w:rsidRPr="0029185C">
        <w:rPr>
          <w:rFonts w:ascii="Times New Roman" w:hAnsi="Times New Roman"/>
          <w:sz w:val="28"/>
          <w:szCs w:val="28"/>
          <w:lang w:val="ru-RU"/>
        </w:rPr>
        <w:t>Развитие экономики Сингапура</w:t>
      </w:r>
      <w:r>
        <w:rPr>
          <w:rFonts w:ascii="Times New Roman" w:hAnsi="Times New Roman"/>
          <w:sz w:val="28"/>
          <w:szCs w:val="28"/>
          <w:lang w:val="ru-RU"/>
        </w:rPr>
        <w:t xml:space="preserve"> </w:t>
      </w:r>
      <w:r w:rsidRPr="00FC2D18">
        <w:rPr>
          <w:rFonts w:ascii="Times New Roman" w:hAnsi="Times New Roman"/>
          <w:sz w:val="28"/>
          <w:szCs w:val="28"/>
          <w:lang w:val="ru-RU"/>
        </w:rPr>
        <w:t>[</w:t>
      </w:r>
      <w:r>
        <w:rPr>
          <w:rFonts w:ascii="Times New Roman" w:hAnsi="Times New Roman"/>
          <w:sz w:val="28"/>
          <w:szCs w:val="28"/>
          <w:lang w:val="ru-RU"/>
        </w:rPr>
        <w:t>Электронный ресурс</w:t>
      </w:r>
      <w:r w:rsidRPr="00FC2D18">
        <w:rPr>
          <w:rFonts w:ascii="Times New Roman" w:hAnsi="Times New Roman"/>
          <w:sz w:val="28"/>
          <w:szCs w:val="28"/>
          <w:lang w:val="ru-RU"/>
        </w:rPr>
        <w:t>]</w:t>
      </w:r>
      <w:r>
        <w:rPr>
          <w:rFonts w:ascii="Times New Roman" w:hAnsi="Times New Roman"/>
          <w:sz w:val="28"/>
          <w:szCs w:val="28"/>
          <w:lang w:val="ru-RU"/>
        </w:rPr>
        <w:t xml:space="preserve"> Режим доступа: </w:t>
      </w:r>
      <w:hyperlink r:id="rId13" w:history="1">
        <w:r w:rsidRPr="00FC2D18">
          <w:rPr>
            <w:rStyle w:val="a3"/>
            <w:rFonts w:ascii="Times New Roman" w:hAnsi="Times New Roman" w:cs="Times New Roman"/>
            <w:color w:val="auto"/>
            <w:sz w:val="28"/>
            <w:szCs w:val="28"/>
            <w:lang w:val="ru-RU"/>
          </w:rPr>
          <w:t>http://www.lmi48.ru/index.php/component/content/article/4-ya-rukovoditel/51-2009-02-26-08-51-36</w:t>
        </w:r>
      </w:hyperlink>
    </w:p>
    <w:p w:rsidR="00FC2D18" w:rsidRPr="00FC2D18" w:rsidRDefault="00FC2D18" w:rsidP="00FC2D18">
      <w:pPr>
        <w:numPr>
          <w:ilvl w:val="0"/>
          <w:numId w:val="3"/>
        </w:numPr>
        <w:spacing w:after="0" w:line="360" w:lineRule="auto"/>
        <w:jc w:val="both"/>
        <w:rPr>
          <w:rFonts w:ascii="Times New Roman" w:hAnsi="Times New Roman"/>
          <w:sz w:val="28"/>
          <w:szCs w:val="28"/>
          <w:lang w:val="ru-RU"/>
        </w:rPr>
      </w:pPr>
      <w:r w:rsidRPr="00FC2D18">
        <w:rPr>
          <w:rFonts w:ascii="Times New Roman" w:hAnsi="Times New Roman"/>
          <w:sz w:val="28"/>
          <w:szCs w:val="28"/>
          <w:lang w:val="ru-RU"/>
        </w:rPr>
        <w:t>Ведомство интеллектуальной собственности Сингапура (ВИСС) - меры содействия использованию системы ИС МСП [</w:t>
      </w:r>
      <w:r>
        <w:rPr>
          <w:rFonts w:ascii="Times New Roman" w:hAnsi="Times New Roman"/>
          <w:sz w:val="28"/>
          <w:szCs w:val="28"/>
          <w:lang w:val="ru-RU"/>
        </w:rPr>
        <w:t>Электронный ресурс</w:t>
      </w:r>
      <w:r w:rsidRPr="00FC2D18">
        <w:rPr>
          <w:rFonts w:ascii="Times New Roman" w:hAnsi="Times New Roman"/>
          <w:sz w:val="28"/>
          <w:szCs w:val="28"/>
          <w:lang w:val="ru-RU"/>
        </w:rPr>
        <w:t xml:space="preserve">] </w:t>
      </w:r>
      <w:r>
        <w:rPr>
          <w:rFonts w:ascii="Times New Roman" w:hAnsi="Times New Roman"/>
          <w:sz w:val="28"/>
          <w:szCs w:val="28"/>
          <w:lang w:val="ru-RU"/>
        </w:rPr>
        <w:t xml:space="preserve">Режим доступа: </w:t>
      </w:r>
      <w:hyperlink r:id="rId14" w:history="1">
        <w:r w:rsidRPr="00FC2D18">
          <w:rPr>
            <w:rStyle w:val="a3"/>
            <w:rFonts w:ascii="Times New Roman" w:hAnsi="Times New Roman" w:cs="Times New Roman"/>
            <w:color w:val="auto"/>
            <w:sz w:val="28"/>
            <w:szCs w:val="28"/>
            <w:lang w:val="ru-RU"/>
          </w:rPr>
          <w:t>http://www.wipo.int/sme/ru/best_practices/singapore.htm</w:t>
        </w:r>
      </w:hyperlink>
    </w:p>
    <w:p w:rsidR="00F91091" w:rsidRDefault="00FC2D18" w:rsidP="00F91091">
      <w:pPr>
        <w:numPr>
          <w:ilvl w:val="0"/>
          <w:numId w:val="3"/>
        </w:numPr>
        <w:spacing w:after="0" w:line="360" w:lineRule="auto"/>
        <w:jc w:val="both"/>
        <w:rPr>
          <w:rFonts w:ascii="Times New Roman" w:hAnsi="Times New Roman"/>
          <w:sz w:val="28"/>
          <w:szCs w:val="28"/>
          <w:lang w:val="ru-RU"/>
        </w:rPr>
      </w:pPr>
      <w:r w:rsidRPr="00FC2D18">
        <w:rPr>
          <w:rFonts w:ascii="Times New Roman" w:hAnsi="Times New Roman"/>
          <w:sz w:val="28"/>
          <w:szCs w:val="28"/>
          <w:lang w:val="ru-RU"/>
        </w:rPr>
        <w:t>ВОИС и Сингапур являются партнерами в области альтернативного урегулирования споров</w:t>
      </w:r>
      <w:r>
        <w:rPr>
          <w:rFonts w:ascii="Times New Roman" w:hAnsi="Times New Roman"/>
          <w:sz w:val="28"/>
          <w:szCs w:val="28"/>
          <w:lang w:val="ru-RU"/>
        </w:rPr>
        <w:t xml:space="preserve"> </w:t>
      </w:r>
      <w:r w:rsidRPr="00FC2D18">
        <w:rPr>
          <w:rFonts w:ascii="Times New Roman" w:hAnsi="Times New Roman"/>
          <w:sz w:val="28"/>
          <w:szCs w:val="28"/>
          <w:lang w:val="ru-RU"/>
        </w:rPr>
        <w:t>[</w:t>
      </w:r>
      <w:r>
        <w:rPr>
          <w:rFonts w:ascii="Times New Roman" w:hAnsi="Times New Roman"/>
          <w:sz w:val="28"/>
          <w:szCs w:val="28"/>
          <w:lang w:val="ru-RU"/>
        </w:rPr>
        <w:t>Электронный ресурс</w:t>
      </w:r>
      <w:r w:rsidRPr="00FC2D18">
        <w:rPr>
          <w:rFonts w:ascii="Times New Roman" w:hAnsi="Times New Roman"/>
          <w:sz w:val="28"/>
          <w:szCs w:val="28"/>
          <w:lang w:val="ru-RU"/>
        </w:rPr>
        <w:t>]</w:t>
      </w:r>
      <w:r>
        <w:rPr>
          <w:rFonts w:ascii="Times New Roman" w:hAnsi="Times New Roman"/>
          <w:sz w:val="28"/>
          <w:szCs w:val="28"/>
          <w:lang w:val="ru-RU"/>
        </w:rPr>
        <w:t xml:space="preserve"> Режим доступа</w:t>
      </w:r>
      <w:r w:rsidR="00D8593B" w:rsidRPr="00D8593B">
        <w:rPr>
          <w:rFonts w:ascii="Times New Roman" w:hAnsi="Times New Roman"/>
          <w:sz w:val="28"/>
          <w:szCs w:val="28"/>
          <w:lang w:val="ru-RU"/>
        </w:rPr>
        <w:t>:</w:t>
      </w:r>
      <w:r w:rsidRPr="00FC2D18">
        <w:rPr>
          <w:rFonts w:ascii="Times New Roman" w:hAnsi="Times New Roman"/>
          <w:sz w:val="28"/>
          <w:szCs w:val="28"/>
          <w:lang w:val="ru-RU"/>
        </w:rPr>
        <w:t xml:space="preserve"> </w:t>
      </w:r>
      <w:hyperlink r:id="rId15" w:history="1">
        <w:r w:rsidRPr="00FC2D18">
          <w:rPr>
            <w:rStyle w:val="a3"/>
            <w:rFonts w:ascii="Times New Roman" w:hAnsi="Times New Roman" w:cs="Times New Roman"/>
            <w:color w:val="auto"/>
            <w:sz w:val="28"/>
            <w:szCs w:val="28"/>
            <w:lang w:val="ru-RU"/>
          </w:rPr>
          <w:t>http://www.wipo.int/pressroom/ru/articles/2009/article_0027.html</w:t>
        </w:r>
      </w:hyperlink>
    </w:p>
    <w:p w:rsidR="00034F94" w:rsidRPr="00034F94" w:rsidRDefault="00F91091" w:rsidP="00034F94">
      <w:pPr>
        <w:numPr>
          <w:ilvl w:val="0"/>
          <w:numId w:val="3"/>
        </w:numPr>
        <w:spacing w:after="0" w:line="360" w:lineRule="auto"/>
        <w:jc w:val="both"/>
        <w:rPr>
          <w:rFonts w:ascii="Times New Roman" w:hAnsi="Times New Roman"/>
          <w:sz w:val="28"/>
          <w:szCs w:val="28"/>
          <w:lang w:val="ru-RU"/>
        </w:rPr>
      </w:pPr>
      <w:r w:rsidRPr="00F91091">
        <w:rPr>
          <w:rFonts w:ascii="Times New Roman" w:hAnsi="Times New Roman"/>
          <w:sz w:val="28"/>
          <w:szCs w:val="28"/>
          <w:lang w:val="ru-RU"/>
        </w:rPr>
        <w:t>Сингапур снизил налог на прибыль</w:t>
      </w:r>
      <w:r>
        <w:rPr>
          <w:rFonts w:ascii="Times New Roman" w:hAnsi="Times New Roman"/>
          <w:sz w:val="28"/>
          <w:szCs w:val="28"/>
          <w:lang w:val="ru-RU"/>
        </w:rPr>
        <w:t xml:space="preserve"> </w:t>
      </w:r>
      <w:r w:rsidRPr="00F91091">
        <w:rPr>
          <w:rFonts w:ascii="Times New Roman" w:hAnsi="Times New Roman"/>
          <w:sz w:val="28"/>
          <w:szCs w:val="28"/>
          <w:lang w:val="ru-RU"/>
        </w:rPr>
        <w:t>[</w:t>
      </w:r>
      <w:r>
        <w:rPr>
          <w:rFonts w:ascii="Times New Roman" w:hAnsi="Times New Roman"/>
          <w:sz w:val="28"/>
          <w:szCs w:val="28"/>
          <w:lang w:val="ru-RU"/>
        </w:rPr>
        <w:t>Электронный ресурс</w:t>
      </w:r>
      <w:r w:rsidRPr="00F91091">
        <w:rPr>
          <w:rFonts w:ascii="Times New Roman" w:hAnsi="Times New Roman"/>
          <w:sz w:val="28"/>
          <w:szCs w:val="28"/>
          <w:lang w:val="ru-RU"/>
        </w:rPr>
        <w:t>]</w:t>
      </w:r>
      <w:r>
        <w:rPr>
          <w:rFonts w:ascii="Times New Roman" w:hAnsi="Times New Roman"/>
          <w:sz w:val="28"/>
          <w:szCs w:val="28"/>
          <w:lang w:val="ru-RU"/>
        </w:rPr>
        <w:t xml:space="preserve"> Режим доступа</w:t>
      </w:r>
      <w:r w:rsidRPr="00F91091">
        <w:rPr>
          <w:rFonts w:ascii="Times New Roman" w:hAnsi="Times New Roman"/>
          <w:sz w:val="28"/>
          <w:szCs w:val="28"/>
          <w:lang w:val="ru-RU"/>
        </w:rPr>
        <w:t xml:space="preserve">: </w:t>
      </w:r>
      <w:hyperlink r:id="rId16" w:history="1">
        <w:r w:rsidR="00034F94" w:rsidRPr="00034F94">
          <w:rPr>
            <w:rStyle w:val="a3"/>
            <w:rFonts w:ascii="Times New Roman" w:hAnsi="Times New Roman" w:cs="Times New Roman"/>
            <w:color w:val="auto"/>
            <w:sz w:val="28"/>
            <w:szCs w:val="28"/>
          </w:rPr>
          <w:t>http</w:t>
        </w:r>
        <w:r w:rsidR="00034F94" w:rsidRPr="00034F94">
          <w:rPr>
            <w:rStyle w:val="a3"/>
            <w:rFonts w:ascii="Times New Roman" w:hAnsi="Times New Roman" w:cs="Times New Roman"/>
            <w:color w:val="auto"/>
            <w:sz w:val="28"/>
            <w:szCs w:val="28"/>
            <w:lang w:val="ru-RU"/>
          </w:rPr>
          <w:t>://</w:t>
        </w:r>
        <w:r w:rsidR="00034F94" w:rsidRPr="00034F94">
          <w:rPr>
            <w:rStyle w:val="a3"/>
            <w:rFonts w:ascii="Times New Roman" w:hAnsi="Times New Roman" w:cs="Times New Roman"/>
            <w:color w:val="auto"/>
            <w:sz w:val="28"/>
            <w:szCs w:val="28"/>
          </w:rPr>
          <w:t>www</w:t>
        </w:r>
        <w:r w:rsidR="00034F94" w:rsidRPr="00034F94">
          <w:rPr>
            <w:rStyle w:val="a3"/>
            <w:rFonts w:ascii="Times New Roman" w:hAnsi="Times New Roman" w:cs="Times New Roman"/>
            <w:color w:val="auto"/>
            <w:sz w:val="28"/>
            <w:szCs w:val="28"/>
            <w:lang w:val="ru-RU"/>
          </w:rPr>
          <w:t>.</w:t>
        </w:r>
        <w:r w:rsidR="00034F94" w:rsidRPr="00034F94">
          <w:rPr>
            <w:rStyle w:val="a3"/>
            <w:rFonts w:ascii="Times New Roman" w:hAnsi="Times New Roman" w:cs="Times New Roman"/>
            <w:color w:val="auto"/>
            <w:sz w:val="28"/>
            <w:szCs w:val="28"/>
          </w:rPr>
          <w:t>nexus</w:t>
        </w:r>
        <w:r w:rsidR="00034F94" w:rsidRPr="00034F94">
          <w:rPr>
            <w:rStyle w:val="a3"/>
            <w:rFonts w:ascii="Times New Roman" w:hAnsi="Times New Roman" w:cs="Times New Roman"/>
            <w:color w:val="auto"/>
            <w:sz w:val="28"/>
            <w:szCs w:val="28"/>
            <w:lang w:val="ru-RU"/>
          </w:rPr>
          <w:t>.</w:t>
        </w:r>
        <w:r w:rsidR="00034F94" w:rsidRPr="00034F94">
          <w:rPr>
            <w:rStyle w:val="a3"/>
            <w:rFonts w:ascii="Times New Roman" w:hAnsi="Times New Roman" w:cs="Times New Roman"/>
            <w:color w:val="auto"/>
            <w:sz w:val="28"/>
            <w:szCs w:val="28"/>
          </w:rPr>
          <w:t>ua</w:t>
        </w:r>
        <w:r w:rsidR="00034F94" w:rsidRPr="00034F94">
          <w:rPr>
            <w:rStyle w:val="a3"/>
            <w:rFonts w:ascii="Times New Roman" w:hAnsi="Times New Roman" w:cs="Times New Roman"/>
            <w:color w:val="auto"/>
            <w:sz w:val="28"/>
            <w:szCs w:val="28"/>
            <w:lang w:val="ru-RU"/>
          </w:rPr>
          <w:t>/</w:t>
        </w:r>
        <w:r w:rsidR="00034F94" w:rsidRPr="00034F94">
          <w:rPr>
            <w:rStyle w:val="a3"/>
            <w:rFonts w:ascii="Times New Roman" w:hAnsi="Times New Roman" w:cs="Times New Roman"/>
            <w:color w:val="auto"/>
            <w:sz w:val="28"/>
            <w:szCs w:val="28"/>
          </w:rPr>
          <w:t>content</w:t>
        </w:r>
        <w:r w:rsidR="00034F94" w:rsidRPr="00034F94">
          <w:rPr>
            <w:rStyle w:val="a3"/>
            <w:rFonts w:ascii="Times New Roman" w:hAnsi="Times New Roman" w:cs="Times New Roman"/>
            <w:color w:val="auto"/>
            <w:sz w:val="28"/>
            <w:szCs w:val="28"/>
            <w:lang w:val="ru-RU"/>
          </w:rPr>
          <w:t>/</w:t>
        </w:r>
        <w:r w:rsidR="00034F94" w:rsidRPr="00034F94">
          <w:rPr>
            <w:rStyle w:val="a3"/>
            <w:rFonts w:ascii="Times New Roman" w:hAnsi="Times New Roman" w:cs="Times New Roman"/>
            <w:color w:val="auto"/>
            <w:sz w:val="28"/>
            <w:szCs w:val="28"/>
          </w:rPr>
          <w:t>view</w:t>
        </w:r>
        <w:r w:rsidR="00034F94" w:rsidRPr="00034F94">
          <w:rPr>
            <w:rStyle w:val="a3"/>
            <w:rFonts w:ascii="Times New Roman" w:hAnsi="Times New Roman" w:cs="Times New Roman"/>
            <w:color w:val="auto"/>
            <w:sz w:val="28"/>
            <w:szCs w:val="28"/>
            <w:lang w:val="ru-RU"/>
          </w:rPr>
          <w:t>/589/144/</w:t>
        </w:r>
      </w:hyperlink>
    </w:p>
    <w:p w:rsidR="0068231F" w:rsidRPr="0068231F" w:rsidRDefault="00034F94" w:rsidP="0068231F">
      <w:pPr>
        <w:numPr>
          <w:ilvl w:val="0"/>
          <w:numId w:val="3"/>
        </w:numPr>
        <w:spacing w:after="0" w:line="360" w:lineRule="auto"/>
        <w:jc w:val="both"/>
        <w:rPr>
          <w:rFonts w:ascii="Times New Roman" w:hAnsi="Times New Roman"/>
          <w:sz w:val="28"/>
          <w:szCs w:val="28"/>
          <w:lang w:val="ru-RU"/>
        </w:rPr>
      </w:pPr>
      <w:r w:rsidRPr="00034F94">
        <w:rPr>
          <w:rFonts w:ascii="Times New Roman" w:hAnsi="Times New Roman"/>
          <w:sz w:val="28"/>
          <w:szCs w:val="28"/>
          <w:lang w:val="ru-RU"/>
        </w:rPr>
        <w:t xml:space="preserve"> В Сингапуре представлен проект бюджета [</w:t>
      </w:r>
      <w:r>
        <w:rPr>
          <w:rFonts w:ascii="Times New Roman" w:hAnsi="Times New Roman"/>
          <w:sz w:val="28"/>
          <w:szCs w:val="28"/>
          <w:lang w:val="ru-RU"/>
        </w:rPr>
        <w:t>Электронный ресурс</w:t>
      </w:r>
      <w:r w:rsidRPr="00034F94">
        <w:rPr>
          <w:rFonts w:ascii="Times New Roman" w:hAnsi="Times New Roman"/>
          <w:sz w:val="28"/>
          <w:szCs w:val="28"/>
          <w:lang w:val="ru-RU"/>
        </w:rPr>
        <w:t xml:space="preserve">] </w:t>
      </w:r>
      <w:r>
        <w:rPr>
          <w:rFonts w:ascii="Times New Roman" w:hAnsi="Times New Roman"/>
          <w:sz w:val="28"/>
          <w:szCs w:val="28"/>
          <w:lang w:val="ru-RU"/>
        </w:rPr>
        <w:t xml:space="preserve">Режим доступа: </w:t>
      </w:r>
      <w:hyperlink r:id="rId17" w:history="1">
        <w:r w:rsidR="0068231F" w:rsidRPr="0068231F">
          <w:rPr>
            <w:rStyle w:val="a3"/>
            <w:rFonts w:ascii="Times New Roman" w:hAnsi="Times New Roman" w:cs="Times New Roman"/>
            <w:color w:val="auto"/>
            <w:sz w:val="28"/>
            <w:szCs w:val="28"/>
          </w:rPr>
          <w:t>http</w:t>
        </w:r>
        <w:r w:rsidR="0068231F" w:rsidRPr="0068231F">
          <w:rPr>
            <w:rStyle w:val="a3"/>
            <w:rFonts w:ascii="Times New Roman" w:hAnsi="Times New Roman" w:cs="Times New Roman"/>
            <w:color w:val="auto"/>
            <w:sz w:val="28"/>
            <w:szCs w:val="28"/>
            <w:lang w:val="ru-RU"/>
          </w:rPr>
          <w:t>://</w:t>
        </w:r>
        <w:r w:rsidR="0068231F" w:rsidRPr="0068231F">
          <w:rPr>
            <w:rStyle w:val="a3"/>
            <w:rFonts w:ascii="Times New Roman" w:hAnsi="Times New Roman" w:cs="Times New Roman"/>
            <w:color w:val="auto"/>
            <w:sz w:val="28"/>
            <w:szCs w:val="28"/>
          </w:rPr>
          <w:t>www</w:t>
        </w:r>
        <w:r w:rsidR="0068231F" w:rsidRPr="0068231F">
          <w:rPr>
            <w:rStyle w:val="a3"/>
            <w:rFonts w:ascii="Times New Roman" w:hAnsi="Times New Roman" w:cs="Times New Roman"/>
            <w:color w:val="auto"/>
            <w:sz w:val="28"/>
            <w:szCs w:val="28"/>
            <w:lang w:val="ru-RU"/>
          </w:rPr>
          <w:t>.</w:t>
        </w:r>
        <w:r w:rsidR="0068231F" w:rsidRPr="0068231F">
          <w:rPr>
            <w:rStyle w:val="a3"/>
            <w:rFonts w:ascii="Times New Roman" w:hAnsi="Times New Roman" w:cs="Times New Roman"/>
            <w:color w:val="auto"/>
            <w:sz w:val="28"/>
            <w:szCs w:val="28"/>
          </w:rPr>
          <w:t>taxationinfonews</w:t>
        </w:r>
        <w:r w:rsidR="0068231F" w:rsidRPr="0068231F">
          <w:rPr>
            <w:rStyle w:val="a3"/>
            <w:rFonts w:ascii="Times New Roman" w:hAnsi="Times New Roman" w:cs="Times New Roman"/>
            <w:color w:val="auto"/>
            <w:sz w:val="28"/>
            <w:szCs w:val="28"/>
            <w:lang w:val="ru-RU"/>
          </w:rPr>
          <w:t>.</w:t>
        </w:r>
        <w:r w:rsidR="0068231F" w:rsidRPr="0068231F">
          <w:rPr>
            <w:rStyle w:val="a3"/>
            <w:rFonts w:ascii="Times New Roman" w:hAnsi="Times New Roman" w:cs="Times New Roman"/>
            <w:color w:val="auto"/>
            <w:sz w:val="28"/>
            <w:szCs w:val="28"/>
          </w:rPr>
          <w:t>ru</w:t>
        </w:r>
        <w:r w:rsidR="0068231F" w:rsidRPr="0068231F">
          <w:rPr>
            <w:rStyle w:val="a3"/>
            <w:rFonts w:ascii="Times New Roman" w:hAnsi="Times New Roman" w:cs="Times New Roman"/>
            <w:color w:val="auto"/>
            <w:sz w:val="28"/>
            <w:szCs w:val="28"/>
            <w:lang w:val="ru-RU"/>
          </w:rPr>
          <w:t>/2010/02/в-сингапуре-представлен-проект-бюдже/</w:t>
        </w:r>
      </w:hyperlink>
      <w:r w:rsidR="0068231F" w:rsidRPr="0068231F">
        <w:rPr>
          <w:rFonts w:ascii="Times New Roman" w:hAnsi="Times New Roman"/>
          <w:sz w:val="28"/>
          <w:szCs w:val="28"/>
          <w:lang w:val="ru-RU"/>
        </w:rPr>
        <w:t xml:space="preserve"> </w:t>
      </w:r>
    </w:p>
    <w:p w:rsidR="0068231F" w:rsidRPr="0068231F" w:rsidRDefault="0068231F" w:rsidP="0068231F">
      <w:pPr>
        <w:numPr>
          <w:ilvl w:val="0"/>
          <w:numId w:val="3"/>
        </w:numPr>
        <w:spacing w:after="0" w:line="360" w:lineRule="auto"/>
        <w:jc w:val="both"/>
        <w:rPr>
          <w:rFonts w:ascii="Times New Roman" w:hAnsi="Times New Roman"/>
          <w:sz w:val="28"/>
          <w:szCs w:val="28"/>
          <w:lang w:val="ru-RU"/>
        </w:rPr>
      </w:pPr>
      <w:r>
        <w:rPr>
          <w:rFonts w:ascii="Times New Roman" w:hAnsi="Times New Roman"/>
          <w:sz w:val="28"/>
          <w:szCs w:val="28"/>
          <w:lang w:val="ru-RU"/>
        </w:rPr>
        <w:t xml:space="preserve"> </w:t>
      </w:r>
      <w:r w:rsidRPr="0068231F">
        <w:rPr>
          <w:rFonts w:ascii="Times New Roman" w:hAnsi="Times New Roman"/>
          <w:sz w:val="28"/>
          <w:szCs w:val="28"/>
          <w:lang w:val="ru-RU"/>
        </w:rPr>
        <w:t xml:space="preserve">Центр инноваций </w:t>
      </w:r>
      <w:r w:rsidRPr="0068231F">
        <w:rPr>
          <w:rFonts w:ascii="Times New Roman" w:hAnsi="Times New Roman"/>
          <w:sz w:val="28"/>
          <w:szCs w:val="28"/>
        </w:rPr>
        <w:t>Cisco</w:t>
      </w:r>
      <w:r w:rsidRPr="0068231F">
        <w:rPr>
          <w:rFonts w:ascii="Times New Roman" w:hAnsi="Times New Roman"/>
          <w:sz w:val="28"/>
          <w:szCs w:val="28"/>
          <w:lang w:val="ru-RU"/>
        </w:rPr>
        <w:t xml:space="preserve"> в Сингапуре [</w:t>
      </w:r>
      <w:r>
        <w:rPr>
          <w:rFonts w:ascii="Times New Roman" w:hAnsi="Times New Roman"/>
          <w:sz w:val="28"/>
          <w:szCs w:val="28"/>
          <w:lang w:val="ru-RU"/>
        </w:rPr>
        <w:t>Электронный ресурс</w:t>
      </w:r>
      <w:r w:rsidRPr="0068231F">
        <w:rPr>
          <w:rFonts w:ascii="Times New Roman" w:hAnsi="Times New Roman"/>
          <w:sz w:val="28"/>
          <w:szCs w:val="28"/>
          <w:lang w:val="ru-RU"/>
        </w:rPr>
        <w:t>]</w:t>
      </w:r>
      <w:r>
        <w:rPr>
          <w:rFonts w:ascii="Times New Roman" w:hAnsi="Times New Roman"/>
          <w:sz w:val="28"/>
          <w:szCs w:val="28"/>
          <w:lang w:val="ru-RU"/>
        </w:rPr>
        <w:t xml:space="preserve"> Режи м доступа: </w:t>
      </w:r>
      <w:r w:rsidRPr="0068231F">
        <w:rPr>
          <w:rFonts w:ascii="Times New Roman" w:hAnsi="Times New Roman"/>
          <w:sz w:val="28"/>
          <w:szCs w:val="28"/>
        </w:rPr>
        <w:t>http</w:t>
      </w:r>
      <w:r w:rsidRPr="0068231F">
        <w:rPr>
          <w:rFonts w:ascii="Times New Roman" w:hAnsi="Times New Roman"/>
          <w:sz w:val="28"/>
          <w:szCs w:val="28"/>
          <w:lang w:val="ru-RU"/>
        </w:rPr>
        <w:t>://</w:t>
      </w:r>
      <w:r w:rsidRPr="0068231F">
        <w:rPr>
          <w:rFonts w:ascii="Times New Roman" w:hAnsi="Times New Roman"/>
          <w:sz w:val="28"/>
          <w:szCs w:val="28"/>
        </w:rPr>
        <w:t>www</w:t>
      </w:r>
      <w:r w:rsidRPr="0068231F">
        <w:rPr>
          <w:rFonts w:ascii="Times New Roman" w:hAnsi="Times New Roman"/>
          <w:sz w:val="28"/>
          <w:szCs w:val="28"/>
          <w:lang w:val="ru-RU"/>
        </w:rPr>
        <w:t>.</w:t>
      </w:r>
      <w:r w:rsidRPr="0068231F">
        <w:rPr>
          <w:rFonts w:ascii="Times New Roman" w:hAnsi="Times New Roman"/>
          <w:sz w:val="28"/>
          <w:szCs w:val="28"/>
        </w:rPr>
        <w:t>pereplet</w:t>
      </w:r>
      <w:r w:rsidRPr="0068231F">
        <w:rPr>
          <w:rFonts w:ascii="Times New Roman" w:hAnsi="Times New Roman"/>
          <w:sz w:val="28"/>
          <w:szCs w:val="28"/>
          <w:lang w:val="ru-RU"/>
        </w:rPr>
        <w:t>.</w:t>
      </w:r>
      <w:r w:rsidRPr="0068231F">
        <w:rPr>
          <w:rFonts w:ascii="Times New Roman" w:hAnsi="Times New Roman"/>
          <w:sz w:val="28"/>
          <w:szCs w:val="28"/>
        </w:rPr>
        <w:t>ru</w:t>
      </w:r>
      <w:r w:rsidRPr="0068231F">
        <w:rPr>
          <w:rFonts w:ascii="Times New Roman" w:hAnsi="Times New Roman"/>
          <w:sz w:val="28"/>
          <w:szCs w:val="28"/>
          <w:lang w:val="ru-RU"/>
        </w:rPr>
        <w:t>/</w:t>
      </w:r>
      <w:r w:rsidRPr="0068231F">
        <w:rPr>
          <w:rFonts w:ascii="Times New Roman" w:hAnsi="Times New Roman"/>
          <w:sz w:val="28"/>
          <w:szCs w:val="28"/>
        </w:rPr>
        <w:t>news</w:t>
      </w:r>
      <w:r w:rsidRPr="0068231F">
        <w:rPr>
          <w:rFonts w:ascii="Times New Roman" w:hAnsi="Times New Roman"/>
          <w:sz w:val="28"/>
          <w:szCs w:val="28"/>
          <w:lang w:val="ru-RU"/>
        </w:rPr>
        <w:t>/</w:t>
      </w:r>
      <w:r w:rsidRPr="0068231F">
        <w:rPr>
          <w:rFonts w:ascii="Times New Roman" w:hAnsi="Times New Roman"/>
          <w:sz w:val="28"/>
          <w:szCs w:val="28"/>
        </w:rPr>
        <w:t>index</w:t>
      </w:r>
      <w:r w:rsidRPr="0068231F">
        <w:rPr>
          <w:rFonts w:ascii="Times New Roman" w:hAnsi="Times New Roman"/>
          <w:sz w:val="28"/>
          <w:szCs w:val="28"/>
          <w:lang w:val="ru-RU"/>
        </w:rPr>
        <w:t>.</w:t>
      </w:r>
      <w:r w:rsidRPr="0068231F">
        <w:rPr>
          <w:rFonts w:ascii="Times New Roman" w:hAnsi="Times New Roman"/>
          <w:sz w:val="28"/>
          <w:szCs w:val="28"/>
        </w:rPr>
        <w:t>cgi</w:t>
      </w:r>
      <w:r w:rsidRPr="0068231F">
        <w:rPr>
          <w:rFonts w:ascii="Times New Roman" w:hAnsi="Times New Roman"/>
          <w:sz w:val="28"/>
          <w:szCs w:val="28"/>
          <w:lang w:val="ru-RU"/>
        </w:rPr>
        <w:t>?</w:t>
      </w:r>
      <w:r w:rsidRPr="0068231F">
        <w:rPr>
          <w:rFonts w:ascii="Times New Roman" w:hAnsi="Times New Roman"/>
          <w:sz w:val="28"/>
          <w:szCs w:val="28"/>
        </w:rPr>
        <w:t>id</w:t>
      </w:r>
      <w:r w:rsidRPr="0068231F">
        <w:rPr>
          <w:rFonts w:ascii="Times New Roman" w:hAnsi="Times New Roman"/>
          <w:sz w:val="28"/>
          <w:szCs w:val="28"/>
          <w:lang w:val="ru-RU"/>
        </w:rPr>
        <w:t>=21193</w:t>
      </w:r>
    </w:p>
    <w:p w:rsidR="00D8593B" w:rsidRPr="0068231F" w:rsidRDefault="00D8593B" w:rsidP="00077268">
      <w:pPr>
        <w:spacing w:after="0" w:line="360" w:lineRule="auto"/>
        <w:ind w:firstLine="720"/>
        <w:jc w:val="both"/>
        <w:rPr>
          <w:rFonts w:ascii="Times New Roman" w:hAnsi="Times New Roman"/>
          <w:sz w:val="28"/>
          <w:szCs w:val="28"/>
          <w:lang w:val="ru-RU"/>
        </w:rPr>
      </w:pPr>
    </w:p>
    <w:p w:rsidR="00077268" w:rsidRPr="0068231F" w:rsidRDefault="00077268" w:rsidP="00077268">
      <w:pPr>
        <w:spacing w:after="0" w:line="360" w:lineRule="auto"/>
        <w:ind w:firstLine="720"/>
        <w:rPr>
          <w:rFonts w:ascii="Times New Roman" w:hAnsi="Times New Roman"/>
          <w:spacing w:val="-2"/>
          <w:sz w:val="28"/>
          <w:szCs w:val="28"/>
          <w:lang w:val="ru-RU"/>
        </w:rPr>
      </w:pPr>
      <w:bookmarkStart w:id="0" w:name="_GoBack"/>
      <w:bookmarkEnd w:id="0"/>
    </w:p>
    <w:sectPr w:rsidR="00077268" w:rsidRPr="0068231F" w:rsidSect="007B5F78">
      <w:headerReference w:type="default" r:id="rId18"/>
      <w:pgSz w:w="12240" w:h="15840"/>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C38" w:rsidRDefault="00425C38" w:rsidP="007B5F78">
      <w:pPr>
        <w:spacing w:after="0" w:line="240" w:lineRule="auto"/>
      </w:pPr>
      <w:r>
        <w:separator/>
      </w:r>
    </w:p>
  </w:endnote>
  <w:endnote w:type="continuationSeparator" w:id="0">
    <w:p w:rsidR="00425C38" w:rsidRDefault="00425C38" w:rsidP="007B5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C38" w:rsidRDefault="00425C38" w:rsidP="007B5F78">
      <w:pPr>
        <w:spacing w:after="0" w:line="240" w:lineRule="auto"/>
      </w:pPr>
      <w:r>
        <w:separator/>
      </w:r>
    </w:p>
  </w:footnote>
  <w:footnote w:type="continuationSeparator" w:id="0">
    <w:p w:rsidR="00425C38" w:rsidRDefault="00425C38" w:rsidP="007B5F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F78" w:rsidRDefault="007B5F78">
    <w:pPr>
      <w:pStyle w:val="a9"/>
      <w:jc w:val="right"/>
    </w:pPr>
    <w:r>
      <w:fldChar w:fldCharType="begin"/>
    </w:r>
    <w:r>
      <w:instrText xml:space="preserve"> PAGE   \* MERGEFORMAT </w:instrText>
    </w:r>
    <w:r>
      <w:fldChar w:fldCharType="separate"/>
    </w:r>
    <w:r w:rsidR="002C089B">
      <w:rPr>
        <w:noProof/>
      </w:rPr>
      <w:t>2</w:t>
    </w:r>
    <w:r>
      <w:fldChar w:fldCharType="end"/>
    </w:r>
  </w:p>
  <w:p w:rsidR="007B5F78" w:rsidRDefault="007B5F7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2236E"/>
    <w:multiLevelType w:val="hybridMultilevel"/>
    <w:tmpl w:val="9F04CB1A"/>
    <w:lvl w:ilvl="0" w:tplc="939671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20C7F8D"/>
    <w:multiLevelType w:val="hybridMultilevel"/>
    <w:tmpl w:val="9C3A01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E877E0"/>
    <w:multiLevelType w:val="hybridMultilevel"/>
    <w:tmpl w:val="446A12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6D34999"/>
    <w:multiLevelType w:val="hybridMultilevel"/>
    <w:tmpl w:val="A80EA15E"/>
    <w:lvl w:ilvl="0" w:tplc="1A3E0D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30A4"/>
    <w:rsid w:val="00034F94"/>
    <w:rsid w:val="00077268"/>
    <w:rsid w:val="00113A5E"/>
    <w:rsid w:val="0012634D"/>
    <w:rsid w:val="00156FCE"/>
    <w:rsid w:val="001E3082"/>
    <w:rsid w:val="0029185C"/>
    <w:rsid w:val="002A6332"/>
    <w:rsid w:val="002C089B"/>
    <w:rsid w:val="003278AF"/>
    <w:rsid w:val="00400685"/>
    <w:rsid w:val="00425C38"/>
    <w:rsid w:val="0052169E"/>
    <w:rsid w:val="0053647C"/>
    <w:rsid w:val="005430A4"/>
    <w:rsid w:val="005955C0"/>
    <w:rsid w:val="005F4E6D"/>
    <w:rsid w:val="00605A54"/>
    <w:rsid w:val="0066370D"/>
    <w:rsid w:val="0068231F"/>
    <w:rsid w:val="00715384"/>
    <w:rsid w:val="00792D2A"/>
    <w:rsid w:val="007A1AC2"/>
    <w:rsid w:val="007B5F78"/>
    <w:rsid w:val="00837BE3"/>
    <w:rsid w:val="008B3193"/>
    <w:rsid w:val="009977C5"/>
    <w:rsid w:val="00B31510"/>
    <w:rsid w:val="00C259ED"/>
    <w:rsid w:val="00C47B5A"/>
    <w:rsid w:val="00C913CB"/>
    <w:rsid w:val="00D200FA"/>
    <w:rsid w:val="00D4457A"/>
    <w:rsid w:val="00D56C28"/>
    <w:rsid w:val="00D60782"/>
    <w:rsid w:val="00D67713"/>
    <w:rsid w:val="00D8593B"/>
    <w:rsid w:val="00DA1FF3"/>
    <w:rsid w:val="00DE5AA0"/>
    <w:rsid w:val="00E05F4A"/>
    <w:rsid w:val="00E7190C"/>
    <w:rsid w:val="00EB7607"/>
    <w:rsid w:val="00EE4038"/>
    <w:rsid w:val="00F43843"/>
    <w:rsid w:val="00F7394F"/>
    <w:rsid w:val="00F91091"/>
    <w:rsid w:val="00FC2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77DABE-2C9F-45CD-9915-C90A746B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607"/>
    <w:pPr>
      <w:spacing w:after="200" w:line="276" w:lineRule="auto"/>
    </w:pPr>
    <w:rPr>
      <w:sz w:val="22"/>
      <w:szCs w:val="22"/>
      <w:lang w:val="en-US" w:eastAsia="en-US"/>
    </w:rPr>
  </w:style>
  <w:style w:type="paragraph" w:styleId="1">
    <w:name w:val="heading 1"/>
    <w:basedOn w:val="a"/>
    <w:link w:val="10"/>
    <w:uiPriority w:val="9"/>
    <w:qFormat/>
    <w:rsid w:val="005430A4"/>
    <w:pPr>
      <w:spacing w:before="100" w:beforeAutospacing="1" w:after="100" w:afterAutospacing="1" w:line="240" w:lineRule="auto"/>
      <w:outlineLvl w:val="0"/>
    </w:pPr>
    <w:rPr>
      <w:rFonts w:ascii="Arial" w:eastAsia="Times New Roman" w:hAnsi="Arial" w:cs="Arial"/>
      <w:b/>
      <w:bCs/>
      <w:color w:val="000000"/>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430A4"/>
    <w:rPr>
      <w:rFonts w:ascii="Arial" w:eastAsia="Times New Roman" w:hAnsi="Arial" w:cs="Arial"/>
      <w:b/>
      <w:bCs/>
      <w:color w:val="000000"/>
      <w:kern w:val="36"/>
      <w:sz w:val="24"/>
      <w:szCs w:val="24"/>
    </w:rPr>
  </w:style>
  <w:style w:type="character" w:styleId="a3">
    <w:name w:val="Hyperlink"/>
    <w:uiPriority w:val="99"/>
    <w:unhideWhenUsed/>
    <w:rsid w:val="005430A4"/>
    <w:rPr>
      <w:rFonts w:ascii="Tahoma" w:hAnsi="Tahoma" w:cs="Tahoma" w:hint="default"/>
      <w:strike w:val="0"/>
      <w:dstrike w:val="0"/>
      <w:color w:val="0066FF"/>
      <w:sz w:val="16"/>
      <w:szCs w:val="16"/>
      <w:u w:val="none"/>
      <w:effect w:val="none"/>
    </w:rPr>
  </w:style>
  <w:style w:type="paragraph" w:styleId="a4">
    <w:name w:val="Normal (Web)"/>
    <w:basedOn w:val="a"/>
    <w:uiPriority w:val="99"/>
    <w:semiHidden/>
    <w:unhideWhenUsed/>
    <w:rsid w:val="005430A4"/>
    <w:pPr>
      <w:spacing w:before="100" w:beforeAutospacing="1" w:after="100" w:afterAutospacing="1" w:line="240" w:lineRule="auto"/>
      <w:jc w:val="both"/>
    </w:pPr>
    <w:rPr>
      <w:rFonts w:ascii="Tahoma" w:eastAsia="Times New Roman" w:hAnsi="Tahoma" w:cs="Tahoma"/>
      <w:color w:val="000000"/>
      <w:sz w:val="16"/>
      <w:szCs w:val="16"/>
    </w:rPr>
  </w:style>
  <w:style w:type="paragraph" w:styleId="a5">
    <w:name w:val="Balloon Text"/>
    <w:basedOn w:val="a"/>
    <w:link w:val="a6"/>
    <w:uiPriority w:val="99"/>
    <w:semiHidden/>
    <w:unhideWhenUsed/>
    <w:rsid w:val="005430A4"/>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5430A4"/>
    <w:rPr>
      <w:rFonts w:ascii="Tahoma" w:hAnsi="Tahoma" w:cs="Tahoma"/>
      <w:sz w:val="16"/>
      <w:szCs w:val="16"/>
    </w:rPr>
  </w:style>
  <w:style w:type="paragraph" w:styleId="a7">
    <w:name w:val="List Paragraph"/>
    <w:basedOn w:val="a"/>
    <w:uiPriority w:val="34"/>
    <w:qFormat/>
    <w:rsid w:val="00400685"/>
    <w:pPr>
      <w:ind w:left="720"/>
      <w:contextualSpacing/>
    </w:pPr>
  </w:style>
  <w:style w:type="character" w:styleId="a8">
    <w:name w:val="Strong"/>
    <w:uiPriority w:val="22"/>
    <w:qFormat/>
    <w:rsid w:val="00F43843"/>
    <w:rPr>
      <w:b/>
      <w:bCs/>
    </w:rPr>
  </w:style>
  <w:style w:type="paragraph" w:styleId="2">
    <w:name w:val="Body Text 2"/>
    <w:basedOn w:val="a"/>
    <w:link w:val="20"/>
    <w:unhideWhenUsed/>
    <w:rsid w:val="003278AF"/>
    <w:pPr>
      <w:spacing w:after="0" w:line="240" w:lineRule="auto"/>
    </w:pPr>
    <w:rPr>
      <w:rFonts w:ascii="Times New Roman" w:eastAsia="Times New Roman" w:hAnsi="Times New Roman"/>
      <w:szCs w:val="20"/>
      <w:lang w:eastAsia="ru-RU"/>
    </w:rPr>
  </w:style>
  <w:style w:type="character" w:customStyle="1" w:styleId="20">
    <w:name w:val="Основной текст 2 Знак"/>
    <w:link w:val="2"/>
    <w:rsid w:val="003278AF"/>
    <w:rPr>
      <w:rFonts w:ascii="Times New Roman" w:eastAsia="Times New Roman" w:hAnsi="Times New Roman"/>
      <w:sz w:val="22"/>
      <w:lang w:val="en-US"/>
    </w:rPr>
  </w:style>
  <w:style w:type="paragraph" w:styleId="a9">
    <w:name w:val="header"/>
    <w:basedOn w:val="a"/>
    <w:link w:val="aa"/>
    <w:uiPriority w:val="99"/>
    <w:unhideWhenUsed/>
    <w:rsid w:val="007B5F78"/>
    <w:pPr>
      <w:tabs>
        <w:tab w:val="center" w:pos="4677"/>
        <w:tab w:val="right" w:pos="9355"/>
      </w:tabs>
    </w:pPr>
  </w:style>
  <w:style w:type="character" w:customStyle="1" w:styleId="aa">
    <w:name w:val="Верхний колонтитул Знак"/>
    <w:link w:val="a9"/>
    <w:uiPriority w:val="99"/>
    <w:rsid w:val="007B5F78"/>
    <w:rPr>
      <w:sz w:val="22"/>
      <w:szCs w:val="22"/>
      <w:lang w:val="en-US" w:eastAsia="en-US"/>
    </w:rPr>
  </w:style>
  <w:style w:type="paragraph" w:styleId="ab">
    <w:name w:val="footer"/>
    <w:basedOn w:val="a"/>
    <w:link w:val="ac"/>
    <w:uiPriority w:val="99"/>
    <w:semiHidden/>
    <w:unhideWhenUsed/>
    <w:rsid w:val="007B5F78"/>
    <w:pPr>
      <w:tabs>
        <w:tab w:val="center" w:pos="4677"/>
        <w:tab w:val="right" w:pos="9355"/>
      </w:tabs>
    </w:pPr>
  </w:style>
  <w:style w:type="character" w:customStyle="1" w:styleId="ac">
    <w:name w:val="Нижний колонтитул Знак"/>
    <w:link w:val="ab"/>
    <w:uiPriority w:val="99"/>
    <w:semiHidden/>
    <w:rsid w:val="007B5F78"/>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975705">
      <w:bodyDiv w:val="1"/>
      <w:marLeft w:val="0"/>
      <w:marRight w:val="0"/>
      <w:marTop w:val="0"/>
      <w:marBottom w:val="0"/>
      <w:divBdr>
        <w:top w:val="none" w:sz="0" w:space="0" w:color="auto"/>
        <w:left w:val="none" w:sz="0" w:space="0" w:color="auto"/>
        <w:bottom w:val="none" w:sz="0" w:space="0" w:color="auto"/>
        <w:right w:val="none" w:sz="0" w:space="0" w:color="auto"/>
      </w:divBdr>
    </w:div>
    <w:div w:id="352344883">
      <w:bodyDiv w:val="1"/>
      <w:marLeft w:val="0"/>
      <w:marRight w:val="0"/>
      <w:marTop w:val="0"/>
      <w:marBottom w:val="0"/>
      <w:divBdr>
        <w:top w:val="none" w:sz="0" w:space="0" w:color="auto"/>
        <w:left w:val="none" w:sz="0" w:space="0" w:color="auto"/>
        <w:bottom w:val="none" w:sz="0" w:space="0" w:color="auto"/>
        <w:right w:val="none" w:sz="0" w:space="0" w:color="auto"/>
      </w:divBdr>
      <w:divsChild>
        <w:div w:id="64114724">
          <w:marLeft w:val="0"/>
          <w:marRight w:val="0"/>
          <w:marTop w:val="0"/>
          <w:marBottom w:val="0"/>
          <w:divBdr>
            <w:top w:val="none" w:sz="0" w:space="0" w:color="auto"/>
            <w:left w:val="none" w:sz="0" w:space="0" w:color="auto"/>
            <w:bottom w:val="none" w:sz="0" w:space="0" w:color="auto"/>
            <w:right w:val="none" w:sz="0" w:space="0" w:color="auto"/>
          </w:divBdr>
          <w:divsChild>
            <w:div w:id="266734583">
              <w:marLeft w:val="0"/>
              <w:marRight w:val="0"/>
              <w:marTop w:val="0"/>
              <w:marBottom w:val="0"/>
              <w:divBdr>
                <w:top w:val="none" w:sz="0" w:space="0" w:color="auto"/>
                <w:left w:val="none" w:sz="0" w:space="0" w:color="auto"/>
                <w:bottom w:val="none" w:sz="0" w:space="0" w:color="auto"/>
                <w:right w:val="none" w:sz="0" w:space="0" w:color="auto"/>
              </w:divBdr>
              <w:divsChild>
                <w:div w:id="404500283">
                  <w:marLeft w:val="0"/>
                  <w:marRight w:val="0"/>
                  <w:marTop w:val="100"/>
                  <w:marBottom w:val="100"/>
                  <w:divBdr>
                    <w:top w:val="none" w:sz="0" w:space="0" w:color="auto"/>
                    <w:left w:val="none" w:sz="0" w:space="0" w:color="auto"/>
                    <w:bottom w:val="none" w:sz="0" w:space="0" w:color="auto"/>
                    <w:right w:val="none" w:sz="0" w:space="0" w:color="auto"/>
                  </w:divBdr>
                  <w:divsChild>
                    <w:div w:id="1579946226">
                      <w:marLeft w:val="0"/>
                      <w:marRight w:val="0"/>
                      <w:marTop w:val="0"/>
                      <w:marBottom w:val="0"/>
                      <w:divBdr>
                        <w:top w:val="none" w:sz="0" w:space="0" w:color="auto"/>
                        <w:left w:val="none" w:sz="0" w:space="0" w:color="auto"/>
                        <w:bottom w:val="none" w:sz="0" w:space="0" w:color="auto"/>
                        <w:right w:val="none" w:sz="0" w:space="0" w:color="auto"/>
                      </w:divBdr>
                      <w:divsChild>
                        <w:div w:id="993995524">
                          <w:marLeft w:val="0"/>
                          <w:marRight w:val="0"/>
                          <w:marTop w:val="0"/>
                          <w:marBottom w:val="0"/>
                          <w:divBdr>
                            <w:top w:val="none" w:sz="0" w:space="0" w:color="auto"/>
                            <w:left w:val="none" w:sz="0" w:space="0" w:color="auto"/>
                            <w:bottom w:val="none" w:sz="0" w:space="0" w:color="auto"/>
                            <w:right w:val="none" w:sz="0" w:space="0" w:color="auto"/>
                          </w:divBdr>
                          <w:divsChild>
                            <w:div w:id="6469746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210797">
      <w:bodyDiv w:val="1"/>
      <w:marLeft w:val="0"/>
      <w:marRight w:val="0"/>
      <w:marTop w:val="0"/>
      <w:marBottom w:val="0"/>
      <w:divBdr>
        <w:top w:val="none" w:sz="0" w:space="0" w:color="auto"/>
        <w:left w:val="none" w:sz="0" w:space="0" w:color="auto"/>
        <w:bottom w:val="none" w:sz="0" w:space="0" w:color="auto"/>
        <w:right w:val="none" w:sz="0" w:space="0" w:color="auto"/>
      </w:divBdr>
    </w:div>
    <w:div w:id="394472532">
      <w:bodyDiv w:val="1"/>
      <w:marLeft w:val="0"/>
      <w:marRight w:val="0"/>
      <w:marTop w:val="0"/>
      <w:marBottom w:val="0"/>
      <w:divBdr>
        <w:top w:val="none" w:sz="0" w:space="0" w:color="auto"/>
        <w:left w:val="none" w:sz="0" w:space="0" w:color="auto"/>
        <w:bottom w:val="none" w:sz="0" w:space="0" w:color="auto"/>
        <w:right w:val="none" w:sz="0" w:space="0" w:color="auto"/>
      </w:divBdr>
    </w:div>
    <w:div w:id="432671951">
      <w:bodyDiv w:val="1"/>
      <w:marLeft w:val="0"/>
      <w:marRight w:val="0"/>
      <w:marTop w:val="0"/>
      <w:marBottom w:val="0"/>
      <w:divBdr>
        <w:top w:val="none" w:sz="0" w:space="0" w:color="auto"/>
        <w:left w:val="none" w:sz="0" w:space="0" w:color="auto"/>
        <w:bottom w:val="none" w:sz="0" w:space="0" w:color="auto"/>
        <w:right w:val="none" w:sz="0" w:space="0" w:color="auto"/>
      </w:divBdr>
    </w:div>
    <w:div w:id="691616445">
      <w:bodyDiv w:val="1"/>
      <w:marLeft w:val="0"/>
      <w:marRight w:val="0"/>
      <w:marTop w:val="0"/>
      <w:marBottom w:val="0"/>
      <w:divBdr>
        <w:top w:val="none" w:sz="0" w:space="0" w:color="auto"/>
        <w:left w:val="none" w:sz="0" w:space="0" w:color="auto"/>
        <w:bottom w:val="none" w:sz="0" w:space="0" w:color="auto"/>
        <w:right w:val="none" w:sz="0" w:space="0" w:color="auto"/>
      </w:divBdr>
      <w:divsChild>
        <w:div w:id="164055363">
          <w:marLeft w:val="0"/>
          <w:marRight w:val="0"/>
          <w:marTop w:val="0"/>
          <w:marBottom w:val="0"/>
          <w:divBdr>
            <w:top w:val="none" w:sz="0" w:space="0" w:color="auto"/>
            <w:left w:val="none" w:sz="0" w:space="0" w:color="auto"/>
            <w:bottom w:val="none" w:sz="0" w:space="0" w:color="auto"/>
            <w:right w:val="none" w:sz="0" w:space="0" w:color="auto"/>
          </w:divBdr>
          <w:divsChild>
            <w:div w:id="868840403">
              <w:marLeft w:val="0"/>
              <w:marRight w:val="0"/>
              <w:marTop w:val="0"/>
              <w:marBottom w:val="0"/>
              <w:divBdr>
                <w:top w:val="none" w:sz="0" w:space="0" w:color="auto"/>
                <w:left w:val="none" w:sz="0" w:space="0" w:color="auto"/>
                <w:bottom w:val="none" w:sz="0" w:space="0" w:color="auto"/>
                <w:right w:val="none" w:sz="0" w:space="0" w:color="auto"/>
              </w:divBdr>
              <w:divsChild>
                <w:div w:id="1035036524">
                  <w:marLeft w:val="0"/>
                  <w:marRight w:val="0"/>
                  <w:marTop w:val="0"/>
                  <w:marBottom w:val="0"/>
                  <w:divBdr>
                    <w:top w:val="none" w:sz="0" w:space="0" w:color="auto"/>
                    <w:left w:val="none" w:sz="0" w:space="0" w:color="auto"/>
                    <w:bottom w:val="none" w:sz="0" w:space="0" w:color="auto"/>
                    <w:right w:val="none" w:sz="0" w:space="0" w:color="auto"/>
                  </w:divBdr>
                  <w:divsChild>
                    <w:div w:id="1194154756">
                      <w:marLeft w:val="0"/>
                      <w:marRight w:val="0"/>
                      <w:marTop w:val="0"/>
                      <w:marBottom w:val="0"/>
                      <w:divBdr>
                        <w:top w:val="none" w:sz="0" w:space="0" w:color="auto"/>
                        <w:left w:val="none" w:sz="0" w:space="0" w:color="auto"/>
                        <w:bottom w:val="none" w:sz="0" w:space="0" w:color="auto"/>
                        <w:right w:val="none" w:sz="0" w:space="0" w:color="auto"/>
                      </w:divBdr>
                      <w:divsChild>
                        <w:div w:id="4640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767378">
      <w:bodyDiv w:val="1"/>
      <w:marLeft w:val="0"/>
      <w:marRight w:val="0"/>
      <w:marTop w:val="0"/>
      <w:marBottom w:val="0"/>
      <w:divBdr>
        <w:top w:val="none" w:sz="0" w:space="0" w:color="auto"/>
        <w:left w:val="none" w:sz="0" w:space="0" w:color="auto"/>
        <w:bottom w:val="none" w:sz="0" w:space="0" w:color="auto"/>
        <w:right w:val="none" w:sz="0" w:space="0" w:color="auto"/>
      </w:divBdr>
      <w:divsChild>
        <w:div w:id="2099518661">
          <w:marLeft w:val="0"/>
          <w:marRight w:val="0"/>
          <w:marTop w:val="0"/>
          <w:marBottom w:val="0"/>
          <w:divBdr>
            <w:top w:val="none" w:sz="0" w:space="0" w:color="auto"/>
            <w:left w:val="none" w:sz="0" w:space="0" w:color="auto"/>
            <w:bottom w:val="none" w:sz="0" w:space="0" w:color="auto"/>
            <w:right w:val="none" w:sz="0" w:space="0" w:color="auto"/>
          </w:divBdr>
          <w:divsChild>
            <w:div w:id="916282084">
              <w:marLeft w:val="0"/>
              <w:marRight w:val="0"/>
              <w:marTop w:val="0"/>
              <w:marBottom w:val="0"/>
              <w:divBdr>
                <w:top w:val="none" w:sz="0" w:space="0" w:color="auto"/>
                <w:left w:val="none" w:sz="0" w:space="0" w:color="auto"/>
                <w:bottom w:val="none" w:sz="0" w:space="0" w:color="auto"/>
                <w:right w:val="none" w:sz="0" w:space="0" w:color="auto"/>
              </w:divBdr>
              <w:divsChild>
                <w:div w:id="112598586">
                  <w:marLeft w:val="0"/>
                  <w:marRight w:val="0"/>
                  <w:marTop w:val="0"/>
                  <w:marBottom w:val="0"/>
                  <w:divBdr>
                    <w:top w:val="none" w:sz="0" w:space="0" w:color="auto"/>
                    <w:left w:val="none" w:sz="0" w:space="0" w:color="auto"/>
                    <w:bottom w:val="none" w:sz="0" w:space="0" w:color="auto"/>
                    <w:right w:val="none" w:sz="0" w:space="0" w:color="auto"/>
                  </w:divBdr>
                  <w:divsChild>
                    <w:div w:id="16858106">
                      <w:marLeft w:val="0"/>
                      <w:marRight w:val="0"/>
                      <w:marTop w:val="0"/>
                      <w:marBottom w:val="0"/>
                      <w:divBdr>
                        <w:top w:val="none" w:sz="0" w:space="0" w:color="auto"/>
                        <w:left w:val="none" w:sz="0" w:space="0" w:color="auto"/>
                        <w:bottom w:val="none" w:sz="0" w:space="0" w:color="auto"/>
                        <w:right w:val="none" w:sz="0" w:space="0" w:color="auto"/>
                      </w:divBdr>
                      <w:divsChild>
                        <w:div w:id="206899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764970">
      <w:bodyDiv w:val="1"/>
      <w:marLeft w:val="0"/>
      <w:marRight w:val="0"/>
      <w:marTop w:val="0"/>
      <w:marBottom w:val="0"/>
      <w:divBdr>
        <w:top w:val="none" w:sz="0" w:space="0" w:color="auto"/>
        <w:left w:val="none" w:sz="0" w:space="0" w:color="auto"/>
        <w:bottom w:val="none" w:sz="0" w:space="0" w:color="auto"/>
        <w:right w:val="none" w:sz="0" w:space="0" w:color="auto"/>
      </w:divBdr>
      <w:divsChild>
        <w:div w:id="565528016">
          <w:marLeft w:val="0"/>
          <w:marRight w:val="0"/>
          <w:marTop w:val="0"/>
          <w:marBottom w:val="0"/>
          <w:divBdr>
            <w:top w:val="none" w:sz="0" w:space="0" w:color="auto"/>
            <w:left w:val="none" w:sz="0" w:space="0" w:color="auto"/>
            <w:bottom w:val="none" w:sz="0" w:space="0" w:color="auto"/>
            <w:right w:val="none" w:sz="0" w:space="0" w:color="auto"/>
          </w:divBdr>
          <w:divsChild>
            <w:div w:id="1957906378">
              <w:marLeft w:val="0"/>
              <w:marRight w:val="0"/>
              <w:marTop w:val="0"/>
              <w:marBottom w:val="0"/>
              <w:divBdr>
                <w:top w:val="none" w:sz="0" w:space="0" w:color="auto"/>
                <w:left w:val="none" w:sz="0" w:space="0" w:color="auto"/>
                <w:bottom w:val="none" w:sz="0" w:space="0" w:color="auto"/>
                <w:right w:val="none" w:sz="0" w:space="0" w:color="auto"/>
              </w:divBdr>
              <w:divsChild>
                <w:div w:id="1280181808">
                  <w:marLeft w:val="0"/>
                  <w:marRight w:val="0"/>
                  <w:marTop w:val="0"/>
                  <w:marBottom w:val="0"/>
                  <w:divBdr>
                    <w:top w:val="none" w:sz="0" w:space="0" w:color="auto"/>
                    <w:left w:val="none" w:sz="0" w:space="0" w:color="auto"/>
                    <w:bottom w:val="none" w:sz="0" w:space="0" w:color="auto"/>
                    <w:right w:val="none" w:sz="0" w:space="0" w:color="auto"/>
                  </w:divBdr>
                  <w:divsChild>
                    <w:div w:id="1637564205">
                      <w:marLeft w:val="0"/>
                      <w:marRight w:val="0"/>
                      <w:marTop w:val="0"/>
                      <w:marBottom w:val="0"/>
                      <w:divBdr>
                        <w:top w:val="none" w:sz="0" w:space="0" w:color="auto"/>
                        <w:left w:val="none" w:sz="0" w:space="0" w:color="auto"/>
                        <w:bottom w:val="none" w:sz="0" w:space="0" w:color="auto"/>
                        <w:right w:val="none" w:sz="0" w:space="0" w:color="auto"/>
                      </w:divBdr>
                      <w:divsChild>
                        <w:div w:id="543906378">
                          <w:marLeft w:val="0"/>
                          <w:marRight w:val="0"/>
                          <w:marTop w:val="0"/>
                          <w:marBottom w:val="0"/>
                          <w:divBdr>
                            <w:top w:val="none" w:sz="0" w:space="0" w:color="auto"/>
                            <w:left w:val="none" w:sz="0" w:space="0" w:color="auto"/>
                            <w:bottom w:val="none" w:sz="0" w:space="0" w:color="auto"/>
                            <w:right w:val="none" w:sz="0" w:space="0" w:color="auto"/>
                          </w:divBdr>
                          <w:divsChild>
                            <w:div w:id="115954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89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logi.net/invest_prew.htm?id=105" TargetMode="External"/><Relationship Id="rId13" Type="http://schemas.openxmlformats.org/officeDocument/2006/relationships/hyperlink" Target="http://www.lmi48.ru/index.php/component/content/article/4-ya-rukovoditel/51-2009-02-26-08-51-36"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orpagent.com/page.htm?id=122" TargetMode="External"/><Relationship Id="rId12" Type="http://schemas.openxmlformats.org/officeDocument/2006/relationships/hyperlink" Target="http://www.parta.org/ru/news/stati/_v_singapur_za/" TargetMode="External"/><Relationship Id="rId17" Type="http://schemas.openxmlformats.org/officeDocument/2006/relationships/hyperlink" Target="http://www.taxationinfonews.ru/2010/02/&#1074;-&#1089;&#1080;&#1085;&#1075;&#1072;&#1087;&#1091;&#1088;&#1077;-&#1087;&#1088;&#1077;&#1076;&#1089;&#1090;&#1072;&#1074;&#1083;&#1077;&#1085;-&#1087;&#1088;&#1086;&#1077;&#1082;&#1090;-&#1073;&#1102;&#1076;&#1078;&#1077;/" TargetMode="External"/><Relationship Id="rId2" Type="http://schemas.openxmlformats.org/officeDocument/2006/relationships/styles" Target="styles.xml"/><Relationship Id="rId16" Type="http://schemas.openxmlformats.org/officeDocument/2006/relationships/hyperlink" Target="http://www.nexus.ua/content/view/589/14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wb.com/?o=docs&amp;id=34&amp;mod=full" TargetMode="External"/><Relationship Id="rId5" Type="http://schemas.openxmlformats.org/officeDocument/2006/relationships/footnotes" Target="footnotes.xml"/><Relationship Id="rId15" Type="http://schemas.openxmlformats.org/officeDocument/2006/relationships/hyperlink" Target="http://www.wipo.int/pressroom/ru/articles/2009/article_0027.html" TargetMode="External"/><Relationship Id="rId10" Type="http://schemas.openxmlformats.org/officeDocument/2006/relationships/hyperlink" Target="http://www.sbras.ru/tpark/analitic/asiatpark.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exus.ua/content/view/546/144/" TargetMode="External"/><Relationship Id="rId14" Type="http://schemas.openxmlformats.org/officeDocument/2006/relationships/hyperlink" Target="http://www.wipo.int/sme/ru/best_practices/singapore.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7573</Words>
  <Characters>43171</Characters>
  <Application>Microsoft Office Word</Application>
  <DocSecurity>0</DocSecurity>
  <Lines>359</Lines>
  <Paragraphs>101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50643</CharactersWithSpaces>
  <SharedDoc>false</SharedDoc>
  <HLinks>
    <vt:vector size="66" baseType="variant">
      <vt:variant>
        <vt:i4>73073773</vt:i4>
      </vt:variant>
      <vt:variant>
        <vt:i4>30</vt:i4>
      </vt:variant>
      <vt:variant>
        <vt:i4>0</vt:i4>
      </vt:variant>
      <vt:variant>
        <vt:i4>5</vt:i4>
      </vt:variant>
      <vt:variant>
        <vt:lpwstr>http://www.taxationinfonews.ru/2010/02/в-сингапуре-представлен-проект-бюдже/</vt:lpwstr>
      </vt:variant>
      <vt:variant>
        <vt:lpwstr/>
      </vt:variant>
      <vt:variant>
        <vt:i4>5832716</vt:i4>
      </vt:variant>
      <vt:variant>
        <vt:i4>27</vt:i4>
      </vt:variant>
      <vt:variant>
        <vt:i4>0</vt:i4>
      </vt:variant>
      <vt:variant>
        <vt:i4>5</vt:i4>
      </vt:variant>
      <vt:variant>
        <vt:lpwstr>http://www.nexus.ua/content/view/589/144/</vt:lpwstr>
      </vt:variant>
      <vt:variant>
        <vt:lpwstr/>
      </vt:variant>
      <vt:variant>
        <vt:i4>1507441</vt:i4>
      </vt:variant>
      <vt:variant>
        <vt:i4>24</vt:i4>
      </vt:variant>
      <vt:variant>
        <vt:i4>0</vt:i4>
      </vt:variant>
      <vt:variant>
        <vt:i4>5</vt:i4>
      </vt:variant>
      <vt:variant>
        <vt:lpwstr>http://www.wipo.int/pressroom/ru/articles/2009/article_0027.html</vt:lpwstr>
      </vt:variant>
      <vt:variant>
        <vt:lpwstr/>
      </vt:variant>
      <vt:variant>
        <vt:i4>6160506</vt:i4>
      </vt:variant>
      <vt:variant>
        <vt:i4>21</vt:i4>
      </vt:variant>
      <vt:variant>
        <vt:i4>0</vt:i4>
      </vt:variant>
      <vt:variant>
        <vt:i4>5</vt:i4>
      </vt:variant>
      <vt:variant>
        <vt:lpwstr>http://www.wipo.int/sme/ru/best_practices/singapore.htm</vt:lpwstr>
      </vt:variant>
      <vt:variant>
        <vt:lpwstr/>
      </vt:variant>
      <vt:variant>
        <vt:i4>6357117</vt:i4>
      </vt:variant>
      <vt:variant>
        <vt:i4>18</vt:i4>
      </vt:variant>
      <vt:variant>
        <vt:i4>0</vt:i4>
      </vt:variant>
      <vt:variant>
        <vt:i4>5</vt:i4>
      </vt:variant>
      <vt:variant>
        <vt:lpwstr>http://www.lmi48.ru/index.php/component/content/article/4-ya-rukovoditel/51-2009-02-26-08-51-36</vt:lpwstr>
      </vt:variant>
      <vt:variant>
        <vt:lpwstr/>
      </vt:variant>
      <vt:variant>
        <vt:i4>2687003</vt:i4>
      </vt:variant>
      <vt:variant>
        <vt:i4>15</vt:i4>
      </vt:variant>
      <vt:variant>
        <vt:i4>0</vt:i4>
      </vt:variant>
      <vt:variant>
        <vt:i4>5</vt:i4>
      </vt:variant>
      <vt:variant>
        <vt:lpwstr>http://www.parta.org/ru/news/stati/_v_singapur_za/</vt:lpwstr>
      </vt:variant>
      <vt:variant>
        <vt:lpwstr/>
      </vt:variant>
      <vt:variant>
        <vt:i4>2883708</vt:i4>
      </vt:variant>
      <vt:variant>
        <vt:i4>12</vt:i4>
      </vt:variant>
      <vt:variant>
        <vt:i4>0</vt:i4>
      </vt:variant>
      <vt:variant>
        <vt:i4>5</vt:i4>
      </vt:variant>
      <vt:variant>
        <vt:lpwstr>http://www.e-swb.com/?o=docs&amp;id=34&amp;mod=full</vt:lpwstr>
      </vt:variant>
      <vt:variant>
        <vt:lpwstr/>
      </vt:variant>
      <vt:variant>
        <vt:i4>5177363</vt:i4>
      </vt:variant>
      <vt:variant>
        <vt:i4>9</vt:i4>
      </vt:variant>
      <vt:variant>
        <vt:i4>0</vt:i4>
      </vt:variant>
      <vt:variant>
        <vt:i4>5</vt:i4>
      </vt:variant>
      <vt:variant>
        <vt:lpwstr>http://www.sbras.ru/tpark/analitic/asiatpark.htm</vt:lpwstr>
      </vt:variant>
      <vt:variant>
        <vt:lpwstr/>
      </vt:variant>
      <vt:variant>
        <vt:i4>5636096</vt:i4>
      </vt:variant>
      <vt:variant>
        <vt:i4>6</vt:i4>
      </vt:variant>
      <vt:variant>
        <vt:i4>0</vt:i4>
      </vt:variant>
      <vt:variant>
        <vt:i4>5</vt:i4>
      </vt:variant>
      <vt:variant>
        <vt:lpwstr>http://www.nexus.ua/content/view/546/144/</vt:lpwstr>
      </vt:variant>
      <vt:variant>
        <vt:lpwstr/>
      </vt:variant>
      <vt:variant>
        <vt:i4>4522106</vt:i4>
      </vt:variant>
      <vt:variant>
        <vt:i4>3</vt:i4>
      </vt:variant>
      <vt:variant>
        <vt:i4>0</vt:i4>
      </vt:variant>
      <vt:variant>
        <vt:i4>5</vt:i4>
      </vt:variant>
      <vt:variant>
        <vt:lpwstr>http://www.nalogi.net/invest_prew.htm?id=105</vt:lpwstr>
      </vt:variant>
      <vt:variant>
        <vt:lpwstr/>
      </vt:variant>
      <vt:variant>
        <vt:i4>5308438</vt:i4>
      </vt:variant>
      <vt:variant>
        <vt:i4>0</vt:i4>
      </vt:variant>
      <vt:variant>
        <vt:i4>0</vt:i4>
      </vt:variant>
      <vt:variant>
        <vt:i4>5</vt:i4>
      </vt:variant>
      <vt:variant>
        <vt:lpwstr>http://corpagent.com/page.htm?id=122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2014-05-27T00:22:00Z</dcterms:created>
  <dcterms:modified xsi:type="dcterms:W3CDTF">2014-05-27T00:22:00Z</dcterms:modified>
</cp:coreProperties>
</file>