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C2" w:rsidRPr="00245587" w:rsidRDefault="007200C2" w:rsidP="007200C2">
      <w:pPr>
        <w:spacing w:before="120"/>
        <w:jc w:val="center"/>
        <w:rPr>
          <w:b/>
          <w:bCs/>
          <w:sz w:val="32"/>
          <w:szCs w:val="32"/>
        </w:rPr>
      </w:pPr>
      <w:r w:rsidRPr="00245587">
        <w:rPr>
          <w:b/>
          <w:bCs/>
          <w:sz w:val="32"/>
          <w:szCs w:val="32"/>
        </w:rPr>
        <w:t>Правовое положение граждан бывшего СССР на территории Российской Федерации</w:t>
      </w:r>
    </w:p>
    <w:p w:rsidR="007200C2" w:rsidRPr="00245587" w:rsidRDefault="007200C2" w:rsidP="007200C2">
      <w:pPr>
        <w:spacing w:before="120"/>
        <w:ind w:firstLine="567"/>
        <w:jc w:val="both"/>
        <w:rPr>
          <w:sz w:val="28"/>
          <w:szCs w:val="28"/>
        </w:rPr>
      </w:pPr>
      <w:r w:rsidRPr="00245587">
        <w:rPr>
          <w:sz w:val="28"/>
          <w:szCs w:val="28"/>
        </w:rPr>
        <w:t>Пономарева Л.В.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Распад Советского Союза и создание новых независимых государств вызвали необходимость обеспечения взаимной защиты в странах Содружества Независимых Государств и странах Балтии прав граждан бывших союзных республик. В настоящее время проблемы гражданства вышли на первый план политики Российской Федерации в отношениях с государствами, входившими в состав СССР, так как все новые республики получили международное признание и поэтому по отношению к России стали зарубежными странами, называемыми государствами "ближнего зарубежья". Правительства стран Балтии - Латвии, Литвы, Эстонии - возражают против применения к ним термина "ближнее зарубежье", подчеркивая тем самым свою самостоятельность и независимость.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Проблемы определения правового статуса иностранцев в России и российских граждан за пределами России приобрели в 90-х годах ХХ века особое значение, так как после распада СССР миллионы людей, проживающих в бывших союзных республиках, стали для России иностранцами. Кроме того, в силу возникновения межнациональных конфликтов в ряде мест на территории бывшего Союза и сложного экономического положения в большинстве новых независимых государств многие граждане вынуждены покинуть свои государства и стать беженцами, приехав в Россию как наиболее перспективное государство для постоянного жительства и получения российского гражданства. Примерно пятьдесят лет для граждан республик Прибалтики и Молдавии, более семидесяти лет для граждан других союзных республик бывшего СССР существовали единые нормы о гражданстве, позволявшие обеспечить равенство прав граждан отдельных республик. Происходила свободная миграция населения на всей территории Союза, не требовалось особых формальностей для переселения из одной республики в другую, для заключения межнациональных браков, получения рабочих мест для каждого гражданина в любой республике. Правовое положение людей не зависело от национального гражданства, формально существовавшего в каждой республике, на всей территории СССР действовал единый паспорт гражданина Союза Советских Социалистических Республик. В союзных республиках, кроме России, паспорт содержал указание на принадлежность лица к гражданству одной из республик.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После распада СССР каждая республика, стремясь к приобретению суверенитета, старалась самостоятельно определить институт своего гражданства. Первоначально это нашло отражение в Декларациях о суверенитете и актах провозглашения независимости республик: регулирование гражданства населения новых государств было направлено на свободное решение проблем данного института в каждой республике, а впоследствии, с обретением независимости, - на полную самостоятельность в решении проблем гражданства каждой республикой.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Содержание института гражданства в странах Содружества определяется конституционными положениями, специальными законами, а также общепризнанными принципами и нормами международного права; почти во всех бывших союзных республиках приняты отдельные законы о гражданстве: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ћ Закон Азербайджана "О гражданстве Азербайджанской ССР" от 26 июня 1990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Беларуси "О гражданстве Республики Беларусь" от 18 октября 1991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Казахстана "О гражданстве Республики Казахстан" от 20 декабря 1991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Кыргызстана "О гражданстве Кыргызской республики" от 18 декабря 1993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Молдовы "О гражданстве Республики Молдова" от 2 июня 2000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Конституционный закон Таджикистана "О гражданстве Республики Таджикистан" от 4 ноября 1995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Туркменистана "О гражданстве Республики Туркменистан" от 30 сентября 1992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Узбекистана "О гражданстве Республики Узбекистан" от 2 июля 1992 года,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Закон Украины "О гражданстве Украины" от 8 октября 1991 года.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Для стран Содружества Независимых Государств особое значение имеют региональные нормы, вытекающие из договоров и решений, принимаемых государствами СНГ. Межпарламентской Ассамблеей Содружества разработан рекомендательный законодательный акт "О согласованных принципах регулирования гражданства" от 29 декабря 1992 года. Данный документ направлен на повышение уровня защиты прав человека в СНГ, облегчение контактов между людьми, установление и поддержку дружественных и добрососедских отношений со всеми государствами.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Важными являются также демократические принципы, сложившиеся в практике регулирования гражданства европейскими государствами, к их числу, в частности, относятся: признание гражданства за всеми лицами, постоянно проживающими на территории государства на день принятия или введения в действие нового закона о гражданстве или имеющими обусловленный законом срок проживания; предоставление гражданства детям, родившимся на территории государства, родители которого неизвестны или не имеют гражданства; право на гражданство национальных меньшинств; льготы для предоставления гражданства женщинам-иностранкам, вышедшим замуж за гражданина государства.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Вопросы предоставления гражданства в государствах стран Содружества решаются на основе национального законодательства и двусторонних договоров между этими государствами, которые являются приоритетными перед нормами внутреннего законодательства в соответствии с законами о гражданстве большинства государств. Это, например, Соглашение между Российской Федерацией и Казахстаном "Об упрощении порядка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Федерацию" от 20 января 1995 года; Договор между Российской Федерацией и Республикой Казахстан о правовом статусе граждан Российской Федерации, постоянно проживающих на территории Республики Казахстан, и граждан Республики Казахстан, постоянно проживающих на территории Российской Федерации, от 20 января 1995 года.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Иностранными гражданами признаются лица, не являющиеся гражданами Российской Федерации и имеющие доказательства своей принадлежности к гражданству иностранного государства. Положение иностранцев в России определяется Конституцией Российской Федерации, в соответствии с частью 3 статьи 62 иностранные граждане и лица без гражданства пользуются в Российской Федерации правами и исполняют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 Таким образом, Конституция России закрепляет принцип национального режима, который подлежит применению не только к иностранным гражданам, но и к лицам без гражданства.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Основополагающее значение для определения правового положения иностранцев в странах Содружества имеют общепризнанные принципы международного права в области прав человека, закрепленные в следующих документах: Всеобщей Декларации прав человека от 10 декабря 1948 года, Международном пакте о гражданских и политических правах от 16 декабря 1966 года и Международном пакте об экономических, социальных и культурных правах от 16 декабря 1966 года.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В России и других государствах Содружества правовой статус иностранцев регулируется нормами конституционного, административного, гражданского, гражданско-процессуального, трудового, семейного, таможенного, уголовного, уголовно-процессуального права. Однако в результате признания целесообразности специального законодательного регулирования в СССР в 1981 году был принят Закон о правовом положении иностранных граждан в СССР, подготовлен проект Закона РФ о правовом положении иностранных граждан в России; законы о правовом положении иностранных граждан приняты в Белоруссии и Казахстане.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К основным законодательным актам, определяющим правовое положение иностранных граждан в Российской Федерации, в части, не противоречащей Конституции России 1993 года, относятся: Закон СССР от 24 июня 1981 года "О правовом положении иностранных граждан в СССР", вступивший в силу с 1 января 1982 года, Законом о гражданстве РФ от 28 ноября 1991 года с изменениями и дополнениями, Законом РФ о беженцах от 19 февраля 1993 года. Законом РФ от 1 апреля 1993 года "О государственной границе РФ", Законом от 15 августа 1996 года "О порядке выезда из РФ и въезда в РФ", Положением о порядке предоставления политического убежища в Российской Федерации, утвержденном Указом Президента РФ от 26 июля 1995 года.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Закон о правовом положении иностранных граждан в СССР 1981 года предусматривает разделение всех иностранных граждан на две категории, в зависимости от степени устойчивости правовой связи иностранца с государством: постоянно проживающих и временно находящихся на территории России. Закон исходит из того, что факт постоянного проживания какого-либо лица в стране определяет существенным образом его правовое положение, так, в вопросах трудовой деятельности, обеспечения жильем, предоставления медицинской помощи, образования иностранные граждане, постоянно проживающие в России, полностью приравниваются к гражданам России.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Российское законодательство исходит из следующих основных принципов правового положения иностранных граждан: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иностранцы пользуются правами и свободами наравне с отечественными гражданами, и несут те же обязанности;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иностранцы равны перед законом независимо от происхождения, социального и имущественного положения, расовой и национальной принадлежности, пола, образования, языка, отношения к религии, рода и характера занятий и других обстоятельств;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в отношении граждан тех государств, в которых имеются специальные ограничения прав и свобод отечественных граждан, могут быть установлены ответные ограничения;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использование иностранными гражданами своих прав в России не должно наносить ущерба интересам общества и государства, правам и законным интересам граждан РФ и других лиц, как и остальные участники гражданского оборота, иностранцы обязаны соблюдать действующие в РФ законы, включая и те, которые определяют порядок осуществления субъектами своих гражданских прав.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Статья 160 Основ гражданского законодательства 1991 года предусматривает возможность установления законом отдельных изъятий в отношении предоставления иностранцам равных прав с отечественными гражданами: иностранные граждане не могут избирать и быть избранными, а также служить в Вооруженных Силах России - эти права принадлежат только гражданам Российской Федерации. Гражданская дееспособность иностранных граждан определяется, по общему правилу, по праву страны, гражданином которой он является. Так, согласно многосторонней Конвенции о правовой помощи стран СНГ от 22 января 1993 года, дееспособность физических лиц определяется законодательством договаривающейся Стороны, гражданином которой является это лицо (статья 23).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Положения о правах иностранцев содержатся в различных договорах, заключенных Россией со странами Содружества Независимых Государств и странами Балтии, в которых, как правило, закрепляется равенство прав граждан бывшего Союза. Предоставление национального режима предусмотрено Договорами о правовой помощи и правовых отношениях по гражданским, семейным и уголовным делам, заключенным Российской Федерацией с Эстонией - 26 января 1993 года, Литвой - 21 июля 1992 года, Азербайджаном - 22 декабря 1992 года, Молдовой - 25 февраля 1993 года, Кыргызстаном - 14 января 1993 года.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По данным МВД, на территории Российской Федерации постоянно проживают 800.000 выходцев из стран-участников Содружества Независимых Государств, из них около 500.000 не имеют гражданства. С 1 января 2001 года для указанных категорий лиц введен новый порядок регистрации. Необходимость урегулировать правила пребывания граждан СНГ на территории Российской Федерации обусловлена тем, что в октябре 2000 года Россия вышла из Бишкекского соглашения о безвизовом перемещении граждан стран СНГ. Выход России из данного соглашения вызвал возмущение у многих государств Содружества, в первую очередь Грузии. Грузия объявила о своем намерении заключить соглашения о безвизовом режиме со всеми странами СНГ в отдельности, в этом ее поддержали Азербайджан, Молдавия, Узбекистан, Украина. Это позволяет сделать вывод о том, что интересы стран Содружества Независимых Государств стали достаточно разными, и они начинают новый передел постсоветского пространства.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Новый порядок предусматривает два вида регистрации граждан бывшего СССР: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1. Заявившие о желании постоянно жить в России будут получать вид на жительство, для этого необходимо подать в ОВИР заявление и заполнить соответствующие анкеты, после чего специальная комиссия рассмотрит просьбу и даст ответ. Вид на жительство дается сроком на пять лет, однако он будет действовать лишь в том случае, если не просрочен национальный паспорт.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2. Получение регистрационного свидетельства в органах МВД по месту жительства сроком на 90 дней. В некоторых странах Содружества, например в Казахстане, действует не национальный паспорт, а удостоверение личности. В этом случае будет выдаваться не регистрационное свидетельство, а талон о регистрации.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Данный порядок не распространяется на тех, кто был лишен гражданства или утратил его, при оформлении вида на жительство такие люди будут рассматриваться как лица без гражданства.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 xml:space="preserve">Согласно статье 14 Договора России и Белоруссии о создании Союзного государства от 8 декабря 1999 года в Союзе признается единое гражданство. Наряду с правами и обязанностями, вытекающими из гражданства соответствующего государства - участника Союза, граждане Союза наделяются правами и обязанностями, которые связаны с гражданством Союза. 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Гражданин Союза имеет право: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на свободное передвижение и постоянное проживание в пределах территории России и Белоруссии с соблюдением правил, установленных законами этих государств в отношении отдельных регионов и местностей,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на защиту на территории третьей страны, где нет представительства государства-участника Союза, гражданином которого он является, со стороны дипломатических представительств или консульских учреждений другого государства-участника Союза на тех же условиях, что и граждане этого государства,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на участие в управлении делами Союза,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на владение, пользование и распоряжение имуществом на территории России или Белоруссии на тех же условиях, что и граждане этих государств.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Приобретение и утрата гражданства осуществляется по действующему национальному законодательству до принятия единой Конституции Союзного государства.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Договор Белоруссии, Казахстана, Кыргызстана и России об углублении интеграции в экономической и гуманитарной области от 29 марта 1996 года содержит следующее положение: гражданам Сторон, постоянно проживающим на территории других государств-участников Договора, предоставляется правовой статус, установленный их национальным законодательством, двусторонними и многосторонними договорами, обеспечивается упрощенный порядок приобретения гражданства договаривающихся государств.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В соответствии с конституцией и законодательством страны пребывания иностранные граждане и лица без гражданства могут приобрести гражданство любого государства Содружества. Законы о гражданстве стран СНГ предусматривают следующие основные условия приобретения гражданства: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обязательство уважать и соблюдать Конституцию и законодательные акты республики (Беларусь, Молдавия, Украина и другие),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принесение клятвы верности республике и представить доказательства преданности государству и народу (Молдавия),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отказ от иностранного гражданства,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ценз оседлости, то есть постоянное проживание на территории республики в течение определенного срока (от 5 до 10 последних лет),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владение государственным языком республики в объеме, достаточном для общения (Белоруссия, Украина, Молдавия),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наличие легальных источников существования и средств, необходимых для обеспечения минимального прожиточного уровня или владение недвижимостью,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проверка заявителя службами безопасности (Молдавия).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Эти требования могут не учитываться в исключительных случаях по решению президента республики в отношении лиц, имеющих выдающиеся заслуги перед государством.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Иностранные граждане и лица без гражданства вправе въезжать в государства Содружества по действительным национальным паспортам или заменяющим их документам, при этом они должны получить въездную визу, если иное не предусмотрено национальным законодательством или соглашениями о безвизовом въезде соответствующего государства. Иностранные граждане и лица без гражданства могут в установленном порядке иммигрировать в страны СНГ на постоянное жительство или на определенный срок для трудоустройства при наличии следующих условий: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имеет в государстве Содружества легальный источник существования;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состоит в близких родственных отношениях с гражданами республики;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состоит на иждивении гражданина республики или имеет на своем иждивении гражданина государства Содружества;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-- в иных предусмотренных законом случаях.</w:t>
      </w:r>
    </w:p>
    <w:p w:rsidR="007200C2" w:rsidRDefault="007200C2" w:rsidP="007200C2">
      <w:pPr>
        <w:spacing w:before="120"/>
        <w:ind w:firstLine="567"/>
        <w:jc w:val="both"/>
      </w:pPr>
      <w:r w:rsidRPr="00037DC7">
        <w:t>Иностранные граждане и лица без гражданства, иммигрировавшие на постоянное жительство или для временного трудоустройства в страну Содружества, получают вид на жительство или регистрационное свидетельство.</w:t>
      </w:r>
    </w:p>
    <w:p w:rsidR="007200C2" w:rsidRPr="00037DC7" w:rsidRDefault="007200C2" w:rsidP="007200C2">
      <w:pPr>
        <w:spacing w:before="120"/>
        <w:ind w:firstLine="567"/>
        <w:jc w:val="both"/>
      </w:pPr>
      <w:r w:rsidRPr="00037DC7">
        <w:t xml:space="preserve">Все Конституции стран СНГ запрещают лишение гражданства по каким-либо мотивам, одновременно многие Конституции закрепляют право гражданина изменить свое гражданство, так, в статье 7 Конституции Туркменистана закреплено положение о том, что "никто не может быть лишен гражданства ил права изменить гражданство". Большинство Конституций стран СНГ не признают двойного гражданства, однако, законодательство некоторых из государств-участников Содружества допускает двойное гражданство в соответствии с национальным законодательством и международными договорами. Так, 2 июня 2000 года парламент Молдовы принял закон "О гражданстве", который устанавливает процедуру приобретения и утраты гражданства Молдовы иностранными гражданами и этническими молдаванами. В соответствии с принятым законом граждане Молдовы могут иметь двойное гражданство, если второе гражданство приобретено при рождении, в результате вступления в брак или усыновления. Молдаване, приобретшие гражданство другого государства, не должны отказываться от молдавского гражданства, если у Молдовы есть с этим государством двустороннее соглашение о признании двойного гражданства. Однако на сегодняшний день Молдова не подписала такого документа ни с одним государством, хотя идет работа над проектами договора с Украиной и Румынией.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0C2"/>
    <w:rsid w:val="00037DC7"/>
    <w:rsid w:val="00245587"/>
    <w:rsid w:val="003F2EDB"/>
    <w:rsid w:val="00616072"/>
    <w:rsid w:val="007200C2"/>
    <w:rsid w:val="008B35EE"/>
    <w:rsid w:val="00B42C45"/>
    <w:rsid w:val="00B47B6A"/>
    <w:rsid w:val="00D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BF91AF-8C09-4F34-A561-7A9E7609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C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20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11622</Words>
  <Characters>6625</Characters>
  <Application>Microsoft Office Word</Application>
  <DocSecurity>0</DocSecurity>
  <Lines>55</Lines>
  <Paragraphs>36</Paragraphs>
  <ScaleCrop>false</ScaleCrop>
  <Company>Home</Company>
  <LinksUpToDate>false</LinksUpToDate>
  <CharactersWithSpaces>18211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положение граждан бывшего СССР на территории Российской Федерации</dc:title>
  <dc:subject/>
  <dc:creator>User</dc:creator>
  <cp:keywords/>
  <dc:description/>
  <cp:lastModifiedBy>admin</cp:lastModifiedBy>
  <cp:revision>2</cp:revision>
  <dcterms:created xsi:type="dcterms:W3CDTF">2014-01-25T11:46:00Z</dcterms:created>
  <dcterms:modified xsi:type="dcterms:W3CDTF">2014-01-25T11:46:00Z</dcterms:modified>
</cp:coreProperties>
</file>