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6E" w:rsidRPr="00BF746E" w:rsidRDefault="00DB7311" w:rsidP="00BF746E">
      <w:pPr>
        <w:pStyle w:val="aff0"/>
      </w:pPr>
      <w:r w:rsidRPr="00BF746E">
        <w:t>Министерство образования РФ</w:t>
      </w:r>
    </w:p>
    <w:p w:rsidR="00DB7311" w:rsidRPr="00BF746E" w:rsidRDefault="00DB7311" w:rsidP="00BF746E">
      <w:pPr>
        <w:pStyle w:val="aff0"/>
      </w:pPr>
      <w:r w:rsidRPr="00BF746E">
        <w:t xml:space="preserve">Внебюджетный заочный факультет </w:t>
      </w:r>
    </w:p>
    <w:p w:rsidR="00BF746E" w:rsidRPr="00BF746E" w:rsidRDefault="00DB7311" w:rsidP="00BF746E">
      <w:pPr>
        <w:pStyle w:val="aff0"/>
      </w:pPr>
      <w:r w:rsidRPr="00BF746E">
        <w:t>Второе высшее образование</w:t>
      </w:r>
    </w:p>
    <w:p w:rsidR="00DB7311" w:rsidRPr="00BF746E" w:rsidRDefault="00DB7311" w:rsidP="00BF746E">
      <w:pPr>
        <w:pStyle w:val="aff0"/>
      </w:pPr>
      <w:r w:rsidRPr="00BF746E">
        <w:t xml:space="preserve">Кафедра </w:t>
      </w:r>
    </w:p>
    <w:p w:rsidR="00BF746E" w:rsidRPr="00BF746E" w:rsidRDefault="00BF746E" w:rsidP="00BF746E">
      <w:pPr>
        <w:pStyle w:val="aff0"/>
      </w:pPr>
      <w:r w:rsidRPr="00BF746E">
        <w:t>"</w:t>
      </w:r>
      <w:r w:rsidR="00DB7311" w:rsidRPr="00BF746E">
        <w:t>Городское строительство и хозяйство</w:t>
      </w:r>
      <w:r w:rsidRPr="00BF746E">
        <w:t>"</w:t>
      </w: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DB7311" w:rsidRPr="00BF746E" w:rsidRDefault="00DB7311" w:rsidP="00BF746E">
      <w:pPr>
        <w:pStyle w:val="aff0"/>
      </w:pPr>
      <w:r w:rsidRPr="00BF746E">
        <w:t>Контрольная работа на тему</w:t>
      </w:r>
      <w:r w:rsidR="00BF746E" w:rsidRPr="00BF746E">
        <w:t xml:space="preserve">: </w:t>
      </w:r>
    </w:p>
    <w:p w:rsidR="00BF746E" w:rsidRDefault="00BF746E" w:rsidP="00BF746E">
      <w:pPr>
        <w:pStyle w:val="aff0"/>
      </w:pPr>
      <w:r w:rsidRPr="00BF746E">
        <w:t>"</w:t>
      </w:r>
      <w:r w:rsidR="00DB7311" w:rsidRPr="00BF746E">
        <w:t>Исследование технического состояния аварийных участков набережных р</w:t>
      </w:r>
      <w:r w:rsidRPr="00BF746E">
        <w:t xml:space="preserve">. </w:t>
      </w:r>
      <w:r w:rsidR="00DB7311" w:rsidRPr="00BF746E">
        <w:t>Иртыш и Омь и методы их реконструкции</w:t>
      </w:r>
      <w:r w:rsidRPr="00BF746E">
        <w:t>"</w:t>
      </w: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Pr="00BF746E" w:rsidRDefault="00BF746E" w:rsidP="00BF746E">
      <w:pPr>
        <w:pStyle w:val="aff0"/>
      </w:pPr>
    </w:p>
    <w:p w:rsidR="00BF746E" w:rsidRPr="00BF746E" w:rsidRDefault="00DB7311" w:rsidP="00BF746E">
      <w:pPr>
        <w:pStyle w:val="aff0"/>
        <w:jc w:val="left"/>
      </w:pPr>
      <w:r w:rsidRPr="00BF746E">
        <w:t>Выполнил</w:t>
      </w:r>
      <w:r w:rsidR="00BF746E" w:rsidRPr="00BF746E">
        <w:t xml:space="preserve">: </w:t>
      </w:r>
    </w:p>
    <w:p w:rsidR="00BF746E" w:rsidRPr="00BF746E" w:rsidRDefault="00DB7311" w:rsidP="00BF746E">
      <w:pPr>
        <w:pStyle w:val="aff0"/>
        <w:jc w:val="left"/>
      </w:pPr>
      <w:r w:rsidRPr="00BF746E">
        <w:t>Принял</w:t>
      </w:r>
      <w:r w:rsidR="00BF746E" w:rsidRPr="00BF746E">
        <w:t xml:space="preserve">: </w:t>
      </w: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Default="00BF746E" w:rsidP="00BF746E">
      <w:pPr>
        <w:pStyle w:val="aff0"/>
      </w:pPr>
    </w:p>
    <w:p w:rsidR="00BF746E" w:rsidRPr="00BF746E" w:rsidRDefault="00DB7311" w:rsidP="00BF746E">
      <w:pPr>
        <w:pStyle w:val="aff0"/>
      </w:pPr>
      <w:r w:rsidRPr="00BF746E">
        <w:t xml:space="preserve">Омск </w:t>
      </w:r>
      <w:r w:rsidR="00BF746E">
        <w:t>-</w:t>
      </w:r>
      <w:r w:rsidRPr="00BF746E">
        <w:t xml:space="preserve"> 2003 </w:t>
      </w:r>
    </w:p>
    <w:p w:rsidR="00BF746E" w:rsidRPr="00BF746E" w:rsidRDefault="00C96890" w:rsidP="00122E33">
      <w:pPr>
        <w:pStyle w:val="2"/>
      </w:pPr>
      <w:r w:rsidRPr="00BF746E">
        <w:br w:type="page"/>
      </w:r>
      <w:r w:rsidR="00122E33">
        <w:t>План</w:t>
      </w:r>
    </w:p>
    <w:p w:rsidR="00C96890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122E33" w:rsidRDefault="00122E33">
      <w:pPr>
        <w:pStyle w:val="21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D046F8">
        <w:rPr>
          <w:rStyle w:val="ad"/>
          <w:noProof/>
        </w:rPr>
        <w:t>Раздел 1. Исследование технического состояния аварийных участков набережной р. Иртыш</w:t>
      </w:r>
    </w:p>
    <w:p w:rsidR="00122E33" w:rsidRDefault="00122E33">
      <w:pPr>
        <w:pStyle w:val="21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D046F8">
        <w:rPr>
          <w:rStyle w:val="ad"/>
          <w:noProof/>
        </w:rPr>
        <w:t>Раздел 2. Исследование технического состояния аварийных участков набережной р. Омь</w:t>
      </w:r>
    </w:p>
    <w:p w:rsidR="00122E33" w:rsidRDefault="00122E33">
      <w:pPr>
        <w:pStyle w:val="21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D046F8">
        <w:rPr>
          <w:rStyle w:val="ad"/>
          <w:noProof/>
        </w:rPr>
        <w:t>Раздел 3. Методы реконструкции набережной р. Омь</w:t>
      </w:r>
    </w:p>
    <w:p w:rsidR="00122E33" w:rsidRDefault="00122E33">
      <w:pPr>
        <w:pStyle w:val="21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D046F8">
        <w:rPr>
          <w:rStyle w:val="ad"/>
          <w:noProof/>
        </w:rPr>
        <w:t>Заключение</w:t>
      </w:r>
    </w:p>
    <w:p w:rsidR="00122E33" w:rsidRDefault="00122E33">
      <w:pPr>
        <w:pStyle w:val="21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D046F8">
        <w:rPr>
          <w:rStyle w:val="ad"/>
          <w:noProof/>
        </w:rPr>
        <w:t>Литература</w:t>
      </w:r>
    </w:p>
    <w:p w:rsidR="00445624" w:rsidRPr="00BF746E" w:rsidRDefault="00445624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C96890" w:rsidRPr="00BF746E" w:rsidRDefault="00C96890" w:rsidP="00445624">
      <w:pPr>
        <w:pStyle w:val="2"/>
      </w:pPr>
      <w:r w:rsidRPr="00BF746E">
        <w:br w:type="page"/>
      </w:r>
      <w:bookmarkStart w:id="0" w:name="_Toc35334680"/>
      <w:bookmarkStart w:id="1" w:name="_Toc230819595"/>
      <w:r w:rsidRPr="00BF746E">
        <w:t>Раздел 1</w:t>
      </w:r>
      <w:r w:rsidR="00BF746E" w:rsidRPr="00BF746E">
        <w:t xml:space="preserve">. </w:t>
      </w:r>
      <w:r w:rsidRPr="00BF746E">
        <w:t>Исследование технического состояния аварийных участков набережной р</w:t>
      </w:r>
      <w:r w:rsidR="00BF746E" w:rsidRPr="00BF746E">
        <w:t xml:space="preserve">. </w:t>
      </w:r>
      <w:r w:rsidRPr="00BF746E">
        <w:t>Иртыш</w:t>
      </w:r>
      <w:bookmarkEnd w:id="0"/>
      <w:bookmarkEnd w:id="1"/>
    </w:p>
    <w:p w:rsidR="00445624" w:rsidRDefault="00445624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bookmarkStart w:id="2" w:name="_Toc35334681"/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Исполнительная конструктивная схема набережной в районе дома № 23 по ул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Иртышская набережная</w:t>
      </w:r>
      <w:bookmarkEnd w:id="2"/>
      <w:r w:rsidR="00445624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 xml:space="preserve">Набережная </w:t>
      </w:r>
      <w:r w:rsidRPr="00BF746E">
        <w:rPr>
          <w:szCs w:val="28"/>
        </w:rPr>
        <w:sym w:font="Symbol" w:char="F02D"/>
      </w:r>
      <w:r w:rsidRPr="00BF746E">
        <w:rPr>
          <w:szCs w:val="28"/>
        </w:rPr>
        <w:t xml:space="preserve"> откосного профиля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Со стороны реки она имеет грунтозащитный деревянный шпунт, выполненный из цельных деревянных брусьев с пазами и гребнями, перед забивкой они объединялись при помощи металлических скоб в блоки, состоящие из 3х-6х брусьев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Верхняя кромка шпунта имеет одиночную схватку из одиночного бруса, закрепленную с блоками шпунта болтами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По шпунту и схватке выполнена монолитная железобетонная кордонная балка трапециевидной формы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По песчаному откосу от кордонной балки к ограждению пешеходной части набережной, уложены железобетонные плиты различных размеров, сборные и монолитные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Ограждение выполнено из монолитного железобетона, как единый блок с опорной плитой, так же как и плиты на откосе она уложена на песчаное основание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Опорная плита основания ограждения имеет уклоны верхней плоскости, в сторону откоса, являясь его верхней точкой и уходит под пешеходную часть, припертую на половину ее ширины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Между кардонной балкой и плитами на откосе имелся своеобразный лоток или желоб, отформованный при изготовлении балки для сопряжения её с откосом, Деформационные швы на откосе и ограждении размещены примерно через каждые </w:t>
      </w:r>
      <w:smartTag w:uri="urn:schemas-microsoft-com:office:smarttags" w:element="metricconverter">
        <w:smartTagPr>
          <w:attr w:name="ProductID" w:val="10 м"/>
        </w:smartTagPr>
        <w:r w:rsidRPr="00BF746E">
          <w:rPr>
            <w:szCs w:val="28"/>
          </w:rPr>
          <w:t>10 м</w:t>
        </w:r>
      </w:smartTag>
      <w:r w:rsidRPr="00BF746E">
        <w:rPr>
          <w:szCs w:val="28"/>
        </w:rPr>
        <w:t xml:space="preserve"> по длине набережной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Отвод воды, попадающей на пешеходную часть проектировался через отверстия в монолитном ограждении (установлено только одно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в сторону откосной части на которой формовался лоток в сторону кордонной балки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Скорее всего после завершения строительства в ограждении высверлены отверстия диаметром 30-</w:t>
      </w:r>
      <w:smartTag w:uri="urn:schemas-microsoft-com:office:smarttags" w:element="metricconverter">
        <w:smartTagPr>
          <w:attr w:name="ProductID" w:val="50 мм"/>
        </w:smartTagPr>
        <w:r w:rsidRPr="00BF746E">
          <w:rPr>
            <w:szCs w:val="28"/>
          </w:rPr>
          <w:t>50 мм</w:t>
        </w:r>
      </w:smartTag>
      <w:r w:rsidRPr="00BF746E">
        <w:rPr>
          <w:szCs w:val="28"/>
        </w:rPr>
        <w:t xml:space="preserve"> для отвода воды с шагом 6-</w:t>
      </w:r>
      <w:smartTag w:uri="urn:schemas-microsoft-com:office:smarttags" w:element="metricconverter">
        <w:smartTagPr>
          <w:attr w:name="ProductID" w:val="10 м"/>
        </w:smartTagPr>
        <w:r w:rsidRPr="00BF746E">
          <w:rPr>
            <w:szCs w:val="28"/>
          </w:rPr>
          <w:t>10 м</w:t>
        </w:r>
      </w:smartTag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Напротив дома № 23 на откосной части набережной из монолитного железобетона выполнена лестница с площадками, которая со стороны реки имеет шпунт из сборных ж/б элементов прямоугольного сечения в большей части имеющих пазы и гребни (фото </w:t>
      </w:r>
      <w:r w:rsidR="00BF746E">
        <w:rPr>
          <w:szCs w:val="28"/>
        </w:rPr>
        <w:t>1.1</w:t>
      </w:r>
      <w:r w:rsidR="00BF746E" w:rsidRPr="00BF746E">
        <w:rPr>
          <w:szCs w:val="28"/>
        </w:rPr>
        <w:t xml:space="preserve">). </w:t>
      </w:r>
      <w:r w:rsidRPr="00BF746E">
        <w:rPr>
          <w:szCs w:val="28"/>
        </w:rPr>
        <w:t>На ширину нижних площадок шпунтовый ряд повернут в сторону откоса</w:t>
      </w:r>
      <w:r w:rsidR="00BF746E">
        <w:rPr>
          <w:szCs w:val="28"/>
        </w:rPr>
        <w:t>.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bookmarkStart w:id="3" w:name="_Toc35334682"/>
      <w:r w:rsidRPr="00BF746E">
        <w:rPr>
          <w:szCs w:val="28"/>
        </w:rPr>
        <w:t>Результаты наружных визуальных обследований набережной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Иртыш</w:t>
      </w:r>
      <w:bookmarkEnd w:id="3"/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 xml:space="preserve">Обследован участок набережной в створе дома № 23 длиной </w:t>
      </w:r>
      <w:smartTag w:uri="urn:schemas-microsoft-com:office:smarttags" w:element="metricconverter">
        <w:smartTagPr>
          <w:attr w:name="ProductID" w:val="200 м"/>
        </w:smartTagPr>
        <w:r w:rsidRPr="00BF746E">
          <w:rPr>
            <w:szCs w:val="28"/>
          </w:rPr>
          <w:t>200 м</w:t>
        </w:r>
      </w:smartTag>
      <w:r w:rsidRPr="00BF746E">
        <w:rPr>
          <w:szCs w:val="28"/>
        </w:rPr>
        <w:t xml:space="preserve"> (фото </w:t>
      </w:r>
      <w:r w:rsidR="00BF746E">
        <w:rPr>
          <w:szCs w:val="28"/>
        </w:rPr>
        <w:t>1.2</w:t>
      </w:r>
      <w:r w:rsidR="00BF746E" w:rsidRPr="00BF746E">
        <w:rPr>
          <w:szCs w:val="28"/>
        </w:rPr>
        <w:t xml:space="preserve">). </w:t>
      </w:r>
      <w:r w:rsidRPr="00BF746E">
        <w:rPr>
          <w:szCs w:val="28"/>
        </w:rPr>
        <w:t>Для привязки координат обследуемый участок разбит на пикеты (ПК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 xml:space="preserve">по </w:t>
      </w:r>
      <w:smartTag w:uri="urn:schemas-microsoft-com:office:smarttags" w:element="metricconverter">
        <w:smartTagPr>
          <w:attr w:name="ProductID" w:val="10 м"/>
        </w:smartTagPr>
        <w:r w:rsidRPr="00BF746E">
          <w:rPr>
            <w:szCs w:val="28"/>
          </w:rPr>
          <w:t>10 м</w:t>
        </w:r>
      </w:smartTag>
      <w:r w:rsidRPr="00BF746E">
        <w:rPr>
          <w:szCs w:val="28"/>
        </w:rPr>
        <w:t xml:space="preserve">, за </w:t>
      </w:r>
      <w:r w:rsidR="00BF746E" w:rsidRPr="00BF746E">
        <w:rPr>
          <w:szCs w:val="28"/>
        </w:rPr>
        <w:t>"</w:t>
      </w:r>
      <w:r w:rsidRPr="00BF746E">
        <w:rPr>
          <w:szCs w:val="28"/>
        </w:rPr>
        <w:t>0</w:t>
      </w:r>
      <w:r w:rsidR="00BF746E" w:rsidRPr="00BF746E">
        <w:rPr>
          <w:szCs w:val="28"/>
        </w:rPr>
        <w:t>"</w:t>
      </w:r>
      <w:r w:rsidRPr="00BF746E">
        <w:rPr>
          <w:szCs w:val="28"/>
        </w:rPr>
        <w:t xml:space="preserve"> пикет принята точка, лежащая на створе стены дома, имеющая вход в подъезд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На участке от ПК+2 до ПК+10 кордонная балка сохранилась, хотя и имеет значительные деформации в плане и по высоте</w:t>
      </w:r>
      <w:r w:rsidR="00BF746E">
        <w:rPr>
          <w:szCs w:val="28"/>
        </w:rPr>
        <w:t>.</w:t>
      </w:r>
    </w:p>
    <w:p w:rsidR="00445624" w:rsidRDefault="00445624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F746E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38pt">
            <v:imagedata r:id="rId7" o:title=""/>
          </v:shape>
        </w:pic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szCs w:val="28"/>
        </w:rPr>
        <w:t xml:space="preserve">Фото </w:t>
      </w:r>
      <w:r w:rsidR="00BF746E">
        <w:rPr>
          <w:szCs w:val="28"/>
        </w:rPr>
        <w:t xml:space="preserve">1.1 </w:t>
      </w:r>
      <w:r w:rsidRPr="00BF746E">
        <w:rPr>
          <w:bCs/>
          <w:szCs w:val="28"/>
        </w:rPr>
        <w:t>Состояние Иртышской набережной в районе дома № 21</w:t>
      </w:r>
      <w:r w:rsidR="00445624">
        <w:rPr>
          <w:bCs/>
          <w:szCs w:val="28"/>
        </w:rPr>
        <w:t>.</w:t>
      </w:r>
    </w:p>
    <w:p w:rsidR="00445624" w:rsidRPr="00BF746E" w:rsidRDefault="00445624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BF746E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26" type="#_x0000_t75" style="width:209.25pt;height:141pt">
            <v:imagedata r:id="rId8" o:title=""/>
          </v:shape>
        </w:pic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szCs w:val="28"/>
        </w:rPr>
        <w:t xml:space="preserve">Фото </w:t>
      </w:r>
      <w:r w:rsidR="00BF746E">
        <w:rPr>
          <w:szCs w:val="28"/>
        </w:rPr>
        <w:t xml:space="preserve">1.2 </w:t>
      </w:r>
      <w:r w:rsidRPr="00BF746E">
        <w:rPr>
          <w:bCs/>
          <w:szCs w:val="28"/>
        </w:rPr>
        <w:t>Состояние Иртышской набережной в районе дома № 23</w:t>
      </w:r>
    </w:p>
    <w:p w:rsidR="00445624" w:rsidRDefault="00445624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 xml:space="preserve">Практически все плиты откоса, примыкающие к балке осели в образовавшиеся за шпунтом полости в грунте на глубину от 0,2 до </w:t>
      </w:r>
      <w:smartTag w:uri="urn:schemas-microsoft-com:office:smarttags" w:element="metricconverter">
        <w:smartTagPr>
          <w:attr w:name="ProductID" w:val="1,5 м"/>
        </w:smartTagPr>
        <w:r w:rsidRPr="00BF746E">
          <w:rPr>
            <w:szCs w:val="28"/>
          </w:rPr>
          <w:t>1,5 м</w:t>
        </w:r>
      </w:smartTag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На участке ПК+6 до ПК+10 монолитные плиты, примыкающие к шпунту отошли (сползли по откосу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от крупноразмерных монолитных плит на верхней части откоса до 250</w:t>
      </w:r>
      <w:r w:rsidRPr="00BF746E">
        <w:rPr>
          <w:szCs w:val="28"/>
        </w:rPr>
        <w:sym w:font="Symbol" w:char="F0B8"/>
      </w:r>
      <w:r w:rsidRPr="00BF746E">
        <w:rPr>
          <w:szCs w:val="28"/>
        </w:rPr>
        <w:t>500 мм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Верхние плиты деформировались и имеют трещины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На участке от ПК+3 до ПК+6 откос выполнен в основном из сборных ж/б плит частично закрытых сверху раствором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Смещение плит по склону до </w:t>
      </w:r>
      <w:smartTag w:uri="urn:schemas-microsoft-com:office:smarttags" w:element="metricconverter">
        <w:smartTagPr>
          <w:attr w:name="ProductID" w:val="150 мм"/>
        </w:smartTagPr>
        <w:r w:rsidRPr="00BF746E">
          <w:rPr>
            <w:szCs w:val="28"/>
          </w:rPr>
          <w:t>150 мм</w:t>
        </w:r>
      </w:smartTag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Смещение плит в верхних участках откоса у монолитного блока ограждений незначителен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На участках от ПК-2 до ПК-3 (+</w:t>
      </w:r>
      <w:smartTag w:uri="urn:schemas-microsoft-com:office:smarttags" w:element="metricconverter">
        <w:smartTagPr>
          <w:attr w:name="ProductID" w:val="3 м"/>
        </w:smartTagPr>
        <w:r w:rsidRPr="00BF746E">
          <w:rPr>
            <w:szCs w:val="28"/>
          </w:rPr>
          <w:t>3 м</w:t>
        </w:r>
      </w:smartTag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и от ПК-6 до ПК-10 кордонная балка отсутствует, шпунтовый ряд имеет значительные повреждения из-за воздействия огня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От ПК-3 (+</w:t>
      </w:r>
      <w:smartTag w:uri="urn:schemas-microsoft-com:office:smarttags" w:element="metricconverter">
        <w:smartTagPr>
          <w:attr w:name="ProductID" w:val="3 м"/>
        </w:smartTagPr>
        <w:r w:rsidRPr="00BF746E">
          <w:rPr>
            <w:szCs w:val="28"/>
          </w:rPr>
          <w:t>3 м</w:t>
        </w:r>
      </w:smartTag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до ПК-6 контурная балка со значительными разрушениями и зависла на шпунтовой стенке, которая деформировалась частично в сторону реки и частично в сторону откоса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На этом участке имеется отмель у шпунта, и он также поврежден огнем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На участке от ПК-6 до ПК-8 шпунт не обнаружен, перед откосом выполнена каменная отсыпка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Скорее всего, на этом участке выполнялись работы по укладке труб канализации в сторону реки под откосом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На участке ПК-7 </w:t>
      </w:r>
      <w:r w:rsidRPr="00BF746E">
        <w:rPr>
          <w:szCs w:val="28"/>
        </w:rPr>
        <w:sym w:font="Symbol" w:char="F02D"/>
      </w:r>
      <w:r w:rsidRPr="00BF746E">
        <w:rPr>
          <w:szCs w:val="28"/>
        </w:rPr>
        <w:t xml:space="preserve"> ПК-10 сползание плит на откосе от монолита ограждения составляет от 300 до </w:t>
      </w:r>
      <w:smartTag w:uri="urn:schemas-microsoft-com:office:smarttags" w:element="metricconverter">
        <w:smartTagPr>
          <w:attr w:name="ProductID" w:val="900 мм"/>
        </w:smartTagPr>
        <w:r w:rsidRPr="00BF746E">
          <w:rPr>
            <w:szCs w:val="28"/>
          </w:rPr>
          <w:t>900 мм</w:t>
        </w:r>
      </w:smartTag>
      <w:r w:rsidRPr="00BF746E">
        <w:rPr>
          <w:szCs w:val="28"/>
        </w:rPr>
        <w:t xml:space="preserve">, от ПК-3 до ПК-6 от 50 до </w:t>
      </w:r>
      <w:smartTag w:uri="urn:schemas-microsoft-com:office:smarttags" w:element="metricconverter">
        <w:smartTagPr>
          <w:attr w:name="ProductID" w:val="150 мм"/>
        </w:smartTagPr>
        <w:r w:rsidRPr="00BF746E">
          <w:rPr>
            <w:szCs w:val="28"/>
          </w:rPr>
          <w:t>150 мм</w:t>
        </w:r>
      </w:smartTag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Монолитные большеразмерные плиты имеют значительные деформации и трещины в результате деформации грунтов под ними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Смещение углов смежных плит откосов по вертикали на разных участках составляет 50</w:t>
      </w:r>
      <w:r w:rsidRPr="00BF746E">
        <w:rPr>
          <w:szCs w:val="28"/>
        </w:rPr>
        <w:sym w:font="Symbol" w:char="F0B8"/>
      </w:r>
      <w:r w:rsidRPr="00BF746E">
        <w:rPr>
          <w:szCs w:val="28"/>
        </w:rPr>
        <w:t>450 мм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Характер типовых повреждений набережной показан в табл</w:t>
      </w:r>
      <w:r w:rsidR="00BF746E">
        <w:rPr>
          <w:szCs w:val="28"/>
        </w:rPr>
        <w:t>.1.1</w:t>
      </w:r>
      <w:r w:rsidRPr="00BF746E">
        <w:rPr>
          <w:szCs w:val="28"/>
        </w:rPr>
        <w:t xml:space="preserve">, </w:t>
      </w:r>
      <w:r w:rsidR="00BF746E">
        <w:rPr>
          <w:szCs w:val="28"/>
        </w:rPr>
        <w:t>рис.1</w:t>
      </w:r>
      <w:r w:rsidRPr="00BF746E">
        <w:rPr>
          <w:szCs w:val="28"/>
        </w:rPr>
        <w:t>-4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Проектное решение шпунта дано в табл</w:t>
      </w:r>
      <w:r w:rsidR="00BF746E">
        <w:rPr>
          <w:szCs w:val="28"/>
        </w:rPr>
        <w:t>.1.2</w:t>
      </w:r>
      <w:r w:rsidRPr="00BF746E">
        <w:rPr>
          <w:szCs w:val="28"/>
        </w:rPr>
        <w:t>, рис</w:t>
      </w:r>
      <w:r w:rsidR="00BF746E">
        <w:rPr>
          <w:szCs w:val="28"/>
        </w:rPr>
        <w:t>.0.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На участках от ПК+1 до ПК+3, от ПК-0 до ПК-3, от ПК-8 (+</w:t>
      </w:r>
      <w:smartTag w:uri="urn:schemas-microsoft-com:office:smarttags" w:element="metricconverter">
        <w:smartTagPr>
          <w:attr w:name="ProductID" w:val="5 м"/>
        </w:smartTagPr>
        <w:r w:rsidRPr="00BF746E">
          <w:rPr>
            <w:szCs w:val="28"/>
          </w:rPr>
          <w:t>5 м</w:t>
        </w:r>
      </w:smartTag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до ПК-9 (+</w:t>
      </w:r>
      <w:smartTag w:uri="urn:schemas-microsoft-com:office:smarttags" w:element="metricconverter">
        <w:smartTagPr>
          <w:attr w:name="ProductID" w:val="5 м"/>
        </w:smartTagPr>
        <w:r w:rsidRPr="00BF746E">
          <w:rPr>
            <w:szCs w:val="28"/>
          </w:rPr>
          <w:t>5 м</w:t>
        </w:r>
      </w:smartTag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выполнен демонтаж всех ж/б элементов набережной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На вскрытой поверхности грунта видны последствия плоскостной и линейной эрозии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Глубина смыва </w:t>
      </w:r>
      <w:r w:rsidRPr="00BF746E">
        <w:rPr>
          <w:szCs w:val="28"/>
        </w:rPr>
        <w:sym w:font="Symbol" w:char="F02D"/>
      </w:r>
      <w:r w:rsidRPr="00BF746E">
        <w:rPr>
          <w:szCs w:val="28"/>
        </w:rPr>
        <w:t xml:space="preserve"> абляции составляет на некоторых участках до </w:t>
      </w:r>
      <w:smartTag w:uri="urn:schemas-microsoft-com:office:smarttags" w:element="metricconverter">
        <w:smartTagPr>
          <w:attr w:name="ProductID" w:val="1,5 м"/>
        </w:smartTagPr>
        <w:r w:rsidRPr="00BF746E">
          <w:rPr>
            <w:szCs w:val="28"/>
          </w:rPr>
          <w:t>1,5 м</w:t>
        </w:r>
      </w:smartTag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У ПК-3 и ПК-9 наблюдается смещение грунта из-под пешеходной части набережной по образовавшемуся в результате линейной эрозии склону в сторону реки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Шпунт из сборных ж/б шпунтовых свай, забитых при устройстве площадок к лестницам от пешеходной зоны также, как и деревянный шпунт, сваи, имеющие пазы и гребни, сваи прямоугольной формы, все имеет зазоры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Каких-либо конструктивных мероприятий, обеспечивающих грунтонепроницаемость через прозоры в шпунте не обнаружены</w:t>
      </w:r>
      <w:r w:rsidR="00BF746E">
        <w:rPr>
          <w:szCs w:val="28"/>
        </w:rPr>
        <w:t>.</w:t>
      </w:r>
    </w:p>
    <w:p w:rsidR="008F14CB" w:rsidRDefault="008F14CB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C96890" w:rsidRPr="00BF746E" w:rsidRDefault="00C96890" w:rsidP="008F14CB">
      <w:pPr>
        <w:widowControl w:val="0"/>
        <w:autoSpaceDE w:val="0"/>
        <w:autoSpaceDN w:val="0"/>
        <w:adjustRightInd w:val="0"/>
        <w:ind w:left="709" w:firstLine="0"/>
        <w:rPr>
          <w:szCs w:val="28"/>
        </w:rPr>
      </w:pPr>
      <w:r w:rsidRPr="00BF746E">
        <w:rPr>
          <w:bCs/>
          <w:szCs w:val="28"/>
        </w:rPr>
        <w:t xml:space="preserve">Таблица </w:t>
      </w:r>
      <w:r w:rsidR="00BF746E">
        <w:rPr>
          <w:bCs/>
          <w:szCs w:val="28"/>
        </w:rPr>
        <w:t xml:space="preserve">1.1 </w:t>
      </w:r>
      <w:r w:rsidRPr="00BF746E">
        <w:rPr>
          <w:bCs/>
          <w:szCs w:val="28"/>
        </w:rPr>
        <w:t>Схема, поясняющая динамику разрушения откосной набережной р</w:t>
      </w:r>
      <w:r w:rsidR="00BF746E" w:rsidRPr="00BF746E">
        <w:rPr>
          <w:bCs/>
          <w:szCs w:val="28"/>
        </w:rPr>
        <w:t xml:space="preserve">. </w:t>
      </w:r>
      <w:r w:rsidRPr="00BF746E">
        <w:rPr>
          <w:bCs/>
          <w:szCs w:val="28"/>
        </w:rPr>
        <w:t>Иртыш</w:t>
      </w:r>
    </w:p>
    <w:p w:rsidR="00BF746E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27" type="#_x0000_t75" style="width:420pt;height:334.5pt">
            <v:imagedata r:id="rId9" o:title=""/>
          </v:shape>
        </w:pict>
      </w:r>
    </w:p>
    <w:p w:rsidR="00C96890" w:rsidRPr="00BF746E" w:rsidRDefault="008F14CB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br w:type="page"/>
      </w:r>
      <w:r w:rsidR="00C96890" w:rsidRPr="00BF746E">
        <w:rPr>
          <w:bCs/>
          <w:szCs w:val="28"/>
        </w:rPr>
        <w:t>Продолжение табл</w:t>
      </w:r>
      <w:r w:rsidR="00BF746E">
        <w:rPr>
          <w:bCs/>
          <w:szCs w:val="28"/>
        </w:rPr>
        <w:t xml:space="preserve">.1.1 </w:t>
      </w:r>
    </w:p>
    <w:p w:rsidR="00BF746E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28" type="#_x0000_t75" style="width:410.25pt;height:324.75pt">
            <v:imagedata r:id="rId10" o:title=""/>
          </v:shape>
        </w:pict>
      </w:r>
    </w:p>
    <w:p w:rsidR="007A5477" w:rsidRDefault="007A5477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bookmarkStart w:id="4" w:name="_Toc35334683"/>
      <w:r w:rsidRPr="00BF746E">
        <w:rPr>
          <w:szCs w:val="28"/>
        </w:rPr>
        <w:t>Анализ причин разрушения набережной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Иртыш и</w:t>
      </w:r>
      <w:r w:rsidR="00BF746E" w:rsidRPr="00BF746E">
        <w:rPr>
          <w:szCs w:val="28"/>
        </w:rPr>
        <w:t xml:space="preserve"> </w:t>
      </w:r>
      <w:r w:rsidRPr="00BF746E">
        <w:rPr>
          <w:szCs w:val="28"/>
        </w:rPr>
        <w:t>методы её реконструкции</w:t>
      </w:r>
      <w:bookmarkEnd w:id="4"/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Из анализа причин повлекших за собой разрушение набережной, можно сделать вывод, что главной причиной, способствовавшей разрушению набережной, является некачественное выполнение шпунтовой стенки и неудачно выбранная система защиты от поверхностных стоков, фильтрационного разрушения и гидрогеологической деятельности реки</w:t>
      </w:r>
      <w:r w:rsidR="00BF746E">
        <w:rPr>
          <w:szCs w:val="28"/>
        </w:rPr>
        <w:t>.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Некачественное выполнение шпунта можно объяснить несколькими возможными причинами</w:t>
      </w:r>
      <w:r w:rsidR="00BF746E" w:rsidRPr="00BF746E">
        <w:rPr>
          <w:szCs w:val="28"/>
        </w:rPr>
        <w:t xml:space="preserve">: 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а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 xml:space="preserve">невозможностью создания плотного шпунта из деревянных свайных шпунтовых блоков из-за встреченных на пути при забивке препятствий (бревен, камней и </w:t>
      </w:r>
      <w:r w:rsidR="00BF746E" w:rsidRPr="00BF746E">
        <w:rPr>
          <w:szCs w:val="28"/>
        </w:rPr>
        <w:t xml:space="preserve">т.п.); 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б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отсутствия опыта возведения подобных сооружений или отсутствие контроля за производством работ</w:t>
      </w:r>
      <w:r w:rsidR="00BF746E" w:rsidRPr="00BF746E">
        <w:rPr>
          <w:szCs w:val="28"/>
        </w:rPr>
        <w:t xml:space="preserve">; 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в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не понимание последствий, которые возможны при таком качестве работ, как со стороны непосредственных исполнителей, так и со стороны проектировщиков</w:t>
      </w:r>
      <w:r w:rsidR="00BF746E" w:rsidRPr="00BF746E">
        <w:rPr>
          <w:szCs w:val="28"/>
        </w:rPr>
        <w:t xml:space="preserve">; 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г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не удачно выбранная и принятая конструктивная схема, как шпунта, так и набережной в целом</w:t>
      </w:r>
      <w:r w:rsidR="00BF746E">
        <w:rPr>
          <w:szCs w:val="28"/>
        </w:rPr>
        <w:t>.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Анализ выполненного покрытия откоса набережной, где были применены сборные и монолитные ж/б плиты различных размеров, позволяет сделать выводы, что применение многих комбинаций было вызвано технологическими и материальными возможностями исполнителя, а не проектными предложениями</w:t>
      </w:r>
      <w:r w:rsidR="00BF746E" w:rsidRPr="00BF746E">
        <w:rPr>
          <w:szCs w:val="28"/>
        </w:rPr>
        <w:t xml:space="preserve">: 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а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возможностью выполнения работ по укладке монолитного бетона на наклонные плоскости с уплотнением при весьма податливом основании и не значительном удалении от верха откоса</w:t>
      </w:r>
      <w:r w:rsidR="00BF746E" w:rsidRPr="00BF746E">
        <w:rPr>
          <w:szCs w:val="28"/>
        </w:rPr>
        <w:t xml:space="preserve">; 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б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 xml:space="preserve">возможностью монтажа плит максимально возможного веса на максимально возможном вылете стрелы крана (строительство началось в </w:t>
      </w:r>
      <w:smartTag w:uri="urn:schemas-microsoft-com:office:smarttags" w:element="metricconverter">
        <w:smartTagPr>
          <w:attr w:name="ProductID" w:val="1969 г"/>
        </w:smartTagPr>
        <w:r w:rsidRPr="00BF746E">
          <w:rPr>
            <w:szCs w:val="28"/>
          </w:rPr>
          <w:t>1969 г</w:t>
        </w:r>
      </w:smartTag>
      <w:r w:rsidR="00BF746E" w:rsidRPr="00BF746E">
        <w:rPr>
          <w:szCs w:val="28"/>
        </w:rPr>
        <w:t xml:space="preserve">); 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в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 xml:space="preserve">сложностью формования откоса набережной, сложенной насыпным грунтом </w:t>
      </w:r>
      <w:r w:rsidRPr="00BF746E">
        <w:rPr>
          <w:szCs w:val="28"/>
        </w:rPr>
        <w:sym w:font="Symbol" w:char="F02D"/>
      </w:r>
      <w:r w:rsidRPr="00BF746E">
        <w:rPr>
          <w:szCs w:val="28"/>
        </w:rPr>
        <w:t xml:space="preserve"> песком</w:t>
      </w:r>
      <w:r w:rsidR="00BF746E" w:rsidRPr="00BF746E">
        <w:rPr>
          <w:szCs w:val="28"/>
        </w:rPr>
        <w:t xml:space="preserve">; </w:t>
      </w:r>
      <w:r w:rsidRPr="00BF746E">
        <w:rPr>
          <w:szCs w:val="28"/>
        </w:rPr>
        <w:t>сложностью сохранения незащищенного откоса до монтажа и в период устройства покрытия</w:t>
      </w:r>
      <w:r w:rsidR="00BF746E" w:rsidRPr="00BF746E">
        <w:rPr>
          <w:szCs w:val="28"/>
        </w:rPr>
        <w:t xml:space="preserve">; 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г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сезонностью выполнения всех видов работ</w:t>
      </w:r>
      <w:r w:rsidR="00BF746E">
        <w:rPr>
          <w:szCs w:val="28"/>
        </w:rPr>
        <w:t>.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Отсутствие систем дренажа, обратных фильтров и других грунтозащитных мероприятий можно объяснить</w:t>
      </w:r>
      <w:r w:rsidR="00BF746E" w:rsidRPr="00BF746E">
        <w:rPr>
          <w:szCs w:val="28"/>
        </w:rPr>
        <w:t xml:space="preserve">: 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а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 xml:space="preserve">надеждой проектировщиков и исполнителей в то, что насыпной грунт </w:t>
      </w:r>
      <w:r w:rsidR="00BF746E">
        <w:rPr>
          <w:szCs w:val="28"/>
        </w:rPr>
        <w:t>-</w:t>
      </w:r>
      <w:r w:rsidRPr="00BF746E">
        <w:rPr>
          <w:szCs w:val="28"/>
        </w:rPr>
        <w:t xml:space="preserve"> песок, способен выполнить все функции, обеспечивающие беспрепятственный отвод воды из-под конструкций набережной без вымывания грунта</w:t>
      </w:r>
      <w:r w:rsidR="00BF746E" w:rsidRPr="00BF746E">
        <w:rPr>
          <w:szCs w:val="28"/>
        </w:rPr>
        <w:t xml:space="preserve">; 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б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опасением извлечения грунта из-за шпунта после забивки свай для устройства обратных фильтров, представляющих собой несколько слоев несвязных грунтов, уложенных в порядке возрастания крупности частиц по направлению фильтрации 0,25</w:t>
      </w:r>
      <w:r w:rsidRPr="00BF746E">
        <w:rPr>
          <w:szCs w:val="28"/>
        </w:rPr>
        <w:sym w:font="Symbol" w:char="F0B8"/>
      </w:r>
      <w:r w:rsidRPr="00BF746E">
        <w:rPr>
          <w:szCs w:val="28"/>
        </w:rPr>
        <w:t>1 мм, 1</w:t>
      </w:r>
      <w:r w:rsidRPr="00BF746E">
        <w:rPr>
          <w:szCs w:val="28"/>
        </w:rPr>
        <w:sym w:font="Symbol" w:char="F0B8"/>
      </w:r>
      <w:r w:rsidRPr="00BF746E">
        <w:rPr>
          <w:szCs w:val="28"/>
        </w:rPr>
        <w:t>5 мм, 5</w:t>
      </w:r>
      <w:r w:rsidRPr="00BF746E">
        <w:rPr>
          <w:szCs w:val="28"/>
        </w:rPr>
        <w:sym w:font="Symbol" w:char="F0B8"/>
      </w:r>
      <w:r w:rsidRPr="00BF746E">
        <w:rPr>
          <w:szCs w:val="28"/>
        </w:rPr>
        <w:t>20мм,</w:t>
      </w:r>
      <w:r w:rsidRPr="00BF746E">
        <w:rPr>
          <w:szCs w:val="28"/>
        </w:rPr>
        <w:sym w:font="Symbol" w:char="F03E"/>
      </w:r>
      <w:r w:rsidRPr="00BF746E">
        <w:rPr>
          <w:szCs w:val="28"/>
        </w:rPr>
        <w:t>20мм, способных удержать грунт от вымывания через зазоры по причине технологической сложности последующего устройства наклонных засыпок фильтра и последующего уплотнения пазух для монтажа плит</w:t>
      </w:r>
      <w:r w:rsidR="00BF746E" w:rsidRPr="00BF746E">
        <w:rPr>
          <w:szCs w:val="28"/>
        </w:rPr>
        <w:t xml:space="preserve">; </w:t>
      </w:r>
      <w:r w:rsidRPr="00BF746E">
        <w:rPr>
          <w:szCs w:val="28"/>
        </w:rPr>
        <w:t>тоже самое касается откосной части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в</w:t>
      </w:r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работы не были предусмотрены проектом по причине отсутствия опыта проектирования набережных в данных условиях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Плиты на откосах необходимы на откосах не только для создания архитектурно привлекательного вида набережной, но и для защиты откоса от внешних воздействий, в частности, от воздействия поверхностных стоков воды, который был организован на откос через отверстия в ограждении не только с пешеходной зоны, но и с обширного газона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У высверленных отверстий лотков на откосе организовано не было, а проем, оставленный при изготовлении ограждения, не выполнял свои функции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Устройство перед кордонной балкой желоба, не имеющего слива к реке, это нерациональное проектное решение, возможно, оно принято по какой-либо причине при производстве работ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Кордонная балка с желобом, конечно, не могла играть роль бермы или эспланады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Следует отметить, что древесина шпунта мало подвержена биологическим повреждениям, основные повреждения сваям нанес огонь костров, разводимый у шпунтов но отмелях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Железобетонные шпунтовые сваи прямоугольного сечения и сваи с пазом и гребнем также не удалось забить без зазоров, что привело к полному вымыванию грунта из под нижних площадок лестниц на спуске к реке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 xml:space="preserve">Конструктивная схема набережной не позволила оперативно выполнить ремонт на начальной стадии разрушения </w:t>
      </w:r>
      <w:r w:rsidRPr="00BF746E">
        <w:rPr>
          <w:szCs w:val="28"/>
        </w:rPr>
        <w:sym w:font="Symbol" w:char="F02D"/>
      </w:r>
      <w:r w:rsidRPr="00BF746E">
        <w:rPr>
          <w:szCs w:val="28"/>
        </w:rPr>
        <w:t xml:space="preserve"> начала вымывания грунта у шпунтовой стенки, без вскрытия защитного покрытия и монолита у кардонной балки, чтобы выполнить грунтозащиту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Процесс ремонта осложнялся бы и использованием кранового оборудования со стороны пешеходной зоны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В любом случае, своевременное принятие мер по предупреждению разрушений набережной на начальных стадиях потребовало бы гораздо меньших затрат, чем возможные затраты на восстановление практически полностью разрушенной набережной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Не исключено, что за техническим состоянием набережной вообще не велось систематического наблюдения, либо не были своевременно выявлены причины и приняты меры по локализации масштабных разрушений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Откосная набережная на правом берегу Иртыша является одним из крупнейших инженерных сооружений г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Омска, она стала архитектурным символом города для нескольких поколений Омичей и конечно необходимо облик, приемлемый для равнинной реки сохранить, восстановив его по возможности близким, к просуществовавшему более 40 лет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Исходя из вышесказанного, обеспечить в дальнейшем наибольший безаварийный срок службы восстанавливаемой набережной можно при следующих условиях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 xml:space="preserve">Возможности, в первую очередь технологическую, </w:t>
      </w:r>
      <w:r w:rsidR="00BF746E" w:rsidRPr="00BF746E">
        <w:rPr>
          <w:szCs w:val="28"/>
        </w:rPr>
        <w:t xml:space="preserve">т.е. </w:t>
      </w:r>
      <w:r w:rsidRPr="00BF746E">
        <w:rPr>
          <w:szCs w:val="28"/>
        </w:rPr>
        <w:t>возведение шпунта без зазоров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 xml:space="preserve">Если реально такой возможности нет, то необходимо предусмотреть альтернативное шпунту решение, например, в виде плит, наваленных за сваями, забитыми с шагом до </w:t>
      </w:r>
      <w:smartTag w:uri="urn:schemas-microsoft-com:office:smarttags" w:element="metricconverter">
        <w:smartTagPr>
          <w:attr w:name="ProductID" w:val="3 м"/>
        </w:smartTagPr>
        <w:r w:rsidRPr="00BF746E">
          <w:rPr>
            <w:szCs w:val="28"/>
          </w:rPr>
          <w:t>3 м</w:t>
        </w:r>
      </w:smartTag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Непосредственно за шпунтом необходимо устроить обратный насыпной фильтр для предотвращения вымывания грунта через возможные щели в шпунте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Откос набережной укрепить сборными плитами или монолитными, если такая возможность имеется, но обязательно на обратный фильтр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Для повышения эксплуатационных свойств набережной и лучшей ремонтопригодности предусмотреть устройство прогулочной эспланады, которая будет совмещать в себе и берегозащитную функцию и грунтозащитную функцию нижней части откоса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Предусмотреть, чтобы поверхностный сток с прилегающих территорий не осуществлялся через покрытие откосов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Рассмотреть возможность выполнения берегозащитных мероприятий перед шпунтом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В процессе проведения работ по восстановлению, предусмотреть возможность наиболее полного использования строительных материалов с демонтируемой части набережной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Разработку проекта восстановления необходимо поручить проектной организации, имеющей опыт выполнения подобных работ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Перечисленным условиям могут удовлетворять конструктивные решения представленные в табл</w:t>
      </w:r>
      <w:r w:rsidR="00BF746E">
        <w:rPr>
          <w:szCs w:val="28"/>
        </w:rPr>
        <w:t>.1.3</w:t>
      </w:r>
      <w:r w:rsidRPr="00BF746E">
        <w:rPr>
          <w:szCs w:val="28"/>
        </w:rPr>
        <w:t xml:space="preserve">, </w:t>
      </w:r>
      <w:r w:rsidR="00BF746E">
        <w:rPr>
          <w:szCs w:val="28"/>
        </w:rPr>
        <w:t>рис.1</w:t>
      </w:r>
      <w:r w:rsidRPr="00BF746E">
        <w:rPr>
          <w:szCs w:val="28"/>
        </w:rPr>
        <w:t>-4</w:t>
      </w:r>
      <w:r w:rsidR="00BF746E">
        <w:rPr>
          <w:szCs w:val="28"/>
        </w:rPr>
        <w:t>.</w:t>
      </w:r>
    </w:p>
    <w:p w:rsidR="007A5477" w:rsidRDefault="007A5477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C96890" w:rsidRDefault="00C96890" w:rsidP="007A5477">
      <w:pPr>
        <w:widowControl w:val="0"/>
        <w:autoSpaceDE w:val="0"/>
        <w:autoSpaceDN w:val="0"/>
        <w:adjustRightInd w:val="0"/>
        <w:ind w:left="709" w:firstLine="0"/>
        <w:rPr>
          <w:bCs/>
          <w:szCs w:val="28"/>
        </w:rPr>
      </w:pPr>
      <w:r w:rsidRPr="00BF746E">
        <w:rPr>
          <w:bCs/>
          <w:szCs w:val="28"/>
        </w:rPr>
        <w:t>Таблица 1</w:t>
      </w:r>
      <w:r w:rsidR="00BF746E" w:rsidRPr="00BF746E">
        <w:rPr>
          <w:bCs/>
          <w:szCs w:val="28"/>
        </w:rPr>
        <w:t>.</w:t>
      </w:r>
      <w:r w:rsidR="007A5477">
        <w:rPr>
          <w:bCs/>
          <w:szCs w:val="28"/>
        </w:rPr>
        <w:t>3</w:t>
      </w:r>
      <w:r w:rsidR="00BF746E" w:rsidRPr="00BF746E">
        <w:rPr>
          <w:bCs/>
          <w:szCs w:val="28"/>
        </w:rPr>
        <w:t xml:space="preserve"> - </w:t>
      </w:r>
      <w:r w:rsidRPr="00BF746E">
        <w:rPr>
          <w:bCs/>
          <w:szCs w:val="28"/>
        </w:rPr>
        <w:t>Возможные способы восстановления поврежденных участков Иртышской набережной на участке в районе дома № 23</w:t>
      </w:r>
    </w:p>
    <w:p w:rsidR="00C96890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29" type="#_x0000_t75" style="width:378pt;height:310.5pt">
            <v:imagedata r:id="rId11" o:title=""/>
          </v:shape>
        </w:pic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bCs/>
          <w:szCs w:val="28"/>
        </w:rPr>
        <w:br w:type="page"/>
        <w:t>Продолжение табл</w:t>
      </w:r>
      <w:r w:rsidR="00BF746E">
        <w:rPr>
          <w:bCs/>
          <w:szCs w:val="28"/>
        </w:rPr>
        <w:t>.</w:t>
      </w:r>
      <w:r w:rsidR="007A5477">
        <w:rPr>
          <w:bCs/>
          <w:szCs w:val="28"/>
        </w:rPr>
        <w:t xml:space="preserve"> </w:t>
      </w:r>
      <w:r w:rsidR="00BF746E">
        <w:rPr>
          <w:bCs/>
          <w:szCs w:val="28"/>
        </w:rPr>
        <w:t>1.3</w:t>
      </w:r>
    </w:p>
    <w:p w:rsidR="00C96890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bCs/>
          <w:szCs w:val="28"/>
        </w:rPr>
        <w:pict>
          <v:shape id="_x0000_i1030" type="#_x0000_t75" style="width:402pt;height:381.75pt">
            <v:imagedata r:id="rId12" o:title=""/>
          </v:shape>
        </w:pict>
      </w:r>
    </w:p>
    <w:p w:rsidR="007A5477" w:rsidRDefault="007A5477" w:rsidP="007A5477">
      <w:pPr>
        <w:pStyle w:val="2"/>
      </w:pPr>
      <w:bookmarkStart w:id="5" w:name="_Toc35334684"/>
    </w:p>
    <w:p w:rsidR="00C96890" w:rsidRPr="00BF746E" w:rsidRDefault="00C96890" w:rsidP="007A5477">
      <w:pPr>
        <w:pStyle w:val="2"/>
      </w:pPr>
      <w:bookmarkStart w:id="6" w:name="_Toc230819596"/>
      <w:r w:rsidRPr="00BF746E">
        <w:t>Раздел 2</w:t>
      </w:r>
      <w:r w:rsidR="00BF746E" w:rsidRPr="00BF746E">
        <w:t xml:space="preserve">. </w:t>
      </w:r>
      <w:r w:rsidRPr="00BF746E">
        <w:t>Исследование технического состояния аварийных участков</w:t>
      </w:r>
      <w:r w:rsidR="00BF746E" w:rsidRPr="00BF746E">
        <w:t xml:space="preserve"> </w:t>
      </w:r>
      <w:r w:rsidRPr="00BF746E">
        <w:t>набережной р</w:t>
      </w:r>
      <w:r w:rsidR="00BF746E" w:rsidRPr="00BF746E">
        <w:t xml:space="preserve">. </w:t>
      </w:r>
      <w:r w:rsidRPr="00BF746E">
        <w:t>Омь</w:t>
      </w:r>
      <w:bookmarkEnd w:id="5"/>
      <w:bookmarkEnd w:id="6"/>
    </w:p>
    <w:p w:rsidR="007A5477" w:rsidRDefault="007A5477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Исследование технического состояния аварийных участков набережной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Омь проводилось с использованием нового диагностического оборудования, разработанного в СибАДИ при участии отв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исполнителя данной темы с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н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с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П</w:t>
      </w:r>
      <w:r w:rsidR="00BF746E">
        <w:rPr>
          <w:szCs w:val="28"/>
        </w:rPr>
        <w:t xml:space="preserve">.А. </w:t>
      </w:r>
      <w:r w:rsidRPr="00BF746E">
        <w:rPr>
          <w:szCs w:val="28"/>
        </w:rPr>
        <w:t xml:space="preserve">Самосудова, </w:t>
      </w:r>
      <w:r w:rsidR="00BF746E" w:rsidRPr="00BF746E">
        <w:rPr>
          <w:szCs w:val="28"/>
        </w:rPr>
        <w:t>"</w:t>
      </w:r>
      <w:r w:rsidRPr="00BF746E">
        <w:rPr>
          <w:szCs w:val="28"/>
        </w:rPr>
        <w:t>Гром-103</w:t>
      </w:r>
      <w:r w:rsidR="00BF746E" w:rsidRPr="00BF746E">
        <w:rPr>
          <w:szCs w:val="28"/>
        </w:rPr>
        <w:t>"</w:t>
      </w:r>
      <w:r w:rsidRPr="00BF746E">
        <w:rPr>
          <w:szCs w:val="28"/>
        </w:rPr>
        <w:t xml:space="preserve"> и </w:t>
      </w:r>
      <w:r w:rsidR="00BF746E" w:rsidRPr="00BF746E">
        <w:rPr>
          <w:szCs w:val="28"/>
        </w:rPr>
        <w:t>"</w:t>
      </w:r>
      <w:r w:rsidRPr="00BF746E">
        <w:rPr>
          <w:szCs w:val="28"/>
        </w:rPr>
        <w:t>Звук РС-5-5</w:t>
      </w:r>
      <w:r w:rsidR="00BF746E" w:rsidRPr="00BF746E">
        <w:rPr>
          <w:szCs w:val="28"/>
        </w:rPr>
        <w:t xml:space="preserve">". </w:t>
      </w:r>
      <w:r w:rsidRPr="00BF746E">
        <w:rPr>
          <w:szCs w:val="28"/>
        </w:rPr>
        <w:t>Исследование набережной, согласно календарного плана, проводилось у причалов прогулочных судов по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Омь (длина участка </w:t>
      </w:r>
      <w:smartTag w:uri="urn:schemas-microsoft-com:office:smarttags" w:element="metricconverter">
        <w:smartTagPr>
          <w:attr w:name="ProductID" w:val="400 м"/>
        </w:smartTagPr>
        <w:r w:rsidRPr="00BF746E">
          <w:rPr>
            <w:szCs w:val="28"/>
          </w:rPr>
          <w:t>400 м</w:t>
        </w:r>
      </w:smartTag>
      <w:r w:rsidR="00BF746E" w:rsidRPr="00BF746E">
        <w:rPr>
          <w:szCs w:val="28"/>
        </w:rPr>
        <w:t xml:space="preserve">) </w:t>
      </w:r>
      <w:r w:rsidRPr="00BF746E">
        <w:rPr>
          <w:szCs w:val="28"/>
        </w:rPr>
        <w:t>и в районе дома № 23 по Иртышской набережной (длина участка 90м</w:t>
      </w:r>
      <w:r w:rsidR="00BF746E" w:rsidRPr="00BF746E">
        <w:rPr>
          <w:szCs w:val="28"/>
        </w:rPr>
        <w:t>),</w:t>
      </w:r>
      <w:r w:rsidRPr="00BF746E">
        <w:rPr>
          <w:szCs w:val="28"/>
        </w:rPr>
        <w:t xml:space="preserve"> прил</w:t>
      </w:r>
      <w:r w:rsidR="00BF746E">
        <w:rPr>
          <w:szCs w:val="28"/>
        </w:rPr>
        <w:t>.2.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Исследование участков обрушении грунтов и разрушении конструкций проводилось от обреза Юбилейного моста до здания пассажирского речного порта по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Омь шириной охвата 30-</w:t>
      </w:r>
      <w:smartTag w:uri="urn:schemas-microsoft-com:office:smarttags" w:element="metricconverter">
        <w:smartTagPr>
          <w:attr w:name="ProductID" w:val="40 м"/>
        </w:smartTagPr>
        <w:r w:rsidRPr="00BF746E">
          <w:rPr>
            <w:szCs w:val="28"/>
          </w:rPr>
          <w:t>40 м</w:t>
        </w:r>
      </w:smartTag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в сторону сквера и шагом поперечных профилей 1,5-</w:t>
      </w:r>
      <w:smartTag w:uri="urn:schemas-microsoft-com:office:smarttags" w:element="metricconverter">
        <w:smartTagPr>
          <w:attr w:name="ProductID" w:val="2 м"/>
        </w:smartTagPr>
        <w:r w:rsidRPr="00BF746E">
          <w:rPr>
            <w:szCs w:val="28"/>
          </w:rPr>
          <w:t>2 м</w:t>
        </w:r>
      </w:smartTag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В результате прозвучивания грунтов и конструкций удалось установить причины их разрушений, представленных на </w:t>
      </w:r>
      <w:r w:rsidR="00BF746E">
        <w:rPr>
          <w:szCs w:val="28"/>
        </w:rPr>
        <w:t>рис.2.1</w:t>
      </w:r>
      <w:r w:rsidRPr="00BF746E">
        <w:rPr>
          <w:szCs w:val="28"/>
        </w:rPr>
        <w:t>-</w:t>
      </w:r>
      <w:r w:rsidR="00BF746E">
        <w:rPr>
          <w:szCs w:val="28"/>
        </w:rPr>
        <w:t xml:space="preserve">2.6 </w:t>
      </w:r>
      <w:r w:rsidRPr="00BF746E">
        <w:rPr>
          <w:szCs w:val="28"/>
        </w:rPr>
        <w:t>Основными причинами разрушений явились ливневые водостоки и зазоры между шпунтовыми ограждениями набережной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На </w:t>
      </w:r>
      <w:r w:rsidR="00BF746E">
        <w:rPr>
          <w:szCs w:val="28"/>
        </w:rPr>
        <w:t>рис.2.1</w:t>
      </w:r>
      <w:r w:rsidRPr="00BF746E">
        <w:rPr>
          <w:szCs w:val="28"/>
        </w:rPr>
        <w:t xml:space="preserve"> показана схема перераспределения напряжений в грунте в процессе его вымывания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 xml:space="preserve">На </w:t>
      </w:r>
      <w:r w:rsidR="00BF746E">
        <w:rPr>
          <w:szCs w:val="28"/>
        </w:rPr>
        <w:t>рис.2.1</w:t>
      </w:r>
      <w:r w:rsidRPr="00BF746E">
        <w:rPr>
          <w:szCs w:val="28"/>
        </w:rPr>
        <w:t xml:space="preserve"> дана схема образования провала грунта на поверхности земли, показаны основные причины обрушения грунтов и их сдвижки при высоком и низком ростверке, что позволяет понять процессы разрушения набережной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Омь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К ним относятся ливневые водостоки, движения воды, вызванные препятствиями и движение водных потоков, связанные с вращением гребных винтов прогулочных судов</w:t>
      </w:r>
      <w:r w:rsidR="00BF746E">
        <w:rPr>
          <w:szCs w:val="28"/>
        </w:rPr>
        <w:t>.</w:t>
      </w:r>
    </w:p>
    <w:p w:rsidR="007A5477" w:rsidRDefault="007A5477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F746E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1" type="#_x0000_t75" style="width:264pt;height:210pt">
            <v:imagedata r:id="rId13" o:title=""/>
          </v:shape>
        </w:pict>
      </w:r>
    </w:p>
    <w:p w:rsidR="007A5477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szCs w:val="28"/>
        </w:rPr>
        <w:t xml:space="preserve">Рис </w:t>
      </w:r>
      <w:r w:rsidR="00BF746E">
        <w:rPr>
          <w:szCs w:val="28"/>
        </w:rPr>
        <w:t xml:space="preserve">2.1 </w:t>
      </w:r>
      <w:r w:rsidRPr="00BF746E">
        <w:rPr>
          <w:bCs/>
          <w:szCs w:val="28"/>
        </w:rPr>
        <w:t>Схема перераспределений напряжений в грунте над вымытым грунтом</w:t>
      </w:r>
      <w:r w:rsidR="007A5477">
        <w:rPr>
          <w:bCs/>
          <w:szCs w:val="28"/>
        </w:rPr>
        <w:t>.</w:t>
      </w:r>
    </w:p>
    <w:p w:rsidR="00C96890" w:rsidRPr="00BF746E" w:rsidRDefault="007A5477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br w:type="page"/>
      </w:r>
      <w:r w:rsidR="00003A4A">
        <w:rPr>
          <w:bCs/>
          <w:szCs w:val="28"/>
        </w:rPr>
        <w:pict>
          <v:shape id="_x0000_i1032" type="#_x0000_t75" style="width:228.75pt;height:191.25pt">
            <v:imagedata r:id="rId14" o:title=""/>
          </v:shape>
        </w:pict>
      </w:r>
    </w:p>
    <w:p w:rsidR="00BF746E" w:rsidRDefault="00BF746E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szCs w:val="28"/>
        </w:rPr>
        <w:t>Рис.</w:t>
      </w:r>
      <w:r w:rsidR="007A5477">
        <w:rPr>
          <w:szCs w:val="28"/>
        </w:rPr>
        <w:t xml:space="preserve"> </w:t>
      </w:r>
      <w:r>
        <w:rPr>
          <w:szCs w:val="28"/>
        </w:rPr>
        <w:t xml:space="preserve">2.2 </w:t>
      </w:r>
      <w:r w:rsidR="00C96890" w:rsidRPr="00BF746E">
        <w:rPr>
          <w:bCs/>
          <w:szCs w:val="28"/>
        </w:rPr>
        <w:t>Схема к определению возможности образования провала на поверхности земли</w:t>
      </w:r>
      <w:r w:rsidR="007A5477">
        <w:rPr>
          <w:bCs/>
          <w:szCs w:val="28"/>
        </w:rPr>
        <w:t>.</w:t>
      </w:r>
    </w:p>
    <w:p w:rsidR="007A5477" w:rsidRPr="00BF746E" w:rsidRDefault="007A5477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BF746E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33" type="#_x0000_t75" style="width:394.5pt;height:272.25pt">
            <v:imagedata r:id="rId15" o:title=""/>
          </v:shape>
        </w:pict>
      </w:r>
    </w:p>
    <w:p w:rsidR="00BF746E" w:rsidRPr="00BF746E" w:rsidRDefault="00BF746E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szCs w:val="28"/>
        </w:rPr>
        <w:t>Рис.</w:t>
      </w:r>
      <w:r w:rsidR="00C8131D">
        <w:rPr>
          <w:szCs w:val="28"/>
        </w:rPr>
        <w:t xml:space="preserve"> </w:t>
      </w:r>
      <w:r>
        <w:rPr>
          <w:szCs w:val="28"/>
        </w:rPr>
        <w:t xml:space="preserve">2.3 </w:t>
      </w:r>
      <w:r w:rsidR="00C96890" w:rsidRPr="00BF746E">
        <w:rPr>
          <w:bCs/>
          <w:szCs w:val="28"/>
        </w:rPr>
        <w:t>Схема образования зон сдвижения грунтов над "низким" ростверком</w: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bCs/>
          <w:szCs w:val="28"/>
        </w:rPr>
        <w:br w:type="page"/>
      </w:r>
      <w:r w:rsidR="00003A4A">
        <w:rPr>
          <w:bCs/>
          <w:szCs w:val="28"/>
        </w:rPr>
        <w:pict>
          <v:shape id="_x0000_i1034" type="#_x0000_t75" style="width:264.75pt;height:305.25pt">
            <v:imagedata r:id="rId16" o:title=""/>
          </v:shape>
        </w:pict>
      </w:r>
    </w:p>
    <w:p w:rsidR="00C96890" w:rsidRDefault="00BF746E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szCs w:val="28"/>
        </w:rPr>
        <w:t xml:space="preserve">Рис.2.4 </w:t>
      </w:r>
      <w:r w:rsidR="00C96890" w:rsidRPr="00BF746E">
        <w:rPr>
          <w:bCs/>
          <w:szCs w:val="28"/>
        </w:rPr>
        <w:t>Схема пневматического и прибойного разрушения грунтового основания</w:t>
      </w:r>
    </w:p>
    <w:p w:rsidR="00C8131D" w:rsidRPr="00BF746E" w:rsidRDefault="00C8131D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BF746E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35" type="#_x0000_t75" style="width:331.5pt;height:256.5pt">
            <v:imagedata r:id="rId17" o:title=""/>
          </v:shape>
        </w:pict>
      </w:r>
    </w:p>
    <w:p w:rsidR="00C96890" w:rsidRPr="00BF746E" w:rsidRDefault="00BF746E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szCs w:val="28"/>
        </w:rPr>
        <w:t xml:space="preserve">Рис.2.5 </w:t>
      </w:r>
      <w:r w:rsidR="00C96890" w:rsidRPr="00BF746E">
        <w:rPr>
          <w:bCs/>
          <w:szCs w:val="28"/>
        </w:rPr>
        <w:t>Схемы фильтрационного механизма разрушения грунтового основания при изменении уровня воды в реке</w:t>
      </w:r>
    </w:p>
    <w:p w:rsidR="00BF746E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bCs/>
          <w:szCs w:val="28"/>
        </w:rPr>
        <w:br w:type="page"/>
      </w:r>
      <w:r w:rsidR="00003A4A">
        <w:rPr>
          <w:bCs/>
          <w:szCs w:val="28"/>
        </w:rPr>
        <w:pict>
          <v:shape id="_x0000_i1036" type="#_x0000_t75" style="width:381pt;height:168pt">
            <v:imagedata r:id="rId18" o:title=""/>
          </v:shape>
        </w:pict>
      </w:r>
    </w:p>
    <w:p w:rsidR="00BF746E" w:rsidRPr="00BF746E" w:rsidRDefault="00BF746E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szCs w:val="28"/>
        </w:rPr>
        <w:t>Рис.</w:t>
      </w:r>
      <w:r w:rsidR="00C8131D">
        <w:rPr>
          <w:szCs w:val="28"/>
        </w:rPr>
        <w:t xml:space="preserve"> </w:t>
      </w:r>
      <w:r>
        <w:rPr>
          <w:szCs w:val="28"/>
        </w:rPr>
        <w:t xml:space="preserve">2.6 </w:t>
      </w:r>
      <w:r w:rsidR="00C96890" w:rsidRPr="00BF746E">
        <w:rPr>
          <w:bCs/>
          <w:szCs w:val="28"/>
        </w:rPr>
        <w:t>Схема размыва грунта набережной на участке "опущеного" ростверка от поверхностного и подземного стока</w:t>
      </w:r>
      <w:r w:rsidR="00C8131D">
        <w:rPr>
          <w:bCs/>
          <w:szCs w:val="28"/>
        </w:rPr>
        <w:t>.</w:t>
      </w:r>
    </w:p>
    <w:p w:rsidR="00C8131D" w:rsidRDefault="00C8131D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bookmarkStart w:id="7" w:name="_Toc35334685"/>
    </w:p>
    <w:p w:rsidR="00C96890" w:rsidRPr="00BF746E" w:rsidRDefault="00C8131D" w:rsidP="00C8131D">
      <w:pPr>
        <w:pStyle w:val="2"/>
      </w:pPr>
      <w:bookmarkStart w:id="8" w:name="_Toc230819597"/>
      <w:r>
        <w:t xml:space="preserve">Раздел 3. </w:t>
      </w:r>
      <w:r w:rsidR="00C96890" w:rsidRPr="00BF746E">
        <w:t>Методы реконструкции набережной р</w:t>
      </w:r>
      <w:r w:rsidR="00BF746E" w:rsidRPr="00BF746E">
        <w:t xml:space="preserve">. </w:t>
      </w:r>
      <w:r w:rsidR="00C96890" w:rsidRPr="00BF746E">
        <w:t>Омь</w:t>
      </w:r>
      <w:bookmarkEnd w:id="7"/>
      <w:bookmarkEnd w:id="8"/>
    </w:p>
    <w:p w:rsidR="00C8131D" w:rsidRDefault="00C8131D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 xml:space="preserve">В таблице </w:t>
      </w:r>
      <w:r w:rsidR="00BF746E">
        <w:rPr>
          <w:szCs w:val="28"/>
        </w:rPr>
        <w:t>2.1</w:t>
      </w:r>
      <w:r w:rsidRPr="00BF746E">
        <w:rPr>
          <w:szCs w:val="28"/>
        </w:rPr>
        <w:t xml:space="preserve"> предложены 7 вариантов восстановления набережной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Омь с устройством грунтозащиты за шпунтом под ростверком, грунтозащиты перед шпунтом из сборных ж/б элементов, заделкой прозоров в шпунте со стороны акватории вяжущими полимерами, устройством заднего грунтозащитного экрана, шпунтом, навешанным на ростверк и грунтозащитным экраном парусного типа (</w:t>
      </w:r>
      <w:r w:rsidR="00BF746E">
        <w:rPr>
          <w:szCs w:val="28"/>
        </w:rPr>
        <w:t>рис.1</w:t>
      </w:r>
      <w:r w:rsidRPr="00BF746E">
        <w:rPr>
          <w:szCs w:val="28"/>
        </w:rPr>
        <w:t>-7</w:t>
      </w:r>
      <w:r w:rsidR="00BF746E" w:rsidRPr="00BF746E">
        <w:rPr>
          <w:szCs w:val="28"/>
        </w:rPr>
        <w:t xml:space="preserve">). </w:t>
      </w:r>
      <w:r w:rsidRPr="00BF746E">
        <w:rPr>
          <w:szCs w:val="28"/>
        </w:rPr>
        <w:t>На рис</w:t>
      </w:r>
      <w:r w:rsidR="00BF746E">
        <w:rPr>
          <w:szCs w:val="28"/>
        </w:rPr>
        <w:t>.0</w:t>
      </w:r>
      <w:r w:rsidRPr="00BF746E">
        <w:rPr>
          <w:szCs w:val="28"/>
        </w:rPr>
        <w:t xml:space="preserve"> таблицы </w:t>
      </w:r>
      <w:r w:rsidR="00BF746E">
        <w:rPr>
          <w:szCs w:val="28"/>
        </w:rPr>
        <w:t>2.1</w:t>
      </w:r>
      <w:r w:rsidRPr="00BF746E">
        <w:rPr>
          <w:szCs w:val="28"/>
        </w:rPr>
        <w:t xml:space="preserve"> дано существующее конструктивное решение набережной с высоким ростверком</w:t>
      </w:r>
      <w:r w:rsidR="00BF746E">
        <w:rPr>
          <w:szCs w:val="28"/>
        </w:rPr>
        <w:t>.</w:t>
      </w:r>
    </w:p>
    <w:p w:rsidR="00C96890" w:rsidRPr="00BF746E" w:rsidRDefault="00C8131D" w:rsidP="00C8131D">
      <w:pPr>
        <w:pStyle w:val="2"/>
      </w:pPr>
      <w:bookmarkStart w:id="9" w:name="_Toc35334686"/>
      <w:r>
        <w:br w:type="page"/>
      </w:r>
      <w:bookmarkStart w:id="10" w:name="_Toc230819598"/>
      <w:r w:rsidR="00C96890" w:rsidRPr="00BF746E">
        <w:t>Заключение</w:t>
      </w:r>
      <w:bookmarkEnd w:id="9"/>
      <w:bookmarkEnd w:id="10"/>
    </w:p>
    <w:p w:rsidR="00C8131D" w:rsidRDefault="00C8131D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В результате проведенного обследования были выявлены аварийные участки набережных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Иртыша и р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Оми и определена очередность проведения работ по их реконструкции</w:t>
      </w:r>
      <w:r w:rsidR="00BF746E" w:rsidRPr="00BF746E">
        <w:rPr>
          <w:szCs w:val="28"/>
        </w:rPr>
        <w:t xml:space="preserve">. </w:t>
      </w:r>
      <w:r w:rsidRPr="00BF746E">
        <w:rPr>
          <w:szCs w:val="28"/>
        </w:rPr>
        <w:t>Считаем целесообразным организовать инженерный контроль за состоянием набережных во все сезоны года, что позволит установить динамику процесса разрушения и своевременно принять меры профилактического характера</w:t>
      </w:r>
      <w:r w:rsidR="00BF746E">
        <w:rPr>
          <w:szCs w:val="28"/>
        </w:rPr>
        <w:t>.</w:t>
      </w:r>
    </w:p>
    <w:p w:rsid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BF746E">
        <w:rPr>
          <w:szCs w:val="28"/>
        </w:rPr>
        <w:t>После проведения инженерного контроля заказчику необходимо принять решение о выдаче проектному институту задания на разработку чертежей реконструкции набережных с использованием материалов данного обследования</w:t>
      </w:r>
      <w:r w:rsidR="00BF746E">
        <w:rPr>
          <w:szCs w:val="28"/>
        </w:rPr>
        <w:t>.</w:t>
      </w:r>
    </w:p>
    <w:p w:rsidR="00C8131D" w:rsidRDefault="00C8131D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C8131D" w:rsidRDefault="00C8131D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  <w:sectPr w:rsidR="00C8131D" w:rsidSect="00BF746E">
          <w:headerReference w:type="even" r:id="rId19"/>
          <w:headerReference w:type="default" r:id="rId20"/>
          <w:footerReference w:type="even" r:id="rId21"/>
          <w:footerReference w:type="default" r:id="rId22"/>
          <w:pgSz w:w="11906" w:h="16838" w:code="9"/>
          <w:pgMar w:top="1134" w:right="850" w:bottom="1134" w:left="1701" w:header="709" w:footer="709" w:gutter="0"/>
          <w:pgNumType w:start="1"/>
          <w:cols w:space="720"/>
          <w:titlePg/>
          <w:docGrid w:linePitch="381"/>
        </w:sectPr>
      </w:pPr>
    </w:p>
    <w:p w:rsidR="00C96890" w:rsidRPr="00BF746E" w:rsidRDefault="00C96890" w:rsidP="00C8131D">
      <w:pPr>
        <w:widowControl w:val="0"/>
        <w:autoSpaceDE w:val="0"/>
        <w:autoSpaceDN w:val="0"/>
        <w:adjustRightInd w:val="0"/>
        <w:ind w:left="709" w:firstLine="0"/>
        <w:rPr>
          <w:bCs/>
          <w:szCs w:val="28"/>
        </w:rPr>
      </w:pPr>
      <w:r w:rsidRPr="00BF746E">
        <w:rPr>
          <w:bCs/>
          <w:szCs w:val="28"/>
        </w:rPr>
        <w:t xml:space="preserve">Таблица </w:t>
      </w:r>
      <w:r w:rsidR="00BF746E">
        <w:rPr>
          <w:bCs/>
          <w:szCs w:val="28"/>
        </w:rPr>
        <w:t xml:space="preserve">2.1 </w:t>
      </w:r>
      <w:r w:rsidRPr="00BF746E">
        <w:rPr>
          <w:bCs/>
          <w:szCs w:val="28"/>
        </w:rPr>
        <w:t>Возможные способы восстановления поврежденных участков набережной на участке от моста "Юбилейный" до речного вокзала</w:t>
      </w:r>
    </w:p>
    <w:p w:rsidR="00C96890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pict>
          <v:shape id="_x0000_i1037" type="#_x0000_t75" style="width:564pt;height:361.5pt">
            <v:imagedata r:id="rId23" o:title=""/>
          </v:shape>
        </w:pic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szCs w:val="28"/>
        </w:rPr>
        <w:br w:type="page"/>
      </w:r>
      <w:r w:rsidRPr="00BF746E">
        <w:rPr>
          <w:bCs/>
          <w:szCs w:val="28"/>
        </w:rPr>
        <w:t>Продолжение табл</w:t>
      </w:r>
      <w:r w:rsidR="00BF746E">
        <w:rPr>
          <w:bCs/>
          <w:szCs w:val="28"/>
        </w:rPr>
        <w:t xml:space="preserve">.2.1 </w:t>
      </w:r>
    </w:p>
    <w:p w:rsidR="00C96890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38" type="#_x0000_t75" style="width:555.75pt;height:387pt">
            <v:imagedata r:id="rId24" o:title=""/>
          </v:shape>
        </w:pic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bCs/>
          <w:szCs w:val="28"/>
        </w:rPr>
        <w:br w:type="page"/>
        <w:t>Продолжение табл</w:t>
      </w:r>
      <w:r w:rsidR="00BF746E">
        <w:rPr>
          <w:bCs/>
          <w:szCs w:val="28"/>
        </w:rPr>
        <w:t>.2.1</w:t>
      </w:r>
    </w:p>
    <w:p w:rsidR="00C96890" w:rsidRPr="00BF746E" w:rsidRDefault="00003A4A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39" type="#_x0000_t75" style="width:617.25pt;height:384.75pt">
            <v:imagedata r:id="rId25" o:title=""/>
          </v:shape>
        </w:pict>
      </w:r>
    </w:p>
    <w:p w:rsidR="00C96890" w:rsidRPr="00BF746E" w:rsidRDefault="00C96890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 w:rsidRPr="00BF746E">
        <w:rPr>
          <w:bCs/>
          <w:szCs w:val="28"/>
        </w:rPr>
        <w:br w:type="page"/>
        <w:t>Продолжение табл</w:t>
      </w:r>
      <w:r w:rsidR="00BF746E">
        <w:rPr>
          <w:bCs/>
          <w:szCs w:val="28"/>
        </w:rPr>
        <w:t>.2.1</w:t>
      </w:r>
    </w:p>
    <w:p w:rsidR="00C96890" w:rsidRDefault="00003A4A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40" type="#_x0000_t75" style="width:633.75pt;height:366pt">
            <v:imagedata r:id="rId26" o:title=""/>
          </v:shape>
        </w:pict>
      </w:r>
    </w:p>
    <w:p w:rsidR="00F6732C" w:rsidRPr="00BF746E" w:rsidRDefault="00F6732C" w:rsidP="00BF746E">
      <w:pPr>
        <w:widowControl w:val="0"/>
        <w:autoSpaceDE w:val="0"/>
        <w:autoSpaceDN w:val="0"/>
        <w:adjustRightInd w:val="0"/>
        <w:ind w:firstLine="709"/>
        <w:rPr>
          <w:bCs/>
          <w:szCs w:val="28"/>
        </w:rPr>
      </w:pPr>
    </w:p>
    <w:p w:rsidR="00C8131D" w:rsidRDefault="00C8131D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  <w:sectPr w:rsidR="00C8131D" w:rsidSect="00FA31A7">
          <w:pgSz w:w="16838" w:h="11906" w:orient="landscape" w:code="9"/>
          <w:pgMar w:top="1701" w:right="1134" w:bottom="851" w:left="1134" w:header="709" w:footer="709" w:gutter="0"/>
          <w:cols w:space="720"/>
          <w:titlePg/>
          <w:docGrid w:linePitch="381"/>
        </w:sectPr>
      </w:pPr>
      <w:bookmarkStart w:id="11" w:name="_Toc35334687"/>
    </w:p>
    <w:p w:rsidR="00BF746E" w:rsidRPr="00BF746E" w:rsidRDefault="00C96890" w:rsidP="00F6732C">
      <w:pPr>
        <w:pStyle w:val="2"/>
      </w:pPr>
      <w:bookmarkStart w:id="12" w:name="_Toc230819599"/>
      <w:r w:rsidRPr="00BF746E">
        <w:t>Литература</w:t>
      </w:r>
      <w:bookmarkEnd w:id="11"/>
      <w:bookmarkEnd w:id="12"/>
    </w:p>
    <w:p w:rsidR="00F6732C" w:rsidRDefault="00F6732C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C96890" w:rsidRPr="00BF746E" w:rsidRDefault="00C96890" w:rsidP="00F6732C">
      <w:pPr>
        <w:pStyle w:val="a1"/>
      </w:pPr>
      <w:r w:rsidRPr="00BF746E">
        <w:t>Костерин Э</w:t>
      </w:r>
      <w:r w:rsidR="00BF746E">
        <w:t xml:space="preserve">.В., </w:t>
      </w:r>
      <w:r w:rsidRPr="00BF746E">
        <w:t>Тюменцева О</w:t>
      </w:r>
      <w:r w:rsidR="00BF746E">
        <w:t xml:space="preserve">.В. </w:t>
      </w:r>
      <w:r w:rsidRPr="00BF746E">
        <w:t xml:space="preserve">Методические указания к контрольным работам по дисциплине </w:t>
      </w:r>
      <w:r w:rsidR="00BF746E" w:rsidRPr="00BF746E">
        <w:t>"</w:t>
      </w:r>
      <w:r w:rsidRPr="00BF746E">
        <w:t>Инженерная геология, дорожное грунтоведение и механика грунтов</w:t>
      </w:r>
      <w:r w:rsidR="00BF746E" w:rsidRPr="00BF746E">
        <w:t>"</w:t>
      </w:r>
    </w:p>
    <w:p w:rsidR="00BF746E" w:rsidRDefault="00C96890" w:rsidP="00F6732C">
      <w:pPr>
        <w:pStyle w:val="a1"/>
      </w:pPr>
      <w:r w:rsidRPr="00BF746E">
        <w:t>Маслов Н</w:t>
      </w:r>
      <w:r w:rsidR="00BF746E">
        <w:t xml:space="preserve">.Н. </w:t>
      </w:r>
      <w:r w:rsidRPr="00BF746E">
        <w:t>Основы инженерной геологии и механики грунтов</w:t>
      </w:r>
      <w:r w:rsidR="00BF746E" w:rsidRPr="00BF746E">
        <w:t xml:space="preserve">. </w:t>
      </w:r>
      <w:r w:rsidR="00BF746E">
        <w:t>-</w:t>
      </w:r>
      <w:r w:rsidRPr="00BF746E">
        <w:t>М</w:t>
      </w:r>
      <w:r w:rsidR="00BF746E" w:rsidRPr="00BF746E">
        <w:t xml:space="preserve">.: </w:t>
      </w:r>
      <w:r w:rsidRPr="00BF746E">
        <w:t>Высшая школа, 1982</w:t>
      </w:r>
      <w:r w:rsidR="00BF746E" w:rsidRPr="00BF746E">
        <w:t xml:space="preserve">. </w:t>
      </w:r>
      <w:r w:rsidR="00BF746E">
        <w:t>-</w:t>
      </w:r>
      <w:r w:rsidRPr="00BF746E">
        <w:t xml:space="preserve"> 341 с</w:t>
      </w:r>
      <w:r w:rsidR="00BF746E">
        <w:t>.</w:t>
      </w:r>
    </w:p>
    <w:p w:rsidR="00BF746E" w:rsidRDefault="00C96890" w:rsidP="00F6732C">
      <w:pPr>
        <w:pStyle w:val="a1"/>
      </w:pPr>
      <w:r w:rsidRPr="00BF746E">
        <w:t>ГОСТ 25100-82</w:t>
      </w:r>
      <w:r w:rsidR="00BF746E" w:rsidRPr="00BF746E">
        <w:t xml:space="preserve">. </w:t>
      </w:r>
      <w:r w:rsidRPr="00BF746E">
        <w:t>Грунты</w:t>
      </w:r>
      <w:r w:rsidR="00BF746E" w:rsidRPr="00BF746E">
        <w:t xml:space="preserve">. </w:t>
      </w:r>
      <w:r w:rsidRPr="00BF746E">
        <w:t>Классификация</w:t>
      </w:r>
      <w:r w:rsidR="00BF746E">
        <w:t>.</w:t>
      </w:r>
    </w:p>
    <w:p w:rsidR="00BF746E" w:rsidRDefault="00C96890" w:rsidP="00F6732C">
      <w:pPr>
        <w:pStyle w:val="a1"/>
      </w:pPr>
      <w:r w:rsidRPr="00BF746E">
        <w:t>Цытович Н</w:t>
      </w:r>
      <w:r w:rsidR="00BF746E">
        <w:t xml:space="preserve">.А. </w:t>
      </w:r>
      <w:r w:rsidRPr="00BF746E">
        <w:t>Механика грунтов</w:t>
      </w:r>
      <w:r w:rsidR="00BF746E" w:rsidRPr="00BF746E">
        <w:t xml:space="preserve">. </w:t>
      </w:r>
      <w:r w:rsidR="00BF746E">
        <w:t>-</w:t>
      </w:r>
      <w:r w:rsidRPr="00BF746E">
        <w:t>М</w:t>
      </w:r>
      <w:r w:rsidR="00BF746E" w:rsidRPr="00BF746E">
        <w:t xml:space="preserve">.: </w:t>
      </w:r>
      <w:r w:rsidRPr="00BF746E">
        <w:t>Высшая школа, 1983</w:t>
      </w:r>
      <w:r w:rsidR="00BF746E" w:rsidRPr="00BF746E">
        <w:t xml:space="preserve">. </w:t>
      </w:r>
      <w:r w:rsidR="00BF746E">
        <w:t>-</w:t>
      </w:r>
      <w:r w:rsidRPr="00BF746E">
        <w:t xml:space="preserve"> 288 с</w:t>
      </w:r>
      <w:r w:rsidR="00BF746E">
        <w:t>.</w:t>
      </w:r>
    </w:p>
    <w:p w:rsidR="00BF746E" w:rsidRDefault="00C96890" w:rsidP="00F6732C">
      <w:pPr>
        <w:pStyle w:val="a1"/>
      </w:pPr>
      <w:r w:rsidRPr="00BF746E">
        <w:t>Костерин Э</w:t>
      </w:r>
      <w:r w:rsidR="00BF746E">
        <w:t xml:space="preserve">.В. </w:t>
      </w:r>
      <w:r w:rsidRPr="00BF746E">
        <w:t>Основания и фундаменты</w:t>
      </w:r>
      <w:r w:rsidR="00BF746E" w:rsidRPr="00BF746E">
        <w:t xml:space="preserve">. </w:t>
      </w:r>
      <w:r w:rsidR="00BF746E">
        <w:t>-</w:t>
      </w:r>
      <w:r w:rsidRPr="00BF746E">
        <w:t xml:space="preserve"> М</w:t>
      </w:r>
      <w:r w:rsidR="00BF746E" w:rsidRPr="00BF746E">
        <w:t xml:space="preserve">.: </w:t>
      </w:r>
      <w:r w:rsidRPr="00BF746E">
        <w:t>Высшая школа, 1978</w:t>
      </w:r>
      <w:r w:rsidR="00BF746E" w:rsidRPr="00BF746E">
        <w:t xml:space="preserve">. </w:t>
      </w:r>
      <w:r w:rsidR="00BF746E">
        <w:t>-</w:t>
      </w:r>
      <w:r w:rsidRPr="00BF746E">
        <w:t xml:space="preserve"> 375 с</w:t>
      </w:r>
      <w:r w:rsidR="00BF746E">
        <w:t>.</w:t>
      </w:r>
    </w:p>
    <w:p w:rsidR="00BF746E" w:rsidRDefault="00C96890" w:rsidP="00F6732C">
      <w:pPr>
        <w:pStyle w:val="a1"/>
      </w:pPr>
      <w:r w:rsidRPr="00BF746E">
        <w:t>Градостроительный кодекс РФ</w:t>
      </w:r>
      <w:r w:rsidR="00BF746E" w:rsidRPr="00BF746E">
        <w:t xml:space="preserve">. </w:t>
      </w:r>
      <w:r w:rsidR="00BF746E">
        <w:t>-</w:t>
      </w:r>
      <w:r w:rsidRPr="00BF746E">
        <w:t xml:space="preserve"> М</w:t>
      </w:r>
      <w:r w:rsidR="00BF746E" w:rsidRPr="00BF746E">
        <w:t>.: "</w:t>
      </w:r>
      <w:r w:rsidRPr="00BF746E">
        <w:t>Проспект</w:t>
      </w:r>
      <w:r w:rsidR="00BF746E" w:rsidRPr="00BF746E">
        <w:t>"</w:t>
      </w:r>
      <w:r w:rsidRPr="00BF746E">
        <w:t>, 2001</w:t>
      </w:r>
      <w:r w:rsidR="00BF746E" w:rsidRPr="00BF746E">
        <w:t xml:space="preserve">. - </w:t>
      </w:r>
      <w:r w:rsidRPr="00BF746E">
        <w:t>72 с</w:t>
      </w:r>
      <w:r w:rsidR="00BF746E">
        <w:t>.</w:t>
      </w:r>
    </w:p>
    <w:p w:rsidR="006B7A88" w:rsidRPr="00BF746E" w:rsidRDefault="006B7A88" w:rsidP="00BF746E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bookmarkStart w:id="13" w:name="_GoBack"/>
      <w:bookmarkEnd w:id="13"/>
    </w:p>
    <w:sectPr w:rsidR="006B7A88" w:rsidRPr="00BF746E" w:rsidSect="00BF746E">
      <w:pgSz w:w="11906" w:h="16838" w:code="9"/>
      <w:pgMar w:top="1134" w:right="850" w:bottom="1134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4D6" w:rsidRDefault="009454D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</w:endnote>
  <w:endnote w:type="continuationSeparator" w:id="0">
    <w:p w:rsidR="009454D6" w:rsidRDefault="009454D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E33" w:rsidRDefault="00122E33">
    <w:pPr>
      <w:pStyle w:val="a6"/>
      <w:framePr w:wrap="around" w:vAnchor="text" w:hAnchor="margin" w:xAlign="right" w:y="1"/>
      <w:rPr>
        <w:rStyle w:val="a8"/>
      </w:rPr>
    </w:pPr>
  </w:p>
  <w:p w:rsidR="00122E33" w:rsidRDefault="00122E33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E33" w:rsidRDefault="00122E33" w:rsidP="00445624">
    <w:pPr>
      <w:pStyle w:val="a6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4D6" w:rsidRDefault="009454D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separator/>
      </w:r>
    </w:p>
  </w:footnote>
  <w:footnote w:type="continuationSeparator" w:id="0">
    <w:p w:rsidR="009454D6" w:rsidRDefault="009454D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>
        <w:rPr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E33" w:rsidRDefault="00122E33" w:rsidP="00BF746E">
    <w:pPr>
      <w:pStyle w:val="a9"/>
      <w:framePr w:wrap="around" w:vAnchor="text" w:hAnchor="margin" w:xAlign="right" w:y="1"/>
      <w:rPr>
        <w:rStyle w:val="a8"/>
      </w:rPr>
    </w:pPr>
  </w:p>
  <w:p w:rsidR="00122E33" w:rsidRDefault="00122E33" w:rsidP="00BF746E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E33" w:rsidRDefault="00122E33" w:rsidP="00445624">
    <w:pPr>
      <w:pStyle w:val="a9"/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81382F"/>
    <w:multiLevelType w:val="hybridMultilevel"/>
    <w:tmpl w:val="572ED62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F1949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21D94AEF"/>
    <w:multiLevelType w:val="singleLevel"/>
    <w:tmpl w:val="573604E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48C14F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3A3A0745"/>
    <w:multiLevelType w:val="singleLevel"/>
    <w:tmpl w:val="041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47E6107C"/>
    <w:multiLevelType w:val="singleLevel"/>
    <w:tmpl w:val="1B4CAE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8">
    <w:nsid w:val="497E2092"/>
    <w:multiLevelType w:val="singleLevel"/>
    <w:tmpl w:val="573604E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5A72D51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10">
    <w:nsid w:val="61681195"/>
    <w:multiLevelType w:val="multilevel"/>
    <w:tmpl w:val="8F60FCD6"/>
    <w:lvl w:ilvl="0">
      <w:start w:val="1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8"/>
        </w:tabs>
        <w:ind w:left="368" w:hanging="36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6AFC1DA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>
    <w:nsid w:val="6D0063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7196546C"/>
    <w:multiLevelType w:val="hybridMultilevel"/>
    <w:tmpl w:val="0018E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6"/>
  </w:num>
  <w:num w:numId="5">
    <w:abstractNumId w:val="3"/>
  </w:num>
  <w:num w:numId="6">
    <w:abstractNumId w:val="5"/>
  </w:num>
  <w:num w:numId="7">
    <w:abstractNumId w:val="12"/>
  </w:num>
  <w:num w:numId="8">
    <w:abstractNumId w:val="11"/>
  </w:num>
  <w:num w:numId="9">
    <w:abstractNumId w:val="7"/>
  </w:num>
  <w:num w:numId="10">
    <w:abstractNumId w:val="10"/>
  </w:num>
  <w:num w:numId="11">
    <w:abstractNumId w:val="13"/>
  </w:num>
  <w:num w:numId="12">
    <w:abstractNumId w:val="1"/>
  </w:num>
  <w:num w:numId="13">
    <w:abstractNumId w:val="4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5727"/>
    <w:rsid w:val="00003A4A"/>
    <w:rsid w:val="000F24E5"/>
    <w:rsid w:val="00122E33"/>
    <w:rsid w:val="003B1FBA"/>
    <w:rsid w:val="00445624"/>
    <w:rsid w:val="004D5727"/>
    <w:rsid w:val="006B7A88"/>
    <w:rsid w:val="007A5477"/>
    <w:rsid w:val="008F14CB"/>
    <w:rsid w:val="009454D6"/>
    <w:rsid w:val="009D5E7B"/>
    <w:rsid w:val="00BF746E"/>
    <w:rsid w:val="00C47D71"/>
    <w:rsid w:val="00C8131D"/>
    <w:rsid w:val="00C96890"/>
    <w:rsid w:val="00D046F8"/>
    <w:rsid w:val="00DB7311"/>
    <w:rsid w:val="00F6732C"/>
    <w:rsid w:val="00FA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chartTrackingRefBased/>
  <w15:docId w15:val="{40F37AA0-A810-4F8F-B6E6-86736F50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rsid w:val="00BF746E"/>
    <w:pPr>
      <w:spacing w:line="360" w:lineRule="auto"/>
      <w:ind w:firstLine="720"/>
      <w:jc w:val="both"/>
    </w:pPr>
    <w:rPr>
      <w:sz w:val="28"/>
    </w:rPr>
  </w:style>
  <w:style w:type="paragraph" w:styleId="1">
    <w:name w:val="heading 1"/>
    <w:basedOn w:val="a2"/>
    <w:next w:val="a2"/>
    <w:link w:val="10"/>
    <w:uiPriority w:val="9"/>
    <w:qFormat/>
    <w:rsid w:val="00BF746E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  <w:szCs w:val="28"/>
    </w:rPr>
  </w:style>
  <w:style w:type="paragraph" w:styleId="2">
    <w:name w:val="heading 2"/>
    <w:basedOn w:val="a2"/>
    <w:next w:val="a2"/>
    <w:link w:val="20"/>
    <w:autoRedefine/>
    <w:uiPriority w:val="9"/>
    <w:qFormat/>
    <w:rsid w:val="00BF746E"/>
    <w:pPr>
      <w:keepNext/>
      <w:widowControl w:val="0"/>
      <w:tabs>
        <w:tab w:val="left" w:pos="6285"/>
      </w:tabs>
      <w:autoSpaceDE w:val="0"/>
      <w:autoSpaceDN w:val="0"/>
      <w:adjustRightInd w:val="0"/>
      <w:ind w:firstLine="0"/>
      <w:jc w:val="center"/>
      <w:outlineLvl w:val="1"/>
    </w:pPr>
    <w:rPr>
      <w:b/>
      <w:i/>
      <w:smallCaps/>
      <w:noProof/>
      <w:szCs w:val="28"/>
    </w:rPr>
  </w:style>
  <w:style w:type="paragraph" w:styleId="3">
    <w:name w:val="heading 3"/>
    <w:basedOn w:val="a2"/>
    <w:next w:val="a2"/>
    <w:link w:val="30"/>
    <w:uiPriority w:val="9"/>
    <w:qFormat/>
    <w:rsid w:val="00BF746E"/>
    <w:pPr>
      <w:keepNext/>
      <w:widowControl w:val="0"/>
      <w:autoSpaceDE w:val="0"/>
      <w:autoSpaceDN w:val="0"/>
      <w:adjustRightInd w:val="0"/>
      <w:ind w:firstLine="709"/>
      <w:outlineLvl w:val="2"/>
    </w:pPr>
    <w:rPr>
      <w:b/>
      <w:bCs/>
      <w:noProof/>
      <w:szCs w:val="28"/>
    </w:rPr>
  </w:style>
  <w:style w:type="paragraph" w:styleId="4">
    <w:name w:val="heading 4"/>
    <w:basedOn w:val="a2"/>
    <w:next w:val="a2"/>
    <w:link w:val="40"/>
    <w:uiPriority w:val="9"/>
    <w:qFormat/>
    <w:rsid w:val="00BF746E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  <w:szCs w:val="28"/>
    </w:rPr>
  </w:style>
  <w:style w:type="paragraph" w:styleId="5">
    <w:name w:val="heading 5"/>
    <w:basedOn w:val="a2"/>
    <w:next w:val="a2"/>
    <w:link w:val="50"/>
    <w:uiPriority w:val="9"/>
    <w:qFormat/>
    <w:rsid w:val="00BF746E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  <w:rPr>
      <w:szCs w:val="28"/>
    </w:rPr>
  </w:style>
  <w:style w:type="paragraph" w:styleId="6">
    <w:name w:val="heading 6"/>
    <w:basedOn w:val="a2"/>
    <w:next w:val="a2"/>
    <w:link w:val="60"/>
    <w:uiPriority w:val="9"/>
    <w:qFormat/>
    <w:rsid w:val="00BF746E"/>
    <w:pPr>
      <w:keepNext/>
      <w:widowControl w:val="0"/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BF746E"/>
    <w:pPr>
      <w:keepNext/>
      <w:widowControl w:val="0"/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BF746E"/>
    <w:pPr>
      <w:keepNext/>
      <w:widowControl w:val="0"/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footer"/>
    <w:basedOn w:val="a2"/>
    <w:link w:val="a7"/>
    <w:uiPriority w:val="99"/>
    <w:semiHidden/>
    <w:rsid w:val="00BF746E"/>
    <w:pPr>
      <w:widowControl w:val="0"/>
      <w:tabs>
        <w:tab w:val="center" w:pos="4819"/>
        <w:tab w:val="right" w:pos="9639"/>
      </w:tabs>
      <w:autoSpaceDE w:val="0"/>
      <w:autoSpaceDN w:val="0"/>
      <w:adjustRightInd w:val="0"/>
      <w:ind w:firstLine="709"/>
    </w:pPr>
    <w:rPr>
      <w:szCs w:val="28"/>
    </w:rPr>
  </w:style>
  <w:style w:type="character" w:customStyle="1" w:styleId="a7">
    <w:name w:val="Нижний колонтитул Знак"/>
    <w:link w:val="a6"/>
    <w:uiPriority w:val="99"/>
    <w:semiHidden/>
    <w:locked/>
    <w:rsid w:val="00BF746E"/>
    <w:rPr>
      <w:rFonts w:cs="Times New Roman"/>
      <w:sz w:val="28"/>
      <w:szCs w:val="28"/>
      <w:lang w:val="ru-RU" w:eastAsia="ru-RU" w:bidi="ar-SA"/>
    </w:rPr>
  </w:style>
  <w:style w:type="character" w:styleId="a8">
    <w:name w:val="page number"/>
    <w:uiPriority w:val="99"/>
    <w:rsid w:val="00BF746E"/>
    <w:rPr>
      <w:rFonts w:cs="Times New Roman"/>
    </w:rPr>
  </w:style>
  <w:style w:type="paragraph" w:styleId="a9">
    <w:name w:val="header"/>
    <w:basedOn w:val="a2"/>
    <w:next w:val="aa"/>
    <w:link w:val="ab"/>
    <w:uiPriority w:val="99"/>
    <w:rsid w:val="00BF746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right"/>
    </w:pPr>
    <w:rPr>
      <w:noProof/>
      <w:kern w:val="16"/>
      <w:szCs w:val="28"/>
    </w:rPr>
  </w:style>
  <w:style w:type="character" w:styleId="ac">
    <w:name w:val="endnote reference"/>
    <w:uiPriority w:val="99"/>
    <w:semiHidden/>
    <w:rsid w:val="00BF746E"/>
    <w:rPr>
      <w:rFonts w:cs="Times New Roman"/>
      <w:vertAlign w:val="superscript"/>
    </w:rPr>
  </w:style>
  <w:style w:type="paragraph" w:styleId="11">
    <w:name w:val="toc 1"/>
    <w:basedOn w:val="a2"/>
    <w:next w:val="a2"/>
    <w:autoRedefine/>
    <w:uiPriority w:val="39"/>
    <w:semiHidden/>
    <w:rsid w:val="00BF746E"/>
    <w:pPr>
      <w:widowControl w:val="0"/>
      <w:tabs>
        <w:tab w:val="right" w:leader="dot" w:pos="1400"/>
      </w:tabs>
      <w:autoSpaceDE w:val="0"/>
      <w:autoSpaceDN w:val="0"/>
      <w:adjustRightInd w:val="0"/>
      <w:ind w:firstLine="0"/>
    </w:pPr>
    <w:rPr>
      <w:szCs w:val="28"/>
    </w:rPr>
  </w:style>
  <w:style w:type="paragraph" w:styleId="21">
    <w:name w:val="toc 2"/>
    <w:basedOn w:val="a2"/>
    <w:next w:val="a2"/>
    <w:autoRedefine/>
    <w:uiPriority w:val="39"/>
    <w:semiHidden/>
    <w:rsid w:val="00BF746E"/>
    <w:pPr>
      <w:widowControl w:val="0"/>
      <w:autoSpaceDE w:val="0"/>
      <w:autoSpaceDN w:val="0"/>
      <w:adjustRightInd w:val="0"/>
      <w:ind w:firstLine="0"/>
    </w:pPr>
    <w:rPr>
      <w:smallCaps/>
      <w:szCs w:val="28"/>
    </w:rPr>
  </w:style>
  <w:style w:type="paragraph" w:styleId="31">
    <w:name w:val="toc 3"/>
    <w:basedOn w:val="a2"/>
    <w:next w:val="a2"/>
    <w:autoRedefine/>
    <w:uiPriority w:val="39"/>
    <w:semiHidden/>
    <w:rsid w:val="00BF746E"/>
    <w:pPr>
      <w:widowControl w:val="0"/>
      <w:autoSpaceDE w:val="0"/>
      <w:autoSpaceDN w:val="0"/>
      <w:adjustRightInd w:val="0"/>
      <w:ind w:firstLine="0"/>
      <w:jc w:val="left"/>
    </w:pPr>
    <w:rPr>
      <w:iCs/>
      <w:szCs w:val="28"/>
    </w:rPr>
  </w:style>
  <w:style w:type="paragraph" w:styleId="41">
    <w:name w:val="toc 4"/>
    <w:basedOn w:val="a2"/>
    <w:next w:val="a2"/>
    <w:autoRedefine/>
    <w:uiPriority w:val="39"/>
    <w:semiHidden/>
    <w:rsid w:val="00BF746E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  <w:szCs w:val="28"/>
    </w:rPr>
  </w:style>
  <w:style w:type="paragraph" w:styleId="51">
    <w:name w:val="toc 5"/>
    <w:basedOn w:val="a2"/>
    <w:next w:val="a2"/>
    <w:autoRedefine/>
    <w:uiPriority w:val="39"/>
    <w:semiHidden/>
    <w:rsid w:val="00BF746E"/>
    <w:pPr>
      <w:widowControl w:val="0"/>
      <w:autoSpaceDE w:val="0"/>
      <w:autoSpaceDN w:val="0"/>
      <w:adjustRightInd w:val="0"/>
      <w:ind w:left="958" w:firstLine="709"/>
    </w:pPr>
    <w:rPr>
      <w:szCs w:val="28"/>
    </w:rPr>
  </w:style>
  <w:style w:type="paragraph" w:styleId="61">
    <w:name w:val="toc 6"/>
    <w:basedOn w:val="a2"/>
    <w:next w:val="a2"/>
    <w:autoRedefine/>
    <w:uiPriority w:val="39"/>
    <w:semiHidden/>
    <w:pPr>
      <w:widowControl w:val="0"/>
      <w:autoSpaceDE w:val="0"/>
      <w:autoSpaceDN w:val="0"/>
      <w:adjustRightInd w:val="0"/>
      <w:ind w:left="1000" w:firstLine="709"/>
    </w:pPr>
    <w:rPr>
      <w:szCs w:val="28"/>
    </w:rPr>
  </w:style>
  <w:style w:type="paragraph" w:styleId="71">
    <w:name w:val="toc 7"/>
    <w:basedOn w:val="a2"/>
    <w:next w:val="a2"/>
    <w:autoRedefine/>
    <w:uiPriority w:val="39"/>
    <w:semiHidden/>
    <w:pPr>
      <w:widowControl w:val="0"/>
      <w:autoSpaceDE w:val="0"/>
      <w:autoSpaceDN w:val="0"/>
      <w:adjustRightInd w:val="0"/>
      <w:ind w:left="1200" w:firstLine="709"/>
    </w:pPr>
    <w:rPr>
      <w:szCs w:val="28"/>
    </w:rPr>
  </w:style>
  <w:style w:type="paragraph" w:styleId="81">
    <w:name w:val="toc 8"/>
    <w:basedOn w:val="a2"/>
    <w:next w:val="a2"/>
    <w:autoRedefine/>
    <w:uiPriority w:val="39"/>
    <w:semiHidden/>
    <w:pPr>
      <w:widowControl w:val="0"/>
      <w:autoSpaceDE w:val="0"/>
      <w:autoSpaceDN w:val="0"/>
      <w:adjustRightInd w:val="0"/>
      <w:ind w:left="1400" w:firstLine="709"/>
    </w:pPr>
    <w:rPr>
      <w:szCs w:val="28"/>
    </w:rPr>
  </w:style>
  <w:style w:type="paragraph" w:styleId="9">
    <w:name w:val="toc 9"/>
    <w:basedOn w:val="a2"/>
    <w:next w:val="a2"/>
    <w:autoRedefine/>
    <w:uiPriority w:val="39"/>
    <w:semiHidden/>
    <w:pPr>
      <w:widowControl w:val="0"/>
      <w:autoSpaceDE w:val="0"/>
      <w:autoSpaceDN w:val="0"/>
      <w:adjustRightInd w:val="0"/>
      <w:ind w:left="1600" w:firstLine="709"/>
    </w:pPr>
    <w:rPr>
      <w:szCs w:val="28"/>
    </w:rPr>
  </w:style>
  <w:style w:type="character" w:styleId="ad">
    <w:name w:val="Hyperlink"/>
    <w:uiPriority w:val="99"/>
    <w:rsid w:val="00BF746E"/>
    <w:rPr>
      <w:rFonts w:cs="Times New Roman"/>
      <w:color w:val="0000FF"/>
      <w:u w:val="single"/>
    </w:rPr>
  </w:style>
  <w:style w:type="paragraph" w:styleId="22">
    <w:name w:val="Body Text Indent 2"/>
    <w:basedOn w:val="a2"/>
    <w:link w:val="23"/>
    <w:uiPriority w:val="99"/>
    <w:rsid w:val="00BF746E"/>
    <w:pPr>
      <w:widowControl w:val="0"/>
      <w:shd w:val="clear" w:color="auto" w:fill="FFFFFF"/>
      <w:tabs>
        <w:tab w:val="left" w:pos="163"/>
      </w:tabs>
      <w:autoSpaceDE w:val="0"/>
      <w:autoSpaceDN w:val="0"/>
      <w:adjustRightInd w:val="0"/>
      <w:ind w:firstLine="360"/>
    </w:pPr>
    <w:rPr>
      <w:szCs w:val="28"/>
    </w:rPr>
  </w:style>
  <w:style w:type="character" w:customStyle="1" w:styleId="23">
    <w:name w:val="Основной текст с отступом 2 Знак"/>
    <w:link w:val="22"/>
    <w:uiPriority w:val="99"/>
    <w:semiHidden/>
    <w:rPr>
      <w:sz w:val="28"/>
      <w:szCs w:val="28"/>
    </w:rPr>
  </w:style>
  <w:style w:type="character" w:styleId="ae">
    <w:name w:val="FollowedHyperlink"/>
    <w:uiPriority w:val="99"/>
    <w:rPr>
      <w:rFonts w:cs="Times New Roman"/>
      <w:color w:val="800080"/>
      <w:u w:val="single"/>
    </w:rPr>
  </w:style>
  <w:style w:type="paragraph" w:styleId="aa">
    <w:name w:val="Body Text"/>
    <w:basedOn w:val="a2"/>
    <w:link w:val="af"/>
    <w:uiPriority w:val="99"/>
    <w:rsid w:val="00BF746E"/>
    <w:pPr>
      <w:widowControl w:val="0"/>
      <w:autoSpaceDE w:val="0"/>
      <w:autoSpaceDN w:val="0"/>
      <w:adjustRightInd w:val="0"/>
      <w:ind w:firstLine="0"/>
    </w:pPr>
    <w:rPr>
      <w:szCs w:val="28"/>
    </w:rPr>
  </w:style>
  <w:style w:type="character" w:customStyle="1" w:styleId="af">
    <w:name w:val="Основной текст Знак"/>
    <w:link w:val="aa"/>
    <w:uiPriority w:val="99"/>
    <w:semiHidden/>
    <w:rPr>
      <w:sz w:val="28"/>
    </w:rPr>
  </w:style>
  <w:style w:type="paragraph" w:customStyle="1" w:styleId="af0">
    <w:name w:val="выделение"/>
    <w:rsid w:val="00BF746E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4">
    <w:name w:val="Заголовок 2 дипл"/>
    <w:basedOn w:val="a2"/>
    <w:next w:val="af1"/>
    <w:rsid w:val="00BF746E"/>
    <w:pPr>
      <w:widowControl w:val="0"/>
      <w:autoSpaceDE w:val="0"/>
      <w:autoSpaceDN w:val="0"/>
      <w:adjustRightInd w:val="0"/>
      <w:ind w:firstLine="709"/>
    </w:pPr>
    <w:rPr>
      <w:szCs w:val="28"/>
      <w:lang w:val="en-US" w:eastAsia="en-US"/>
    </w:rPr>
  </w:style>
  <w:style w:type="paragraph" w:styleId="af1">
    <w:name w:val="Body Text Indent"/>
    <w:basedOn w:val="a2"/>
    <w:link w:val="af2"/>
    <w:uiPriority w:val="99"/>
    <w:rsid w:val="00BF746E"/>
    <w:pPr>
      <w:widowControl w:val="0"/>
      <w:shd w:val="clear" w:color="auto" w:fill="FFFFFF"/>
      <w:autoSpaceDE w:val="0"/>
      <w:autoSpaceDN w:val="0"/>
      <w:adjustRightInd w:val="0"/>
      <w:spacing w:before="192"/>
      <w:ind w:right="-5" w:firstLine="360"/>
    </w:pPr>
    <w:rPr>
      <w:szCs w:val="28"/>
    </w:rPr>
  </w:style>
  <w:style w:type="character" w:customStyle="1" w:styleId="af2">
    <w:name w:val="Основной текст с отступом Знак"/>
    <w:link w:val="af1"/>
    <w:uiPriority w:val="99"/>
    <w:semiHidden/>
    <w:rPr>
      <w:sz w:val="28"/>
    </w:rPr>
  </w:style>
  <w:style w:type="character" w:customStyle="1" w:styleId="af3">
    <w:name w:val="Текст Знак"/>
    <w:link w:val="af4"/>
    <w:locked/>
    <w:rsid w:val="00BF746E"/>
    <w:rPr>
      <w:rFonts w:ascii="Consolas" w:eastAsia="Times New Roman" w:hAnsi="Consolas" w:cs="Consolas"/>
      <w:sz w:val="21"/>
      <w:szCs w:val="21"/>
      <w:lang w:val="uk-UA" w:eastAsia="en-US" w:bidi="ar-SA"/>
    </w:rPr>
  </w:style>
  <w:style w:type="paragraph" w:styleId="af4">
    <w:name w:val="Plain Text"/>
    <w:basedOn w:val="a2"/>
    <w:link w:val="af3"/>
    <w:uiPriority w:val="99"/>
    <w:rsid w:val="00BF746E"/>
    <w:pPr>
      <w:widowControl w:val="0"/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12">
    <w:name w:val="Текст Знак1"/>
    <w:uiPriority w:val="99"/>
    <w:semiHidden/>
    <w:rPr>
      <w:rFonts w:ascii="Courier New" w:hAnsi="Courier New" w:cs="Courier New"/>
    </w:rPr>
  </w:style>
  <w:style w:type="character" w:customStyle="1" w:styleId="ab">
    <w:name w:val="Верхний колонтитул Знак"/>
    <w:link w:val="a9"/>
    <w:semiHidden/>
    <w:locked/>
    <w:rsid w:val="00BF746E"/>
    <w:rPr>
      <w:rFonts w:cs="Times New Roman"/>
      <w:noProof/>
      <w:kern w:val="16"/>
      <w:sz w:val="28"/>
      <w:szCs w:val="28"/>
      <w:lang w:val="ru-RU" w:eastAsia="ru-RU" w:bidi="ar-SA"/>
    </w:rPr>
  </w:style>
  <w:style w:type="character" w:styleId="af5">
    <w:name w:val="footnote reference"/>
    <w:uiPriority w:val="99"/>
    <w:semiHidden/>
    <w:rsid w:val="00BF746E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BF746E"/>
    <w:pPr>
      <w:numPr>
        <w:numId w:val="13"/>
      </w:numPr>
      <w:spacing w:line="360" w:lineRule="auto"/>
      <w:jc w:val="both"/>
    </w:pPr>
    <w:rPr>
      <w:sz w:val="28"/>
      <w:szCs w:val="28"/>
    </w:rPr>
  </w:style>
  <w:style w:type="character" w:customStyle="1" w:styleId="af6">
    <w:name w:val="номер страницы"/>
    <w:rsid w:val="00BF746E"/>
    <w:rPr>
      <w:rFonts w:cs="Times New Roman"/>
      <w:sz w:val="28"/>
      <w:szCs w:val="28"/>
    </w:rPr>
  </w:style>
  <w:style w:type="paragraph" w:styleId="af7">
    <w:name w:val="Normal (Web)"/>
    <w:basedOn w:val="a2"/>
    <w:uiPriority w:val="99"/>
    <w:rsid w:val="00BF746E"/>
    <w:pPr>
      <w:widowControl w:val="0"/>
      <w:autoSpaceDE w:val="0"/>
      <w:autoSpaceDN w:val="0"/>
      <w:adjustRightInd w:val="0"/>
      <w:spacing w:before="100" w:beforeAutospacing="1" w:after="100" w:afterAutospacing="1"/>
      <w:ind w:firstLine="709"/>
    </w:pPr>
    <w:rPr>
      <w:szCs w:val="28"/>
      <w:lang w:val="uk-UA" w:eastAsia="uk-UA"/>
    </w:rPr>
  </w:style>
  <w:style w:type="paragraph" w:styleId="32">
    <w:name w:val="Body Text Indent 3"/>
    <w:basedOn w:val="a2"/>
    <w:link w:val="33"/>
    <w:uiPriority w:val="99"/>
    <w:rsid w:val="00BF746E"/>
    <w:pPr>
      <w:widowControl w:val="0"/>
      <w:shd w:val="clear" w:color="auto" w:fill="FFFFFF"/>
      <w:tabs>
        <w:tab w:val="left" w:pos="4262"/>
        <w:tab w:val="left" w:pos="5640"/>
      </w:tabs>
      <w:autoSpaceDE w:val="0"/>
      <w:autoSpaceDN w:val="0"/>
      <w:adjustRightInd w:val="0"/>
      <w:ind w:left="720" w:firstLine="709"/>
    </w:pPr>
    <w:rPr>
      <w:szCs w:val="28"/>
    </w:r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table" w:styleId="af8">
    <w:name w:val="Table Grid"/>
    <w:basedOn w:val="a4"/>
    <w:uiPriority w:val="59"/>
    <w:rsid w:val="00BF746E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одержание"/>
    <w:rsid w:val="00BF746E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BF746E"/>
    <w:pPr>
      <w:numPr>
        <w:numId w:val="14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BF746E"/>
    <w:pPr>
      <w:numPr>
        <w:numId w:val="15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rsid w:val="00BF746E"/>
    <w:rPr>
      <w:b/>
    </w:rPr>
  </w:style>
  <w:style w:type="paragraph" w:customStyle="1" w:styleId="101">
    <w:name w:val="Стиль Оглавление 1 + Первая строка:  0 см1"/>
    <w:basedOn w:val="11"/>
    <w:autoRedefine/>
    <w:rsid w:val="00BF746E"/>
    <w:rPr>
      <w:b/>
    </w:rPr>
  </w:style>
  <w:style w:type="paragraph" w:customStyle="1" w:styleId="200">
    <w:name w:val="Стиль Оглавление 2 + Слева:  0 см Первая строка:  0 см"/>
    <w:basedOn w:val="21"/>
    <w:autoRedefine/>
    <w:rsid w:val="00BF746E"/>
  </w:style>
  <w:style w:type="paragraph" w:customStyle="1" w:styleId="31250">
    <w:name w:val="Стиль Оглавление 3 + Слева:  125 см Первая строка:  0 см"/>
    <w:basedOn w:val="31"/>
    <w:autoRedefine/>
    <w:rsid w:val="00BF746E"/>
    <w:rPr>
      <w:i/>
    </w:rPr>
  </w:style>
  <w:style w:type="paragraph" w:customStyle="1" w:styleId="afa">
    <w:name w:val="ТАБЛИЦА"/>
    <w:next w:val="a2"/>
    <w:autoRedefine/>
    <w:rsid w:val="00BF746E"/>
    <w:pPr>
      <w:spacing w:line="360" w:lineRule="auto"/>
    </w:pPr>
    <w:rPr>
      <w:color w:val="000000"/>
    </w:rPr>
  </w:style>
  <w:style w:type="paragraph" w:customStyle="1" w:styleId="13">
    <w:name w:val="Стиль1"/>
    <w:basedOn w:val="afa"/>
    <w:autoRedefine/>
    <w:rsid w:val="00BF746E"/>
    <w:pPr>
      <w:spacing w:line="240" w:lineRule="auto"/>
    </w:pPr>
  </w:style>
  <w:style w:type="paragraph" w:customStyle="1" w:styleId="afb">
    <w:name w:val="схема"/>
    <w:basedOn w:val="a2"/>
    <w:autoRedefine/>
    <w:rsid w:val="00BF746E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sz w:val="20"/>
    </w:rPr>
  </w:style>
  <w:style w:type="paragraph" w:styleId="afc">
    <w:name w:val="endnote text"/>
    <w:basedOn w:val="a2"/>
    <w:link w:val="afd"/>
    <w:uiPriority w:val="99"/>
    <w:semiHidden/>
    <w:rsid w:val="00BF746E"/>
    <w:pPr>
      <w:widowControl w:val="0"/>
      <w:autoSpaceDE w:val="0"/>
      <w:autoSpaceDN w:val="0"/>
      <w:adjustRightInd w:val="0"/>
      <w:ind w:firstLine="709"/>
    </w:pPr>
    <w:rPr>
      <w:sz w:val="20"/>
    </w:rPr>
  </w:style>
  <w:style w:type="character" w:customStyle="1" w:styleId="afd">
    <w:name w:val="Текст концевой сноски Знак"/>
    <w:link w:val="afc"/>
    <w:uiPriority w:val="99"/>
    <w:semiHidden/>
  </w:style>
  <w:style w:type="paragraph" w:styleId="afe">
    <w:name w:val="footnote text"/>
    <w:basedOn w:val="a2"/>
    <w:link w:val="aff"/>
    <w:autoRedefine/>
    <w:uiPriority w:val="99"/>
    <w:semiHidden/>
    <w:rsid w:val="00BF746E"/>
    <w:pPr>
      <w:autoSpaceDE w:val="0"/>
      <w:autoSpaceDN w:val="0"/>
      <w:ind w:firstLine="709"/>
      <w:jc w:val="left"/>
    </w:pPr>
    <w:rPr>
      <w:sz w:val="20"/>
    </w:rPr>
  </w:style>
  <w:style w:type="character" w:customStyle="1" w:styleId="aff">
    <w:name w:val="Текст сноски Знак"/>
    <w:link w:val="afe"/>
    <w:uiPriority w:val="99"/>
    <w:semiHidden/>
  </w:style>
  <w:style w:type="paragraph" w:customStyle="1" w:styleId="aff0">
    <w:name w:val="титут"/>
    <w:autoRedefine/>
    <w:rsid w:val="00BF746E"/>
    <w:pPr>
      <w:spacing w:line="360" w:lineRule="auto"/>
      <w:jc w:val="center"/>
    </w:pPr>
    <w:rPr>
      <w:noProof/>
      <w:sz w:val="28"/>
      <w:szCs w:val="28"/>
    </w:rPr>
  </w:style>
  <w:style w:type="paragraph" w:styleId="aff1">
    <w:name w:val="Block Text"/>
    <w:basedOn w:val="a2"/>
    <w:uiPriority w:val="99"/>
    <w:rsid w:val="00BF746E"/>
    <w:pPr>
      <w:widowControl w:val="0"/>
      <w:shd w:val="clear" w:color="auto" w:fill="FFFFFF"/>
      <w:autoSpaceDE w:val="0"/>
      <w:autoSpaceDN w:val="0"/>
      <w:adjustRightInd w:val="0"/>
      <w:spacing w:before="686"/>
      <w:ind w:left="14" w:right="5" w:firstLine="341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2368</Words>
  <Characters>13503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Конструктивная схема набережной в районе дома</vt:lpstr>
    </vt:vector>
  </TitlesOfParts>
  <Company>Reanimator Extreme Edition</Company>
  <LinksUpToDate>false</LinksUpToDate>
  <CharactersWithSpaces>15840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Конструктивная схема набережной в районе дома</dc:title>
  <dc:subject/>
  <dc:creator>Celeron800</dc:creator>
  <cp:keywords/>
  <dc:description/>
  <cp:lastModifiedBy>admin</cp:lastModifiedBy>
  <cp:revision>2</cp:revision>
  <cp:lastPrinted>2003-03-13T14:06:00Z</cp:lastPrinted>
  <dcterms:created xsi:type="dcterms:W3CDTF">2014-03-13T15:23:00Z</dcterms:created>
  <dcterms:modified xsi:type="dcterms:W3CDTF">2014-03-13T15:23:00Z</dcterms:modified>
</cp:coreProperties>
</file>