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E1762" w:rsidRDefault="00FE1762">
      <w:pPr>
        <w:widowControl w:val="0"/>
        <w:spacing w:before="120"/>
        <w:jc w:val="center"/>
        <w:rPr>
          <w:b/>
          <w:bCs/>
          <w:color w:val="000000"/>
          <w:sz w:val="32"/>
          <w:szCs w:val="32"/>
          <w:lang w:val="en-US"/>
        </w:rPr>
      </w:pPr>
      <w:r>
        <w:rPr>
          <w:b/>
          <w:bCs/>
          <w:color w:val="000000"/>
          <w:sz w:val="32"/>
          <w:szCs w:val="32"/>
        </w:rPr>
        <w:t>Мультибрендовая реклама</w:t>
      </w:r>
    </w:p>
    <w:p w:rsidR="00FE1762" w:rsidRDefault="00FE1762">
      <w:pPr>
        <w:widowControl w:val="0"/>
        <w:spacing w:before="120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Виктория Зайкина, Юрий Белоусов</w:t>
      </w:r>
    </w:p>
    <w:p w:rsidR="00FE1762" w:rsidRDefault="00FE1762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rStyle w:val="red1"/>
          <w:rFonts w:ascii="Times New Roman" w:hAnsi="Times New Roman" w:cs="Times New Roman"/>
          <w:color w:val="000000"/>
          <w:sz w:val="24"/>
          <w:szCs w:val="24"/>
        </w:rPr>
        <w:t>М</w:t>
      </w:r>
      <w:r>
        <w:rPr>
          <w:color w:val="000000"/>
          <w:sz w:val="24"/>
          <w:szCs w:val="24"/>
        </w:rPr>
        <w:t xml:space="preserve">ы привыкли к тому, что один рекламный ролик рекламирует один товар или одну услугу. Также не является новостью так называемая рекламная синергия, когда две компании, производящие взаимозависимые продукты (например, стиральные машины и стиральные порошки, автомобили и моторные масла) делают совместную рекламу, экономя таким образом рекламный бюджет и помогая друг другу. </w:t>
      </w:r>
    </w:p>
    <w:p w:rsidR="00FE1762" w:rsidRDefault="00FE1762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В этой статье мы предлагаем новую форму видеорекламы, которая заключается совместном рекламировании нескольких товаров/услуг, не имеющих непосредственной связи друг с другом, в рамках одного ролика. Мы называем это «мультбрендовая реклама». </w:t>
      </w:r>
    </w:p>
    <w:p w:rsidR="00FE1762" w:rsidRDefault="00FE1762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В статьях «Бренд как религия» и «Искусственное счастье» мы уже затрагивали тему влияния рекламы в различных ее формах на поведение человека. Одна из основных мыслей этих статей такова – реклама является одним из важнейших факторов, формирующих представления потребителя о «правильном» образе жизни. </w:t>
      </w:r>
    </w:p>
    <w:p w:rsidR="00FE1762" w:rsidRDefault="00FE1762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Большинство людей в возрасте до 35 лет живут по принципу «я есть то, что я потребляю». Определенные товары и услуги формируются в более или менее устойчивую совокупность потребительских ориентаций индивида. Например, посетители «Макдональдс» и за его пределами утоляют жажду Кока-Колой / Фантой / Спрайтом, носят джинсы Ранглер и мечтают при первой удобной возможности уехать в Америку. Читательницы «Космо» питаются йогуртами «Данон», посещают фитнесс-клубы, пользуются специальной косметикой для каждой части тела. По крайней мере, стремятся к этому. </w:t>
      </w:r>
    </w:p>
    <w:p w:rsidR="00FE1762" w:rsidRDefault="00FE1762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Производители товаров массового спроса давно ставят себе цель при помощи рекламы сделать так, чтобы потребители прочно ассоциировали свое благополучие с их продуктом. Однако, очевидно, что на деле каждый человек имеет целый список пристрастий из разных групп товаров. Мультибрендовая реклама - это реклама в рамках одного ролика нескольких товаров/услуг, связанных между собой принадлежностью к некоему образу жизни, реально существующему или проектируемому. </w:t>
      </w:r>
    </w:p>
    <w:p w:rsidR="00FE1762" w:rsidRDefault="00FE1762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Подобная реклама будет хороша прежде всего своей новизной. Первое время потребители, возможно, даже не будут осознавать, что это – реклама. В идеале ролики, созданные в соответствии с новой концепцией, должны по сути представлять собой квинтэссенцию «продакт плэйсмент» (т.е. рекламы, вплетенной в визуальный ряд художественных фильмов). В случае мультбрендовой рекламы художественные сценарии будут писаться специально для того, чтобы быть напичканными рекламой. Это могут быть как короткометражные фильмы длительностью в целый рекламный блок, так и стандартные 30-секундные ролики. Отличие от обычной рекламы будет состоять в том, что изображение в ролике совокупности товаров будет менее раздражающем, менее навязчивым и более соответствующим действительности, ведь мало кто ставит какой-то определенный бренд на первое место в своей жизни, обычно эти места делятся несколькими торговыми марками. </w:t>
      </w:r>
    </w:p>
    <w:p w:rsidR="00FE1762" w:rsidRDefault="00FE1762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Она станет новым источником заработка для хорошо раскрученных брендов. К примеру, без сомнения найдется множество желающих засветить свой товар в одном мультибрендовом ролике с пивом «Тинькофф» и презервативами «Durex». </w:t>
      </w:r>
    </w:p>
    <w:p w:rsidR="00FE1762" w:rsidRDefault="00FE1762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Она станет выходом для тех рекламодателей, которые не могли позволить себе выделить деньги на телевизионный ролик. Пользуясь мультбрендовой рекламой, они смогут объединиться и делать один ролик сообща, экономя дорогое эфирное время. </w:t>
      </w:r>
    </w:p>
    <w:p w:rsidR="00FE1762" w:rsidRDefault="00FE1762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Первыми на экраны должны выйти дорогие, стильные ролики, которые утвердят право нового типа рекламы на жизнь. В дальнейшем придет черед более дешевых и массовых вариантов, смысл которых будет состоять именно в сокращении затрат на размещение рекламы на телевидении. </w:t>
      </w:r>
    </w:p>
    <w:p w:rsidR="00FE1762" w:rsidRDefault="00FE1762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Сам процесс работы можно организовать так: компания обращается в агентство, занимающееся мультибрендовой рекламой, и оно подыскивает ей различные комбинации с другими рекламодателями. После всех договоренностей пишется сценарий, в который вплетаются рекламируемые продукты. </w:t>
      </w:r>
    </w:p>
    <w:p w:rsidR="00FE1762" w:rsidRDefault="00FE1762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Примером мультибрендовой рекламы детских продуктов могут служить 1-2 минутные фильмы а-ля «Ералаш». В сюжетную линию может быть вписано 3-4 торговых марки, примерно столько же, сколько за то же самое время пройдет стандартных видеороликов. </w:t>
      </w:r>
    </w:p>
    <w:p w:rsidR="00FE1762" w:rsidRDefault="00FE1762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Также возможен вариант мультибрендовой рекламы с акцентом на каком-то одном бренде. По сути это будет product placement в обычном ролике. Т. е. если в обычной рекламе сценаристы определяют имидж персонажа через окружающие его статусные вещи, то мы предлагаем использовать в подобных роликах конкретные бренды. Например, показывая менеджера, который пьет кофе, показать марку кофе. Это сократит затраты на размещение основного рекламируемого продукта и закрепит в умах потребителей, что данный кофе пьет эта целевая аудитория. </w:t>
      </w:r>
    </w:p>
    <w:p w:rsidR="00FE1762" w:rsidRDefault="00FE1762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Мы допускаем, что идея мультбрендовой рекламы не нова и вовсю используется. Во всяком случае, она давно витает в воздухе. Однако нам не известно, чтобы какие-то рекламные агентства практиковали то, что мы назвали «мультибрендовой рекламой» в описанной форме. В современных условиях товарного изобилия, когда пресыщенность рекламой среди потребителей возрастает с каждым днем, предложенная нами форма рекламного воздействия может оказаться очень даже востребованной. </w:t>
      </w:r>
    </w:p>
    <w:p w:rsidR="00FE1762" w:rsidRDefault="00FE1762">
      <w:bookmarkStart w:id="0" w:name="_GoBack"/>
      <w:bookmarkEnd w:id="0"/>
    </w:p>
    <w:sectPr w:rsidR="00FE1762">
      <w:pgSz w:w="11906" w:h="16838"/>
      <w:pgMar w:top="1134" w:right="1134" w:bottom="1134" w:left="1134" w:header="1440" w:footer="1440" w:gutter="0"/>
      <w:cols w:space="720"/>
      <w:noEndnote/>
      <w:docGrid w:linePitch="8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20"/>
  <w:hyphenationZone w:val="425"/>
  <w:drawingGridHorizontalSpacing w:val="59"/>
  <w:drawingGridVerticalSpacing w:val="40"/>
  <w:displayHorizontalDrawingGridEvery w:val="0"/>
  <w:displayVerticalDrawingGridEvery w:val="2"/>
  <w:characterSpacingControl w:val="doNotCompress"/>
  <w:doNotValidateAgainstSchema/>
  <w:doNotDemarcateInvalidXml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0392E"/>
    <w:rsid w:val="0020392E"/>
    <w:rsid w:val="00CF4944"/>
    <w:rsid w:val="00FE1762"/>
    <w:rsid w:val="00FF35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chartTrackingRefBased/>
  <w15:docId w15:val="{EF175849-9B3C-4ED9-B797-9537551C81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hAnsi="Times New Roman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red1">
    <w:name w:val="red1"/>
    <w:uiPriority w:val="99"/>
    <w:rPr>
      <w:rFonts w:ascii="Tahoma" w:hAnsi="Tahoma" w:cs="Tahoma"/>
      <w:color w:val="auto"/>
      <w:sz w:val="15"/>
      <w:szCs w:val="15"/>
    </w:rPr>
  </w:style>
  <w:style w:type="character" w:styleId="a3">
    <w:name w:val="Hyperlink"/>
    <w:uiPriority w:val="9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3261</Words>
  <Characters>1859</Characters>
  <Application>Microsoft Office Word</Application>
  <DocSecurity>0</DocSecurity>
  <Lines>15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Мультибрендовая реклама</vt:lpstr>
    </vt:vector>
  </TitlesOfParts>
  <Company>PERSONAL COMPUTERS</Company>
  <LinksUpToDate>false</LinksUpToDate>
  <CharactersWithSpaces>5110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Мультибрендовая реклама</dc:title>
  <dc:subject/>
  <dc:creator>USER</dc:creator>
  <cp:keywords/>
  <dc:description/>
  <cp:lastModifiedBy>admin</cp:lastModifiedBy>
  <cp:revision>2</cp:revision>
  <dcterms:created xsi:type="dcterms:W3CDTF">2014-01-26T07:44:00Z</dcterms:created>
  <dcterms:modified xsi:type="dcterms:W3CDTF">2014-01-26T07:44:00Z</dcterms:modified>
</cp:coreProperties>
</file>