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6FA" w:rsidRPr="006E26FA" w:rsidRDefault="006E26FA" w:rsidP="006E26FA">
      <w:pPr>
        <w:pStyle w:val="afe"/>
      </w:pPr>
      <w:r>
        <w:t>Содержание</w:t>
      </w:r>
    </w:p>
    <w:p w:rsidR="006E26FA" w:rsidRDefault="006E26FA" w:rsidP="006E26FA">
      <w:pPr>
        <w:ind w:firstLine="709"/>
        <w:rPr>
          <w:lang w:val="uk-UA"/>
        </w:rPr>
      </w:pPr>
    </w:p>
    <w:p w:rsidR="006E26FA" w:rsidRDefault="006E26FA">
      <w:pPr>
        <w:pStyle w:val="22"/>
        <w:rPr>
          <w:smallCaps w:val="0"/>
          <w:noProof/>
          <w:sz w:val="24"/>
          <w:szCs w:val="24"/>
        </w:rPr>
      </w:pPr>
      <w:r>
        <w:rPr>
          <w:b/>
          <w:bCs/>
          <w:i/>
          <w:iCs/>
          <w:smallCaps w:val="0"/>
        </w:rPr>
        <w:fldChar w:fldCharType="begin"/>
      </w:r>
      <w:r>
        <w:rPr>
          <w:b/>
          <w:bCs/>
          <w:i/>
          <w:iCs/>
          <w:smallCaps w:val="0"/>
        </w:rPr>
        <w:instrText xml:space="preserve"> TOC \o "1-3" \n \h \z \u </w:instrText>
      </w:r>
      <w:r>
        <w:rPr>
          <w:b/>
          <w:bCs/>
          <w:i/>
          <w:iCs/>
          <w:smallCaps w:val="0"/>
        </w:rPr>
        <w:fldChar w:fldCharType="separate"/>
      </w:r>
      <w:hyperlink w:anchor="_Toc267360252" w:history="1">
        <w:r w:rsidRPr="00E432A7">
          <w:rPr>
            <w:rStyle w:val="ac"/>
            <w:noProof/>
          </w:rPr>
          <w:t>Введение</w:t>
        </w:r>
      </w:hyperlink>
    </w:p>
    <w:p w:rsidR="006E26FA" w:rsidRDefault="00DC14FA">
      <w:pPr>
        <w:pStyle w:val="22"/>
        <w:rPr>
          <w:smallCaps w:val="0"/>
          <w:noProof/>
          <w:sz w:val="24"/>
          <w:szCs w:val="24"/>
        </w:rPr>
      </w:pPr>
      <w:hyperlink w:anchor="_Toc267360253" w:history="1">
        <w:r w:rsidR="006E26FA" w:rsidRPr="00E432A7">
          <w:rPr>
            <w:rStyle w:val="ac"/>
            <w:noProof/>
          </w:rPr>
          <w:t>Динамика урожайности зерновых:</w:t>
        </w:r>
        <w:r w:rsidR="006E26FA" w:rsidRPr="00E432A7">
          <w:rPr>
            <w:rStyle w:val="ac"/>
            <w:noProof/>
            <w:lang w:val="uk-UA"/>
          </w:rPr>
          <w:t xml:space="preserve"> </w:t>
        </w:r>
        <w:r w:rsidR="006E26FA" w:rsidRPr="00E432A7">
          <w:rPr>
            <w:rStyle w:val="ac"/>
            <w:noProof/>
          </w:rPr>
          <w:t>прогнозы и риски</w:t>
        </w:r>
      </w:hyperlink>
    </w:p>
    <w:p w:rsidR="006E26FA" w:rsidRDefault="00DC14FA">
      <w:pPr>
        <w:pStyle w:val="22"/>
        <w:rPr>
          <w:smallCaps w:val="0"/>
          <w:noProof/>
          <w:sz w:val="24"/>
          <w:szCs w:val="24"/>
        </w:rPr>
      </w:pPr>
      <w:hyperlink w:anchor="_Toc267360254" w:history="1">
        <w:r w:rsidR="006E26FA" w:rsidRPr="00E432A7">
          <w:rPr>
            <w:rStyle w:val="ac"/>
            <w:noProof/>
          </w:rPr>
          <w:t>Заключение</w:t>
        </w:r>
      </w:hyperlink>
    </w:p>
    <w:p w:rsidR="006E26FA" w:rsidRDefault="00DC14FA">
      <w:pPr>
        <w:pStyle w:val="22"/>
        <w:rPr>
          <w:smallCaps w:val="0"/>
          <w:noProof/>
          <w:sz w:val="24"/>
          <w:szCs w:val="24"/>
        </w:rPr>
      </w:pPr>
      <w:hyperlink w:anchor="_Toc267360255" w:history="1">
        <w:r w:rsidR="006E26FA" w:rsidRPr="00E432A7">
          <w:rPr>
            <w:rStyle w:val="ac"/>
            <w:noProof/>
            <w:lang w:eastAsia="en-US"/>
          </w:rPr>
          <w:t>Источники</w:t>
        </w:r>
      </w:hyperlink>
    </w:p>
    <w:p w:rsidR="006E26FA" w:rsidRPr="006E26FA" w:rsidRDefault="006E26FA" w:rsidP="006E26FA">
      <w:pPr>
        <w:pStyle w:val="2"/>
      </w:pPr>
      <w:r>
        <w:rPr>
          <w:b w:val="0"/>
          <w:bCs w:val="0"/>
          <w:i w:val="0"/>
          <w:iCs w:val="0"/>
          <w:smallCaps w:val="0"/>
        </w:rPr>
        <w:fldChar w:fldCharType="end"/>
      </w:r>
      <w:r w:rsidR="00F87BBB" w:rsidRPr="006E26FA">
        <w:br w:type="page"/>
      </w:r>
      <w:bookmarkStart w:id="0" w:name="_Toc267360252"/>
      <w:r>
        <w:lastRenderedPageBreak/>
        <w:t>Введение</w:t>
      </w:r>
      <w:bookmarkEnd w:id="0"/>
    </w:p>
    <w:p w:rsidR="006E26FA" w:rsidRDefault="006E26FA" w:rsidP="006E26FA">
      <w:pPr>
        <w:ind w:firstLine="709"/>
        <w:rPr>
          <w:lang w:val="uk-UA"/>
        </w:rPr>
      </w:pPr>
    </w:p>
    <w:p w:rsidR="006E26FA" w:rsidRDefault="00F87BBB" w:rsidP="006E26FA">
      <w:pPr>
        <w:ind w:firstLine="709"/>
      </w:pPr>
      <w:r w:rsidRPr="006E26FA">
        <w:t>В работе п</w:t>
      </w:r>
      <w:r w:rsidR="00A560CB" w:rsidRPr="006E26FA">
        <w:t xml:space="preserve">роанализирована динамика средней урожайности озимой пшеницы для областей </w:t>
      </w:r>
      <w:r w:rsidRPr="006E26FA">
        <w:t>Украины за последние 53 года, п</w:t>
      </w:r>
      <w:r w:rsidR="00A560CB" w:rsidRPr="006E26FA">
        <w:t xml:space="preserve">редложена </w:t>
      </w:r>
      <w:r w:rsidRPr="006E26FA">
        <w:t>поли</w:t>
      </w:r>
      <w:r w:rsidR="00A560CB" w:rsidRPr="006E26FA">
        <w:t>гармон</w:t>
      </w:r>
      <w:r w:rsidRPr="006E26FA">
        <w:t>и</w:t>
      </w:r>
      <w:r w:rsidR="00A560CB" w:rsidRPr="006E26FA">
        <w:t>ч</w:t>
      </w:r>
      <w:r w:rsidRPr="006E26FA">
        <w:t>еская</w:t>
      </w:r>
      <w:r w:rsidR="00A560CB" w:rsidRPr="006E26FA">
        <w:t xml:space="preserve"> мо</w:t>
      </w:r>
      <w:r w:rsidRPr="006E26FA">
        <w:t>дель урожайности, н</w:t>
      </w:r>
      <w:r w:rsidR="00A560CB" w:rsidRPr="006E26FA">
        <w:t xml:space="preserve">а базе корреляционного анализа связи между урожайностью и рентабельностью построена эмпирическая модель, которая позволяет проводить прогнозное </w:t>
      </w:r>
      <w:r w:rsidRPr="006E26FA">
        <w:t>оценивание рентабельности, в</w:t>
      </w:r>
      <w:r w:rsidR="00A560CB" w:rsidRPr="006E26FA">
        <w:t>ыделены районы синхронных колебаний урожайности</w:t>
      </w:r>
      <w:r w:rsidR="006E26FA" w:rsidRPr="006E26FA">
        <w:t>.</w:t>
      </w:r>
    </w:p>
    <w:p w:rsidR="006E26FA" w:rsidRDefault="00894943" w:rsidP="006E26FA">
      <w:pPr>
        <w:ind w:firstLine="709"/>
      </w:pPr>
      <w:r w:rsidRPr="006E26FA">
        <w:t>Среди теорий, объясняющих причины возникновения периодических колебаний деловой активности и экономических спадов, известны так называемые</w:t>
      </w:r>
      <w:r w:rsidR="00F87BBB" w:rsidRPr="006E26FA">
        <w:t xml:space="preserve"> аграрные теории деловых циклов</w:t>
      </w:r>
      <w:r w:rsidR="006E26FA" w:rsidRPr="006E26FA">
        <w:t xml:space="preserve">. </w:t>
      </w:r>
      <w:r w:rsidRPr="006E26FA">
        <w:t>Особенно заметен эффект влияния колебаний сельскохозяйственного производства на экономику стран с высокой его долей в ВВП</w:t>
      </w:r>
      <w:r w:rsidR="006E26FA" w:rsidRPr="006E26FA">
        <w:t xml:space="preserve">. </w:t>
      </w:r>
      <w:r w:rsidRPr="006E26FA">
        <w:t>Это касается и Украины, где указанная доля составляет около 20%</w:t>
      </w:r>
      <w:r w:rsidR="006E26FA" w:rsidRPr="006E26FA">
        <w:t>.</w:t>
      </w:r>
    </w:p>
    <w:p w:rsidR="006E26FA" w:rsidRDefault="00894943" w:rsidP="006E26FA">
      <w:pPr>
        <w:ind w:firstLine="709"/>
      </w:pPr>
      <w:r w:rsidRPr="006E26FA">
        <w:t>Одно из важнейших достижений</w:t>
      </w:r>
      <w:r w:rsidR="006E26FA">
        <w:t xml:space="preserve"> "</w:t>
      </w:r>
      <w:r w:rsidRPr="006E26FA">
        <w:t>зеленой революции</w:t>
      </w:r>
      <w:r w:rsidR="006E26FA">
        <w:t xml:space="preserve">" </w:t>
      </w:r>
      <w:r w:rsidR="006E26FA" w:rsidRPr="006E26FA">
        <w:t xml:space="preserve">- </w:t>
      </w:r>
      <w:r w:rsidRPr="006E26FA">
        <w:t>стабилизация сельскохозяйственного производства</w:t>
      </w:r>
      <w:r w:rsidR="006E26FA" w:rsidRPr="006E26FA">
        <w:t xml:space="preserve">. </w:t>
      </w:r>
      <w:r w:rsidRPr="006E26FA">
        <w:t>Например, в США за 25-летний период ежегодные колебания его продуктивности</w:t>
      </w:r>
      <w:r w:rsidR="006E26FA">
        <w:t xml:space="preserve"> (</w:t>
      </w:r>
      <w:r w:rsidRPr="006E26FA">
        <w:t>в денежном эквиваленте</w:t>
      </w:r>
      <w:r w:rsidR="006E26FA" w:rsidRPr="006E26FA">
        <w:t xml:space="preserve">) </w:t>
      </w:r>
      <w:r w:rsidRPr="006E26FA">
        <w:t>не превышали 4%</w:t>
      </w:r>
      <w:r w:rsidR="006E26FA" w:rsidRPr="006E26FA">
        <w:t xml:space="preserve">. </w:t>
      </w:r>
      <w:r w:rsidRPr="006E26FA">
        <w:t>Для сравнения</w:t>
      </w:r>
      <w:r w:rsidR="006E26FA" w:rsidRPr="006E26FA">
        <w:t xml:space="preserve">: </w:t>
      </w:r>
      <w:r w:rsidRPr="006E26FA">
        <w:t>по расчетам, у нас средние колебания за 1955</w:t>
      </w:r>
      <w:r w:rsidR="006E26FA" w:rsidRPr="006E26FA">
        <w:t xml:space="preserve"> - </w:t>
      </w:r>
      <w:r w:rsidR="00994E24">
        <w:t>1995 гг.</w:t>
      </w:r>
      <w:r w:rsidR="006E26FA" w:rsidRPr="006E26FA">
        <w:t xml:space="preserve"> </w:t>
      </w:r>
      <w:r w:rsidRPr="006E26FA">
        <w:t>составили 28%</w:t>
      </w:r>
      <w:r w:rsidR="006E26FA" w:rsidRPr="006E26FA">
        <w:t xml:space="preserve">. </w:t>
      </w:r>
      <w:r w:rsidRPr="006E26FA">
        <w:t>Решение проблемы устойчивости сельскохозяйственного производства является одной из самых ответственных задач аграрного комплекса Украины</w:t>
      </w:r>
      <w:r w:rsidR="006E26FA" w:rsidRPr="006E26FA">
        <w:t>.</w:t>
      </w:r>
    </w:p>
    <w:p w:rsidR="006E26FA" w:rsidRPr="006E26FA" w:rsidRDefault="003D4718" w:rsidP="006E26FA">
      <w:pPr>
        <w:pStyle w:val="2"/>
      </w:pPr>
      <w:r w:rsidRPr="006E26FA">
        <w:br w:type="page"/>
      </w:r>
      <w:bookmarkStart w:id="1" w:name="_Toc267360253"/>
      <w:r w:rsidR="006E26FA" w:rsidRPr="006E26FA">
        <w:lastRenderedPageBreak/>
        <w:t>Динамика урожайности зерновых:</w:t>
      </w:r>
      <w:r w:rsidR="006E26FA">
        <w:rPr>
          <w:lang w:val="uk-UA"/>
        </w:rPr>
        <w:t xml:space="preserve"> </w:t>
      </w:r>
      <w:r w:rsidR="006E26FA" w:rsidRPr="006E26FA">
        <w:t>прогнозы и риски</w:t>
      </w:r>
      <w:bookmarkEnd w:id="1"/>
    </w:p>
    <w:p w:rsidR="006E26FA" w:rsidRDefault="006E26FA" w:rsidP="006E26FA">
      <w:pPr>
        <w:ind w:firstLine="709"/>
        <w:rPr>
          <w:lang w:val="uk-UA"/>
        </w:rPr>
      </w:pPr>
    </w:p>
    <w:p w:rsidR="006E26FA" w:rsidRDefault="00894943" w:rsidP="006E26FA">
      <w:pPr>
        <w:ind w:firstLine="709"/>
      </w:pPr>
      <w:r w:rsidRPr="006E26FA">
        <w:t>Сельскохозяйственные колебания проявляются в циклических изменениях объемов урожая, амплитуда которых увеличилась в последние годы</w:t>
      </w:r>
      <w:r w:rsidR="006E26FA" w:rsidRPr="006E26FA">
        <w:t xml:space="preserve">. </w:t>
      </w:r>
      <w:r w:rsidRPr="006E26FA">
        <w:t>Эту тенденцию можно объяснить воздействием метеорологических факторов, претерпевающих сходные изменения</w:t>
      </w:r>
      <w:r w:rsidR="006E26FA" w:rsidRPr="006E26FA">
        <w:t xml:space="preserve">. </w:t>
      </w:r>
      <w:r w:rsidRPr="006E26FA">
        <w:t>Низкая культура земледелия во многом определяет зависимость урожайности от погодных условий</w:t>
      </w:r>
      <w:r w:rsidR="006E26FA" w:rsidRPr="006E26FA">
        <w:t xml:space="preserve">; </w:t>
      </w:r>
      <w:r w:rsidRPr="006E26FA">
        <w:t>однако спрос на зернопродукты, в основе которого лежат потребности питания и кормопроизводства, меняется мало, поэтому колебания предложения зерна приводят к колебаниям цен и, как следствие, рентабельности отрасли</w:t>
      </w:r>
      <w:r w:rsidR="006E26FA" w:rsidRPr="006E26FA">
        <w:t xml:space="preserve">. </w:t>
      </w:r>
      <w:r w:rsidRPr="006E26FA">
        <w:t>Анализ статистических данных за последние годы</w:t>
      </w:r>
      <w:r w:rsidR="006E26FA">
        <w:t xml:space="preserve"> (</w:t>
      </w:r>
      <w:r w:rsidRPr="006E26FA">
        <w:t>табл</w:t>
      </w:r>
      <w:r w:rsidR="006E26FA">
        <w:t>.1</w:t>
      </w:r>
      <w:r w:rsidR="006E26FA" w:rsidRPr="006E26FA">
        <w:t xml:space="preserve">) </w:t>
      </w:r>
      <w:r w:rsidRPr="006E26FA">
        <w:t>позволяет проследить зависимость между урожайностью зерновых и рентабельностью пшеницы в масштабах Украины</w:t>
      </w:r>
      <w:r w:rsidR="006E26FA" w:rsidRPr="006E26FA">
        <w:t xml:space="preserve">. </w:t>
      </w:r>
      <w:r w:rsidRPr="006E26FA">
        <w:t>Высокий урожай вызывает спад цен на зерно, и зернопроизводство остается рентабельным только в регионах с низкой его себестоимостью</w:t>
      </w:r>
      <w:r w:rsidR="006E26FA" w:rsidRPr="006E26FA">
        <w:t xml:space="preserve">. </w:t>
      </w:r>
      <w:r w:rsidRPr="006E26FA">
        <w:t>При низкой урожайности цены на зерно растут, и преим</w:t>
      </w:r>
      <w:r w:rsidR="003D4718" w:rsidRPr="006E26FA">
        <w:t>ущества получают регионы с высо</w:t>
      </w:r>
      <w:r w:rsidRPr="006E26FA">
        <w:t>кой стабильностью зернопроизводства</w:t>
      </w:r>
      <w:r w:rsidR="006E26FA" w:rsidRPr="006E26FA">
        <w:t xml:space="preserve">. </w:t>
      </w:r>
      <w:r w:rsidRPr="006E26FA">
        <w:t>Выровнять ценовые колебания могла бы государственная политика поддержки сельского хозяйства, но, к сожалению, в последние годы такой поддержки не было</w:t>
      </w:r>
      <w:r w:rsidR="006E26FA" w:rsidRPr="006E26FA">
        <w:t>.</w:t>
      </w:r>
    </w:p>
    <w:p w:rsidR="006E26FA" w:rsidRDefault="003D4718" w:rsidP="006E26FA">
      <w:pPr>
        <w:ind w:firstLine="709"/>
      </w:pPr>
      <w:r w:rsidRPr="006E26FA">
        <w:t>Нестабильное поведение системы кормопроизводства и серьезные колебания рентабельности увеличивают неопределенность и риск для потенциальных инвесторов</w:t>
      </w:r>
      <w:r w:rsidR="006E26FA" w:rsidRPr="006E26FA">
        <w:t xml:space="preserve">. </w:t>
      </w:r>
      <w:r w:rsidRPr="006E26FA">
        <w:t>При критически низком уровне рентабельности производитель может принять решение о замене данной культуры или об инвестировании средств в другую отрасль сельского хозяйства</w:t>
      </w:r>
      <w:r w:rsidR="006E26FA" w:rsidRPr="006E26FA">
        <w:t xml:space="preserve">. </w:t>
      </w:r>
      <w:r w:rsidRPr="006E26FA">
        <w:t>Но для этого ему необходимо иметь прогноз урожайности и рентабельности сельскохозяйственных культур годовой заблаговременности</w:t>
      </w:r>
      <w:r w:rsidR="006E26FA" w:rsidRPr="006E26FA">
        <w:t xml:space="preserve">. </w:t>
      </w:r>
      <w:r w:rsidRPr="006E26FA">
        <w:t>Такой прогноз может обеспечить эффективное размещение производства, увеличение доходов от экспорта продукции, оптимизацию объемов и структуры запасов, повышение устойчивости сельскохозяйственного производства в целом</w:t>
      </w:r>
      <w:r w:rsidR="006E26FA" w:rsidRPr="006E26FA">
        <w:t>.</w:t>
      </w:r>
    </w:p>
    <w:p w:rsidR="00894943" w:rsidRPr="006E26FA" w:rsidRDefault="006E26FA" w:rsidP="006E26FA">
      <w:pPr>
        <w:ind w:firstLine="709"/>
      </w:pPr>
      <w:r>
        <w:br w:type="page"/>
      </w:r>
      <w:r w:rsidR="00894943" w:rsidRPr="006E26FA">
        <w:lastRenderedPageBreak/>
        <w:t>Таблица 1</w:t>
      </w:r>
    </w:p>
    <w:p w:rsidR="00894943" w:rsidRPr="006E26FA" w:rsidRDefault="00894943" w:rsidP="006E26FA">
      <w:pPr>
        <w:ind w:firstLine="709"/>
      </w:pPr>
      <w:r w:rsidRPr="006E26FA">
        <w:t>Динамика валовых сборов и рентабельности пшеницы в Украине</w:t>
      </w:r>
    </w:p>
    <w:tbl>
      <w:tblPr>
        <w:tblStyle w:val="15"/>
        <w:tblW w:w="4718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3978"/>
        <w:gridCol w:w="630"/>
        <w:gridCol w:w="631"/>
        <w:gridCol w:w="632"/>
        <w:gridCol w:w="632"/>
        <w:gridCol w:w="632"/>
        <w:gridCol w:w="632"/>
        <w:gridCol w:w="632"/>
        <w:gridCol w:w="632"/>
      </w:tblGrid>
      <w:tr w:rsidR="003D4718" w:rsidRPr="006E26FA" w:rsidTr="00994E24">
        <w:trPr>
          <w:trHeight w:val="283"/>
        </w:trPr>
        <w:tc>
          <w:tcPr>
            <w:tcW w:w="3979" w:type="dxa"/>
          </w:tcPr>
          <w:p w:rsidR="00894943" w:rsidRPr="006E26FA" w:rsidRDefault="00894943" w:rsidP="006E26FA">
            <w:pPr>
              <w:pStyle w:val="aff"/>
            </w:pPr>
            <w:r w:rsidRPr="006E26FA">
              <w:t>Показатель</w:t>
            </w:r>
          </w:p>
        </w:tc>
        <w:tc>
          <w:tcPr>
            <w:tcW w:w="630" w:type="dxa"/>
          </w:tcPr>
          <w:p w:rsidR="00894943" w:rsidRPr="006E26FA" w:rsidRDefault="00894943" w:rsidP="006E26FA">
            <w:pPr>
              <w:pStyle w:val="aff"/>
            </w:pPr>
            <w:r w:rsidRPr="006E26FA">
              <w:t>2001 г</w:t>
            </w:r>
            <w:r w:rsidR="006E26FA" w:rsidRPr="006E26FA">
              <w:t xml:space="preserve">. </w:t>
            </w:r>
          </w:p>
        </w:tc>
        <w:tc>
          <w:tcPr>
            <w:tcW w:w="631" w:type="dxa"/>
          </w:tcPr>
          <w:p w:rsidR="00894943" w:rsidRPr="006E26FA" w:rsidRDefault="00894943" w:rsidP="006E26FA">
            <w:pPr>
              <w:pStyle w:val="aff"/>
            </w:pPr>
            <w:r w:rsidRPr="006E26FA">
              <w:t>2002 г</w:t>
            </w:r>
            <w:r w:rsidR="006E26FA" w:rsidRPr="006E26FA">
              <w:t xml:space="preserve">. 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2003 г</w:t>
            </w:r>
            <w:r w:rsidR="006E26FA" w:rsidRPr="006E26FA">
              <w:t xml:space="preserve">. 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2004 г</w:t>
            </w:r>
            <w:r w:rsidR="006E26FA" w:rsidRPr="006E26FA">
              <w:t xml:space="preserve">. 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2005 г</w:t>
            </w:r>
            <w:r w:rsidR="006E26FA" w:rsidRPr="006E26FA">
              <w:t xml:space="preserve">. 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2006 г</w:t>
            </w:r>
            <w:r w:rsidR="006E26FA" w:rsidRPr="006E26FA">
              <w:t xml:space="preserve">. 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2007 г</w:t>
            </w:r>
            <w:r w:rsidR="006E26FA" w:rsidRPr="006E26FA">
              <w:t xml:space="preserve">. 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2008 г</w:t>
            </w:r>
            <w:r w:rsidR="006E26FA" w:rsidRPr="006E26FA">
              <w:t xml:space="preserve">. </w:t>
            </w:r>
          </w:p>
        </w:tc>
      </w:tr>
      <w:tr w:rsidR="003D4718" w:rsidRPr="006E26FA" w:rsidTr="00994E24">
        <w:trPr>
          <w:trHeight w:val="312"/>
        </w:trPr>
        <w:tc>
          <w:tcPr>
            <w:tcW w:w="3979" w:type="dxa"/>
          </w:tcPr>
          <w:p w:rsidR="00894943" w:rsidRPr="006E26FA" w:rsidRDefault="00894943" w:rsidP="006E26FA">
            <w:pPr>
              <w:pStyle w:val="aff"/>
            </w:pPr>
            <w:r w:rsidRPr="006E26FA">
              <w:t>Валовой сбор зерновых</w:t>
            </w:r>
            <w:r w:rsidR="006E26FA">
              <w:t xml:space="preserve"> (</w:t>
            </w:r>
            <w:r w:rsidRPr="006E26FA">
              <w:t>млн</w:t>
            </w:r>
            <w:r w:rsidR="006E26FA" w:rsidRPr="006E26FA">
              <w:t xml:space="preserve">. </w:t>
            </w:r>
            <w:r w:rsidRPr="006E26FA">
              <w:t>т</w:t>
            </w:r>
            <w:r w:rsidR="006E26FA" w:rsidRPr="006E26FA">
              <w:t>)</w:t>
            </w:r>
            <w:r w:rsidR="006E26FA">
              <w:t xml:space="preserve">... </w:t>
            </w:r>
            <w:r w:rsidR="006E26FA" w:rsidRPr="006E26FA">
              <w:t xml:space="preserve">. </w:t>
            </w:r>
          </w:p>
        </w:tc>
        <w:tc>
          <w:tcPr>
            <w:tcW w:w="630" w:type="dxa"/>
          </w:tcPr>
          <w:p w:rsidR="00894943" w:rsidRPr="006E26FA" w:rsidRDefault="00894943" w:rsidP="006E26FA">
            <w:pPr>
              <w:pStyle w:val="aff"/>
            </w:pPr>
            <w:r w:rsidRPr="006E26FA">
              <w:t>39,71</w:t>
            </w:r>
          </w:p>
        </w:tc>
        <w:tc>
          <w:tcPr>
            <w:tcW w:w="631" w:type="dxa"/>
          </w:tcPr>
          <w:p w:rsidR="00894943" w:rsidRPr="006E26FA" w:rsidRDefault="00894943" w:rsidP="006E26FA">
            <w:pPr>
              <w:pStyle w:val="aff"/>
            </w:pPr>
            <w:r w:rsidRPr="006E26FA">
              <w:t>38,80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20,23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41,81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38,02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34,26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29,30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51,33</w:t>
            </w:r>
          </w:p>
        </w:tc>
      </w:tr>
      <w:tr w:rsidR="003D4718" w:rsidRPr="006E26FA" w:rsidTr="00994E24">
        <w:trPr>
          <w:trHeight w:val="254"/>
        </w:trPr>
        <w:tc>
          <w:tcPr>
            <w:tcW w:w="3979" w:type="dxa"/>
          </w:tcPr>
          <w:p w:rsidR="00894943" w:rsidRPr="006E26FA" w:rsidRDefault="00894943" w:rsidP="006E26FA">
            <w:pPr>
              <w:pStyle w:val="aff"/>
            </w:pPr>
            <w:r w:rsidRPr="006E26FA">
              <w:t>Валовой сбор пшеницы</w:t>
            </w:r>
            <w:r w:rsidR="006E26FA">
              <w:t xml:space="preserve"> (</w:t>
            </w:r>
            <w:r w:rsidRPr="006E26FA">
              <w:t>млн</w:t>
            </w:r>
            <w:r w:rsidR="006E26FA" w:rsidRPr="006E26FA">
              <w:t xml:space="preserve">. </w:t>
            </w:r>
            <w:r w:rsidRPr="006E26FA">
              <w:t>т</w:t>
            </w:r>
            <w:r w:rsidR="006E26FA" w:rsidRPr="006E26FA">
              <w:t xml:space="preserve">) </w:t>
            </w:r>
          </w:p>
        </w:tc>
        <w:tc>
          <w:tcPr>
            <w:tcW w:w="630" w:type="dxa"/>
          </w:tcPr>
          <w:p w:rsidR="00894943" w:rsidRPr="006E26FA" w:rsidRDefault="00894943" w:rsidP="006E26FA">
            <w:pPr>
              <w:pStyle w:val="aff"/>
            </w:pPr>
            <w:r w:rsidRPr="006E26FA">
              <w:t>20,79</w:t>
            </w:r>
          </w:p>
        </w:tc>
        <w:tc>
          <w:tcPr>
            <w:tcW w:w="631" w:type="dxa"/>
          </w:tcPr>
          <w:p w:rsidR="00894943" w:rsidRPr="006E26FA" w:rsidRDefault="00894943" w:rsidP="006E26FA">
            <w:pPr>
              <w:pStyle w:val="aff"/>
            </w:pPr>
            <w:r w:rsidRPr="006E26FA">
              <w:t>19,98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2,87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16,36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17,68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12,88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13,17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25,86</w:t>
            </w:r>
          </w:p>
        </w:tc>
      </w:tr>
      <w:tr w:rsidR="003D4718" w:rsidRPr="006E26FA" w:rsidTr="00994E24">
        <w:trPr>
          <w:trHeight w:val="264"/>
        </w:trPr>
        <w:tc>
          <w:tcPr>
            <w:tcW w:w="3979" w:type="dxa"/>
          </w:tcPr>
          <w:p w:rsidR="00894943" w:rsidRPr="006E26FA" w:rsidRDefault="00894943" w:rsidP="006E26FA">
            <w:pPr>
              <w:pStyle w:val="aff"/>
            </w:pPr>
            <w:r w:rsidRPr="006E26FA">
              <w:t>Рентабельность пшеницы, факт</w:t>
            </w:r>
            <w:r w:rsidR="006E26FA">
              <w:t xml:space="preserve"> (</w:t>
            </w:r>
            <w:r w:rsidRPr="006E26FA">
              <w:t>%</w:t>
            </w:r>
            <w:r w:rsidR="006E26FA" w:rsidRPr="006E26FA">
              <w:t xml:space="preserve">) </w:t>
            </w:r>
          </w:p>
        </w:tc>
        <w:tc>
          <w:tcPr>
            <w:tcW w:w="630" w:type="dxa"/>
          </w:tcPr>
          <w:p w:rsidR="00894943" w:rsidRPr="006E26FA" w:rsidRDefault="00894943" w:rsidP="006E26FA">
            <w:pPr>
              <w:pStyle w:val="aff"/>
            </w:pPr>
            <w:r w:rsidRPr="006E26FA">
              <w:t>52,9</w:t>
            </w:r>
          </w:p>
        </w:tc>
        <w:tc>
          <w:tcPr>
            <w:tcW w:w="631" w:type="dxa"/>
          </w:tcPr>
          <w:p w:rsidR="00894943" w:rsidRPr="006E26FA" w:rsidRDefault="00894943" w:rsidP="006E26FA">
            <w:pPr>
              <w:pStyle w:val="aff"/>
            </w:pPr>
            <w:r w:rsidRPr="006E26FA">
              <w:t>29,0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50,8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30,4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4,6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9,9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38,2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-9,4*</w:t>
            </w:r>
          </w:p>
        </w:tc>
      </w:tr>
      <w:tr w:rsidR="003D4718" w:rsidRPr="006E26FA" w:rsidTr="00994E24">
        <w:trPr>
          <w:trHeight w:val="226"/>
        </w:trPr>
        <w:tc>
          <w:tcPr>
            <w:tcW w:w="3979" w:type="dxa"/>
          </w:tcPr>
          <w:p w:rsidR="00894943" w:rsidRPr="006E26FA" w:rsidRDefault="00894943" w:rsidP="006E26FA">
            <w:pPr>
              <w:pStyle w:val="aff"/>
            </w:pPr>
            <w:r w:rsidRPr="006E26FA">
              <w:t>Рентабельность пшеницы, наша</w:t>
            </w:r>
          </w:p>
        </w:tc>
        <w:tc>
          <w:tcPr>
            <w:tcW w:w="630" w:type="dxa"/>
          </w:tcPr>
          <w:p w:rsidR="00894943" w:rsidRPr="006E26FA" w:rsidRDefault="00894943" w:rsidP="006E26FA">
            <w:pPr>
              <w:pStyle w:val="aff"/>
            </w:pPr>
          </w:p>
        </w:tc>
        <w:tc>
          <w:tcPr>
            <w:tcW w:w="631" w:type="dxa"/>
          </w:tcPr>
          <w:p w:rsidR="00894943" w:rsidRPr="006E26FA" w:rsidRDefault="00894943" w:rsidP="006E26FA">
            <w:pPr>
              <w:pStyle w:val="aff"/>
            </w:pP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</w:p>
        </w:tc>
      </w:tr>
      <w:tr w:rsidR="003D4718" w:rsidRPr="006E26FA" w:rsidTr="00994E24">
        <w:trPr>
          <w:trHeight w:val="221"/>
        </w:trPr>
        <w:tc>
          <w:tcPr>
            <w:tcW w:w="3979" w:type="dxa"/>
          </w:tcPr>
          <w:p w:rsidR="00894943" w:rsidRPr="006E26FA" w:rsidRDefault="00894943" w:rsidP="006E26FA">
            <w:pPr>
              <w:pStyle w:val="aff"/>
            </w:pPr>
            <w:r w:rsidRPr="006E26FA">
              <w:t>модель</w:t>
            </w:r>
            <w:r w:rsidR="006E26FA">
              <w:t xml:space="preserve"> (</w:t>
            </w:r>
            <w:r w:rsidRPr="006E26FA">
              <w:t>%</w:t>
            </w:r>
            <w:r w:rsidR="006E26FA" w:rsidRPr="006E26FA">
              <w:t>)</w:t>
            </w:r>
            <w:r w:rsidR="006E26FA">
              <w:t>...</w:t>
            </w:r>
            <w:r w:rsidR="006E26FA" w:rsidRPr="006E26FA">
              <w:t xml:space="preserve"> </w:t>
            </w:r>
            <w:r w:rsidR="006E26FA">
              <w:t>...</w:t>
            </w:r>
            <w:r w:rsidR="006E26FA" w:rsidRPr="006E26FA">
              <w:t xml:space="preserve"> </w:t>
            </w:r>
            <w:r w:rsidR="006E26FA">
              <w:t>...</w:t>
            </w:r>
            <w:r w:rsidR="006E26FA" w:rsidRPr="006E26FA">
              <w:t xml:space="preserve"> </w:t>
            </w:r>
            <w:r w:rsidR="006E26FA">
              <w:t>...</w:t>
            </w:r>
            <w:r w:rsidR="006E26FA" w:rsidRPr="006E26FA">
              <w:t xml:space="preserve"> </w:t>
            </w:r>
            <w:r w:rsidR="006E26FA">
              <w:t>...</w:t>
            </w:r>
            <w:r w:rsidR="006E26FA" w:rsidRPr="006E26FA">
              <w:t xml:space="preserve"> </w:t>
            </w:r>
            <w:r w:rsidR="006E26FA">
              <w:t>...</w:t>
            </w:r>
            <w:r w:rsidR="006E26FA" w:rsidRPr="006E26FA">
              <w:t xml:space="preserve"> </w:t>
            </w:r>
            <w:r w:rsidR="006E26FA">
              <w:t>...</w:t>
            </w:r>
            <w:r w:rsidR="006E26FA" w:rsidRPr="006E26FA">
              <w:t xml:space="preserve"> </w:t>
            </w:r>
            <w:r w:rsidR="006E26FA">
              <w:t>...</w:t>
            </w:r>
            <w:r w:rsidR="006E26FA" w:rsidRPr="006E26FA">
              <w:t xml:space="preserve"> </w:t>
            </w:r>
            <w:r w:rsidR="006E26FA">
              <w:t>...</w:t>
            </w:r>
            <w:r w:rsidR="006E26FA" w:rsidRPr="006E26FA">
              <w:t xml:space="preserve"> </w:t>
            </w:r>
            <w:r w:rsidR="006E26FA">
              <w:t>...</w:t>
            </w:r>
            <w:r w:rsidR="006E26FA" w:rsidRPr="006E26FA">
              <w:t xml:space="preserve"> </w:t>
            </w:r>
            <w:r w:rsidR="006E26FA">
              <w:t>...</w:t>
            </w:r>
            <w:r w:rsidR="006E26FA" w:rsidRPr="006E26FA">
              <w:t xml:space="preserve"> </w:t>
            </w:r>
            <w:r w:rsidR="006E26FA">
              <w:t>...</w:t>
            </w:r>
            <w:r w:rsidR="006E26FA" w:rsidRPr="006E26FA">
              <w:t xml:space="preserve"> </w:t>
            </w:r>
            <w:r w:rsidR="006E26FA">
              <w:t>...</w:t>
            </w:r>
            <w:r w:rsidR="006E26FA" w:rsidRPr="006E26FA">
              <w:t xml:space="preserve"> </w:t>
            </w:r>
            <w:r w:rsidR="006E26FA">
              <w:t>...</w:t>
            </w:r>
            <w:r w:rsidR="006E26FA" w:rsidRPr="006E26FA">
              <w:t xml:space="preserve"> </w:t>
            </w:r>
            <w:r w:rsidR="006E26FA">
              <w:t xml:space="preserve">... </w:t>
            </w:r>
          </w:p>
        </w:tc>
        <w:tc>
          <w:tcPr>
            <w:tcW w:w="630" w:type="dxa"/>
          </w:tcPr>
          <w:p w:rsidR="00894943" w:rsidRPr="006E26FA" w:rsidRDefault="00894943" w:rsidP="006E26FA">
            <w:pPr>
              <w:pStyle w:val="aff"/>
            </w:pPr>
            <w:r w:rsidRPr="006E26FA">
              <w:t>51,5</w:t>
            </w:r>
          </w:p>
        </w:tc>
        <w:tc>
          <w:tcPr>
            <w:tcW w:w="631" w:type="dxa"/>
          </w:tcPr>
          <w:p w:rsidR="00894943" w:rsidRPr="006E26FA" w:rsidRDefault="00894943" w:rsidP="006E26FA">
            <w:pPr>
              <w:pStyle w:val="aff"/>
            </w:pPr>
            <w:r w:rsidRPr="006E26FA">
              <w:t>18,7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50,6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28,2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-5</w:t>
            </w:r>
            <w:r w:rsidR="003D4718" w:rsidRPr="006E26FA">
              <w:t>,2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16,7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40,6</w:t>
            </w:r>
          </w:p>
        </w:tc>
        <w:tc>
          <w:tcPr>
            <w:tcW w:w="632" w:type="dxa"/>
          </w:tcPr>
          <w:p w:rsidR="00894943" w:rsidRPr="006E26FA" w:rsidRDefault="00894943" w:rsidP="006E26FA">
            <w:pPr>
              <w:pStyle w:val="aff"/>
            </w:pPr>
            <w:r w:rsidRPr="006E26FA">
              <w:t>5,2</w:t>
            </w:r>
          </w:p>
        </w:tc>
      </w:tr>
    </w:tbl>
    <w:p w:rsidR="006E26FA" w:rsidRDefault="006E26FA" w:rsidP="006E26FA">
      <w:pPr>
        <w:ind w:firstLine="709"/>
        <w:rPr>
          <w:lang w:val="uk-UA"/>
        </w:rPr>
      </w:pPr>
    </w:p>
    <w:p w:rsidR="006E26FA" w:rsidRDefault="00894943" w:rsidP="006E26FA">
      <w:pPr>
        <w:ind w:firstLine="709"/>
      </w:pPr>
      <w:r w:rsidRPr="006E26FA">
        <w:t>* По предварительным оценкам ННЦ</w:t>
      </w:r>
      <w:r w:rsidR="006E26FA">
        <w:t xml:space="preserve"> "</w:t>
      </w:r>
      <w:r w:rsidRPr="006E26FA">
        <w:t>Институт аграрной экономики</w:t>
      </w:r>
      <w:r w:rsidR="006E26FA">
        <w:t>".</w:t>
      </w:r>
    </w:p>
    <w:p w:rsidR="006E26FA" w:rsidRDefault="00894943" w:rsidP="006E26FA">
      <w:pPr>
        <w:ind w:firstLine="709"/>
      </w:pPr>
      <w:r w:rsidRPr="006E26FA">
        <w:t>Действенным маневром, не требующим инвестиций, является использование эффекта взаимной компенсации колебаний урожайности культур в разных регионах</w:t>
      </w:r>
      <w:r w:rsidR="006E26FA" w:rsidRPr="006E26FA">
        <w:t xml:space="preserve">. </w:t>
      </w:r>
      <w:r w:rsidRPr="006E26FA">
        <w:t>Гипотезу о существовании районов синхронных колебаний урожайности сельскохозяйственных культур выдвинули российские статистики А</w:t>
      </w:r>
      <w:r w:rsidR="006E26FA" w:rsidRPr="006E26FA">
        <w:t xml:space="preserve">. </w:t>
      </w:r>
      <w:r w:rsidRPr="006E26FA">
        <w:t>Чупров и Н</w:t>
      </w:r>
      <w:r w:rsidR="006E26FA" w:rsidRPr="006E26FA">
        <w:t xml:space="preserve">. </w:t>
      </w:r>
      <w:r w:rsidRPr="006E26FA">
        <w:t>Четвериков</w:t>
      </w:r>
      <w:r w:rsidR="006E26FA" w:rsidRPr="006E26FA">
        <w:t xml:space="preserve">. </w:t>
      </w:r>
      <w:r w:rsidRPr="006E26FA">
        <w:t>В качестве меры сходства колебаний было предложено рассчитывать коэффициенты корреляции между рядами отклонений от трендов временных рядов одинаковой продолжительности</w:t>
      </w:r>
      <w:r w:rsidR="006E26FA" w:rsidRPr="006E26FA">
        <w:t xml:space="preserve">. </w:t>
      </w:r>
      <w:r w:rsidRPr="006E26FA">
        <w:t>Исследования Н</w:t>
      </w:r>
      <w:r w:rsidR="006E26FA" w:rsidRPr="006E26FA">
        <w:t xml:space="preserve">. </w:t>
      </w:r>
      <w:r w:rsidRPr="006E26FA">
        <w:t>Четверикова продолжил и развил А</w:t>
      </w:r>
      <w:r w:rsidR="006E26FA" w:rsidRPr="006E26FA">
        <w:t xml:space="preserve">. </w:t>
      </w:r>
      <w:r w:rsidRPr="006E26FA">
        <w:t>Манелля, который на материалах статистики за 1947-1969 гг</w:t>
      </w:r>
      <w:r w:rsidR="006E26FA" w:rsidRPr="006E26FA">
        <w:t xml:space="preserve">. </w:t>
      </w:r>
      <w:r w:rsidRPr="006E26FA">
        <w:t>выделил районы синхронных колебаний урожайности зерновых, в том числе и на территории Украины</w:t>
      </w:r>
      <w:r w:rsidR="006E26FA" w:rsidRPr="006E26FA">
        <w:t>.</w:t>
      </w:r>
    </w:p>
    <w:p w:rsidR="006E26FA" w:rsidRDefault="00894943" w:rsidP="006E26FA">
      <w:pPr>
        <w:ind w:firstLine="709"/>
      </w:pPr>
      <w:r w:rsidRPr="006E26FA">
        <w:t>За годы, прошедшие после выхода в свет работы А</w:t>
      </w:r>
      <w:r w:rsidR="006E26FA" w:rsidRPr="006E26FA">
        <w:t xml:space="preserve">. </w:t>
      </w:r>
      <w:r w:rsidRPr="006E26FA">
        <w:t>Манелля, тренд урожайности кардинально изменился</w:t>
      </w:r>
      <w:r w:rsidR="006E26FA" w:rsidRPr="006E26FA">
        <w:t xml:space="preserve">. </w:t>
      </w:r>
      <w:r w:rsidRPr="006E26FA">
        <w:t>В начале 90-х годов XX ст</w:t>
      </w:r>
      <w:r w:rsidR="006E26FA" w:rsidRPr="006E26FA">
        <w:t xml:space="preserve">. </w:t>
      </w:r>
      <w:r w:rsidRPr="006E26FA">
        <w:t>он характеризовался резким спадом, затем наступила отн</w:t>
      </w:r>
      <w:r w:rsidR="003D4718" w:rsidRPr="006E26FA">
        <w:t>осительная стабилизация</w:t>
      </w:r>
      <w:r w:rsidR="006E26FA">
        <w:t>.</w:t>
      </w:r>
      <w:r w:rsidR="00994E24">
        <w:t xml:space="preserve"> </w:t>
      </w:r>
      <w:r w:rsidR="006E26FA">
        <w:t xml:space="preserve">А. </w:t>
      </w:r>
      <w:r w:rsidR="003D4718" w:rsidRPr="006E26FA">
        <w:t>Олей</w:t>
      </w:r>
      <w:r w:rsidRPr="006E26FA">
        <w:t>ник предложил использовать для моделирования цикличности урожайности линейно-гармонические функции</w:t>
      </w:r>
      <w:r w:rsidR="006E26FA" w:rsidRPr="006E26FA">
        <w:t xml:space="preserve">. </w:t>
      </w:r>
      <w:r w:rsidRPr="006E26FA">
        <w:t xml:space="preserve">Исследуя валовой сбор зерна в Украине и урожайность озимых зерновых по Харьковской области, он выявил наличие циклов продолжительностью около </w:t>
      </w:r>
      <w:r w:rsidRPr="006E26FA">
        <w:lastRenderedPageBreak/>
        <w:t>4 и 16 лет</w:t>
      </w:r>
      <w:r w:rsidR="006E26FA" w:rsidRPr="006E26FA">
        <w:t xml:space="preserve">. </w:t>
      </w:r>
      <w:r w:rsidRPr="006E26FA">
        <w:t xml:space="preserve">В предлагаемой </w:t>
      </w:r>
      <w:r w:rsidR="003D4718" w:rsidRPr="006E26FA">
        <w:t>работе</w:t>
      </w:r>
      <w:r w:rsidRPr="006E26FA">
        <w:t xml:space="preserve"> мы стремимся расширить исследования А</w:t>
      </w:r>
      <w:r w:rsidR="006E26FA" w:rsidRPr="006E26FA">
        <w:t xml:space="preserve">. </w:t>
      </w:r>
      <w:r w:rsidRPr="006E26FA">
        <w:t>Олейника и подтвердить гипотезу о существовании подобных циклов урожайности зерновых для всех областей</w:t>
      </w:r>
      <w:r w:rsidR="003D4718" w:rsidRPr="006E26FA">
        <w:rPr>
          <w:lang w:val="uk-UA"/>
        </w:rPr>
        <w:t xml:space="preserve"> </w:t>
      </w:r>
      <w:r w:rsidR="003D4718" w:rsidRPr="006E26FA">
        <w:t>Украины</w:t>
      </w:r>
      <w:r w:rsidR="006E26FA" w:rsidRPr="006E26FA">
        <w:t xml:space="preserve">. </w:t>
      </w:r>
      <w:r w:rsidRPr="006E26FA">
        <w:t>При этом следует иметь в виду эффект смешивания циклов для различных культур</w:t>
      </w:r>
      <w:r w:rsidR="006E26FA" w:rsidRPr="006E26FA">
        <w:t xml:space="preserve">. </w:t>
      </w:r>
      <w:r w:rsidRPr="006E26FA">
        <w:t>Например, циклы урожайности озимой пшеницы и кукурузы могут иметь неодинаковые периоды и начальные фазы</w:t>
      </w:r>
      <w:r w:rsidR="006E26FA" w:rsidRPr="006E26FA">
        <w:t xml:space="preserve">. </w:t>
      </w:r>
      <w:r w:rsidRPr="006E26FA">
        <w:t>Наложение двух гармоник усложняет идентификацию отдельных циклов</w:t>
      </w:r>
      <w:r w:rsidR="006E26FA" w:rsidRPr="006E26FA">
        <w:t xml:space="preserve">. </w:t>
      </w:r>
      <w:r w:rsidRPr="006E26FA">
        <w:t>Поэтому, чтобы выявить циклы зернопроизводства, целесообразнее всего исследовать динамику урожайности одной отдельно взятой культуры</w:t>
      </w:r>
      <w:r w:rsidR="006E26FA" w:rsidRPr="006E26FA">
        <w:t>.</w:t>
      </w:r>
    </w:p>
    <w:p w:rsidR="006E26FA" w:rsidRDefault="00894943" w:rsidP="006E26FA">
      <w:pPr>
        <w:ind w:firstLine="709"/>
      </w:pPr>
      <w:r w:rsidRPr="006E26FA">
        <w:t>Итак, нашими главными задачами было следующее</w:t>
      </w:r>
      <w:r w:rsidR="006E26FA" w:rsidRPr="006E26FA">
        <w:t xml:space="preserve">: </w:t>
      </w:r>
      <w:r w:rsidRPr="006E26FA">
        <w:t>построение надежной прогнозной модели урожайности зерновых</w:t>
      </w:r>
      <w:r w:rsidR="006E26FA">
        <w:t xml:space="preserve"> (</w:t>
      </w:r>
      <w:r w:rsidRPr="006E26FA">
        <w:t>валового сбора</w:t>
      </w:r>
      <w:r w:rsidR="006E26FA" w:rsidRPr="006E26FA">
        <w:t xml:space="preserve">); </w:t>
      </w:r>
      <w:r w:rsidRPr="006E26FA">
        <w:t>выделение регионов, которым свойственны синхронные колебания урожайности озимой пшеницы</w:t>
      </w:r>
      <w:r w:rsidR="006E26FA" w:rsidRPr="006E26FA">
        <w:t xml:space="preserve">; </w:t>
      </w:r>
      <w:r w:rsidRPr="006E26FA">
        <w:t>разработка методики оценки рисков зернопроизводства на основе связи между урожайностью и рентабельностью</w:t>
      </w:r>
      <w:r w:rsidR="006E26FA" w:rsidRPr="006E26FA">
        <w:t xml:space="preserve">. </w:t>
      </w:r>
      <w:r w:rsidRPr="006E26FA">
        <w:t>Чтобы решить поставленные задачи, мы провели статистическое исследование временных рядов средней урожайности озимой пшеницы для областей Украины</w:t>
      </w:r>
      <w:r w:rsidR="006E26FA">
        <w:t xml:space="preserve"> (</w:t>
      </w:r>
      <w:r w:rsidRPr="006E26FA">
        <w:t xml:space="preserve">данные Госкомстата Украины за 1955-2007 </w:t>
      </w:r>
      <w:r w:rsidR="006E26FA">
        <w:t>гг.)</w:t>
      </w:r>
      <w:r w:rsidR="006E26FA" w:rsidRPr="006E26FA">
        <w:t>.</w:t>
      </w:r>
    </w:p>
    <w:p w:rsidR="00994E24" w:rsidRDefault="00894943" w:rsidP="006E26FA">
      <w:pPr>
        <w:ind w:firstLine="709"/>
      </w:pPr>
      <w:r w:rsidRPr="006E26FA">
        <w:t>В зависимости от средней продолжительности выделяют такие виды экономических циклов</w:t>
      </w:r>
      <w:r w:rsidR="006E26FA" w:rsidRPr="006E26FA">
        <w:t xml:space="preserve">: </w:t>
      </w:r>
      <w:r w:rsidRPr="006E26FA">
        <w:t>цикл экономической конъюнктуры</w:t>
      </w:r>
      <w:r w:rsidR="006E26FA">
        <w:t xml:space="preserve"> (</w:t>
      </w:r>
      <w:r w:rsidRPr="006E26FA">
        <w:t>продолжительностью 3,5-5 лет</w:t>
      </w:r>
      <w:r w:rsidR="006E26FA" w:rsidRPr="006E26FA">
        <w:t xml:space="preserve">); </w:t>
      </w:r>
      <w:r w:rsidRPr="006E26FA">
        <w:t>деловой цикл</w:t>
      </w:r>
      <w:r w:rsidR="006E26FA">
        <w:t xml:space="preserve"> (</w:t>
      </w:r>
      <w:r w:rsidRPr="006E26FA">
        <w:t>продолжительностью 6-12 лет</w:t>
      </w:r>
      <w:r w:rsidR="006E26FA" w:rsidRPr="006E26FA">
        <w:t xml:space="preserve">); </w:t>
      </w:r>
      <w:r w:rsidRPr="006E26FA">
        <w:t>строительный цикл, или цикл Кузнеца</w:t>
      </w:r>
      <w:r w:rsidR="006E26FA">
        <w:t xml:space="preserve"> (</w:t>
      </w:r>
      <w:r w:rsidRPr="006E26FA">
        <w:t>продолжительностью 6-12 лет</w:t>
      </w:r>
      <w:r w:rsidR="006E26FA" w:rsidRPr="006E26FA">
        <w:t xml:space="preserve">); </w:t>
      </w:r>
      <w:r w:rsidRPr="006E26FA">
        <w:t>цикл Кондратьева</w:t>
      </w:r>
      <w:r w:rsidR="006E26FA">
        <w:t xml:space="preserve"> (</w:t>
      </w:r>
      <w:r w:rsidRPr="006E26FA">
        <w:t>продолжительностью 50-60 лет</w:t>
      </w:r>
      <w:r w:rsidR="006E26FA" w:rsidRPr="006E26FA">
        <w:t xml:space="preserve">); </w:t>
      </w:r>
      <w:r w:rsidRPr="006E26FA">
        <w:t>цикл лидерства</w:t>
      </w:r>
      <w:r w:rsidR="006E26FA">
        <w:t xml:space="preserve"> (</w:t>
      </w:r>
      <w:r w:rsidRPr="006E26FA">
        <w:t>продолжительностью 100</w:t>
      </w:r>
      <w:r w:rsidR="006E26FA" w:rsidRPr="006E26FA">
        <w:t>-</w:t>
      </w:r>
      <w:r w:rsidRPr="006E26FA">
        <w:t>150 лет</w:t>
      </w:r>
      <w:r w:rsidR="006E26FA" w:rsidRPr="006E26FA">
        <w:t xml:space="preserve">) </w:t>
      </w:r>
      <w:r w:rsidRPr="006E26FA">
        <w:rPr>
          <w:vertAlign w:val="superscript"/>
        </w:rPr>
        <w:t>8</w:t>
      </w:r>
      <w:r w:rsidR="006E26FA" w:rsidRPr="006E26FA">
        <w:t xml:space="preserve">. </w:t>
      </w:r>
    </w:p>
    <w:p w:rsidR="006E26FA" w:rsidRDefault="00894943" w:rsidP="006E26FA">
      <w:pPr>
        <w:ind w:firstLine="709"/>
      </w:pPr>
      <w:r w:rsidRPr="006E26FA">
        <w:t>Поскольку урожайность является результатом воздействия</w:t>
      </w:r>
      <w:r w:rsidR="00994E24">
        <w:t xml:space="preserve"> природно-экономи</w:t>
      </w:r>
      <w:r w:rsidRPr="006E26FA">
        <w:t>ческой системы, можно ожидать появления новых, свойственных для системы зернопроизводства, циклов</w:t>
      </w:r>
      <w:r w:rsidR="006E26FA" w:rsidRPr="006E26FA">
        <w:t>.</w:t>
      </w:r>
    </w:p>
    <w:p w:rsidR="006E26FA" w:rsidRDefault="00894943" w:rsidP="006E26FA">
      <w:pPr>
        <w:ind w:firstLine="709"/>
      </w:pPr>
      <w:r w:rsidRPr="006E26FA">
        <w:t>Рассмотрим аддитивную модель, согласно которой каждый уровень временного ряда может быть представлен как сумма трендовой</w:t>
      </w:r>
      <w:r w:rsidR="006E26FA">
        <w:t xml:space="preserve"> (</w:t>
      </w:r>
      <w:r w:rsidRPr="006E26FA">
        <w:rPr>
          <w:lang w:val="en-US"/>
        </w:rPr>
        <w:t>trend</w:t>
      </w:r>
      <w:r w:rsidR="006E26FA" w:rsidRPr="006E26FA">
        <w:t>),</w:t>
      </w:r>
      <w:r w:rsidRPr="006E26FA">
        <w:rPr>
          <w:i/>
          <w:iCs/>
        </w:rPr>
        <w:t xml:space="preserve"> </w:t>
      </w:r>
      <w:r w:rsidRPr="006E26FA">
        <w:t xml:space="preserve">циклический </w:t>
      </w:r>
      <w:r w:rsidRPr="006E26FA">
        <w:rPr>
          <w:i/>
          <w:iCs/>
        </w:rPr>
        <w:t>С</w:t>
      </w:r>
      <w:r w:rsidR="003D4718" w:rsidRPr="006E26FA">
        <w:t xml:space="preserve"> </w:t>
      </w:r>
      <w:r w:rsidRPr="006E26FA">
        <w:t xml:space="preserve">и случайной </w:t>
      </w:r>
      <w:r w:rsidR="00851FE8" w:rsidRPr="006E26FA">
        <w:rPr>
          <w:i/>
          <w:iCs/>
          <w:lang w:val="en-US" w:eastAsia="en-US"/>
        </w:rPr>
        <w:t>E</w:t>
      </w:r>
      <w:r w:rsidRPr="006E26FA">
        <w:t xml:space="preserve"> компонент</w:t>
      </w:r>
      <w:r w:rsidR="006E26FA" w:rsidRPr="006E26FA">
        <w:t>:</w:t>
      </w:r>
    </w:p>
    <w:p w:rsidR="006E26FA" w:rsidRDefault="006E26FA" w:rsidP="006E26FA">
      <w:pPr>
        <w:ind w:firstLine="709"/>
        <w:rPr>
          <w:i/>
          <w:iCs/>
          <w:lang w:val="uk-UA" w:eastAsia="en-US"/>
        </w:rPr>
      </w:pPr>
    </w:p>
    <w:p w:rsidR="006E26FA" w:rsidRDefault="00894943" w:rsidP="006E26FA">
      <w:pPr>
        <w:ind w:firstLine="709"/>
        <w:rPr>
          <w:lang w:eastAsia="en-US"/>
        </w:rPr>
      </w:pPr>
      <w:r w:rsidRPr="006E26FA">
        <w:rPr>
          <w:i/>
          <w:iCs/>
          <w:lang w:val="en-US" w:eastAsia="en-US"/>
        </w:rPr>
        <w:lastRenderedPageBreak/>
        <w:t>x</w:t>
      </w:r>
      <w:r w:rsidRPr="006E26FA">
        <w:rPr>
          <w:i/>
          <w:iCs/>
          <w:lang w:eastAsia="en-US"/>
        </w:rPr>
        <w:t xml:space="preserve"> = </w:t>
      </w:r>
      <w:r w:rsidRPr="006E26FA">
        <w:rPr>
          <w:i/>
          <w:iCs/>
          <w:lang w:val="en-US" w:eastAsia="en-US"/>
        </w:rPr>
        <w:t>trend</w:t>
      </w:r>
      <w:r w:rsidRPr="006E26FA">
        <w:rPr>
          <w:i/>
          <w:iCs/>
          <w:lang w:eastAsia="en-US"/>
        </w:rPr>
        <w:t xml:space="preserve"> + </w:t>
      </w:r>
      <w:r w:rsidRPr="006E26FA">
        <w:rPr>
          <w:i/>
          <w:iCs/>
          <w:lang w:val="en-US" w:eastAsia="en-US"/>
        </w:rPr>
        <w:t>C</w:t>
      </w:r>
      <w:r w:rsidRPr="006E26FA">
        <w:rPr>
          <w:i/>
          <w:iCs/>
          <w:lang w:eastAsia="en-US"/>
        </w:rPr>
        <w:t xml:space="preserve"> + </w:t>
      </w:r>
      <w:r w:rsidRPr="006E26FA">
        <w:rPr>
          <w:i/>
          <w:iCs/>
          <w:lang w:val="en-US" w:eastAsia="en-US"/>
        </w:rPr>
        <w:t>E</w:t>
      </w:r>
      <w:r w:rsidR="006E26FA">
        <w:rPr>
          <w:i/>
          <w:iCs/>
          <w:lang w:eastAsia="en-US"/>
        </w:rPr>
        <w:t xml:space="preserve"> (</w:t>
      </w:r>
      <w:r w:rsidRPr="006E26FA">
        <w:rPr>
          <w:lang w:eastAsia="en-US"/>
        </w:rPr>
        <w:t>1</w:t>
      </w:r>
      <w:r w:rsidR="006E26FA" w:rsidRPr="006E26FA">
        <w:rPr>
          <w:lang w:eastAsia="en-US"/>
        </w:rPr>
        <w:t>)</w:t>
      </w:r>
    </w:p>
    <w:p w:rsidR="00994E24" w:rsidRDefault="00994E24" w:rsidP="006E26FA">
      <w:pPr>
        <w:ind w:firstLine="709"/>
      </w:pPr>
    </w:p>
    <w:p w:rsidR="006E26FA" w:rsidRDefault="00894943" w:rsidP="006E26FA">
      <w:pPr>
        <w:ind w:firstLine="709"/>
      </w:pPr>
      <w:r w:rsidRPr="006E26FA">
        <w:t>Для решения перечисленных выше задач необходимо построить модели тренда и циклической компоненты временного ряда</w:t>
      </w:r>
      <w:r w:rsidR="006E26FA" w:rsidRPr="006E26FA">
        <w:t>.</w:t>
      </w:r>
    </w:p>
    <w:p w:rsidR="00894943" w:rsidRPr="006E26FA" w:rsidRDefault="00894943" w:rsidP="006E26FA">
      <w:pPr>
        <w:ind w:firstLine="709"/>
      </w:pPr>
      <w:r w:rsidRPr="006E26FA">
        <w:t>Рассмотрим динамику средней урожайности озимой пшеницы за период 1955-2007 гг</w:t>
      </w:r>
      <w:r w:rsidR="006E26FA" w:rsidRPr="006E26FA">
        <w:t xml:space="preserve">. </w:t>
      </w:r>
      <w:r w:rsidRPr="006E26FA">
        <w:t>на примере Херсонской области</w:t>
      </w:r>
      <w:r w:rsidR="006E26FA" w:rsidRPr="006E26FA">
        <w:t xml:space="preserve">. </w:t>
      </w:r>
      <w:r w:rsidRPr="006E26FA">
        <w:t>Ход урож</w:t>
      </w:r>
      <w:r w:rsidR="00851FE8" w:rsidRPr="006E26FA">
        <w:t xml:space="preserve">айности, показанный на </w:t>
      </w:r>
      <w:r w:rsidR="006E26FA">
        <w:t>рис.1</w:t>
      </w:r>
      <w:r w:rsidR="006E26FA" w:rsidRPr="006E26FA">
        <w:t>,</w:t>
      </w:r>
      <w:r w:rsidRPr="006E26FA">
        <w:t xml:space="preserve"> присущ всем областям Украины</w:t>
      </w:r>
      <w:r w:rsidR="006E26FA" w:rsidRPr="006E26FA">
        <w:t xml:space="preserve">. </w:t>
      </w:r>
      <w:r w:rsidRPr="006E26FA">
        <w:t>Первый подпериод наблюдений</w:t>
      </w:r>
      <w:r w:rsidR="006E26FA">
        <w:t xml:space="preserve"> (</w:t>
      </w:r>
      <w:r w:rsidRPr="006E26FA">
        <w:t xml:space="preserve">1955-1990 </w:t>
      </w:r>
      <w:r w:rsidR="006E26FA">
        <w:t>гг.)</w:t>
      </w:r>
      <w:r w:rsidR="006E26FA" w:rsidRPr="006E26FA">
        <w:t xml:space="preserve"> </w:t>
      </w:r>
      <w:r w:rsidRPr="006E26FA">
        <w:t>характеризуется ростом урожайности, связанным с развитием технологий при стабильной экономико-политической ситуации</w:t>
      </w:r>
      <w:r w:rsidR="006E26FA" w:rsidRPr="006E26FA">
        <w:t xml:space="preserve">. </w:t>
      </w:r>
      <w:r w:rsidRPr="006E26FA">
        <w:t>Второй подпериод</w:t>
      </w:r>
      <w:r w:rsidR="006E26FA">
        <w:t xml:space="preserve"> (</w:t>
      </w:r>
      <w:r w:rsidRPr="006E26FA">
        <w:t>1991-2007 г</w:t>
      </w:r>
      <w:r w:rsidR="006E26FA" w:rsidRPr="006E26FA">
        <w:t xml:space="preserve">) </w:t>
      </w:r>
      <w:r w:rsidRPr="006E26FA">
        <w:t>характеризуется некоторым спадом урожайности, что объясняется усилением диспаритета цен на технику, горюче-смазочные материалы, удобрения и средства защиты растений, с одной стороны, и ценами на зерно</w:t>
      </w:r>
      <w:r w:rsidR="006E26FA" w:rsidRPr="006E26FA">
        <w:t xml:space="preserve"> - </w:t>
      </w:r>
      <w:r w:rsidRPr="006E26FA">
        <w:t>с другой</w:t>
      </w:r>
      <w:r w:rsidR="006E26FA" w:rsidRPr="006E26FA">
        <w:t xml:space="preserve">. </w:t>
      </w:r>
      <w:r w:rsidRPr="006E26FA">
        <w:t>Логичной и самой простой представляется такая конструкция тренда</w:t>
      </w:r>
      <w:r w:rsidR="006E26FA" w:rsidRPr="006E26FA">
        <w:t xml:space="preserve">: </w:t>
      </w:r>
      <w:r w:rsidRPr="006E26FA">
        <w:t>восходящий линейный участок</w:t>
      </w:r>
      <w:r w:rsidR="006E26FA" w:rsidRPr="006E26FA">
        <w:t xml:space="preserve"> - </w:t>
      </w:r>
      <w:r w:rsidRPr="006E26FA">
        <w:t>на первом интервале и нисходящий линейный участок</w:t>
      </w:r>
      <w:r w:rsidR="006E26FA" w:rsidRPr="006E26FA">
        <w:t xml:space="preserve"> - </w:t>
      </w:r>
      <w:r w:rsidRPr="006E26FA">
        <w:t>на втором</w:t>
      </w:r>
      <w:r w:rsidR="006E26FA" w:rsidRPr="006E26FA">
        <w:t xml:space="preserve">. </w:t>
      </w:r>
      <w:r w:rsidRPr="006E26FA">
        <w:t>Однако линейный рост</w:t>
      </w:r>
      <w:r w:rsidR="006E26FA">
        <w:t xml:space="preserve"> (</w:t>
      </w:r>
      <w:r w:rsidRPr="006E26FA">
        <w:t>убывание</w:t>
      </w:r>
      <w:r w:rsidR="006E26FA" w:rsidRPr="006E26FA">
        <w:t xml:space="preserve">) </w:t>
      </w:r>
      <w:r w:rsidRPr="006E26FA">
        <w:t>урожайности невозможен в течение длительного времени, как по физическим, так и по экономическим причинам</w:t>
      </w:r>
      <w:r w:rsidR="006E26FA" w:rsidRPr="006E26FA">
        <w:t xml:space="preserve">. </w:t>
      </w:r>
      <w:r w:rsidRPr="006E26FA">
        <w:t>С математической точки зрения удобно иметь такую трендовую функцию, которая могла бы представить рост урожайности на одних временных интервалах, спад</w:t>
      </w:r>
      <w:r w:rsidR="006E26FA" w:rsidRPr="006E26FA">
        <w:t xml:space="preserve"> - </w:t>
      </w:r>
      <w:r w:rsidRPr="006E26FA">
        <w:t>на других, быть непрерывной и дифференцируемой</w:t>
      </w:r>
      <w:r w:rsidR="006E26FA" w:rsidRPr="006E26FA">
        <w:t xml:space="preserve">. </w:t>
      </w:r>
      <w:r w:rsidRPr="006E26FA">
        <w:t>Таким требованиям отвечает гармоническая функция</w:t>
      </w:r>
    </w:p>
    <w:p w:rsidR="006E26FA" w:rsidRDefault="006E26FA" w:rsidP="006E26FA">
      <w:pPr>
        <w:ind w:firstLine="709"/>
        <w:rPr>
          <w:i/>
          <w:iCs/>
          <w:lang w:val="uk-UA" w:eastAsia="en-US"/>
        </w:rPr>
      </w:pPr>
    </w:p>
    <w:p w:rsidR="006E26FA" w:rsidRDefault="00894943" w:rsidP="006E26FA">
      <w:pPr>
        <w:ind w:firstLine="709"/>
        <w:rPr>
          <w:lang w:eastAsia="en-US"/>
        </w:rPr>
      </w:pPr>
      <w:r w:rsidRPr="006E26FA">
        <w:rPr>
          <w:i/>
          <w:iCs/>
          <w:lang w:val="en-US" w:eastAsia="en-US"/>
        </w:rPr>
        <w:t>trend</w:t>
      </w:r>
      <w:r w:rsidRPr="006E26FA">
        <w:rPr>
          <w:i/>
          <w:iCs/>
          <w:lang w:eastAsia="en-US"/>
        </w:rPr>
        <w:t xml:space="preserve"> = а</w:t>
      </w:r>
      <w:r w:rsidRPr="006E26FA">
        <w:rPr>
          <w:i/>
          <w:iCs/>
          <w:vertAlign w:val="subscript"/>
          <w:lang w:eastAsia="en-US"/>
        </w:rPr>
        <w:t>0</w:t>
      </w:r>
      <w:r w:rsidRPr="006E26FA">
        <w:rPr>
          <w:i/>
          <w:iCs/>
          <w:lang w:eastAsia="en-US"/>
        </w:rPr>
        <w:t xml:space="preserve"> + </w:t>
      </w:r>
      <w:r w:rsidRPr="006E26FA">
        <w:rPr>
          <w:i/>
          <w:iCs/>
          <w:lang w:val="en-US" w:eastAsia="en-US"/>
        </w:rPr>
        <w:t>a</w:t>
      </w:r>
      <w:r w:rsidR="00851FE8" w:rsidRPr="006E26FA">
        <w:rPr>
          <w:i/>
          <w:iCs/>
          <w:vertAlign w:val="subscript"/>
          <w:lang w:eastAsia="en-US"/>
        </w:rPr>
        <w:t>1</w:t>
      </w:r>
      <w:r w:rsidRPr="006E26FA">
        <w:rPr>
          <w:i/>
          <w:iCs/>
          <w:lang w:val="en-US" w:eastAsia="en-US"/>
        </w:rPr>
        <w:t>cos</w:t>
      </w:r>
      <w:r w:rsidR="00C1662A" w:rsidRPr="006E26FA">
        <w:rPr>
          <w:lang w:eastAsia="en-US"/>
        </w:rPr>
        <w:fldChar w:fldCharType="begin"/>
      </w:r>
      <w:r w:rsidR="00C1662A" w:rsidRPr="006E26FA">
        <w:rPr>
          <w:lang w:eastAsia="en-US"/>
        </w:rPr>
        <w:instrText xml:space="preserve"> QUOTE </w:instrText>
      </w:r>
      <w:r w:rsidR="00DC14FA">
        <w:rPr>
          <w:position w:val="-1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3.25pt">
            <v:imagedata r:id="rId7" o:title="" chromakey="white"/>
          </v:shape>
        </w:pict>
      </w:r>
      <w:r w:rsidR="00C1662A" w:rsidRPr="006E26FA">
        <w:rPr>
          <w:lang w:eastAsia="en-US"/>
        </w:rPr>
        <w:instrText xml:space="preserve"> </w:instrText>
      </w:r>
      <w:r w:rsidR="00C1662A" w:rsidRPr="006E26FA">
        <w:rPr>
          <w:lang w:eastAsia="en-US"/>
        </w:rPr>
        <w:fldChar w:fldCharType="separate"/>
      </w:r>
      <w:r w:rsidR="00DC14FA">
        <w:rPr>
          <w:position w:val="-15"/>
        </w:rPr>
        <w:pict>
          <v:shape id="_x0000_i1026" type="#_x0000_t75" style="width:21pt;height:23.25pt">
            <v:imagedata r:id="rId7" o:title="" chromakey="white"/>
          </v:shape>
        </w:pict>
      </w:r>
      <w:r w:rsidR="00C1662A" w:rsidRPr="006E26FA">
        <w:rPr>
          <w:lang w:eastAsia="en-US"/>
        </w:rPr>
        <w:fldChar w:fldCharType="end"/>
      </w:r>
      <w:r w:rsidRPr="006E26FA">
        <w:rPr>
          <w:i/>
          <w:iCs/>
          <w:lang w:eastAsia="en-US"/>
        </w:rPr>
        <w:t>+</w:t>
      </w:r>
      <w:r w:rsidR="00851FE8" w:rsidRPr="006E26FA">
        <w:rPr>
          <w:i/>
          <w:iCs/>
          <w:lang w:val="en-US" w:eastAsia="en-US"/>
        </w:rPr>
        <w:t>b</w:t>
      </w:r>
      <w:r w:rsidR="00851FE8" w:rsidRPr="006E26FA">
        <w:rPr>
          <w:i/>
          <w:iCs/>
          <w:vertAlign w:val="subscript"/>
          <w:lang w:eastAsia="en-US"/>
        </w:rPr>
        <w:t>1</w:t>
      </w:r>
      <w:r w:rsidRPr="006E26FA">
        <w:rPr>
          <w:i/>
          <w:iCs/>
          <w:lang w:val="en-US" w:eastAsia="en-US"/>
        </w:rPr>
        <w:t>sin</w:t>
      </w:r>
      <w:r w:rsidR="00C1662A" w:rsidRPr="006E26FA">
        <w:rPr>
          <w:lang w:eastAsia="en-US"/>
        </w:rPr>
        <w:fldChar w:fldCharType="begin"/>
      </w:r>
      <w:r w:rsidR="00C1662A" w:rsidRPr="006E26FA">
        <w:rPr>
          <w:lang w:eastAsia="en-US"/>
        </w:rPr>
        <w:instrText xml:space="preserve"> QUOTE </w:instrText>
      </w:r>
      <w:r w:rsidR="00DC14FA">
        <w:rPr>
          <w:position w:val="-15"/>
        </w:rPr>
        <w:pict>
          <v:shape id="_x0000_i1027" type="#_x0000_t75" style="width:21pt;height:23.25pt">
            <v:imagedata r:id="rId7" o:title="" chromakey="white"/>
          </v:shape>
        </w:pict>
      </w:r>
      <w:r w:rsidR="00C1662A" w:rsidRPr="006E26FA">
        <w:rPr>
          <w:lang w:eastAsia="en-US"/>
        </w:rPr>
        <w:instrText xml:space="preserve"> </w:instrText>
      </w:r>
      <w:r w:rsidR="00C1662A" w:rsidRPr="006E26FA">
        <w:rPr>
          <w:lang w:eastAsia="en-US"/>
        </w:rPr>
        <w:fldChar w:fldCharType="separate"/>
      </w:r>
      <w:r w:rsidR="00DC14FA">
        <w:rPr>
          <w:position w:val="-15"/>
        </w:rPr>
        <w:pict>
          <v:shape id="_x0000_i1028" type="#_x0000_t75" style="width:21pt;height:23.25pt">
            <v:imagedata r:id="rId7" o:title="" chromakey="white"/>
          </v:shape>
        </w:pict>
      </w:r>
      <w:r w:rsidR="00C1662A" w:rsidRPr="006E26FA">
        <w:rPr>
          <w:lang w:eastAsia="en-US"/>
        </w:rPr>
        <w:fldChar w:fldCharType="end"/>
      </w:r>
      <w:r w:rsidR="006E26FA">
        <w:rPr>
          <w:i/>
          <w:iCs/>
          <w:lang w:eastAsia="en-US"/>
        </w:rPr>
        <w:t xml:space="preserve"> (</w:t>
      </w:r>
      <w:r w:rsidRPr="006E26FA">
        <w:rPr>
          <w:lang w:eastAsia="en-US"/>
        </w:rPr>
        <w:t>2</w:t>
      </w:r>
      <w:r w:rsidR="006E26FA" w:rsidRPr="006E26FA">
        <w:rPr>
          <w:lang w:eastAsia="en-US"/>
        </w:rPr>
        <w:t>)</w:t>
      </w:r>
    </w:p>
    <w:p w:rsidR="006E26FA" w:rsidRDefault="006E26FA" w:rsidP="006E26FA">
      <w:pPr>
        <w:ind w:firstLine="709"/>
        <w:rPr>
          <w:lang w:val="uk-UA"/>
        </w:rPr>
      </w:pPr>
    </w:p>
    <w:p w:rsidR="006E26FA" w:rsidRDefault="00894943" w:rsidP="006E26FA">
      <w:pPr>
        <w:ind w:firstLine="709"/>
        <w:rPr>
          <w:lang w:val="uk-UA"/>
        </w:rPr>
      </w:pPr>
      <w:r w:rsidRPr="006E26FA">
        <w:t xml:space="preserve">Здесь </w:t>
      </w:r>
      <w:r w:rsidR="00851FE8" w:rsidRPr="006E26FA">
        <w:rPr>
          <w:i/>
          <w:iCs/>
          <w:lang w:val="en-GB"/>
        </w:rPr>
        <w:t>t</w:t>
      </w:r>
      <w:r w:rsidRPr="006E26FA">
        <w:rPr>
          <w:i/>
          <w:iCs/>
        </w:rPr>
        <w:t>=1,2</w:t>
      </w:r>
      <w:r w:rsidR="006E26FA">
        <w:rPr>
          <w:i/>
          <w:iCs/>
        </w:rPr>
        <w:t xml:space="preserve">... </w:t>
      </w:r>
      <w:r w:rsidR="006E26FA" w:rsidRPr="006E26FA">
        <w:rPr>
          <w:i/>
          <w:iCs/>
        </w:rPr>
        <w:t xml:space="preserve">. </w:t>
      </w:r>
      <w:r w:rsidR="00851FE8" w:rsidRPr="006E26FA">
        <w:rPr>
          <w:i/>
          <w:iCs/>
          <w:lang w:val="en-GB"/>
        </w:rPr>
        <w:t>n</w:t>
      </w:r>
      <w:r w:rsidR="006E26FA" w:rsidRPr="006E26FA">
        <w:t xml:space="preserve"> - </w:t>
      </w:r>
      <w:r w:rsidRPr="006E26FA">
        <w:t>время</w:t>
      </w:r>
      <w:r w:rsidR="006E26FA" w:rsidRPr="006E26FA">
        <w:t xml:space="preserve">; </w:t>
      </w:r>
      <w:r w:rsidRPr="006E26FA">
        <w:rPr>
          <w:i/>
          <w:iCs/>
        </w:rPr>
        <w:t>а</w:t>
      </w:r>
      <w:r w:rsidRPr="006E26FA">
        <w:rPr>
          <w:i/>
          <w:iCs/>
          <w:vertAlign w:val="subscript"/>
        </w:rPr>
        <w:t>0</w:t>
      </w:r>
      <w:r w:rsidRPr="006E26FA">
        <w:rPr>
          <w:i/>
          <w:iCs/>
        </w:rPr>
        <w:t xml:space="preserve">, </w:t>
      </w:r>
      <w:r w:rsidR="00851FE8" w:rsidRPr="006E26FA">
        <w:rPr>
          <w:i/>
          <w:iCs/>
          <w:lang w:val="en-US" w:eastAsia="en-US"/>
        </w:rPr>
        <w:t>a</w:t>
      </w:r>
      <w:r w:rsidR="00851FE8" w:rsidRPr="006E26FA">
        <w:rPr>
          <w:i/>
          <w:iCs/>
          <w:vertAlign w:val="subscript"/>
          <w:lang w:eastAsia="en-US"/>
        </w:rPr>
        <w:t>1,</w:t>
      </w:r>
      <w:r w:rsidRPr="006E26FA">
        <w:t xml:space="preserve"> </w:t>
      </w:r>
      <w:r w:rsidR="00851FE8" w:rsidRPr="006E26FA">
        <w:rPr>
          <w:i/>
          <w:iCs/>
          <w:lang w:val="en-US" w:eastAsia="en-US"/>
        </w:rPr>
        <w:t>b</w:t>
      </w:r>
      <w:r w:rsidR="00851FE8" w:rsidRPr="006E26FA">
        <w:rPr>
          <w:i/>
          <w:iCs/>
          <w:vertAlign w:val="subscript"/>
          <w:lang w:eastAsia="en-US"/>
        </w:rPr>
        <w:t>1</w:t>
      </w:r>
      <w:r w:rsidR="006E26FA" w:rsidRPr="006E26FA">
        <w:t xml:space="preserve"> - </w:t>
      </w:r>
      <w:r w:rsidRPr="006E26FA">
        <w:t>коэффициенты</w:t>
      </w:r>
      <w:r w:rsidR="006E26FA" w:rsidRPr="006E26FA">
        <w:t xml:space="preserve">. </w:t>
      </w:r>
      <w:r w:rsidRPr="006E26FA">
        <w:t>Ниже показано, что для</w:t>
      </w:r>
      <w:r w:rsidR="00851FE8" w:rsidRPr="006E26FA">
        <w:t xml:space="preserve"> </w:t>
      </w:r>
      <w:r w:rsidRPr="006E26FA">
        <w:t xml:space="preserve">Херсонской области может быть построен гармонический тренд с периодом </w:t>
      </w:r>
      <w:r w:rsidR="00851FE8" w:rsidRPr="006E26FA">
        <w:rPr>
          <w:i/>
          <w:iCs/>
        </w:rPr>
        <w:t>Т</w:t>
      </w:r>
      <w:r w:rsidRPr="006E26FA">
        <w:rPr>
          <w:i/>
          <w:iCs/>
        </w:rPr>
        <w:t xml:space="preserve"> </w:t>
      </w:r>
      <w:r w:rsidRPr="006E26FA">
        <w:t>= 76,0 года</w:t>
      </w:r>
      <w:r w:rsidR="006E26FA">
        <w:t xml:space="preserve"> (рис.1,2)</w:t>
      </w:r>
      <w:r w:rsidR="006E26FA" w:rsidRPr="006E26FA">
        <w:t xml:space="preserve">. </w:t>
      </w:r>
      <w:r w:rsidRPr="006E26FA">
        <w:t>Ряд остатков, полученный после изъятия тренда</w:t>
      </w:r>
      <w:r w:rsidR="006E26FA">
        <w:t xml:space="preserve"> (рис.2,1)</w:t>
      </w:r>
      <w:r w:rsidR="006E26FA" w:rsidRPr="006E26FA">
        <w:t>,</w:t>
      </w:r>
      <w:r w:rsidRPr="006E26FA">
        <w:rPr>
          <w:i/>
          <w:iCs/>
        </w:rPr>
        <w:t xml:space="preserve"> </w:t>
      </w:r>
      <w:r w:rsidRPr="006E26FA">
        <w:t>на первый взгляд, является стационарным, но простой прием позволяет отбросить эту гипотезу</w:t>
      </w:r>
      <w:r w:rsidR="006E26FA" w:rsidRPr="006E26FA">
        <w:t xml:space="preserve">. </w:t>
      </w:r>
      <w:r w:rsidRPr="006E26FA">
        <w:t>Сгладим ряд остатков методом скользящего среднего с базой усреднения 7 лет</w:t>
      </w:r>
      <w:r w:rsidR="006E26FA">
        <w:t xml:space="preserve"> (рис.2</w:t>
      </w:r>
      <w:r w:rsidRPr="006E26FA">
        <w:t>,2</w:t>
      </w:r>
      <w:r w:rsidR="006E26FA" w:rsidRPr="006E26FA">
        <w:t xml:space="preserve">). </w:t>
      </w:r>
      <w:r w:rsidRPr="006E26FA">
        <w:t xml:space="preserve">Становится </w:t>
      </w:r>
      <w:r w:rsidRPr="006E26FA">
        <w:lastRenderedPageBreak/>
        <w:t>очевидным, что ряду свойственна цикличность с приблизительным значением периода 16</w:t>
      </w:r>
      <w:r w:rsidR="006E26FA" w:rsidRPr="006E26FA">
        <w:t>-</w:t>
      </w:r>
      <w:r w:rsidRPr="006E26FA">
        <w:t>20 лет</w:t>
      </w:r>
      <w:r w:rsidR="006E26FA" w:rsidRPr="006E26FA">
        <w:t xml:space="preserve">. </w:t>
      </w:r>
      <w:r w:rsidRPr="006E26FA">
        <w:t>Построим еще один ряд, состоящий из разниц между соответствующими элементами ряда остатков и сглаженного ряда остатков,</w:t>
      </w:r>
      <w:r w:rsidR="006E26FA" w:rsidRPr="006E26FA">
        <w:t xml:space="preserve"> - </w:t>
      </w:r>
      <w:r w:rsidRPr="006E26FA">
        <w:t>ряд вторых остатков</w:t>
      </w:r>
      <w:r w:rsidR="006E26FA" w:rsidRPr="006E26FA">
        <w:t xml:space="preserve">. </w:t>
      </w:r>
      <w:r w:rsidRPr="006E26FA">
        <w:t>Этот ряд</w:t>
      </w:r>
      <w:r w:rsidR="006E26FA">
        <w:t xml:space="preserve"> (рис.3</w:t>
      </w:r>
      <w:r w:rsidR="006E26FA" w:rsidRPr="006E26FA">
        <w:t xml:space="preserve">) </w:t>
      </w:r>
      <w:r w:rsidRPr="006E26FA">
        <w:t>очищен от гармонического тренда и циклической компоненты с периодом 16-20 лет</w:t>
      </w:r>
      <w:r w:rsidR="006E26FA" w:rsidRPr="006E26FA">
        <w:t xml:space="preserve">; </w:t>
      </w:r>
      <w:r w:rsidRPr="006E26FA">
        <w:t>его вид свидетельствует о том, что кроме среднего цикла такой продолжительности динамика урожайности содержит и короткие циклы со средней продолжительностью около 4 лет</w:t>
      </w:r>
      <w:r w:rsidR="006E26FA" w:rsidRPr="006E26FA">
        <w:t>.</w:t>
      </w:r>
    </w:p>
    <w:p w:rsidR="006E26FA" w:rsidRPr="006E26FA" w:rsidRDefault="00DC14FA" w:rsidP="006E26FA">
      <w:pPr>
        <w:ind w:firstLine="709"/>
        <w:rPr>
          <w:lang w:val="uk-UA"/>
        </w:rPr>
      </w:pPr>
      <w:r>
        <w:rPr>
          <w:noProof/>
        </w:rPr>
        <w:pict>
          <v:group id="_x0000_s1026" style="position:absolute;left:0;text-align:left;margin-left:10.05pt;margin-top:27pt;width:438.85pt;height:215.55pt;z-index:251658240;mso-wrap-distance-left:1.9pt;mso-wrap-distance-top:.25pt;mso-wrap-distance-right:1.9pt;mso-wrap-distance-bottom:2.9pt;mso-position-horizontal-relative:margin" coordorigin="1560,4037" coordsize="6634,3475">
            <v:shape id="_x0000_s1027" type="#_x0000_t75" style="position:absolute;left:1560;top:4037;width:6634;height:2995;mso-wrap-edited:f" wrapcoords="0 0 0 21600 21600 21600 21600 0 0 0" o:allowincell="f">
              <v:imagedata r:id="rId8" o:title="" gain="126031f" blacklevel="-3932f" grayscal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078;top:7104;width:5698;height:408;mso-wrap-edited:f" o:allowincell="f" filled="f" strokecolor="white" strokeweight="0">
              <v:textbox style="mso-next-textbox:#_x0000_s1028" inset="0,0,0,0">
                <w:txbxContent>
                  <w:p w:rsidR="00E166D6" w:rsidRDefault="00E166D6" w:rsidP="006E26FA">
                    <w:pPr>
                      <w:pStyle w:val="aff1"/>
                    </w:pPr>
                    <w:r>
                      <w:t>Рис. 1. Динамика урожайности озимой пшеницы для Херсонской области: 1 — изменения урожайности; 2 — гармонический тренд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894943" w:rsidRPr="006E26FA" w:rsidRDefault="00894943" w:rsidP="006E26FA">
      <w:pPr>
        <w:ind w:firstLine="709"/>
      </w:pPr>
    </w:p>
    <w:p w:rsidR="006E26FA" w:rsidRDefault="00DC14FA" w:rsidP="006E26FA">
      <w:pPr>
        <w:ind w:firstLine="709"/>
        <w:rPr>
          <w:lang w:val="uk-UA"/>
        </w:rPr>
      </w:pPr>
      <w:r>
        <w:rPr>
          <w:noProof/>
        </w:rPr>
        <w:lastRenderedPageBreak/>
        <w:pict>
          <v:group id="_x0000_s1029" style="position:absolute;left:0;text-align:left;margin-left:10.05pt;margin-top:17.15pt;width:435.5pt;height:234.6pt;z-index:251659264;mso-wrap-distance-left:1.9pt;mso-wrap-distance-right:1.9pt;mso-wrap-distance-bottom:12pt;mso-position-horizontal-relative:margin" coordorigin="1493,7570" coordsize="7089,3921">
            <v:shape id="_x0000_s1030" type="#_x0000_t75" style="position:absolute;left:1498;top:7570;width:7084;height:3278;mso-wrap-edited:f" wrapcoords="0 0 0 21600 21600 21600 21600 0 0 0" o:allowincell="f">
              <v:imagedata r:id="rId9" o:title="" gain="112993f" blacklevel="-2621f" grayscale="t"/>
            </v:shape>
            <v:shape id="_x0000_s1031" type="#_x0000_t202" style="position:absolute;left:1493;top:10896;width:6907;height:595;mso-wrap-edited:f" o:allowincell="f" filled="f" strokecolor="white" strokeweight="0">
              <v:textbox inset="0,0,0,0">
                <w:txbxContent>
                  <w:p w:rsidR="00E166D6" w:rsidRDefault="00E166D6" w:rsidP="006E26FA">
                    <w:pPr>
                      <w:pStyle w:val="aff1"/>
                    </w:pPr>
                    <w:r>
                      <w:t>Рис. 2. Динамика урожайности озимой пшеницы для Херсонской области (трансформированные ряды): 1 — ряд остатков, полученный из ряда урожайности озимой пшеницы после изъятия гармонического тренда; 2 — сглаженный ряд остатков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6E26FA" w:rsidRDefault="00770F8F" w:rsidP="006E26FA">
      <w:pPr>
        <w:ind w:firstLine="709"/>
        <w:rPr>
          <w:lang w:val="uk-UA"/>
        </w:rPr>
      </w:pPr>
      <w:r w:rsidRPr="006E26FA">
        <w:t>Аналогичные исследования мы провели для всех областей Украины и получили сходные результаты</w:t>
      </w:r>
      <w:r w:rsidR="006E26FA" w:rsidRPr="006E26FA">
        <w:t xml:space="preserve">. </w:t>
      </w:r>
      <w:r w:rsidRPr="006E26FA">
        <w:t>Следовательно, простые статистические приемы позволяют выявить основные черты динамики, характерные для рядов урожайности озимой пшеницы в областях Украины</w:t>
      </w:r>
      <w:r w:rsidR="006E26FA" w:rsidRPr="006E26FA">
        <w:t xml:space="preserve">: </w:t>
      </w:r>
      <w:r w:rsidRPr="006E26FA">
        <w:t>сложный тренд, пер</w:t>
      </w:r>
      <w:r w:rsidR="00851FE8" w:rsidRPr="006E26FA">
        <w:t>вая часть ко</w:t>
      </w:r>
      <w:r w:rsidRPr="006E26FA">
        <w:t>торого отображает рост, а вторая</w:t>
      </w:r>
      <w:r w:rsidR="006E26FA" w:rsidRPr="006E26FA">
        <w:t xml:space="preserve"> - </w:t>
      </w:r>
      <w:r w:rsidRPr="006E26FA">
        <w:t>спад урожайности, средний цикл продолжительностью 16</w:t>
      </w:r>
      <w:r w:rsidR="006E26FA" w:rsidRPr="006E26FA">
        <w:t>-</w:t>
      </w:r>
      <w:r w:rsidRPr="006E26FA">
        <w:t>20 лет, короткий цикл продолжительностью 4 года</w:t>
      </w:r>
      <w:r w:rsidR="006E26FA" w:rsidRPr="006E26FA">
        <w:t xml:space="preserve">. </w:t>
      </w:r>
      <w:r w:rsidRPr="006E26FA">
        <w:t>Подтверждение гипотезы о двойной цикличности временных рядов урожайности мы также получили, применив методы корреляционного и спектрального анализа</w:t>
      </w:r>
      <w:r w:rsidR="006E26FA" w:rsidRPr="006E26FA">
        <w:t>.</w:t>
      </w:r>
    </w:p>
    <w:p w:rsidR="006E26FA" w:rsidRPr="006E26FA" w:rsidRDefault="006E26FA" w:rsidP="006E26FA">
      <w:pPr>
        <w:ind w:firstLine="709"/>
        <w:rPr>
          <w:lang w:val="uk-UA"/>
        </w:rPr>
      </w:pPr>
    </w:p>
    <w:p w:rsidR="006E26FA" w:rsidRPr="006E26FA" w:rsidRDefault="00DC14FA" w:rsidP="006E26FA">
      <w:pPr>
        <w:ind w:firstLine="709"/>
      </w:pPr>
      <w:r>
        <w:rPr>
          <w:noProof/>
        </w:rPr>
        <w:lastRenderedPageBreak/>
        <w:pict>
          <v:shape id="Рисунок 1" o:spid="_x0000_i1029" type="#_x0000_t75" style="width:339pt;height:213.75pt;visibility:visible">
            <v:imagedata r:id="rId10" o:title="" gain="86232f" blacklevel="-655f"/>
          </v:shape>
        </w:pict>
      </w:r>
    </w:p>
    <w:p w:rsidR="006E26FA" w:rsidRDefault="006E26FA" w:rsidP="006E26FA">
      <w:pPr>
        <w:ind w:firstLine="709"/>
        <w:rPr>
          <w:lang w:val="uk-UA"/>
        </w:rPr>
      </w:pPr>
    </w:p>
    <w:p w:rsidR="006E26FA" w:rsidRDefault="00795384" w:rsidP="006E26FA">
      <w:pPr>
        <w:ind w:firstLine="709"/>
      </w:pPr>
      <w:r w:rsidRPr="006E26FA">
        <w:t>Используя метод сглаживания временных рядов, следует помнить, что, как показал Е</w:t>
      </w:r>
      <w:r w:rsidR="006E26FA" w:rsidRPr="006E26FA">
        <w:t xml:space="preserve">. </w:t>
      </w:r>
      <w:r w:rsidRPr="006E26FA">
        <w:t>Слуцкий, в результате сложения случайных величин можно получить почти строго периодический процесс</w:t>
      </w:r>
      <w:r w:rsidR="006E26FA" w:rsidRPr="006E26FA">
        <w:t xml:space="preserve">. </w:t>
      </w:r>
      <w:r w:rsidRPr="006E26FA">
        <w:t>В ответ на возможное замечание укажем, что Слуцкий использовал многоразовое сглаживание одного набора случайных данных, а мы применяем одноразовое сглаживание ко многим временным рядам, и каждый раз цикличность подтверждается</w:t>
      </w:r>
      <w:r w:rsidR="006E26FA" w:rsidRPr="006E26FA">
        <w:t>.</w:t>
      </w:r>
    </w:p>
    <w:p w:rsidR="006E26FA" w:rsidRDefault="00795384" w:rsidP="006E26FA">
      <w:pPr>
        <w:ind w:firstLine="709"/>
      </w:pPr>
      <w:r w:rsidRPr="006E26FA">
        <w:t>Для прогнозирования урожайности удобно оперировать неким усредненным значением продолжительности цикла</w:t>
      </w:r>
      <w:r w:rsidR="006E26FA" w:rsidRPr="006E26FA">
        <w:t xml:space="preserve">. </w:t>
      </w:r>
      <w:r w:rsidRPr="006E26FA">
        <w:t>Такое усредненное</w:t>
      </w:r>
      <w:r w:rsidR="006E26FA">
        <w:t xml:space="preserve"> (</w:t>
      </w:r>
      <w:r w:rsidRPr="006E26FA">
        <w:t>дробное</w:t>
      </w:r>
      <w:r w:rsidR="006E26FA" w:rsidRPr="006E26FA">
        <w:t xml:space="preserve">) </w:t>
      </w:r>
      <w:r w:rsidRPr="006E26FA">
        <w:t>значение можно получить методом гармонического анализа, который позволяет выделить гармонические циклы, наиболее характерные для данной динамической системы</w:t>
      </w:r>
      <w:r w:rsidR="006E26FA" w:rsidRPr="006E26FA">
        <w:t xml:space="preserve">. </w:t>
      </w:r>
      <w:r w:rsidRPr="006E26FA">
        <w:t>Построим полигармоническую модель урожайности, в основе которой лежит гипотеза о том, что функция урожайности есть сумма нескольких гармоник и случайного фактора</w:t>
      </w:r>
      <w:r w:rsidR="006E26FA">
        <w:t xml:space="preserve"> (</w:t>
      </w:r>
      <w:r w:rsidRPr="006E26FA">
        <w:t>шума</w:t>
      </w:r>
      <w:r w:rsidR="006E26FA" w:rsidRPr="006E26FA">
        <w:t>):</w:t>
      </w:r>
    </w:p>
    <w:p w:rsidR="006E26FA" w:rsidRDefault="006E26FA" w:rsidP="006E26FA">
      <w:pPr>
        <w:ind w:firstLine="709"/>
        <w:rPr>
          <w:i/>
          <w:iCs/>
          <w:lang w:val="uk-UA"/>
        </w:rPr>
      </w:pPr>
    </w:p>
    <w:p w:rsidR="006E26FA" w:rsidRDefault="00795384" w:rsidP="006E26FA">
      <w:pPr>
        <w:ind w:firstLine="709"/>
        <w:rPr>
          <w:lang w:val="en-GB"/>
        </w:rPr>
      </w:pPr>
      <w:r w:rsidRPr="006E26FA">
        <w:rPr>
          <w:i/>
          <w:iCs/>
        </w:rPr>
        <w:t>х</w:t>
      </w:r>
      <w:r w:rsidR="00BE0931" w:rsidRPr="006E26FA">
        <w:rPr>
          <w:i/>
          <w:iCs/>
          <w:vertAlign w:val="subscript"/>
          <w:lang w:val="en-GB"/>
        </w:rPr>
        <w:t>t</w:t>
      </w:r>
      <w:r w:rsidRPr="006E26FA">
        <w:rPr>
          <w:i/>
          <w:iCs/>
          <w:vertAlign w:val="subscript"/>
          <w:lang w:val="en-GB"/>
        </w:rPr>
        <w:t xml:space="preserve"> </w:t>
      </w:r>
      <w:r w:rsidRPr="006E26FA">
        <w:rPr>
          <w:i/>
          <w:iCs/>
          <w:lang w:val="en-GB"/>
        </w:rPr>
        <w:t xml:space="preserve">= </w:t>
      </w:r>
      <w:r w:rsidRPr="006E26FA">
        <w:rPr>
          <w:i/>
          <w:iCs/>
        </w:rPr>
        <w:t>а</w:t>
      </w:r>
      <w:r w:rsidRPr="006E26FA">
        <w:rPr>
          <w:i/>
          <w:iCs/>
          <w:vertAlign w:val="subscript"/>
          <w:lang w:val="en-GB"/>
        </w:rPr>
        <w:t>0</w:t>
      </w:r>
      <w:r w:rsidRPr="006E26FA">
        <w:rPr>
          <w:i/>
          <w:iCs/>
          <w:lang w:val="en-GB"/>
        </w:rPr>
        <w:t xml:space="preserve"> + </w:t>
      </w:r>
      <w:r w:rsidR="00C1662A" w:rsidRPr="006E26FA">
        <w:rPr>
          <w:lang w:val="en-GB" w:eastAsia="en-US"/>
        </w:rPr>
        <w:fldChar w:fldCharType="begin"/>
      </w:r>
      <w:r w:rsidR="00C1662A" w:rsidRPr="006E26FA">
        <w:rPr>
          <w:lang w:val="en-GB" w:eastAsia="en-US"/>
        </w:rPr>
        <w:instrText xml:space="preserve"> QUOTE </w:instrText>
      </w:r>
      <w:r w:rsidR="00DC14FA">
        <w:rPr>
          <w:position w:val="-8"/>
        </w:rPr>
        <w:pict>
          <v:shape id="_x0000_i1030" type="#_x0000_t75" style="width:42.75pt;height:16.5pt">
            <v:imagedata r:id="rId11" o:title="" chromakey="white"/>
          </v:shape>
        </w:pict>
      </w:r>
      <w:r w:rsidR="00C1662A" w:rsidRPr="006E26FA">
        <w:rPr>
          <w:lang w:val="en-GB" w:eastAsia="en-US"/>
        </w:rPr>
        <w:instrText xml:space="preserve"> </w:instrText>
      </w:r>
      <w:r w:rsidR="00C1662A" w:rsidRPr="006E26FA">
        <w:rPr>
          <w:lang w:val="en-GB" w:eastAsia="en-US"/>
        </w:rPr>
        <w:fldChar w:fldCharType="separate"/>
      </w:r>
      <w:r w:rsidR="00DC14FA">
        <w:rPr>
          <w:position w:val="-8"/>
        </w:rPr>
        <w:pict>
          <v:shape id="_x0000_i1031" type="#_x0000_t75" style="width:42.75pt;height:16.5pt">
            <v:imagedata r:id="rId11" o:title="" chromakey="white"/>
          </v:shape>
        </w:pict>
      </w:r>
      <w:r w:rsidR="00C1662A" w:rsidRPr="006E26FA">
        <w:rPr>
          <w:lang w:val="en-GB" w:eastAsia="en-US"/>
        </w:rPr>
        <w:fldChar w:fldCharType="end"/>
      </w:r>
      <w:r w:rsidR="00BE0931" w:rsidRPr="006E26FA">
        <w:rPr>
          <w:i/>
          <w:iCs/>
          <w:lang w:val="en-GB" w:eastAsia="en-US"/>
        </w:rPr>
        <w:t xml:space="preserve"> </w:t>
      </w:r>
      <w:r w:rsidR="00BE0931" w:rsidRPr="006E26FA">
        <w:rPr>
          <w:i/>
          <w:iCs/>
          <w:lang w:val="en-US" w:eastAsia="en-US"/>
        </w:rPr>
        <w:t>cos</w:t>
      </w:r>
      <w:r w:rsidR="00C1662A" w:rsidRPr="006E26FA">
        <w:rPr>
          <w:vertAlign w:val="subscript"/>
          <w:lang w:val="en-GB"/>
        </w:rPr>
        <w:fldChar w:fldCharType="begin"/>
      </w:r>
      <w:r w:rsidR="00C1662A" w:rsidRPr="006E26FA">
        <w:rPr>
          <w:vertAlign w:val="subscript"/>
          <w:lang w:val="en-GB"/>
        </w:rPr>
        <w:instrText xml:space="preserve"> QUOTE </w:instrText>
      </w:r>
      <w:r w:rsidR="00DC14FA">
        <w:rPr>
          <w:position w:val="-15"/>
        </w:rPr>
        <w:pict>
          <v:shape id="_x0000_i1032" type="#_x0000_t75" style="width:21pt;height:23.25pt">
            <v:imagedata r:id="rId7" o:title="" chromakey="white"/>
          </v:shape>
        </w:pict>
      </w:r>
      <w:r w:rsidR="00C1662A" w:rsidRPr="006E26FA">
        <w:rPr>
          <w:vertAlign w:val="subscript"/>
          <w:lang w:val="en-GB"/>
        </w:rPr>
        <w:instrText xml:space="preserve"> </w:instrText>
      </w:r>
      <w:r w:rsidR="00C1662A" w:rsidRPr="006E26FA">
        <w:rPr>
          <w:vertAlign w:val="subscript"/>
          <w:lang w:val="en-GB"/>
        </w:rPr>
        <w:fldChar w:fldCharType="separate"/>
      </w:r>
      <w:r w:rsidR="00DC14FA">
        <w:rPr>
          <w:position w:val="-15"/>
        </w:rPr>
        <w:pict>
          <v:shape id="_x0000_i1033" type="#_x0000_t75" style="width:21pt;height:23.25pt">
            <v:imagedata r:id="rId7" o:title="" chromakey="white"/>
          </v:shape>
        </w:pict>
      </w:r>
      <w:r w:rsidR="00C1662A" w:rsidRPr="006E26FA">
        <w:rPr>
          <w:vertAlign w:val="subscript"/>
          <w:lang w:val="en-GB"/>
        </w:rPr>
        <w:fldChar w:fldCharType="end"/>
      </w:r>
      <w:r w:rsidR="00BE0931" w:rsidRPr="006E26FA">
        <w:rPr>
          <w:i/>
          <w:iCs/>
          <w:vertAlign w:val="subscript"/>
          <w:lang w:val="en-GB"/>
        </w:rPr>
        <w:t xml:space="preserve"> </w:t>
      </w:r>
      <w:r w:rsidRPr="006E26FA">
        <w:rPr>
          <w:i/>
          <w:iCs/>
          <w:vertAlign w:val="subscript"/>
          <w:lang w:val="en-GB"/>
        </w:rPr>
        <w:t>+</w:t>
      </w:r>
      <w:r w:rsidR="00C1662A" w:rsidRPr="006E26FA">
        <w:rPr>
          <w:lang w:val="en-GB"/>
        </w:rPr>
        <w:fldChar w:fldCharType="begin"/>
      </w:r>
      <w:r w:rsidR="00C1662A" w:rsidRPr="006E26FA">
        <w:rPr>
          <w:lang w:val="en-GB"/>
        </w:rPr>
        <w:instrText xml:space="preserve"> QUOTE </w:instrText>
      </w:r>
      <w:r w:rsidR="00DC14FA">
        <w:rPr>
          <w:position w:val="-8"/>
        </w:rPr>
        <w:pict>
          <v:shape id="_x0000_i1034" type="#_x0000_t75" style="width:42pt;height:16.5pt">
            <v:imagedata r:id="rId12" o:title="" chromakey="white"/>
          </v:shape>
        </w:pict>
      </w:r>
      <w:r w:rsidR="00C1662A" w:rsidRPr="006E26FA">
        <w:rPr>
          <w:lang w:val="en-GB"/>
        </w:rPr>
        <w:instrText xml:space="preserve"> </w:instrText>
      </w:r>
      <w:r w:rsidR="00C1662A" w:rsidRPr="006E26FA">
        <w:rPr>
          <w:lang w:val="en-GB"/>
        </w:rPr>
        <w:fldChar w:fldCharType="separate"/>
      </w:r>
      <w:r w:rsidR="00DC14FA">
        <w:rPr>
          <w:position w:val="-8"/>
        </w:rPr>
        <w:pict>
          <v:shape id="_x0000_i1035" type="#_x0000_t75" style="width:42pt;height:16.5pt">
            <v:imagedata r:id="rId12" o:title="" chromakey="white"/>
          </v:shape>
        </w:pict>
      </w:r>
      <w:r w:rsidR="00C1662A" w:rsidRPr="006E26FA">
        <w:rPr>
          <w:lang w:val="en-GB"/>
        </w:rPr>
        <w:fldChar w:fldCharType="end"/>
      </w:r>
      <w:r w:rsidRPr="006E26FA">
        <w:rPr>
          <w:i/>
          <w:iCs/>
          <w:lang w:val="en-GB"/>
        </w:rPr>
        <w:t xml:space="preserve"> </w:t>
      </w:r>
      <w:r w:rsidR="00BE0931" w:rsidRPr="006E26FA">
        <w:rPr>
          <w:i/>
          <w:iCs/>
          <w:lang w:val="en-US" w:eastAsia="en-US"/>
        </w:rPr>
        <w:t>sin</w:t>
      </w:r>
      <w:r w:rsidR="00C1662A" w:rsidRPr="006E26FA">
        <w:rPr>
          <w:lang w:val="en-GB"/>
        </w:rPr>
        <w:fldChar w:fldCharType="begin"/>
      </w:r>
      <w:r w:rsidR="00C1662A" w:rsidRPr="006E26FA">
        <w:rPr>
          <w:lang w:val="en-GB"/>
        </w:rPr>
        <w:instrText xml:space="preserve"> QUOTE </w:instrText>
      </w:r>
      <w:r w:rsidR="00DC14FA">
        <w:rPr>
          <w:position w:val="-15"/>
        </w:rPr>
        <w:pict>
          <v:shape id="_x0000_i1036" type="#_x0000_t75" style="width:21pt;height:23.25pt">
            <v:imagedata r:id="rId7" o:title="" chromakey="white"/>
          </v:shape>
        </w:pict>
      </w:r>
      <w:r w:rsidR="00C1662A" w:rsidRPr="006E26FA">
        <w:rPr>
          <w:lang w:val="en-GB"/>
        </w:rPr>
        <w:instrText xml:space="preserve"> </w:instrText>
      </w:r>
      <w:r w:rsidR="00C1662A" w:rsidRPr="006E26FA">
        <w:rPr>
          <w:lang w:val="en-GB"/>
        </w:rPr>
        <w:fldChar w:fldCharType="separate"/>
      </w:r>
      <w:r w:rsidR="00DC14FA">
        <w:rPr>
          <w:position w:val="-15"/>
        </w:rPr>
        <w:pict>
          <v:shape id="_x0000_i1037" type="#_x0000_t75" style="width:21pt;height:23.25pt">
            <v:imagedata r:id="rId7" o:title="" chromakey="white"/>
          </v:shape>
        </w:pict>
      </w:r>
      <w:r w:rsidR="00C1662A" w:rsidRPr="006E26FA">
        <w:rPr>
          <w:lang w:val="en-GB"/>
        </w:rPr>
        <w:fldChar w:fldCharType="end"/>
      </w:r>
      <w:r w:rsidR="00BE0931" w:rsidRPr="006E26FA">
        <w:rPr>
          <w:i/>
          <w:iCs/>
          <w:lang w:val="en-GB"/>
        </w:rPr>
        <w:t xml:space="preserve"> + E</w:t>
      </w:r>
      <w:r w:rsidR="006E26FA">
        <w:rPr>
          <w:i/>
          <w:iCs/>
          <w:lang w:val="en-GB"/>
        </w:rPr>
        <w:t xml:space="preserve"> (</w:t>
      </w:r>
      <w:r w:rsidRPr="006E26FA">
        <w:rPr>
          <w:lang w:val="en-GB"/>
        </w:rPr>
        <w:t>3</w:t>
      </w:r>
      <w:r w:rsidR="006E26FA" w:rsidRPr="006E26FA">
        <w:rPr>
          <w:lang w:val="en-GB"/>
        </w:rPr>
        <w:t>)</w:t>
      </w:r>
    </w:p>
    <w:p w:rsidR="006E26FA" w:rsidRDefault="006E26FA" w:rsidP="006E26FA">
      <w:pPr>
        <w:ind w:firstLine="709"/>
        <w:rPr>
          <w:lang w:val="uk-UA"/>
        </w:rPr>
      </w:pPr>
    </w:p>
    <w:p w:rsidR="006E26FA" w:rsidRDefault="00795384" w:rsidP="006E26FA">
      <w:pPr>
        <w:ind w:firstLine="709"/>
      </w:pPr>
      <w:r w:rsidRPr="006E26FA">
        <w:t xml:space="preserve">Здесь </w:t>
      </w:r>
      <w:r w:rsidR="00BE0931" w:rsidRPr="006E26FA">
        <w:rPr>
          <w:i/>
          <w:iCs/>
        </w:rPr>
        <w:t>х</w:t>
      </w:r>
      <w:r w:rsidR="00BE0931" w:rsidRPr="006E26FA">
        <w:rPr>
          <w:i/>
          <w:iCs/>
          <w:vertAlign w:val="subscript"/>
          <w:lang w:val="en-GB"/>
        </w:rPr>
        <w:t>t</w:t>
      </w:r>
      <w:r w:rsidR="006E26FA" w:rsidRPr="006E26FA">
        <w:rPr>
          <w:i/>
          <w:iCs/>
          <w:vertAlign w:val="subscript"/>
        </w:rPr>
        <w:t xml:space="preserve"> - </w:t>
      </w:r>
      <w:r w:rsidRPr="006E26FA">
        <w:t>фактические значения урожайности</w:t>
      </w:r>
      <w:r w:rsidR="006E26FA" w:rsidRPr="006E26FA">
        <w:t xml:space="preserve">; </w:t>
      </w:r>
      <w:r w:rsidRPr="006E26FA">
        <w:rPr>
          <w:i/>
          <w:iCs/>
          <w:lang w:val="en-US"/>
        </w:rPr>
        <w:t>a</w:t>
      </w:r>
      <w:r w:rsidRPr="006E26FA">
        <w:rPr>
          <w:i/>
          <w:iCs/>
          <w:vertAlign w:val="subscript"/>
          <w:lang w:val="en-US"/>
        </w:rPr>
        <w:t>t</w:t>
      </w:r>
      <w:r w:rsidRPr="006E26FA">
        <w:rPr>
          <w:i/>
          <w:iCs/>
        </w:rPr>
        <w:t xml:space="preserve">, </w:t>
      </w:r>
      <w:r w:rsidRPr="006E26FA">
        <w:rPr>
          <w:i/>
          <w:iCs/>
          <w:lang w:val="en-US"/>
        </w:rPr>
        <w:t>b</w:t>
      </w:r>
      <w:r w:rsidRPr="006E26FA">
        <w:rPr>
          <w:i/>
          <w:iCs/>
          <w:vertAlign w:val="subscript"/>
          <w:lang w:val="en-US"/>
        </w:rPr>
        <w:t>t</w:t>
      </w:r>
      <w:r w:rsidR="006E26FA" w:rsidRPr="006E26FA">
        <w:rPr>
          <w:i/>
          <w:iCs/>
        </w:rPr>
        <w:t xml:space="preserve"> - </w:t>
      </w:r>
      <w:r w:rsidRPr="006E26FA">
        <w:t xml:space="preserve">амплитуды </w:t>
      </w:r>
      <w:r w:rsidRPr="006E26FA">
        <w:rPr>
          <w:lang w:val="en-US"/>
        </w:rPr>
        <w:t>t</w:t>
      </w:r>
      <w:r w:rsidRPr="006E26FA">
        <w:t>-й гармоники</w:t>
      </w:r>
      <w:r w:rsidR="006E26FA" w:rsidRPr="006E26FA">
        <w:t xml:space="preserve">; </w:t>
      </w:r>
      <w:r w:rsidRPr="006E26FA">
        <w:rPr>
          <w:i/>
          <w:iCs/>
        </w:rPr>
        <w:t>Т</w:t>
      </w:r>
      <w:r w:rsidRPr="006E26FA">
        <w:rPr>
          <w:i/>
          <w:iCs/>
          <w:vertAlign w:val="subscript"/>
        </w:rPr>
        <w:t>1</w:t>
      </w:r>
      <w:r w:rsidR="006E26FA" w:rsidRPr="006E26FA">
        <w:rPr>
          <w:i/>
          <w:iCs/>
        </w:rPr>
        <w:t xml:space="preserve"> - </w:t>
      </w:r>
      <w:r w:rsidRPr="006E26FA">
        <w:t>период гармоники</w:t>
      </w:r>
      <w:r w:rsidR="006E26FA" w:rsidRPr="006E26FA">
        <w:t xml:space="preserve">; </w:t>
      </w:r>
      <w:r w:rsidRPr="006E26FA">
        <w:rPr>
          <w:i/>
          <w:iCs/>
          <w:lang w:val="en-US"/>
        </w:rPr>
        <w:t>t</w:t>
      </w:r>
      <w:r w:rsidR="006E26FA" w:rsidRPr="006E26FA">
        <w:rPr>
          <w:i/>
          <w:iCs/>
        </w:rPr>
        <w:t xml:space="preserve"> - </w:t>
      </w:r>
      <w:r w:rsidRPr="006E26FA">
        <w:t>текущее время</w:t>
      </w:r>
      <w:r w:rsidR="006E26FA" w:rsidRPr="006E26FA">
        <w:t xml:space="preserve">; </w:t>
      </w:r>
      <w:r w:rsidRPr="006E26FA">
        <w:rPr>
          <w:i/>
          <w:iCs/>
          <w:lang w:val="en-US"/>
        </w:rPr>
        <w:t>m</w:t>
      </w:r>
      <w:r w:rsidR="006E26FA" w:rsidRPr="006E26FA">
        <w:rPr>
          <w:i/>
          <w:iCs/>
        </w:rPr>
        <w:t xml:space="preserve"> - </w:t>
      </w:r>
      <w:r w:rsidRPr="006E26FA">
        <w:t>количество главных гармоник</w:t>
      </w:r>
      <w:r w:rsidR="006E26FA" w:rsidRPr="006E26FA">
        <w:t>.</w:t>
      </w:r>
    </w:p>
    <w:p w:rsidR="00795384" w:rsidRPr="006E26FA" w:rsidRDefault="00795384" w:rsidP="006E26FA">
      <w:pPr>
        <w:ind w:firstLine="709"/>
      </w:pPr>
      <w:r w:rsidRPr="006E26FA">
        <w:t>По нашим оценкам, самыми существенными являются первые три гармоники</w:t>
      </w:r>
      <w:r w:rsidR="006E26FA" w:rsidRPr="006E26FA">
        <w:t xml:space="preserve">. </w:t>
      </w:r>
      <w:r w:rsidRPr="006E26FA">
        <w:t xml:space="preserve">Значения параметров </w:t>
      </w:r>
      <w:r w:rsidRPr="006E26FA">
        <w:rPr>
          <w:lang w:val="en-US"/>
        </w:rPr>
        <w:t>t</w:t>
      </w:r>
      <w:r w:rsidRPr="006E26FA">
        <w:t>-й гармоники</w:t>
      </w:r>
      <w:r w:rsidR="006E26FA">
        <w:rPr>
          <w:lang w:val="uk-UA"/>
        </w:rPr>
        <w:t xml:space="preserve"> (</w:t>
      </w:r>
      <w:r w:rsidRPr="006E26FA">
        <w:rPr>
          <w:i/>
          <w:iCs/>
          <w:lang w:val="uk-UA"/>
        </w:rPr>
        <w:t>і</w:t>
      </w:r>
      <w:r w:rsidRPr="006E26FA">
        <w:rPr>
          <w:i/>
          <w:iCs/>
        </w:rPr>
        <w:t xml:space="preserve"> </w:t>
      </w:r>
      <w:r w:rsidRPr="006E26FA">
        <w:t>= 1, 2, 3,</w:t>
      </w:r>
      <w:r w:rsidR="006E26FA">
        <w:t xml:space="preserve">... </w:t>
      </w:r>
      <w:r w:rsidRPr="006E26FA">
        <w:rPr>
          <w:i/>
          <w:iCs/>
          <w:lang w:val="en-US"/>
        </w:rPr>
        <w:t>m</w:t>
      </w:r>
      <w:r w:rsidR="006E26FA" w:rsidRPr="006E26FA">
        <w:rPr>
          <w:i/>
          <w:iCs/>
        </w:rPr>
        <w:t xml:space="preserve">) </w:t>
      </w:r>
      <w:r w:rsidRPr="006E26FA">
        <w:t>последовательно определялись из условия минимума функционала погрешности модели</w:t>
      </w:r>
    </w:p>
    <w:p w:rsidR="006E26FA" w:rsidRDefault="006E26FA" w:rsidP="006E26FA">
      <w:pPr>
        <w:ind w:firstLine="709"/>
        <w:rPr>
          <w:i/>
          <w:iCs/>
          <w:lang w:val="uk-UA"/>
        </w:rPr>
      </w:pPr>
    </w:p>
    <w:p w:rsidR="006E26FA" w:rsidRDefault="00DC14FA" w:rsidP="006E26FA">
      <w:pPr>
        <w:ind w:firstLine="709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46.2pt;margin-top:11.85pt;width:18pt;height:0;z-index:251660288" o:connectortype="straight">
            <v:stroke endarrow="block"/>
          </v:shape>
        </w:pict>
      </w:r>
      <w:r w:rsidR="00BE0931" w:rsidRPr="006E26FA">
        <w:rPr>
          <w:i/>
          <w:iCs/>
          <w:lang w:val="en-GB"/>
        </w:rPr>
        <w:t>Ψ</w:t>
      </w:r>
      <w:r w:rsidR="00BE0931" w:rsidRPr="006E26FA">
        <w:rPr>
          <w:i/>
          <w:iCs/>
        </w:rPr>
        <w:t>=</w:t>
      </w:r>
      <w:r w:rsidR="00C1662A" w:rsidRPr="006E26FA">
        <w:fldChar w:fldCharType="begin"/>
      </w:r>
      <w:r w:rsidR="00C1662A" w:rsidRPr="006E26FA">
        <w:instrText xml:space="preserve"> </w:instrText>
      </w:r>
      <w:r w:rsidR="00C1662A" w:rsidRPr="006E26FA">
        <w:rPr>
          <w:lang w:val="en-GB"/>
        </w:rPr>
        <w:instrText>QUOTE</w:instrText>
      </w:r>
      <w:r w:rsidR="00C1662A" w:rsidRPr="006E26FA">
        <w:instrText xml:space="preserve"> </w:instrText>
      </w:r>
      <w:r>
        <w:rPr>
          <w:position w:val="-15"/>
        </w:rPr>
        <w:pict>
          <v:shape id="_x0000_i1038" type="#_x0000_t75" style="width:296.25pt;height:23.25pt">
            <v:imagedata r:id="rId13" o:title="" chromakey="white"/>
          </v:shape>
        </w:pict>
      </w:r>
      <w:r w:rsidR="00C1662A" w:rsidRPr="006E26FA">
        <w:instrText xml:space="preserve"> </w:instrText>
      </w:r>
      <w:r w:rsidR="00C1662A" w:rsidRPr="006E26FA">
        <w:fldChar w:fldCharType="separate"/>
      </w:r>
      <w:r>
        <w:rPr>
          <w:position w:val="-15"/>
        </w:rPr>
        <w:pict>
          <v:shape id="_x0000_i1039" type="#_x0000_t75" style="width:296.25pt;height:23.25pt">
            <v:imagedata r:id="rId13" o:title="" chromakey="white"/>
          </v:shape>
        </w:pict>
      </w:r>
      <w:r w:rsidR="00C1662A" w:rsidRPr="006E26FA">
        <w:fldChar w:fldCharType="end"/>
      </w:r>
      <w:r w:rsidR="006E26FA" w:rsidRPr="006E26FA">
        <w:rPr>
          <w:i/>
          <w:iCs/>
        </w:rPr>
        <w:t xml:space="preserve"> </w:t>
      </w:r>
      <w:r w:rsidR="00D35F0D" w:rsidRPr="006E26FA">
        <w:rPr>
          <w:i/>
          <w:iCs/>
          <w:lang w:val="en-GB"/>
        </w:rPr>
        <w:t>min</w:t>
      </w:r>
      <w:r w:rsidR="006E26FA">
        <w:rPr>
          <w:i/>
          <w:iCs/>
        </w:rPr>
        <w:t xml:space="preserve"> (</w:t>
      </w:r>
      <w:r w:rsidR="008269FE" w:rsidRPr="006E26FA">
        <w:t>4</w:t>
      </w:r>
      <w:r w:rsidR="006E26FA" w:rsidRPr="006E26FA">
        <w:t>)</w:t>
      </w:r>
    </w:p>
    <w:p w:rsidR="006E26FA" w:rsidRDefault="006E26FA" w:rsidP="006E26FA">
      <w:pPr>
        <w:ind w:firstLine="709"/>
        <w:rPr>
          <w:lang w:val="uk-UA"/>
        </w:rPr>
      </w:pPr>
    </w:p>
    <w:p w:rsidR="006E26FA" w:rsidRDefault="00795384" w:rsidP="006E26FA">
      <w:pPr>
        <w:ind w:firstLine="709"/>
      </w:pPr>
      <w:r w:rsidRPr="006E26FA">
        <w:t>Используя линейный метод наименьших квадратов в комбинации с полным перебором значений периодов, мы выполнили полигармонический анализ временных рядов урожайности озимой пшеницы для каждой из 25 областей</w:t>
      </w:r>
      <w:r w:rsidR="00D35F0D" w:rsidRPr="006E26FA">
        <w:rPr>
          <w:lang w:val="uk-UA"/>
        </w:rPr>
        <w:t xml:space="preserve"> Укр</w:t>
      </w:r>
      <w:r w:rsidR="008269FE" w:rsidRPr="006E26FA">
        <w:rPr>
          <w:lang w:val="uk-UA"/>
        </w:rPr>
        <w:t>а</w:t>
      </w:r>
      <w:r w:rsidR="00D35F0D" w:rsidRPr="006E26FA">
        <w:rPr>
          <w:lang w:val="uk-UA"/>
        </w:rPr>
        <w:t>и</w:t>
      </w:r>
      <w:r w:rsidRPr="006E26FA">
        <w:t>ны</w:t>
      </w:r>
      <w:r w:rsidR="006E26FA" w:rsidRPr="006E26FA">
        <w:t xml:space="preserve">. </w:t>
      </w:r>
      <w:r w:rsidRPr="006E26FA">
        <w:t>Результаты исследований приведены в таблице 2</w:t>
      </w:r>
      <w:r w:rsidR="006E26FA" w:rsidRPr="006E26FA">
        <w:t xml:space="preserve">. </w:t>
      </w:r>
      <w:r w:rsidRPr="006E26FA">
        <w:t>Анализ показывает, что для большинства областей Украины характерны циклы с периодами 16-20 лет и 3,9</w:t>
      </w:r>
      <w:r w:rsidR="006E26FA" w:rsidRPr="006E26FA">
        <w:t>-</w:t>
      </w:r>
      <w:r w:rsidRPr="006E26FA">
        <w:t>4,0 года</w:t>
      </w:r>
      <w:r w:rsidR="006E26FA" w:rsidRPr="006E26FA">
        <w:t xml:space="preserve">. </w:t>
      </w:r>
      <w:r w:rsidRPr="006E26FA">
        <w:t>Короткий цикл несвойственен для девяти областей Западного региона</w:t>
      </w:r>
      <w:r w:rsidR="006E26FA">
        <w:t xml:space="preserve"> ("</w:t>
      </w:r>
      <w:r w:rsidRPr="006E26FA">
        <w:t>атлантической группы</w:t>
      </w:r>
      <w:r w:rsidR="006E26FA">
        <w:t>"</w:t>
      </w:r>
      <w:r w:rsidR="006E26FA" w:rsidRPr="006E26FA">
        <w:t xml:space="preserve">); </w:t>
      </w:r>
      <w:r w:rsidRPr="006E26FA">
        <w:t>объяснить этот феномен можно тем, что они расположены в зоне влияния Атлантики</w:t>
      </w:r>
      <w:r w:rsidR="006E26FA" w:rsidRPr="006E26FA">
        <w:t xml:space="preserve">. </w:t>
      </w:r>
      <w:r w:rsidRPr="006E26FA">
        <w:t>Поскольку метеорологическим процессам обычно несвойственна цикличность</w:t>
      </w:r>
      <w:r w:rsidR="006E26FA">
        <w:t xml:space="preserve"> (</w:t>
      </w:r>
      <w:r w:rsidRPr="006E26FA">
        <w:t>за исключением годового цикла</w:t>
      </w:r>
      <w:r w:rsidR="006E26FA" w:rsidRPr="006E26FA">
        <w:t>),</w:t>
      </w:r>
      <w:r w:rsidRPr="006E26FA">
        <w:t xml:space="preserve"> их воздействие приводит к хаотизации динамики зернопроизводства в соответствующих областях</w:t>
      </w:r>
      <w:r w:rsidR="006E26FA" w:rsidRPr="006E26FA">
        <w:t xml:space="preserve">. </w:t>
      </w:r>
      <w:r w:rsidRPr="006E26FA">
        <w:t>Климат остальных 16 областей</w:t>
      </w:r>
      <w:r w:rsidR="006E26FA">
        <w:t xml:space="preserve"> ("</w:t>
      </w:r>
      <w:r w:rsidRPr="006E26FA">
        <w:t>континентальной группы</w:t>
      </w:r>
      <w:r w:rsidR="006E26FA">
        <w:t>"</w:t>
      </w:r>
      <w:r w:rsidR="006E26FA" w:rsidRPr="006E26FA">
        <w:t xml:space="preserve">) </w:t>
      </w:r>
      <w:r w:rsidRPr="006E26FA">
        <w:t>является в большей степени континентальным, и потому здесь четче выделяются циклы, имманентные процессу зернопроизводства</w:t>
      </w:r>
      <w:r w:rsidR="006E26FA" w:rsidRPr="006E26FA">
        <w:t>.</w:t>
      </w:r>
    </w:p>
    <w:p w:rsidR="006E26FA" w:rsidRDefault="00795384" w:rsidP="006E26FA">
      <w:pPr>
        <w:ind w:firstLine="709"/>
      </w:pPr>
      <w:r w:rsidRPr="006E26FA">
        <w:t>Что касается цикла средней продолжительности, то период наблюдений недостаточно долог для того, чтобы считать этот цикл статистически достоверным</w:t>
      </w:r>
      <w:r w:rsidR="006E26FA" w:rsidRPr="006E26FA">
        <w:t xml:space="preserve">. </w:t>
      </w:r>
      <w:r w:rsidRPr="006E26FA">
        <w:t>Однако тот факт, что данный цикл наблюдается во всех областях, позволяет с определенными оговорками считать его существование статистически обоснованным</w:t>
      </w:r>
      <w:r w:rsidR="006E26FA" w:rsidRPr="006E26FA">
        <w:t xml:space="preserve">. </w:t>
      </w:r>
      <w:r w:rsidRPr="006E26FA">
        <w:t>Говоря о среднем цикле урожайности, нельзя не вспомнить библейскую легенду об Иосифе, который предсказал, что поначалу будут 7 урожайных лет, а затем настанут 7 голодных</w:t>
      </w:r>
      <w:r w:rsidR="006E26FA" w:rsidRPr="006E26FA">
        <w:t>.</w:t>
      </w:r>
    </w:p>
    <w:p w:rsidR="008269FE" w:rsidRPr="006E26FA" w:rsidRDefault="008269FE" w:rsidP="006E26FA">
      <w:pPr>
        <w:ind w:firstLine="709"/>
        <w:rPr>
          <w:i/>
          <w:iCs/>
        </w:rPr>
      </w:pPr>
    </w:p>
    <w:p w:rsidR="00795384" w:rsidRPr="006E26FA" w:rsidRDefault="00795384" w:rsidP="006E26FA">
      <w:pPr>
        <w:ind w:firstLine="709"/>
      </w:pPr>
      <w:r w:rsidRPr="006E26FA">
        <w:t>Таблица 2</w:t>
      </w:r>
    </w:p>
    <w:p w:rsidR="00795384" w:rsidRPr="006E26FA" w:rsidRDefault="00795384" w:rsidP="006E26FA">
      <w:pPr>
        <w:ind w:firstLine="709"/>
      </w:pPr>
      <w:r w:rsidRPr="006E26FA">
        <w:t>Периоды циклов урожайности озимой пшеницы для областей Украины</w:t>
      </w:r>
    </w:p>
    <w:tbl>
      <w:tblPr>
        <w:tblStyle w:val="15"/>
        <w:tblW w:w="8909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559"/>
        <w:gridCol w:w="1418"/>
        <w:gridCol w:w="1112"/>
      </w:tblGrid>
      <w:tr w:rsidR="00795384" w:rsidRPr="006E26FA">
        <w:trPr>
          <w:trHeight w:val="226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№ п/п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Область</w:t>
            </w:r>
            <w:r w:rsidR="006E26FA">
              <w:t xml:space="preserve"> (</w:t>
            </w:r>
            <w:r w:rsidRPr="006E26FA">
              <w:t>регион</w:t>
            </w:r>
            <w:r w:rsidR="006E26FA" w:rsidRPr="006E26FA">
              <w:t xml:space="preserve">) </w:t>
            </w:r>
          </w:p>
        </w:tc>
        <w:tc>
          <w:tcPr>
            <w:tcW w:w="4089" w:type="dxa"/>
            <w:gridSpan w:val="3"/>
          </w:tcPr>
          <w:p w:rsidR="00795384" w:rsidRPr="006E26FA" w:rsidRDefault="00795384" w:rsidP="006E26FA">
            <w:pPr>
              <w:pStyle w:val="aff"/>
            </w:pPr>
            <w:r w:rsidRPr="006E26FA">
              <w:t>Период</w:t>
            </w:r>
            <w:r w:rsidR="006E26FA">
              <w:t xml:space="preserve"> (</w:t>
            </w:r>
            <w:r w:rsidRPr="006E26FA">
              <w:t>лет</w:t>
            </w:r>
            <w:r w:rsidR="006E26FA" w:rsidRPr="006E26FA">
              <w:t xml:space="preserve">) </w:t>
            </w:r>
          </w:p>
        </w:tc>
      </w:tr>
      <w:tr w:rsidR="00795384" w:rsidRPr="006E26FA">
        <w:trPr>
          <w:trHeight w:val="221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</w:p>
          <w:p w:rsidR="00795384" w:rsidRPr="006E26FA" w:rsidRDefault="00795384" w:rsidP="006E26FA">
            <w:pPr>
              <w:pStyle w:val="aff"/>
            </w:pP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</w:p>
          <w:p w:rsidR="00795384" w:rsidRPr="006E26FA" w:rsidRDefault="00795384" w:rsidP="006E26FA">
            <w:pPr>
              <w:pStyle w:val="aff"/>
            </w:pP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длинный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средний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короткий</w:t>
            </w:r>
          </w:p>
        </w:tc>
      </w:tr>
      <w:tr w:rsidR="00795384" w:rsidRPr="006E26FA">
        <w:trPr>
          <w:trHeight w:val="211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1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Винницкая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75,9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17,3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4,0</w:t>
            </w:r>
          </w:p>
        </w:tc>
      </w:tr>
      <w:tr w:rsidR="00795384" w:rsidRPr="006E26FA">
        <w:trPr>
          <w:trHeight w:val="211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2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Полтавская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75,7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17,3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4,0</w:t>
            </w:r>
          </w:p>
        </w:tc>
      </w:tr>
      <w:tr w:rsidR="00795384" w:rsidRPr="006E26FA">
        <w:trPr>
          <w:trHeight w:val="211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3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Сумская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86,1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15,7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4,0</w:t>
            </w:r>
          </w:p>
        </w:tc>
      </w:tr>
      <w:tr w:rsidR="00795384" w:rsidRPr="006E26FA">
        <w:trPr>
          <w:trHeight w:val="221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4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Черниговская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167,5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15,6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4,0</w:t>
            </w:r>
          </w:p>
        </w:tc>
      </w:tr>
      <w:tr w:rsidR="00795384" w:rsidRPr="006E26FA">
        <w:trPr>
          <w:trHeight w:val="211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5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Черкасская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78,7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16,4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4,0</w:t>
            </w:r>
          </w:p>
        </w:tc>
      </w:tr>
      <w:tr w:rsidR="00795384" w:rsidRPr="006E26FA">
        <w:trPr>
          <w:trHeight w:val="221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6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Донецкая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54,8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15,8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4,0</w:t>
            </w:r>
          </w:p>
        </w:tc>
      </w:tr>
      <w:tr w:rsidR="00795384" w:rsidRPr="006E26FA">
        <w:trPr>
          <w:trHeight w:val="211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7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Запорожская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62,6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16,4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4,0</w:t>
            </w:r>
          </w:p>
        </w:tc>
      </w:tr>
      <w:tr w:rsidR="00795384" w:rsidRPr="006E26FA">
        <w:trPr>
          <w:trHeight w:val="211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8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Днепропетровская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69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16,3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3,9</w:t>
            </w:r>
          </w:p>
        </w:tc>
      </w:tr>
      <w:tr w:rsidR="00795384" w:rsidRPr="006E26FA">
        <w:trPr>
          <w:trHeight w:val="211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9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Кировоградская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108,3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17,4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3,9</w:t>
            </w:r>
          </w:p>
        </w:tc>
      </w:tr>
      <w:tr w:rsidR="00795384" w:rsidRPr="006E26FA">
        <w:trPr>
          <w:trHeight w:val="216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10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Николаевская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73,9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17,5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3,9</w:t>
            </w:r>
          </w:p>
        </w:tc>
      </w:tr>
      <w:tr w:rsidR="00795384" w:rsidRPr="006E26FA">
        <w:trPr>
          <w:trHeight w:val="211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11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Херсонская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76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18,4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3,9</w:t>
            </w:r>
          </w:p>
        </w:tc>
      </w:tr>
      <w:tr w:rsidR="00795384" w:rsidRPr="006E26FA">
        <w:trPr>
          <w:trHeight w:val="216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12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АР Крым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87,2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18,4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3,9</w:t>
            </w:r>
          </w:p>
        </w:tc>
      </w:tr>
      <w:tr w:rsidR="00795384" w:rsidRPr="006E26FA">
        <w:trPr>
          <w:trHeight w:val="216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13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Одесская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133,6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18,6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3,9</w:t>
            </w:r>
          </w:p>
        </w:tc>
      </w:tr>
      <w:tr w:rsidR="00795384" w:rsidRPr="006E26FA">
        <w:trPr>
          <w:trHeight w:val="216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14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Луганская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63,3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14,9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3,9</w:t>
            </w:r>
          </w:p>
        </w:tc>
      </w:tr>
      <w:tr w:rsidR="00795384" w:rsidRPr="006E26FA">
        <w:trPr>
          <w:trHeight w:val="211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15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Харьковская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86,3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16,1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3,9</w:t>
            </w:r>
          </w:p>
        </w:tc>
      </w:tr>
      <w:tr w:rsidR="00795384" w:rsidRPr="006E26FA">
        <w:trPr>
          <w:trHeight w:val="216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16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Киевская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109,9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15,6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3,9</w:t>
            </w:r>
          </w:p>
        </w:tc>
      </w:tr>
      <w:tr w:rsidR="00795384" w:rsidRPr="006E26FA">
        <w:trPr>
          <w:trHeight w:val="216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17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Закарпатская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105,9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18,7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14,4</w:t>
            </w:r>
          </w:p>
        </w:tc>
      </w:tr>
      <w:tr w:rsidR="00795384" w:rsidRPr="006E26FA">
        <w:trPr>
          <w:trHeight w:val="211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18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Черновицкая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59,6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15,4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5,7</w:t>
            </w:r>
          </w:p>
        </w:tc>
      </w:tr>
      <w:tr w:rsidR="00795384" w:rsidRPr="006E26FA">
        <w:trPr>
          <w:trHeight w:val="216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19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Ривненская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112,4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18,7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2,2</w:t>
            </w:r>
          </w:p>
        </w:tc>
      </w:tr>
      <w:tr w:rsidR="00795384" w:rsidRPr="006E26FA">
        <w:trPr>
          <w:trHeight w:val="216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20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Львовская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110,2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19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8,7</w:t>
            </w:r>
          </w:p>
        </w:tc>
      </w:tr>
      <w:tr w:rsidR="00795384" w:rsidRPr="006E26FA">
        <w:trPr>
          <w:trHeight w:val="211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21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Волынская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86,7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19,3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5,3</w:t>
            </w:r>
          </w:p>
        </w:tc>
      </w:tr>
      <w:tr w:rsidR="00795384" w:rsidRPr="006E26FA">
        <w:trPr>
          <w:trHeight w:val="216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22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Житомирская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95,5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15,9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3,0</w:t>
            </w:r>
          </w:p>
        </w:tc>
      </w:tr>
      <w:tr w:rsidR="00795384" w:rsidRPr="006E26FA">
        <w:trPr>
          <w:trHeight w:val="216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23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Тернопольская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92,4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20,4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9,5</w:t>
            </w:r>
          </w:p>
        </w:tc>
      </w:tr>
      <w:tr w:rsidR="00795384" w:rsidRPr="006E26FA">
        <w:trPr>
          <w:trHeight w:val="211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24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Хмельницкая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94,1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23,9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5,3</w:t>
            </w:r>
          </w:p>
        </w:tc>
      </w:tr>
      <w:tr w:rsidR="00795384" w:rsidRPr="006E26FA">
        <w:trPr>
          <w:trHeight w:val="230"/>
        </w:trPr>
        <w:tc>
          <w:tcPr>
            <w:tcW w:w="710" w:type="dxa"/>
          </w:tcPr>
          <w:p w:rsidR="00795384" w:rsidRPr="006E26FA" w:rsidRDefault="00795384" w:rsidP="006E26FA">
            <w:pPr>
              <w:pStyle w:val="aff"/>
            </w:pPr>
            <w:r w:rsidRPr="006E26FA">
              <w:t>25</w:t>
            </w:r>
          </w:p>
        </w:tc>
        <w:tc>
          <w:tcPr>
            <w:tcW w:w="4110" w:type="dxa"/>
          </w:tcPr>
          <w:p w:rsidR="00795384" w:rsidRPr="006E26FA" w:rsidRDefault="00795384" w:rsidP="006E26FA">
            <w:pPr>
              <w:pStyle w:val="aff"/>
            </w:pPr>
            <w:r w:rsidRPr="006E26FA">
              <w:t>Ивано-Франковская</w:t>
            </w:r>
          </w:p>
        </w:tc>
        <w:tc>
          <w:tcPr>
            <w:tcW w:w="1559" w:type="dxa"/>
          </w:tcPr>
          <w:p w:rsidR="00795384" w:rsidRPr="006E26FA" w:rsidRDefault="00795384" w:rsidP="006E26FA">
            <w:pPr>
              <w:pStyle w:val="aff"/>
            </w:pPr>
            <w:r w:rsidRPr="006E26FA">
              <w:t>70,5</w:t>
            </w:r>
          </w:p>
        </w:tc>
        <w:tc>
          <w:tcPr>
            <w:tcW w:w="1418" w:type="dxa"/>
          </w:tcPr>
          <w:p w:rsidR="00795384" w:rsidRPr="006E26FA" w:rsidRDefault="00795384" w:rsidP="006E26FA">
            <w:pPr>
              <w:pStyle w:val="aff"/>
            </w:pPr>
            <w:r w:rsidRPr="006E26FA">
              <w:t>21,7</w:t>
            </w:r>
          </w:p>
        </w:tc>
        <w:tc>
          <w:tcPr>
            <w:tcW w:w="1112" w:type="dxa"/>
          </w:tcPr>
          <w:p w:rsidR="00795384" w:rsidRPr="006E26FA" w:rsidRDefault="00795384" w:rsidP="006E26FA">
            <w:pPr>
              <w:pStyle w:val="aff"/>
            </w:pPr>
            <w:r w:rsidRPr="006E26FA">
              <w:t>15,6</w:t>
            </w:r>
          </w:p>
        </w:tc>
      </w:tr>
    </w:tbl>
    <w:p w:rsidR="008269FE" w:rsidRPr="006E26FA" w:rsidRDefault="008269FE" w:rsidP="006E26FA">
      <w:pPr>
        <w:ind w:firstLine="709"/>
      </w:pPr>
    </w:p>
    <w:p w:rsidR="006E26FA" w:rsidRDefault="00795384" w:rsidP="006E26FA">
      <w:pPr>
        <w:ind w:firstLine="709"/>
      </w:pPr>
      <w:r w:rsidRPr="006E26FA">
        <w:t>Продолжительность самого длинного цикла для разных областей меняет ся от 54 до 167 лет</w:t>
      </w:r>
      <w:r w:rsidR="006E26FA" w:rsidRPr="006E26FA">
        <w:t xml:space="preserve">. </w:t>
      </w:r>
      <w:r w:rsidRPr="006E26FA">
        <w:t>Такой разброс может быть объяснен как недостаточной длиной ряда наблюдений, что не позволяет установить значения периода с удовлетворительной надежностью, так и различиями в почвенно-климатических характеристиках областей</w:t>
      </w:r>
      <w:r w:rsidR="006E26FA" w:rsidRPr="006E26FA">
        <w:t xml:space="preserve">. </w:t>
      </w:r>
      <w:r w:rsidRPr="006E26FA">
        <w:t>Дополнительной проверкой адекватности гармонической модели является критерий устойчивости</w:t>
      </w:r>
      <w:r w:rsidR="006E26FA" w:rsidRPr="006E26FA">
        <w:t xml:space="preserve">. </w:t>
      </w:r>
      <w:r w:rsidRPr="006E26FA">
        <w:t>Если гармоническая модель адекватно отображает истинную динамику урожайности, периоды основных гармоник не должны зависеть от периода наблюдений</w:t>
      </w:r>
      <w:r w:rsidR="006E26FA" w:rsidRPr="006E26FA">
        <w:t xml:space="preserve">. </w:t>
      </w:r>
      <w:r w:rsidRPr="006E26FA">
        <w:t>Мы провели расчеты значений периодов основных гармоник, изменяя продолжительность периода наблюдений от 43 до 53 лет</w:t>
      </w:r>
      <w:r w:rsidR="006E26FA" w:rsidRPr="006E26FA">
        <w:t xml:space="preserve">. </w:t>
      </w:r>
      <w:r w:rsidRPr="006E26FA">
        <w:t>Расчеты показали, что период третьей</w:t>
      </w:r>
      <w:r w:rsidR="006E26FA">
        <w:t xml:space="preserve"> (</w:t>
      </w:r>
      <w:r w:rsidRPr="006E26FA">
        <w:t>самой короткой</w:t>
      </w:r>
      <w:r w:rsidR="006E26FA" w:rsidRPr="006E26FA">
        <w:t xml:space="preserve">) </w:t>
      </w:r>
      <w:r w:rsidRPr="006E26FA">
        <w:t>гармоники практически неизменен, период второй гармоники стабилизируется с увеличением периода наблюдений, период первой гармоники увеличивается с увеличением продолжительности наблюдений, что ставит под сомнение ее достоверность</w:t>
      </w:r>
      <w:r w:rsidR="006E26FA" w:rsidRPr="006E26FA">
        <w:t xml:space="preserve">. </w:t>
      </w:r>
      <w:r w:rsidRPr="006E26FA">
        <w:t>Учитывая этот факт, а также и то, что период первой гармоники превосходит продолжительность периода наблюдений, мы можем рассматривать первую гармонику только в качестве трендовой модели временного ряда урожайности</w:t>
      </w:r>
      <w:r w:rsidR="006E26FA" w:rsidRPr="006E26FA">
        <w:t>.</w:t>
      </w:r>
    </w:p>
    <w:p w:rsidR="00994E24" w:rsidRDefault="00795384" w:rsidP="006E26FA">
      <w:pPr>
        <w:ind w:firstLine="709"/>
        <w:rPr>
          <w:i/>
          <w:iCs/>
        </w:rPr>
      </w:pPr>
      <w:r w:rsidRPr="006E26FA">
        <w:t>Гармоническая модель позволяет выделить регионы синхронных колебаний урожайности</w:t>
      </w:r>
      <w:r w:rsidR="006E26FA" w:rsidRPr="006E26FA">
        <w:t xml:space="preserve">. </w:t>
      </w:r>
      <w:r w:rsidRPr="006E26FA">
        <w:t xml:space="preserve">В качестве меры сходства колебаний берем начальную фазу 1-го цикла </w:t>
      </w:r>
      <w:r w:rsidR="00C1662A" w:rsidRPr="006E26FA">
        <w:fldChar w:fldCharType="begin"/>
      </w:r>
      <w:r w:rsidR="00C1662A" w:rsidRPr="006E26FA">
        <w:instrText xml:space="preserve"> QUOTE </w:instrText>
      </w:r>
      <w:r w:rsidR="00DC14FA">
        <w:rPr>
          <w:position w:val="-6"/>
        </w:rPr>
        <w:pict>
          <v:shape id="_x0000_i1040" type="#_x0000_t75" style="width:15.75pt;height:16.5pt">
            <v:imagedata r:id="rId14" o:title="" chromakey="white"/>
          </v:shape>
        </w:pict>
      </w:r>
      <w:r w:rsidR="00C1662A" w:rsidRPr="006E26FA">
        <w:instrText xml:space="preserve"> </w:instrText>
      </w:r>
      <w:r w:rsidR="00C1662A" w:rsidRPr="006E26FA">
        <w:fldChar w:fldCharType="separate"/>
      </w:r>
      <w:r w:rsidR="00DC14FA">
        <w:rPr>
          <w:position w:val="-6"/>
        </w:rPr>
        <w:pict>
          <v:shape id="_x0000_i1041" type="#_x0000_t75" style="width:15.75pt;height:16.5pt">
            <v:imagedata r:id="rId14" o:title="" chromakey="white"/>
          </v:shape>
        </w:pict>
      </w:r>
      <w:r w:rsidR="00C1662A" w:rsidRPr="006E26FA">
        <w:fldChar w:fldCharType="end"/>
      </w:r>
      <w:r w:rsidR="00F30B59" w:rsidRPr="006E26FA">
        <w:rPr>
          <w:i/>
          <w:iCs/>
        </w:rPr>
        <w:t>=</w:t>
      </w:r>
      <w:r w:rsidRPr="006E26FA">
        <w:rPr>
          <w:i/>
          <w:iCs/>
        </w:rPr>
        <w:t xml:space="preserve"> </w:t>
      </w:r>
      <w:r w:rsidRPr="006E26FA">
        <w:rPr>
          <w:i/>
          <w:iCs/>
          <w:lang w:val="en-US"/>
        </w:rPr>
        <w:t>arctg</w:t>
      </w:r>
      <w:r w:rsidR="006E26FA">
        <w:rPr>
          <w:i/>
          <w:iCs/>
        </w:rPr>
        <w:t xml:space="preserve"> (</w:t>
      </w:r>
      <w:r w:rsidRPr="006E26FA">
        <w:rPr>
          <w:i/>
          <w:iCs/>
          <w:lang w:val="en-US"/>
        </w:rPr>
        <w:t>a</w:t>
      </w:r>
      <w:r w:rsidRPr="006E26FA">
        <w:rPr>
          <w:i/>
          <w:iCs/>
          <w:vertAlign w:val="subscript"/>
          <w:lang w:val="en-US"/>
        </w:rPr>
        <w:t>t</w:t>
      </w:r>
      <w:r w:rsidRPr="006E26FA">
        <w:rPr>
          <w:i/>
          <w:iCs/>
        </w:rPr>
        <w:t xml:space="preserve"> / </w:t>
      </w:r>
      <w:r w:rsidRPr="006E26FA">
        <w:rPr>
          <w:i/>
          <w:iCs/>
          <w:lang w:val="en-US"/>
        </w:rPr>
        <w:t>b</w:t>
      </w:r>
      <w:r w:rsidR="00F30B59" w:rsidRPr="006E26FA">
        <w:rPr>
          <w:i/>
          <w:iCs/>
          <w:vertAlign w:val="subscript"/>
          <w:lang w:val="en-GB"/>
        </w:rPr>
        <w:t>t</w:t>
      </w:r>
      <w:r w:rsidR="006E26FA" w:rsidRPr="006E26FA">
        <w:rPr>
          <w:i/>
          <w:iCs/>
        </w:rPr>
        <w:t xml:space="preserve">). </w:t>
      </w:r>
    </w:p>
    <w:p w:rsidR="006E26FA" w:rsidRDefault="00795384" w:rsidP="006E26FA">
      <w:pPr>
        <w:ind w:firstLine="709"/>
      </w:pPr>
      <w:r w:rsidRPr="006E26FA">
        <w:t>Те 16 областей, которым свойственен 4-летний цикл урожайности, можно разделить на две группы</w:t>
      </w:r>
      <w:r w:rsidR="006E26FA" w:rsidRPr="006E26FA">
        <w:t xml:space="preserve">: </w:t>
      </w:r>
      <w:r w:rsidRPr="006E26FA">
        <w:t>первая группа включает Винницкую, Черкасскую, Полтавскую, Сумскую, Черниговскую, Донецкую и Запорожскую области, во вторую группу входят Одесская, Николаевская, Херсонская, Днепропетровская, Кировоградская, Киевская, Харьковская, Луганская области и АР Крым</w:t>
      </w:r>
      <w:r w:rsidR="006E26FA" w:rsidRPr="006E26FA">
        <w:t xml:space="preserve">. </w:t>
      </w:r>
      <w:r w:rsidRPr="006E26FA">
        <w:t>Колебания урожайности в обеих группах происходят почти в противофазе</w:t>
      </w:r>
      <w:r w:rsidR="006E26FA">
        <w:t xml:space="preserve"> (рис.4</w:t>
      </w:r>
      <w:r w:rsidR="006E26FA" w:rsidRPr="006E26FA">
        <w:t>).</w:t>
      </w:r>
    </w:p>
    <w:p w:rsidR="00994E24" w:rsidRDefault="00994E24" w:rsidP="006E26FA">
      <w:pPr>
        <w:ind w:firstLine="709"/>
        <w:rPr>
          <w:lang w:val="uk-UA"/>
        </w:rPr>
      </w:pPr>
    </w:p>
    <w:p w:rsidR="00994E24" w:rsidRDefault="00994E24" w:rsidP="00994E24">
      <w:pPr>
        <w:ind w:firstLine="709"/>
      </w:pPr>
      <w:r>
        <w:object w:dxaOrig="7620" w:dyaOrig="4635">
          <v:shape id="_x0000_i1042" type="#_x0000_t75" style="width:381pt;height:231.75pt" o:ole="">
            <v:imagedata r:id="rId15" o:title=""/>
          </v:shape>
          <o:OLEObject Type="Embed" ProgID="Word.Picture.8" ShapeID="_x0000_i1042" DrawAspect="Content" ObjectID="_1454497697" r:id="rId16"/>
        </w:object>
      </w:r>
    </w:p>
    <w:p w:rsidR="006E26FA" w:rsidRDefault="006E26FA" w:rsidP="00994E24">
      <w:pPr>
        <w:ind w:firstLine="709"/>
      </w:pPr>
      <w:r>
        <w:t>Рис. 4. Фазовая диаграмма короткого цикла урожайности для областей "континентальной группы". Для большей наглядности все амплитуды</w:t>
      </w:r>
      <w:r w:rsidRPr="006E26FA">
        <w:t xml:space="preserve"> </w:t>
      </w:r>
      <w:r>
        <w:t>принимались условно равными 1</w:t>
      </w:r>
      <w:r w:rsidR="00994E24">
        <w:t>.</w:t>
      </w:r>
    </w:p>
    <w:p w:rsidR="00894943" w:rsidRPr="006E26FA" w:rsidRDefault="00894943" w:rsidP="006E26FA">
      <w:pPr>
        <w:ind w:firstLine="709"/>
        <w:rPr>
          <w:lang w:val="uk-UA"/>
        </w:rPr>
      </w:pPr>
    </w:p>
    <w:p w:rsidR="006E26FA" w:rsidRDefault="00795384" w:rsidP="006E26FA">
      <w:pPr>
        <w:ind w:firstLine="709"/>
      </w:pPr>
      <w:r w:rsidRPr="006E26FA">
        <w:t>Вопрос о причинах возникновения циклов является труднорешаемым в силу сложной природы системы зернопроизводства</w:t>
      </w:r>
      <w:r w:rsidR="006E26FA" w:rsidRPr="006E26FA">
        <w:t xml:space="preserve">. </w:t>
      </w:r>
      <w:r w:rsidRPr="006E26FA">
        <w:t>Большинство исследователей считает причиной цикличности урожайности цикличность природно-климатических условий</w:t>
      </w:r>
      <w:r w:rsidR="006E26FA" w:rsidRPr="006E26FA">
        <w:t xml:space="preserve">. </w:t>
      </w:r>
      <w:r w:rsidRPr="006E26FA">
        <w:t>Сравнивая результаты исследований А</w:t>
      </w:r>
      <w:r w:rsidR="006E26FA" w:rsidRPr="006E26FA">
        <w:t xml:space="preserve">. </w:t>
      </w:r>
      <w:r w:rsidRPr="006E26FA">
        <w:t>Олейника для Харьковской области и результаты, полученные нами, можно заметить тесную связь между цикличностью урожайности зерновых и цикличностью гидротермического коэффициента</w:t>
      </w:r>
      <w:r w:rsidR="006E26FA">
        <w:t xml:space="preserve"> (</w:t>
      </w:r>
      <w:r w:rsidRPr="006E26FA">
        <w:t>ГТК</w:t>
      </w:r>
      <w:r w:rsidR="006E26FA" w:rsidRPr="006E26FA">
        <w:t>),</w:t>
      </w:r>
      <w:r w:rsidRPr="006E26FA">
        <w:t xml:space="preserve"> рассчитанного с момента возобновления вегетации к</w:t>
      </w:r>
      <w:r w:rsidR="00F30B59" w:rsidRPr="006E26FA">
        <w:rPr>
          <w:lang w:val="uk-UA"/>
        </w:rPr>
        <w:t xml:space="preserve"> </w:t>
      </w:r>
      <w:r w:rsidRPr="006E26FA">
        <w:t>концу второй декады июня</w:t>
      </w:r>
      <w:r w:rsidR="006E26FA" w:rsidRPr="006E26FA">
        <w:t xml:space="preserve">. </w:t>
      </w:r>
      <w:r w:rsidRPr="006E26FA">
        <w:t>Продолжительность среднего цикла в динамике ГТК составляет 16,7 года, короткого цикла</w:t>
      </w:r>
      <w:r w:rsidR="006E26FA" w:rsidRPr="006E26FA">
        <w:t xml:space="preserve"> - </w:t>
      </w:r>
      <w:r w:rsidRPr="006E26FA">
        <w:t>4 года</w:t>
      </w:r>
      <w:r w:rsidR="006E26FA" w:rsidRPr="006E26FA">
        <w:t xml:space="preserve">. </w:t>
      </w:r>
      <w:r w:rsidRPr="006E26FA">
        <w:t>Согласно нашим исследованиям, циклы урожайности озимой пшеницы составляют 16,1 и 3,9 года</w:t>
      </w:r>
      <w:r w:rsidR="006E26FA" w:rsidRPr="006E26FA">
        <w:t>.</w:t>
      </w:r>
    </w:p>
    <w:p w:rsidR="006E26FA" w:rsidRDefault="00795384" w:rsidP="006E26FA">
      <w:pPr>
        <w:ind w:firstLine="709"/>
      </w:pPr>
      <w:r w:rsidRPr="006E26FA">
        <w:t>Используя статистические данные, мы исследовали явления цикличности урожайности зерновых для СССР и США</w:t>
      </w:r>
      <w:r w:rsidR="006E26FA" w:rsidRPr="006E26FA">
        <w:t xml:space="preserve">. </w:t>
      </w:r>
      <w:r w:rsidRPr="006E26FA">
        <w:t>Выделив тренд из ряда урожайности озимой пшеницы в США</w:t>
      </w:r>
      <w:r w:rsidR="006E26FA">
        <w:t xml:space="preserve"> (</w:t>
      </w:r>
      <w:r w:rsidRPr="006E26FA">
        <w:t xml:space="preserve">1866-2007 </w:t>
      </w:r>
      <w:r w:rsidR="006E26FA">
        <w:t>гг.)</w:t>
      </w:r>
      <w:r w:rsidR="006E26FA" w:rsidRPr="006E26FA">
        <w:t xml:space="preserve"> </w:t>
      </w:r>
      <w:r w:rsidRPr="006E26FA">
        <w:t>и исследовав ряд остатков методами корреляционного и гармонического анализа, мы установили наличие четко выраженного цикла средней продолжительностью 14 лет и менее заметного короткого цикла продолжительностью 6-7 лет</w:t>
      </w:r>
      <w:r w:rsidR="006E26FA" w:rsidRPr="006E26FA">
        <w:t xml:space="preserve">. </w:t>
      </w:r>
      <w:r w:rsidRPr="006E26FA">
        <w:t>Исследование ряда урожайности зерновых для СССР</w:t>
      </w:r>
      <w:r w:rsidR="006E26FA">
        <w:t xml:space="preserve"> (</w:t>
      </w:r>
      <w:r w:rsidRPr="006E26FA">
        <w:t>1946</w:t>
      </w:r>
      <w:r w:rsidR="006E26FA" w:rsidRPr="006E26FA">
        <w:t>-</w:t>
      </w:r>
      <w:r w:rsidRPr="006E26FA">
        <w:t xml:space="preserve">1991 </w:t>
      </w:r>
      <w:r w:rsidR="006E26FA">
        <w:t>гг.)</w:t>
      </w:r>
      <w:r w:rsidR="006E26FA" w:rsidRPr="006E26FA">
        <w:t xml:space="preserve"> </w:t>
      </w:r>
      <w:r w:rsidRPr="006E26FA">
        <w:t>позволило выделить средний цикл продолжительностью 18-19 лет и короткий цикл продолжительностью 2,5 года</w:t>
      </w:r>
      <w:r w:rsidR="006E26FA" w:rsidRPr="006E26FA">
        <w:t xml:space="preserve">. </w:t>
      </w:r>
      <w:r w:rsidRPr="006E26FA">
        <w:t>Следовательно, можно утверждать, что цикл средней продолжительности</w:t>
      </w:r>
      <w:r w:rsidR="006E26FA">
        <w:t xml:space="preserve"> (</w:t>
      </w:r>
      <w:r w:rsidRPr="006E26FA">
        <w:t>от 14 до 19 лет</w:t>
      </w:r>
      <w:r w:rsidR="006E26FA" w:rsidRPr="006E26FA">
        <w:t xml:space="preserve">) </w:t>
      </w:r>
      <w:r w:rsidRPr="006E26FA">
        <w:t>характерен для динамики урожайности зерновых, независимо от природно-климатических условий территории</w:t>
      </w:r>
      <w:r w:rsidR="006E26FA" w:rsidRPr="006E26FA">
        <w:t xml:space="preserve">. </w:t>
      </w:r>
      <w:r w:rsidRPr="006E26FA">
        <w:t>Короткий цикл урожайности проявляется достаточно четко в Степной зоне Украины, но менее заметен для данных по СССР и США</w:t>
      </w:r>
      <w:r w:rsidR="006E26FA" w:rsidRPr="006E26FA">
        <w:rPr>
          <w:lang w:val="uk-UA"/>
        </w:rPr>
        <w:t xml:space="preserve">. </w:t>
      </w:r>
      <w:r w:rsidRPr="006E26FA">
        <w:t>Это можно объяснить тем, что на отдельных участках обширных территорий его значения разнятся</w:t>
      </w:r>
      <w:r w:rsidR="006E26FA" w:rsidRPr="006E26FA">
        <w:t xml:space="preserve">. </w:t>
      </w:r>
      <w:r w:rsidRPr="006E26FA">
        <w:t>Для сравнения отметим, что исследованиями выявлено существование регулярных циклов валового урожая зерновых в США продолжительностью от 5 до 8 лет</w:t>
      </w:r>
      <w:r w:rsidR="006E26FA">
        <w:t xml:space="preserve"> (</w:t>
      </w:r>
      <w:r w:rsidRPr="006E26FA">
        <w:t>для данных за период с 1866 по 1926 г</w:t>
      </w:r>
      <w:r w:rsidR="006E26FA" w:rsidRPr="006E26FA">
        <w:t>).</w:t>
      </w:r>
    </w:p>
    <w:p w:rsidR="00795384" w:rsidRDefault="00795384" w:rsidP="006E26FA">
      <w:pPr>
        <w:ind w:firstLine="709"/>
        <w:rPr>
          <w:lang w:val="uk-UA"/>
        </w:rPr>
      </w:pPr>
      <w:r w:rsidRPr="006E26FA">
        <w:t>Построенную выше трехгармоническую модель используем для прогнозирования урожайности</w:t>
      </w:r>
      <w:r w:rsidR="006E26FA" w:rsidRPr="006E26FA">
        <w:t xml:space="preserve">. </w:t>
      </w:r>
      <w:r w:rsidRPr="006E26FA">
        <w:t>Однолетний прогноз получим путем экстраполяции трехгармонического тренда</w:t>
      </w:r>
    </w:p>
    <w:p w:rsidR="006E26FA" w:rsidRPr="006E26FA" w:rsidRDefault="006E26FA" w:rsidP="006E26FA">
      <w:pPr>
        <w:ind w:firstLine="709"/>
        <w:rPr>
          <w:lang w:val="uk-UA"/>
        </w:rPr>
      </w:pPr>
    </w:p>
    <w:p w:rsidR="006E26FA" w:rsidRDefault="00C1662A" w:rsidP="006E26FA">
      <w:pPr>
        <w:ind w:firstLine="709"/>
        <w:rPr>
          <w:lang w:val="uk-UA" w:eastAsia="uk-UA"/>
        </w:rPr>
      </w:pPr>
      <w:r w:rsidRPr="006E26FA">
        <w:rPr>
          <w:lang w:eastAsia="uk-UA"/>
        </w:rPr>
        <w:fldChar w:fldCharType="begin"/>
      </w:r>
      <w:r w:rsidRPr="006E26FA">
        <w:rPr>
          <w:lang w:eastAsia="uk-UA"/>
        </w:rPr>
        <w:instrText xml:space="preserve"> QUOTE </w:instrText>
      </w:r>
      <w:r w:rsidR="00DC14FA">
        <w:rPr>
          <w:position w:val="-8"/>
        </w:rPr>
        <w:pict>
          <v:shape id="_x0000_i1043" type="#_x0000_t75" style="width:274.5pt;height:17.25pt">
            <v:imagedata r:id="rId17" o:title="" chromakey="white"/>
          </v:shape>
        </w:pict>
      </w:r>
      <w:r w:rsidRPr="006E26FA">
        <w:rPr>
          <w:lang w:eastAsia="uk-UA"/>
        </w:rPr>
        <w:instrText xml:space="preserve"> </w:instrText>
      </w:r>
      <w:r w:rsidRPr="006E26FA">
        <w:rPr>
          <w:lang w:eastAsia="uk-UA"/>
        </w:rPr>
        <w:fldChar w:fldCharType="separate"/>
      </w:r>
      <w:r w:rsidR="00DC14FA">
        <w:rPr>
          <w:position w:val="-8"/>
        </w:rPr>
        <w:pict>
          <v:shape id="_x0000_i1044" type="#_x0000_t75" style="width:274.5pt;height:17.25pt">
            <v:imagedata r:id="rId17" o:title="" chromakey="white"/>
          </v:shape>
        </w:pict>
      </w:r>
      <w:r w:rsidRPr="006E26FA">
        <w:rPr>
          <w:lang w:eastAsia="uk-UA"/>
        </w:rPr>
        <w:fldChar w:fldCharType="end"/>
      </w:r>
      <w:r w:rsidR="006E26FA">
        <w:rPr>
          <w:lang w:eastAsia="uk-UA"/>
        </w:rPr>
        <w:t xml:space="preserve"> (</w:t>
      </w:r>
      <w:r w:rsidR="00476BBC" w:rsidRPr="006E26FA">
        <w:rPr>
          <w:lang w:eastAsia="uk-UA"/>
        </w:rPr>
        <w:t>5</w:t>
      </w:r>
      <w:r w:rsidR="006E26FA" w:rsidRPr="006E26FA">
        <w:rPr>
          <w:lang w:eastAsia="uk-UA"/>
        </w:rPr>
        <w:t>)</w:t>
      </w:r>
    </w:p>
    <w:p w:rsidR="006E26FA" w:rsidRPr="006E26FA" w:rsidRDefault="006E26FA" w:rsidP="006E26FA">
      <w:pPr>
        <w:ind w:firstLine="709"/>
        <w:rPr>
          <w:lang w:val="uk-UA" w:eastAsia="uk-UA"/>
        </w:rPr>
      </w:pPr>
    </w:p>
    <w:p w:rsidR="006E26FA" w:rsidRDefault="00795384" w:rsidP="006E26FA">
      <w:pPr>
        <w:ind w:firstLine="709"/>
      </w:pPr>
      <w:r w:rsidRPr="006E26FA">
        <w:t>Результаты прогнозирования урожайности озимой пшеницы на 2009 г</w:t>
      </w:r>
      <w:r w:rsidR="006E26FA" w:rsidRPr="006E26FA">
        <w:t xml:space="preserve">. </w:t>
      </w:r>
      <w:r w:rsidRPr="006E26FA">
        <w:t>приведены в таблице 3</w:t>
      </w:r>
      <w:r w:rsidR="006E26FA" w:rsidRPr="006E26FA">
        <w:t xml:space="preserve">. </w:t>
      </w:r>
      <w:r w:rsidRPr="006E26FA">
        <w:t>Укажем, что абсолютная погрешность прогноза</w:t>
      </w:r>
      <w:r w:rsidR="006E26FA" w:rsidRPr="006E26FA">
        <w:t xml:space="preserve"> - </w:t>
      </w:r>
      <w:r w:rsidRPr="006E26FA">
        <w:t>более объективный критерий, чем относительная, поскольку последняя может становиться необоснованно большой при низких значениях урожайности</w:t>
      </w:r>
      <w:r w:rsidR="006E26FA" w:rsidRPr="006E26FA">
        <w:t xml:space="preserve">. </w:t>
      </w:r>
      <w:r w:rsidRPr="006E26FA">
        <w:t>Чтобы найти среднее значение относительной погрешности, мы применили следующую методику</w:t>
      </w:r>
      <w:r w:rsidR="006E26FA" w:rsidRPr="006E26FA">
        <w:t xml:space="preserve">. </w:t>
      </w:r>
      <w:r w:rsidRPr="006E26FA">
        <w:t>Сначала выводилось среднее значение модуля абсолютной погрешности прогнозирования за ряд лет</w:t>
      </w:r>
      <w:r w:rsidR="006E26FA" w:rsidRPr="006E26FA">
        <w:t xml:space="preserve">. </w:t>
      </w:r>
      <w:r w:rsidRPr="006E26FA">
        <w:t>Разделив его на среднее значение фактической урожайности за исследуемый период, мы получали среднее значение относительной погрешности прогнозирования</w:t>
      </w:r>
      <w:r w:rsidR="006E26FA" w:rsidRPr="006E26FA">
        <w:t xml:space="preserve">. </w:t>
      </w:r>
      <w:r w:rsidRPr="006E26FA">
        <w:t>Алгоритм оценки погрешности прогнозирования урожайности имеет следующий вид</w:t>
      </w:r>
      <w:r w:rsidR="006E26FA" w:rsidRPr="006E26FA">
        <w:t>:</w:t>
      </w:r>
    </w:p>
    <w:p w:rsidR="006E26FA" w:rsidRDefault="00795384" w:rsidP="006E26FA">
      <w:pPr>
        <w:ind w:firstLine="709"/>
      </w:pPr>
      <w:r w:rsidRPr="006E26FA">
        <w:t>1</w:t>
      </w:r>
      <w:r w:rsidR="006E26FA" w:rsidRPr="006E26FA">
        <w:t xml:space="preserve">. </w:t>
      </w:r>
      <w:r w:rsidRPr="006E26FA">
        <w:t>Начальный ряд урожайности разделяем на две части</w:t>
      </w:r>
      <w:r w:rsidR="006E26FA" w:rsidRPr="006E26FA">
        <w:t xml:space="preserve"> - </w:t>
      </w:r>
      <w:r w:rsidRPr="006E26FA">
        <w:t>обучающую выборку</w:t>
      </w:r>
      <w:r w:rsidR="006E26FA">
        <w:t xml:space="preserve"> (</w:t>
      </w:r>
      <w:r w:rsidRPr="006E26FA">
        <w:t>большая часть ряда</w:t>
      </w:r>
      <w:r w:rsidR="006E26FA" w:rsidRPr="006E26FA">
        <w:t xml:space="preserve">) </w:t>
      </w:r>
      <w:r w:rsidRPr="006E26FA">
        <w:t>и контрольную выборку</w:t>
      </w:r>
      <w:r w:rsidR="006E26FA">
        <w:t xml:space="preserve"> (</w:t>
      </w:r>
      <w:r w:rsidRPr="006E26FA">
        <w:t>остальные элементы ряда</w:t>
      </w:r>
      <w:r w:rsidR="006E26FA" w:rsidRPr="006E26FA">
        <w:t xml:space="preserve">). </w:t>
      </w:r>
      <w:r w:rsidRPr="006E26FA">
        <w:t>Первый элемент контрольной выборки используется для оценки погрешности прогноза</w:t>
      </w:r>
      <w:r w:rsidR="006E26FA" w:rsidRPr="006E26FA">
        <w:t>.</w:t>
      </w:r>
    </w:p>
    <w:p w:rsidR="006E26FA" w:rsidRDefault="00795384" w:rsidP="006E26FA">
      <w:pPr>
        <w:ind w:firstLine="709"/>
      </w:pPr>
      <w:r w:rsidRPr="006E26FA">
        <w:t>2</w:t>
      </w:r>
      <w:r w:rsidR="006E26FA" w:rsidRPr="006E26FA">
        <w:t xml:space="preserve">. </w:t>
      </w:r>
      <w:r w:rsidRPr="006E26FA">
        <w:t>На базе обучающей выборки</w:t>
      </w:r>
      <w:r w:rsidR="006E26FA">
        <w:t xml:space="preserve"> (</w:t>
      </w:r>
      <w:r w:rsidRPr="006E26FA">
        <w:t>43-52 года</w:t>
      </w:r>
      <w:r w:rsidR="006E26FA" w:rsidRPr="006E26FA">
        <w:t xml:space="preserve">) </w:t>
      </w:r>
      <w:r w:rsidRPr="006E26FA">
        <w:t>строим модель и выполняем прогноз на 1 год вперед</w:t>
      </w:r>
      <w:r w:rsidR="006E26FA" w:rsidRPr="006E26FA">
        <w:t xml:space="preserve">. </w:t>
      </w:r>
      <w:r w:rsidRPr="006E26FA">
        <w:t>Определяем абсолютную погрешность прогноза</w:t>
      </w:r>
      <w:r w:rsidR="006E26FA" w:rsidRPr="006E26FA">
        <w:t>.</w:t>
      </w:r>
    </w:p>
    <w:p w:rsidR="006E26FA" w:rsidRDefault="00795384" w:rsidP="006E26FA">
      <w:pPr>
        <w:ind w:firstLine="709"/>
      </w:pPr>
      <w:r w:rsidRPr="006E26FA">
        <w:t>3</w:t>
      </w:r>
      <w:r w:rsidR="006E26FA" w:rsidRPr="006E26FA">
        <w:t xml:space="preserve">. </w:t>
      </w:r>
      <w:r w:rsidRPr="006E26FA">
        <w:t>Прогнозирование выполняем в рамках двух моделей</w:t>
      </w:r>
      <w:r w:rsidR="006E26FA" w:rsidRPr="006E26FA">
        <w:t xml:space="preserve"> - </w:t>
      </w:r>
      <w:r w:rsidRPr="006E26FA">
        <w:t xml:space="preserve">полигармонической и модели </w:t>
      </w:r>
      <w:r w:rsidRPr="006E26FA">
        <w:rPr>
          <w:lang w:val="en-US"/>
        </w:rPr>
        <w:t>ARIMA</w:t>
      </w:r>
      <w:r w:rsidR="006E26FA" w:rsidRPr="006E26FA">
        <w:t xml:space="preserve">. </w:t>
      </w:r>
      <w:r w:rsidRPr="006E26FA">
        <w:t>Последнюю</w:t>
      </w:r>
      <w:r w:rsidR="006E26FA" w:rsidRPr="006E26FA">
        <w:t xml:space="preserve"> - </w:t>
      </w:r>
      <w:r w:rsidRPr="006E26FA">
        <w:t>кла</w:t>
      </w:r>
      <w:r w:rsidR="00476BBC" w:rsidRPr="006E26FA">
        <w:t>ссическую в прогнозировании вре</w:t>
      </w:r>
      <w:r w:rsidR="00CC0502" w:rsidRPr="006E26FA">
        <w:t>менных рядов</w:t>
      </w:r>
      <w:r w:rsidR="006E26FA" w:rsidRPr="006E26FA">
        <w:t xml:space="preserve"> - </w:t>
      </w:r>
      <w:r w:rsidR="00CC0502" w:rsidRPr="006E26FA">
        <w:t>мы использовали для сравнительной оценки точности нашей модели</w:t>
      </w:r>
      <w:r w:rsidR="006E26FA" w:rsidRPr="006E26FA">
        <w:t xml:space="preserve">. </w:t>
      </w:r>
      <w:r w:rsidR="00CC0502" w:rsidRPr="006E26FA">
        <w:t xml:space="preserve">Вид модели </w:t>
      </w:r>
      <w:r w:rsidR="00CC0502" w:rsidRPr="006E26FA">
        <w:rPr>
          <w:lang w:val="en-US"/>
        </w:rPr>
        <w:t>ARIMA</w:t>
      </w:r>
      <w:r w:rsidR="00CC0502" w:rsidRPr="006E26FA">
        <w:t xml:space="preserve"> подбираем так, чтобы добиться максимальной точности прогноза</w:t>
      </w:r>
      <w:r w:rsidR="006E26FA" w:rsidRPr="006E26FA">
        <w:t xml:space="preserve">. </w:t>
      </w:r>
      <w:r w:rsidR="00CC0502" w:rsidRPr="006E26FA">
        <w:t xml:space="preserve">Этому критерию отвечает модель </w:t>
      </w:r>
      <w:r w:rsidR="00CC0502" w:rsidRPr="006E26FA">
        <w:rPr>
          <w:lang w:val="en-US"/>
        </w:rPr>
        <w:t>ARIMA</w:t>
      </w:r>
      <w:r w:rsidR="006E26FA">
        <w:t xml:space="preserve"> (</w:t>
      </w:r>
      <w:r w:rsidR="00CC0502" w:rsidRPr="006E26FA">
        <w:t>1,1,1</w:t>
      </w:r>
      <w:r w:rsidR="006E26FA" w:rsidRPr="006E26FA">
        <w:t>).</w:t>
      </w:r>
    </w:p>
    <w:p w:rsidR="006E26FA" w:rsidRDefault="00CC0502" w:rsidP="006E26FA">
      <w:pPr>
        <w:ind w:firstLine="709"/>
      </w:pPr>
      <w:r w:rsidRPr="006E26FA">
        <w:t>4</w:t>
      </w:r>
      <w:r w:rsidR="006E26FA" w:rsidRPr="006E26FA">
        <w:t xml:space="preserve">. </w:t>
      </w:r>
      <w:r w:rsidRPr="006E26FA">
        <w:t>Первый элемент контрольной выборки присоединяем к обучающей выборке</w:t>
      </w:r>
      <w:r w:rsidR="006E26FA" w:rsidRPr="006E26FA">
        <w:t>.</w:t>
      </w:r>
    </w:p>
    <w:p w:rsidR="006E26FA" w:rsidRDefault="00CC0502" w:rsidP="006E26FA">
      <w:pPr>
        <w:ind w:firstLine="709"/>
      </w:pPr>
      <w:r w:rsidRPr="006E26FA">
        <w:t>5</w:t>
      </w:r>
      <w:r w:rsidR="006E26FA" w:rsidRPr="006E26FA">
        <w:t xml:space="preserve">. </w:t>
      </w:r>
      <w:r w:rsidRPr="006E26FA">
        <w:t>Повторяем пункты 2-4 до тех пор, пока в контрольной выборке не останется ни одного элемента</w:t>
      </w:r>
      <w:r w:rsidR="006E26FA" w:rsidRPr="006E26FA">
        <w:t>.</w:t>
      </w:r>
    </w:p>
    <w:p w:rsidR="006E26FA" w:rsidRDefault="00CC0502" w:rsidP="006E26FA">
      <w:pPr>
        <w:ind w:firstLine="709"/>
      </w:pPr>
      <w:r w:rsidRPr="006E26FA">
        <w:t>6</w:t>
      </w:r>
      <w:r w:rsidR="006E26FA" w:rsidRPr="006E26FA">
        <w:t xml:space="preserve">. </w:t>
      </w:r>
      <w:r w:rsidRPr="006E26FA">
        <w:t xml:space="preserve">Определяем среднюю относительную погрешность трехгармонической модели и среднюю относительную погрешность модели </w:t>
      </w:r>
      <w:r w:rsidRPr="006E26FA">
        <w:rPr>
          <w:lang w:val="en-US"/>
        </w:rPr>
        <w:t>ARIMA</w:t>
      </w:r>
      <w:r w:rsidR="006E26FA" w:rsidRPr="006E26FA">
        <w:t>.</w:t>
      </w:r>
    </w:p>
    <w:p w:rsidR="006E26FA" w:rsidRDefault="00CC0502" w:rsidP="006E26FA">
      <w:pPr>
        <w:ind w:firstLine="709"/>
      </w:pPr>
      <w:r w:rsidRPr="006E26FA">
        <w:t>Расчеты показали, что полигармоническая модель дает более высокую точность прогноза в 18 областях из 25, причем в Степной зоне, которой принадлежит основной вклад в обеспечение страны зерном</w:t>
      </w:r>
      <w:r w:rsidR="006E26FA" w:rsidRPr="006E26FA">
        <w:t xml:space="preserve">. </w:t>
      </w:r>
      <w:r w:rsidRPr="006E26FA">
        <w:t>Значения средней погрешности прогноза за период 1998-2007 гг</w:t>
      </w:r>
      <w:r w:rsidR="006E26FA" w:rsidRPr="006E26FA">
        <w:t xml:space="preserve">. </w:t>
      </w:r>
      <w:r w:rsidRPr="006E26FA">
        <w:t>для областей Украины приведены в таблице 3</w:t>
      </w:r>
      <w:r w:rsidR="006E26FA" w:rsidRPr="006E26FA">
        <w:t xml:space="preserve">. </w:t>
      </w:r>
      <w:r w:rsidRPr="006E26FA">
        <w:t>Полигармоническая модель динамики урожайности позволяет выполнять прогнозы с горизонтом больше 1 года</w:t>
      </w:r>
      <w:r w:rsidR="006E26FA" w:rsidRPr="006E26FA">
        <w:t xml:space="preserve">. </w:t>
      </w:r>
      <w:r w:rsidRPr="006E26FA">
        <w:t xml:space="preserve">Есть основания считать, что система зернопроизводства принадлежит к классу систем с хаотичной динамикой </w:t>
      </w:r>
      <w:r w:rsidRPr="006E26FA">
        <w:rPr>
          <w:vertAlign w:val="superscript"/>
        </w:rPr>
        <w:t>15</w:t>
      </w:r>
      <w:r w:rsidR="006E26FA" w:rsidRPr="006E26FA">
        <w:t xml:space="preserve">. </w:t>
      </w:r>
      <w:r w:rsidRPr="006E26FA">
        <w:t>Для таких систем горизонт прогнозирования принципиально ограничен в силу ляпуновского расхождения фазовых траекторий</w:t>
      </w:r>
      <w:r w:rsidR="006E26FA" w:rsidRPr="006E26FA">
        <w:t xml:space="preserve">. </w:t>
      </w:r>
      <w:r w:rsidRPr="006E26FA">
        <w:t xml:space="preserve">Полученная нами оценка старшего показателя Ляпунова </w:t>
      </w:r>
      <w:r w:rsidR="00476BBC" w:rsidRPr="006E26FA">
        <w:rPr>
          <w:i/>
          <w:iCs/>
          <w:lang w:val="en-GB"/>
        </w:rPr>
        <w:t>L</w:t>
      </w:r>
      <w:r w:rsidR="00476BBC" w:rsidRPr="006E26FA">
        <w:rPr>
          <w:i/>
          <w:iCs/>
          <w:vertAlign w:val="subscript"/>
        </w:rPr>
        <w:t>1</w:t>
      </w:r>
      <w:r w:rsidRPr="006E26FA">
        <w:rPr>
          <w:i/>
          <w:iCs/>
        </w:rPr>
        <w:t xml:space="preserve"> </w:t>
      </w:r>
      <w:r w:rsidRPr="006E26FA">
        <w:t>= 0,27 позволяет установить максимальный горизонт прогнозирования урожайности сроком 4 года</w:t>
      </w:r>
      <w:r w:rsidR="006E26FA" w:rsidRPr="006E26FA">
        <w:t>.</w:t>
      </w:r>
    </w:p>
    <w:p w:rsidR="00CC0502" w:rsidRDefault="00CC0502" w:rsidP="006E26FA">
      <w:pPr>
        <w:ind w:firstLine="709"/>
        <w:rPr>
          <w:lang w:val="uk-UA"/>
        </w:rPr>
      </w:pPr>
      <w:r w:rsidRPr="006E26FA">
        <w:t>Средняя урожайность для Украины</w:t>
      </w:r>
      <w:r w:rsidR="006E26FA">
        <w:t xml:space="preserve"> (</w:t>
      </w:r>
      <w:r w:rsidRPr="006E26FA">
        <w:t>выраженная через валовой сбор</w:t>
      </w:r>
      <w:r w:rsidR="006E26FA" w:rsidRPr="006E26FA">
        <w:t xml:space="preserve">) </w:t>
      </w:r>
      <w:r w:rsidRPr="006E26FA">
        <w:t>является определяющим фактором цены на зерно</w:t>
      </w:r>
      <w:r w:rsidR="006E26FA" w:rsidRPr="006E26FA">
        <w:t xml:space="preserve">. </w:t>
      </w:r>
      <w:r w:rsidRPr="006E26FA">
        <w:t xml:space="preserve">Оценивая риски зернопроизводства, удобнее использовать не цену </w:t>
      </w:r>
      <w:r w:rsidRPr="006E26FA">
        <w:rPr>
          <w:i/>
          <w:iCs/>
        </w:rPr>
        <w:t>С</w:t>
      </w:r>
      <w:r w:rsidRPr="006E26FA">
        <w:t xml:space="preserve">, а рентабельность </w:t>
      </w:r>
      <w:r w:rsidRPr="006E26FA">
        <w:rPr>
          <w:i/>
          <w:iCs/>
          <w:lang w:val="en-US"/>
        </w:rPr>
        <w:t>R</w:t>
      </w:r>
      <w:r w:rsidRPr="006E26FA">
        <w:rPr>
          <w:i/>
          <w:iCs/>
        </w:rPr>
        <w:t xml:space="preserve">, </w:t>
      </w:r>
      <w:r w:rsidRPr="006E26FA">
        <w:t>которая задается соотношением</w:t>
      </w:r>
    </w:p>
    <w:p w:rsidR="006E26FA" w:rsidRPr="006E26FA" w:rsidRDefault="006E26FA" w:rsidP="006E26FA">
      <w:pPr>
        <w:ind w:firstLine="709"/>
        <w:rPr>
          <w:lang w:val="uk-UA"/>
        </w:rPr>
      </w:pPr>
    </w:p>
    <w:p w:rsidR="006E26FA" w:rsidRDefault="00CC0502" w:rsidP="006E26FA">
      <w:pPr>
        <w:ind w:firstLine="709"/>
        <w:rPr>
          <w:lang w:val="uk-UA" w:eastAsia="en-US"/>
        </w:rPr>
      </w:pPr>
      <w:r w:rsidRPr="006E26FA">
        <w:rPr>
          <w:i/>
          <w:iCs/>
          <w:lang w:val="en-US" w:eastAsia="en-US"/>
        </w:rPr>
        <w:t>R</w:t>
      </w:r>
      <w:r w:rsidR="00476BBC" w:rsidRPr="00994E24">
        <w:rPr>
          <w:i/>
          <w:iCs/>
          <w:lang w:val="uk-UA" w:eastAsia="en-US"/>
        </w:rPr>
        <w:t>=</w:t>
      </w:r>
      <w:r w:rsidRPr="006E26FA">
        <w:rPr>
          <w:i/>
          <w:iCs/>
          <w:lang w:val="en-US" w:eastAsia="en-US"/>
        </w:rPr>
        <w:t>P</w:t>
      </w:r>
      <w:r w:rsidRPr="00994E24">
        <w:rPr>
          <w:i/>
          <w:iCs/>
          <w:lang w:val="uk-UA" w:eastAsia="en-US"/>
        </w:rPr>
        <w:t>/</w:t>
      </w:r>
      <w:r w:rsidRPr="006E26FA">
        <w:rPr>
          <w:i/>
          <w:iCs/>
          <w:lang w:val="en-US" w:eastAsia="en-US"/>
        </w:rPr>
        <w:t>Z</w:t>
      </w:r>
      <w:r w:rsidR="006E26FA" w:rsidRPr="00994E24">
        <w:rPr>
          <w:i/>
          <w:iCs/>
          <w:lang w:val="uk-UA" w:eastAsia="en-US"/>
        </w:rPr>
        <w:t xml:space="preserve"> - </w:t>
      </w:r>
      <w:r w:rsidR="00476BBC" w:rsidRPr="00994E24">
        <w:rPr>
          <w:i/>
          <w:iCs/>
          <w:lang w:val="uk-UA" w:eastAsia="en-US"/>
        </w:rPr>
        <w:t>1=</w:t>
      </w:r>
      <w:r w:rsidR="00476BBC" w:rsidRPr="006E26FA">
        <w:rPr>
          <w:i/>
          <w:iCs/>
          <w:lang w:val="en-GB" w:eastAsia="en-US"/>
        </w:rPr>
        <w:t>Y</w:t>
      </w:r>
      <w:r w:rsidR="00476BBC" w:rsidRPr="00994E24">
        <w:rPr>
          <w:i/>
          <w:iCs/>
          <w:lang w:val="uk-UA" w:eastAsia="en-US"/>
        </w:rPr>
        <w:t>∙</w:t>
      </w:r>
      <w:r w:rsidR="00476BBC" w:rsidRPr="006E26FA">
        <w:rPr>
          <w:i/>
          <w:iCs/>
          <w:lang w:val="en-GB" w:eastAsia="en-US"/>
        </w:rPr>
        <w:t>C</w:t>
      </w:r>
      <w:r w:rsidR="00476BBC" w:rsidRPr="00994E24">
        <w:rPr>
          <w:i/>
          <w:iCs/>
          <w:lang w:val="uk-UA" w:eastAsia="en-US"/>
        </w:rPr>
        <w:t>/</w:t>
      </w:r>
      <w:r w:rsidR="00476BBC" w:rsidRPr="006E26FA">
        <w:rPr>
          <w:i/>
          <w:iCs/>
          <w:lang w:val="en-GB" w:eastAsia="en-US"/>
        </w:rPr>
        <w:t>Z</w:t>
      </w:r>
      <w:r w:rsidR="00476BBC" w:rsidRPr="00994E24">
        <w:rPr>
          <w:i/>
          <w:iCs/>
          <w:lang w:val="uk-UA" w:eastAsia="en-US"/>
        </w:rPr>
        <w:t>-1</w:t>
      </w:r>
      <w:r w:rsidR="006E26FA" w:rsidRPr="00994E24">
        <w:rPr>
          <w:i/>
          <w:iCs/>
          <w:lang w:val="uk-UA" w:eastAsia="en-US"/>
        </w:rPr>
        <w:t>; (</w:t>
      </w:r>
      <w:r w:rsidRPr="00994E24">
        <w:rPr>
          <w:lang w:val="uk-UA" w:eastAsia="en-US"/>
        </w:rPr>
        <w:t>6</w:t>
      </w:r>
      <w:r w:rsidR="006E26FA" w:rsidRPr="00994E24">
        <w:rPr>
          <w:lang w:val="uk-UA" w:eastAsia="en-US"/>
        </w:rPr>
        <w:t>)</w:t>
      </w:r>
    </w:p>
    <w:p w:rsidR="006E26FA" w:rsidRPr="006E26FA" w:rsidRDefault="006E26FA" w:rsidP="006E26FA">
      <w:pPr>
        <w:ind w:firstLine="709"/>
        <w:rPr>
          <w:lang w:val="uk-UA" w:eastAsia="en-US"/>
        </w:rPr>
      </w:pPr>
    </w:p>
    <w:p w:rsidR="006E26FA" w:rsidRPr="00994E24" w:rsidRDefault="00CC0502" w:rsidP="006E26FA">
      <w:pPr>
        <w:ind w:firstLine="709"/>
        <w:rPr>
          <w:lang w:val="uk-UA" w:eastAsia="en-US"/>
        </w:rPr>
      </w:pPr>
      <w:r w:rsidRPr="00994E24">
        <w:rPr>
          <w:lang w:val="uk-UA" w:eastAsia="en-US"/>
        </w:rPr>
        <w:t xml:space="preserve">здесь </w:t>
      </w:r>
      <w:r w:rsidRPr="00994E24">
        <w:rPr>
          <w:i/>
          <w:iCs/>
          <w:lang w:val="uk-UA" w:eastAsia="en-US"/>
        </w:rPr>
        <w:t>Р</w:t>
      </w:r>
      <w:r w:rsidR="006E26FA" w:rsidRPr="00994E24">
        <w:rPr>
          <w:i/>
          <w:iCs/>
          <w:lang w:val="uk-UA" w:eastAsia="en-US"/>
        </w:rPr>
        <w:t xml:space="preserve"> - </w:t>
      </w:r>
      <w:r w:rsidRPr="00994E24">
        <w:rPr>
          <w:lang w:val="uk-UA" w:eastAsia="en-US"/>
        </w:rPr>
        <w:t>доход</w:t>
      </w:r>
      <w:r w:rsidR="006E26FA" w:rsidRPr="00994E24">
        <w:rPr>
          <w:lang w:val="uk-UA" w:eastAsia="en-US"/>
        </w:rPr>
        <w:t xml:space="preserve"> (</w:t>
      </w:r>
      <w:r w:rsidRPr="00994E24">
        <w:rPr>
          <w:lang w:val="uk-UA" w:eastAsia="en-US"/>
        </w:rPr>
        <w:t>грн</w:t>
      </w:r>
      <w:r w:rsidR="006E26FA" w:rsidRPr="00994E24">
        <w:rPr>
          <w:lang w:val="uk-UA" w:eastAsia="en-US"/>
        </w:rPr>
        <w:t xml:space="preserve">. </w:t>
      </w:r>
      <w:r w:rsidRPr="00994E24">
        <w:rPr>
          <w:lang w:val="uk-UA" w:eastAsia="en-US"/>
        </w:rPr>
        <w:t>/га</w:t>
      </w:r>
      <w:r w:rsidR="006E26FA" w:rsidRPr="00994E24">
        <w:rPr>
          <w:lang w:val="uk-UA" w:eastAsia="en-US"/>
        </w:rPr>
        <w:t xml:space="preserve">); </w:t>
      </w:r>
      <w:r w:rsidRPr="006E26FA">
        <w:rPr>
          <w:i/>
          <w:iCs/>
          <w:lang w:val="en-US" w:eastAsia="en-US"/>
        </w:rPr>
        <w:t>Y</w:t>
      </w:r>
      <w:r w:rsidR="006E26FA" w:rsidRPr="00994E24">
        <w:rPr>
          <w:i/>
          <w:iCs/>
          <w:lang w:val="uk-UA" w:eastAsia="en-US"/>
        </w:rPr>
        <w:t xml:space="preserve"> - </w:t>
      </w:r>
      <w:r w:rsidRPr="00994E24">
        <w:rPr>
          <w:lang w:val="uk-UA" w:eastAsia="en-US"/>
        </w:rPr>
        <w:t>урожайность</w:t>
      </w:r>
      <w:r w:rsidR="006E26FA" w:rsidRPr="00994E24">
        <w:rPr>
          <w:lang w:val="uk-UA" w:eastAsia="en-US"/>
        </w:rPr>
        <w:t xml:space="preserve"> (</w:t>
      </w:r>
      <w:r w:rsidRPr="00994E24">
        <w:rPr>
          <w:lang w:val="uk-UA" w:eastAsia="en-US"/>
        </w:rPr>
        <w:t>ц/га</w:t>
      </w:r>
      <w:r w:rsidR="006E26FA" w:rsidRPr="00994E24">
        <w:rPr>
          <w:lang w:val="uk-UA" w:eastAsia="en-US"/>
        </w:rPr>
        <w:t xml:space="preserve">); </w:t>
      </w:r>
      <w:r w:rsidRPr="006E26FA">
        <w:rPr>
          <w:lang w:val="en-US" w:eastAsia="en-US"/>
        </w:rPr>
        <w:t>Z</w:t>
      </w:r>
      <w:r w:rsidR="006E26FA" w:rsidRPr="00994E24">
        <w:rPr>
          <w:lang w:val="uk-UA" w:eastAsia="en-US"/>
        </w:rPr>
        <w:t xml:space="preserve"> - </w:t>
      </w:r>
      <w:r w:rsidRPr="00994E24">
        <w:rPr>
          <w:lang w:val="uk-UA" w:eastAsia="en-US"/>
        </w:rPr>
        <w:t>затраты</w:t>
      </w:r>
      <w:r w:rsidR="006E26FA" w:rsidRPr="00994E24">
        <w:rPr>
          <w:lang w:val="uk-UA" w:eastAsia="en-US"/>
        </w:rPr>
        <w:t xml:space="preserve"> (</w:t>
      </w:r>
      <w:r w:rsidRPr="00994E24">
        <w:rPr>
          <w:lang w:val="uk-UA" w:eastAsia="en-US"/>
        </w:rPr>
        <w:t>грн</w:t>
      </w:r>
      <w:r w:rsidR="006E26FA" w:rsidRPr="00994E24">
        <w:rPr>
          <w:lang w:val="uk-UA" w:eastAsia="en-US"/>
        </w:rPr>
        <w:t xml:space="preserve">. </w:t>
      </w:r>
      <w:r w:rsidRPr="00994E24">
        <w:rPr>
          <w:lang w:val="uk-UA" w:eastAsia="en-US"/>
        </w:rPr>
        <w:t>/га</w:t>
      </w:r>
      <w:r w:rsidR="006E26FA" w:rsidRPr="00994E24">
        <w:rPr>
          <w:lang w:val="uk-UA" w:eastAsia="en-US"/>
        </w:rPr>
        <w:t>).</w:t>
      </w:r>
    </w:p>
    <w:p w:rsidR="00CC0502" w:rsidRDefault="00CC0502" w:rsidP="006E26FA">
      <w:pPr>
        <w:ind w:firstLine="709"/>
        <w:rPr>
          <w:lang w:val="uk-UA" w:eastAsia="en-US"/>
        </w:rPr>
      </w:pPr>
      <w:r w:rsidRPr="006E26FA">
        <w:rPr>
          <w:lang w:eastAsia="en-US"/>
        </w:rPr>
        <w:t xml:space="preserve">Корреляционный анализ валового сбора зерновых </w:t>
      </w:r>
      <w:r w:rsidRPr="006E26FA">
        <w:rPr>
          <w:i/>
          <w:iCs/>
          <w:lang w:val="en-US" w:eastAsia="en-US"/>
        </w:rPr>
        <w:t>W</w:t>
      </w:r>
      <w:r w:rsidRPr="006E26FA">
        <w:rPr>
          <w:i/>
          <w:iCs/>
          <w:lang w:eastAsia="en-US"/>
        </w:rPr>
        <w:t xml:space="preserve">, </w:t>
      </w:r>
      <w:r w:rsidRPr="006E26FA">
        <w:rPr>
          <w:lang w:eastAsia="en-US"/>
        </w:rPr>
        <w:t xml:space="preserve">валового сбора пшеницы </w:t>
      </w:r>
      <w:r w:rsidR="00476BBC" w:rsidRPr="006E26FA">
        <w:rPr>
          <w:i/>
          <w:iCs/>
          <w:lang w:val="en-GB" w:eastAsia="en-US"/>
        </w:rPr>
        <w:t>V</w:t>
      </w:r>
      <w:r w:rsidR="00476BBC" w:rsidRPr="006E26FA">
        <w:rPr>
          <w:lang w:eastAsia="en-US"/>
        </w:rPr>
        <w:t xml:space="preserve"> </w:t>
      </w:r>
      <w:r w:rsidRPr="006E26FA">
        <w:rPr>
          <w:lang w:eastAsia="en-US"/>
        </w:rPr>
        <w:t xml:space="preserve">и рентабельности выращивания пшеницы </w:t>
      </w:r>
      <w:r w:rsidRPr="006E26FA">
        <w:rPr>
          <w:i/>
          <w:iCs/>
          <w:lang w:val="en-US" w:eastAsia="en-US"/>
        </w:rPr>
        <w:t>R</w:t>
      </w:r>
      <w:r w:rsidRPr="006E26FA">
        <w:rPr>
          <w:i/>
          <w:iCs/>
          <w:lang w:eastAsia="en-US"/>
        </w:rPr>
        <w:t xml:space="preserve">, </w:t>
      </w:r>
      <w:r w:rsidRPr="006E26FA">
        <w:rPr>
          <w:lang w:eastAsia="en-US"/>
        </w:rPr>
        <w:t>проведенный на базе статистических данных за последние 8 лет, позволил оценить силу связи между этими величинами и построить математическую модель в виде уравнения</w:t>
      </w:r>
    </w:p>
    <w:p w:rsidR="006E26FA" w:rsidRPr="006E26FA" w:rsidRDefault="006E26FA" w:rsidP="006E26FA">
      <w:pPr>
        <w:ind w:firstLine="709"/>
        <w:rPr>
          <w:lang w:val="uk-UA" w:eastAsia="en-US"/>
        </w:rPr>
      </w:pPr>
    </w:p>
    <w:p w:rsidR="006E26FA" w:rsidRDefault="00E166D6" w:rsidP="006E26FA">
      <w:pPr>
        <w:ind w:firstLine="709"/>
        <w:rPr>
          <w:lang w:val="uk-UA"/>
        </w:rPr>
      </w:pPr>
      <w:r w:rsidRPr="006E26FA">
        <w:rPr>
          <w:i/>
          <w:iCs/>
          <w:lang w:val="en-GB"/>
        </w:rPr>
        <w:t>R</w:t>
      </w:r>
      <w:r w:rsidRPr="006E26FA">
        <w:rPr>
          <w:i/>
          <w:iCs/>
          <w:vertAlign w:val="subscript"/>
          <w:lang w:val="en-GB"/>
        </w:rPr>
        <w:t>t</w:t>
      </w:r>
      <w:r w:rsidR="00CC0502" w:rsidRPr="006E26FA">
        <w:rPr>
          <w:i/>
          <w:iCs/>
        </w:rPr>
        <w:t xml:space="preserve"> </w:t>
      </w:r>
      <w:r w:rsidR="00CC0502" w:rsidRPr="006E26FA">
        <w:t xml:space="preserve">= </w:t>
      </w:r>
      <w:r w:rsidR="00CC0502" w:rsidRPr="006E26FA">
        <w:rPr>
          <w:i/>
          <w:iCs/>
        </w:rPr>
        <w:t>а</w:t>
      </w:r>
      <w:r w:rsidR="00CC0502" w:rsidRPr="006E26FA">
        <w:rPr>
          <w:i/>
          <w:iCs/>
          <w:vertAlign w:val="subscript"/>
        </w:rPr>
        <w:t>0</w:t>
      </w:r>
      <w:r w:rsidR="00CC0502" w:rsidRPr="006E26FA">
        <w:rPr>
          <w:i/>
          <w:iCs/>
        </w:rPr>
        <w:t xml:space="preserve"> + а</w:t>
      </w:r>
      <w:r w:rsidRPr="006E26FA">
        <w:rPr>
          <w:i/>
          <w:iCs/>
          <w:vertAlign w:val="subscript"/>
        </w:rPr>
        <w:t>1</w:t>
      </w:r>
      <w:r w:rsidR="006E26FA">
        <w:rPr>
          <w:i/>
          <w:iCs/>
        </w:rPr>
        <w:t xml:space="preserve"> (</w:t>
      </w:r>
      <w:r w:rsidRPr="006E26FA">
        <w:rPr>
          <w:i/>
          <w:iCs/>
          <w:lang w:val="en-GB"/>
        </w:rPr>
        <w:t>W</w:t>
      </w:r>
      <w:r w:rsidRPr="006E26FA">
        <w:rPr>
          <w:i/>
          <w:iCs/>
          <w:vertAlign w:val="subscript"/>
          <w:lang w:val="en-GB"/>
        </w:rPr>
        <w:t>t</w:t>
      </w:r>
      <w:r w:rsidR="00CC0502" w:rsidRPr="006E26FA">
        <w:rPr>
          <w:i/>
          <w:iCs/>
        </w:rPr>
        <w:t xml:space="preserve">+ </w:t>
      </w:r>
      <w:r w:rsidR="00CC0502" w:rsidRPr="006E26FA">
        <w:rPr>
          <w:i/>
          <w:iCs/>
          <w:lang w:val="en-US"/>
        </w:rPr>
        <w:t>W</w:t>
      </w:r>
      <w:r w:rsidRPr="006E26FA">
        <w:rPr>
          <w:i/>
          <w:iCs/>
          <w:vertAlign w:val="subscript"/>
          <w:lang w:val="en-US"/>
        </w:rPr>
        <w:t>t</w:t>
      </w:r>
      <w:r w:rsidRPr="006E26FA">
        <w:rPr>
          <w:i/>
          <w:iCs/>
          <w:vertAlign w:val="subscript"/>
        </w:rPr>
        <w:t>-1</w:t>
      </w:r>
      <w:r w:rsidR="006E26FA" w:rsidRPr="006E26FA">
        <w:rPr>
          <w:i/>
          <w:iCs/>
          <w:lang w:val="uk-UA"/>
        </w:rPr>
        <w:t xml:space="preserve">) </w:t>
      </w:r>
      <w:r w:rsidR="00CC0502" w:rsidRPr="006E26FA">
        <w:rPr>
          <w:i/>
          <w:iCs/>
          <w:lang w:val="uk-UA"/>
        </w:rPr>
        <w:t>+ а</w:t>
      </w:r>
      <w:r w:rsidR="00CC0502" w:rsidRPr="006E26FA">
        <w:rPr>
          <w:i/>
          <w:iCs/>
          <w:vertAlign w:val="subscript"/>
          <w:lang w:val="uk-UA"/>
        </w:rPr>
        <w:t>2</w:t>
      </w:r>
      <w:r w:rsidR="006E26FA">
        <w:rPr>
          <w:i/>
          <w:iCs/>
          <w:lang w:val="uk-UA"/>
        </w:rPr>
        <w:t xml:space="preserve"> (</w:t>
      </w:r>
      <w:r w:rsidRPr="006E26FA">
        <w:rPr>
          <w:i/>
          <w:iCs/>
          <w:lang w:val="en-GB"/>
        </w:rPr>
        <w:t>V</w:t>
      </w:r>
      <w:r w:rsidRPr="006E26FA">
        <w:rPr>
          <w:i/>
          <w:iCs/>
          <w:vertAlign w:val="subscript"/>
          <w:lang w:val="en-GB"/>
        </w:rPr>
        <w:t>t</w:t>
      </w:r>
      <w:r w:rsidR="00CC0502" w:rsidRPr="006E26FA">
        <w:rPr>
          <w:i/>
          <w:iCs/>
          <w:lang w:val="uk-UA"/>
        </w:rPr>
        <w:t>+</w:t>
      </w:r>
      <w:r w:rsidR="00CC0502" w:rsidRPr="006E26FA">
        <w:rPr>
          <w:i/>
          <w:iCs/>
        </w:rPr>
        <w:t xml:space="preserve"> </w:t>
      </w:r>
      <w:r w:rsidR="00CC0502" w:rsidRPr="006E26FA">
        <w:rPr>
          <w:i/>
          <w:iCs/>
          <w:lang w:val="en-US"/>
        </w:rPr>
        <w:t>V</w:t>
      </w:r>
      <w:r w:rsidRPr="006E26FA">
        <w:rPr>
          <w:i/>
          <w:iCs/>
          <w:vertAlign w:val="subscript"/>
          <w:lang w:val="en-US"/>
        </w:rPr>
        <w:t>t</w:t>
      </w:r>
      <w:r w:rsidRPr="006E26FA">
        <w:rPr>
          <w:i/>
          <w:iCs/>
          <w:vertAlign w:val="subscript"/>
        </w:rPr>
        <w:t>-1</w:t>
      </w:r>
      <w:r w:rsidR="006E26FA" w:rsidRPr="006E26FA">
        <w:rPr>
          <w:i/>
          <w:iCs/>
        </w:rPr>
        <w:t>).</w:t>
      </w:r>
      <w:r w:rsidR="006E26FA">
        <w:rPr>
          <w:i/>
          <w:iCs/>
        </w:rPr>
        <w:t xml:space="preserve"> (</w:t>
      </w:r>
      <w:r w:rsidR="00CC0502" w:rsidRPr="006E26FA">
        <w:t>7</w:t>
      </w:r>
      <w:r w:rsidR="006E26FA" w:rsidRPr="006E26FA">
        <w:t>)</w:t>
      </w:r>
    </w:p>
    <w:p w:rsidR="006E26FA" w:rsidRPr="006E26FA" w:rsidRDefault="006E26FA" w:rsidP="006E26FA">
      <w:pPr>
        <w:ind w:firstLine="709"/>
        <w:rPr>
          <w:lang w:val="uk-UA"/>
        </w:rPr>
      </w:pPr>
    </w:p>
    <w:p w:rsidR="006E26FA" w:rsidRDefault="00CC0502" w:rsidP="006E26FA">
      <w:pPr>
        <w:ind w:firstLine="709"/>
      </w:pPr>
      <w:r w:rsidRPr="006E26FA">
        <w:t>Эта модель хорошо описывает зависимость рентабельности выращивания пшеницы от суммы валового урожая всех зерновых и от суммы валового урожая пшеницы за последние 2 года</w:t>
      </w:r>
      <w:r w:rsidR="006E26FA">
        <w:t xml:space="preserve"> (</w:t>
      </w:r>
      <w:r w:rsidRPr="006E26FA">
        <w:t>см</w:t>
      </w:r>
      <w:r w:rsidR="006E26FA" w:rsidRPr="006E26FA">
        <w:t xml:space="preserve">. </w:t>
      </w:r>
      <w:r w:rsidRPr="006E26FA">
        <w:t>табл</w:t>
      </w:r>
      <w:r w:rsidR="006E26FA">
        <w:t>.1</w:t>
      </w:r>
      <w:r w:rsidR="006E26FA" w:rsidRPr="006E26FA">
        <w:t xml:space="preserve">). </w:t>
      </w:r>
      <w:r w:rsidRPr="006E26FA">
        <w:t>Чтобы составить прогноз рентабельности на 2009 г</w:t>
      </w:r>
      <w:r w:rsidR="006E26FA">
        <w:t>.,</w:t>
      </w:r>
      <w:r w:rsidRPr="006E26FA">
        <w:t xml:space="preserve"> необходимо было иметь прогноз валового уровня зерновых и валового урожая пшеницы на этот год</w:t>
      </w:r>
      <w:r w:rsidR="006E26FA" w:rsidRPr="006E26FA">
        <w:t xml:space="preserve">. </w:t>
      </w:r>
      <w:r w:rsidRPr="006E26FA">
        <w:t>Применив методику гармонического анализа, мы получили требуемые значения</w:t>
      </w:r>
      <w:r w:rsidR="006E26FA" w:rsidRPr="006E26FA">
        <w:t xml:space="preserve">: </w:t>
      </w:r>
      <w:r w:rsidRPr="006E26FA">
        <w:t>валовой сбор зерна</w:t>
      </w:r>
      <w:r w:rsidR="006E26FA" w:rsidRPr="006E26FA">
        <w:t xml:space="preserve"> - </w:t>
      </w:r>
      <w:r w:rsidRPr="006E26FA">
        <w:t>29,9 млн</w:t>
      </w:r>
      <w:r w:rsidR="006E26FA" w:rsidRPr="006E26FA">
        <w:t xml:space="preserve">. </w:t>
      </w:r>
      <w:r w:rsidRPr="006E26FA">
        <w:t>т, валовой сбор озимой пшеницы</w:t>
      </w:r>
      <w:r w:rsidR="006E26FA" w:rsidRPr="006E26FA">
        <w:t xml:space="preserve"> - </w:t>
      </w:r>
      <w:r w:rsidRPr="006E26FA">
        <w:t>13,0 млн</w:t>
      </w:r>
      <w:r w:rsidR="006E26FA" w:rsidRPr="006E26FA">
        <w:t xml:space="preserve">. </w:t>
      </w:r>
      <w:r w:rsidRPr="006E26FA">
        <w:t>т</w:t>
      </w:r>
      <w:r w:rsidR="006E26FA" w:rsidRPr="006E26FA">
        <w:t xml:space="preserve">. </w:t>
      </w:r>
      <w:r w:rsidRPr="006E26FA">
        <w:t xml:space="preserve">Значение рентабельности озимой пшеницы для Украины при таком прогнозе </w:t>
      </w:r>
      <w:r w:rsidRPr="006E26FA">
        <w:rPr>
          <w:i/>
          <w:iCs/>
          <w:lang w:val="en-US"/>
        </w:rPr>
        <w:t>R</w:t>
      </w:r>
      <w:r w:rsidRPr="006E26FA">
        <w:rPr>
          <w:i/>
          <w:iCs/>
          <w:vertAlign w:val="subscript"/>
        </w:rPr>
        <w:t>0</w:t>
      </w:r>
      <w:r w:rsidRPr="006E26FA">
        <w:rPr>
          <w:i/>
          <w:iCs/>
        </w:rPr>
        <w:t xml:space="preserve"> </w:t>
      </w:r>
      <w:r w:rsidRPr="006E26FA">
        <w:t>= 2,3%</w:t>
      </w:r>
      <w:r w:rsidR="006E26FA" w:rsidRPr="006E26FA">
        <w:t>.</w:t>
      </w:r>
    </w:p>
    <w:p w:rsidR="00CC0502" w:rsidRDefault="00CC0502" w:rsidP="006E26FA">
      <w:pPr>
        <w:ind w:firstLine="709"/>
        <w:rPr>
          <w:lang w:val="uk-UA"/>
        </w:rPr>
      </w:pPr>
      <w:r w:rsidRPr="006E26FA">
        <w:t xml:space="preserve">Прогнозное значение рентабельности для отдельных областей можно получить, разделив значение средней для Украины рентабельности на региональный коэффициент затрат </w:t>
      </w:r>
      <w:r w:rsidRPr="006E26FA">
        <w:rPr>
          <w:i/>
          <w:iCs/>
        </w:rPr>
        <w:t xml:space="preserve">к, </w:t>
      </w:r>
      <w:r w:rsidRPr="006E26FA">
        <w:t>представляющий собой отношение затрат на 1 га озимой пшеницы для данной области к среднеукраинскому показателю</w:t>
      </w:r>
      <w:r w:rsidR="006E26FA" w:rsidRPr="006E26FA">
        <w:t xml:space="preserve">. </w:t>
      </w:r>
      <w:r w:rsidRPr="006E26FA">
        <w:t>Из равенства</w:t>
      </w:r>
      <w:r w:rsidR="006E26FA">
        <w:t xml:space="preserve"> (</w:t>
      </w:r>
      <w:r w:rsidRPr="006E26FA">
        <w:t>6</w:t>
      </w:r>
      <w:r w:rsidR="006E26FA" w:rsidRPr="006E26FA">
        <w:t xml:space="preserve">) </w:t>
      </w:r>
      <w:r w:rsidRPr="006E26FA">
        <w:t>получаем</w:t>
      </w:r>
    </w:p>
    <w:p w:rsidR="006E26FA" w:rsidRPr="006E26FA" w:rsidRDefault="006E26FA" w:rsidP="006E26FA">
      <w:pPr>
        <w:ind w:firstLine="709"/>
        <w:rPr>
          <w:lang w:val="uk-UA"/>
        </w:rPr>
      </w:pPr>
    </w:p>
    <w:p w:rsidR="006E26FA" w:rsidRDefault="00E166D6" w:rsidP="006E26FA">
      <w:pPr>
        <w:ind w:firstLine="709"/>
        <w:rPr>
          <w:lang w:val="uk-UA"/>
        </w:rPr>
      </w:pPr>
      <w:r w:rsidRPr="006E26FA">
        <w:rPr>
          <w:i/>
          <w:iCs/>
          <w:lang w:val="en-GB"/>
        </w:rPr>
        <w:t>Z</w:t>
      </w:r>
      <w:r w:rsidRPr="006E26FA">
        <w:rPr>
          <w:i/>
          <w:iCs/>
        </w:rPr>
        <w:t xml:space="preserve"> = </w:t>
      </w:r>
      <w:r w:rsidR="00C1662A" w:rsidRPr="006E26FA">
        <w:fldChar w:fldCharType="begin"/>
      </w:r>
      <w:r w:rsidR="00C1662A" w:rsidRPr="006E26FA">
        <w:instrText xml:space="preserve"> QUOTE </w:instrText>
      </w:r>
      <w:r w:rsidR="00DC14FA">
        <w:rPr>
          <w:position w:val="-15"/>
        </w:rPr>
        <w:pict>
          <v:shape id="_x0000_i1045" type="#_x0000_t75" style="width:20.25pt;height:24pt">
            <v:imagedata r:id="rId18" o:title="" chromakey="white"/>
          </v:shape>
        </w:pict>
      </w:r>
      <w:r w:rsidR="00C1662A" w:rsidRPr="006E26FA">
        <w:instrText xml:space="preserve"> </w:instrText>
      </w:r>
      <w:r w:rsidR="00C1662A" w:rsidRPr="006E26FA">
        <w:fldChar w:fldCharType="separate"/>
      </w:r>
      <w:r w:rsidR="00DC14FA">
        <w:rPr>
          <w:position w:val="-15"/>
        </w:rPr>
        <w:pict>
          <v:shape id="_x0000_i1046" type="#_x0000_t75" style="width:20.25pt;height:24pt">
            <v:imagedata r:id="rId18" o:title="" chromakey="white"/>
          </v:shape>
        </w:pict>
      </w:r>
      <w:r w:rsidR="00C1662A" w:rsidRPr="006E26FA">
        <w:fldChar w:fldCharType="end"/>
      </w:r>
      <w:r w:rsidR="006E26FA">
        <w:t xml:space="preserve"> (</w:t>
      </w:r>
      <w:r w:rsidRPr="006E26FA">
        <w:t>8</w:t>
      </w:r>
      <w:r w:rsidR="006E26FA" w:rsidRPr="006E26FA">
        <w:t>)</w:t>
      </w:r>
    </w:p>
    <w:p w:rsidR="006E26FA" w:rsidRPr="006E26FA" w:rsidRDefault="006E26FA" w:rsidP="006E26FA">
      <w:pPr>
        <w:ind w:firstLine="709"/>
        <w:rPr>
          <w:lang w:val="uk-UA"/>
        </w:rPr>
      </w:pPr>
    </w:p>
    <w:p w:rsidR="00CC0502" w:rsidRPr="006E26FA" w:rsidRDefault="00CC0502" w:rsidP="006E26FA">
      <w:pPr>
        <w:ind w:firstLine="709"/>
      </w:pPr>
      <w:r w:rsidRPr="006E26FA">
        <w:t>Таблица</w:t>
      </w:r>
      <w:r w:rsidR="00E166D6" w:rsidRPr="006E26FA">
        <w:rPr>
          <w:lang w:val="uk-UA"/>
        </w:rPr>
        <w:t xml:space="preserve"> </w:t>
      </w:r>
      <w:r w:rsidR="00E166D6" w:rsidRPr="006E26FA">
        <w:t>3</w:t>
      </w:r>
    </w:p>
    <w:p w:rsidR="00CC0502" w:rsidRPr="006E26FA" w:rsidRDefault="00CC0502" w:rsidP="006E26FA">
      <w:pPr>
        <w:ind w:left="708" w:firstLine="1"/>
      </w:pPr>
      <w:r w:rsidRPr="006E26FA">
        <w:t>Прогнозирование урожайности и рентабельности озимой пшеницы на 2009 г</w:t>
      </w:r>
      <w:r w:rsidR="006E26FA" w:rsidRPr="006E26FA">
        <w:t xml:space="preserve">. </w:t>
      </w:r>
    </w:p>
    <w:tbl>
      <w:tblPr>
        <w:tblStyle w:val="15"/>
        <w:tblW w:w="4694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3015"/>
        <w:gridCol w:w="996"/>
        <w:gridCol w:w="995"/>
        <w:gridCol w:w="852"/>
        <w:gridCol w:w="1564"/>
        <w:gridCol w:w="1563"/>
      </w:tblGrid>
      <w:tr w:rsidR="006E26FA" w:rsidRPr="006E26FA">
        <w:trPr>
          <w:trHeight w:val="619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Область</w:t>
            </w:r>
            <w:r>
              <w:t xml:space="preserve"> (</w:t>
            </w:r>
            <w:r w:rsidRPr="006E26FA">
              <w:t xml:space="preserve">регион) </w:t>
            </w:r>
          </w:p>
        </w:tc>
        <w:tc>
          <w:tcPr>
            <w:tcW w:w="1991" w:type="dxa"/>
            <w:gridSpan w:val="2"/>
          </w:tcPr>
          <w:p w:rsidR="006E26FA" w:rsidRPr="006E26FA" w:rsidRDefault="006E26FA" w:rsidP="006E26FA">
            <w:pPr>
              <w:pStyle w:val="aff"/>
            </w:pPr>
            <w:r w:rsidRPr="006E26FA">
              <w:t>Средняя погрешность</w:t>
            </w:r>
          </w:p>
          <w:p w:rsidR="006E26FA" w:rsidRPr="006E26FA" w:rsidRDefault="006E26FA" w:rsidP="006E26FA">
            <w:pPr>
              <w:pStyle w:val="aff"/>
            </w:pPr>
            <w:r w:rsidRPr="006E26FA">
              <w:t>прогноза за 1998-2007 гг.</w:t>
            </w:r>
            <w:r>
              <w:t xml:space="preserve"> (</w:t>
            </w:r>
            <w:r w:rsidRPr="006E26FA">
              <w:t xml:space="preserve">%) 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Прогноз урожайности</w:t>
            </w:r>
            <w:r>
              <w:t xml:space="preserve"> (</w:t>
            </w:r>
            <w:r w:rsidRPr="006E26FA">
              <w:t xml:space="preserve">Ц/га) 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Коэффициент региональных затрат *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Ожидаемая рентабельность</w:t>
            </w:r>
            <w:r>
              <w:t xml:space="preserve"> (</w:t>
            </w:r>
            <w:r w:rsidRPr="006E26FA">
              <w:t xml:space="preserve">%) </w:t>
            </w:r>
          </w:p>
        </w:tc>
      </w:tr>
      <w:tr w:rsidR="006E26FA" w:rsidRPr="006E26FA">
        <w:trPr>
          <w:trHeight w:val="403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</w:p>
          <w:p w:rsidR="006E26FA" w:rsidRPr="006E26FA" w:rsidRDefault="006E26FA" w:rsidP="006E26FA">
            <w:pPr>
              <w:pStyle w:val="aff"/>
            </w:pP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Гармонический метод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  <w:rPr>
                <w:lang w:val="en-US"/>
              </w:rPr>
            </w:pPr>
            <w:r w:rsidRPr="006E26FA">
              <w:t xml:space="preserve">Метод </w:t>
            </w:r>
            <w:r w:rsidRPr="006E26FA">
              <w:rPr>
                <w:lang w:val="en-US"/>
              </w:rPr>
              <w:t>ARIMA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  <w:rPr>
                <w:lang w:val="en-US"/>
              </w:rPr>
            </w:pPr>
          </w:p>
          <w:p w:rsidR="006E26FA" w:rsidRPr="006E26FA" w:rsidRDefault="006E26FA" w:rsidP="006E26FA">
            <w:pPr>
              <w:pStyle w:val="aff"/>
              <w:rPr>
                <w:lang w:val="en-US"/>
              </w:rPr>
            </w:pP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  <w:rPr>
                <w:lang w:val="en-US"/>
              </w:rPr>
            </w:pPr>
          </w:p>
          <w:p w:rsidR="006E26FA" w:rsidRPr="006E26FA" w:rsidRDefault="006E26FA" w:rsidP="006E26FA">
            <w:pPr>
              <w:pStyle w:val="aff"/>
              <w:rPr>
                <w:lang w:val="en-US"/>
              </w:rPr>
            </w:pP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  <w:rPr>
                <w:lang w:val="en-US"/>
              </w:rPr>
            </w:pPr>
          </w:p>
          <w:p w:rsidR="006E26FA" w:rsidRPr="006E26FA" w:rsidRDefault="006E26FA" w:rsidP="006E26FA">
            <w:pPr>
              <w:pStyle w:val="aff"/>
              <w:rPr>
                <w:lang w:val="en-US"/>
              </w:rPr>
            </w:pPr>
          </w:p>
        </w:tc>
      </w:tr>
      <w:tr w:rsidR="006E26FA" w:rsidRPr="006E26FA">
        <w:trPr>
          <w:trHeight w:val="230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АР Крым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10,8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11,8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23,3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0,99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-8,1</w:t>
            </w:r>
          </w:p>
        </w:tc>
      </w:tr>
      <w:tr w:rsidR="006E26FA" w:rsidRPr="006E26FA">
        <w:trPr>
          <w:trHeight w:val="230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Винницкая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16,0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19,1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25,7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1,07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-6,3</w:t>
            </w:r>
          </w:p>
        </w:tc>
      </w:tr>
      <w:tr w:rsidR="006E26FA" w:rsidRPr="006E26FA">
        <w:trPr>
          <w:trHeight w:val="226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Волынская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15,0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9,7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27,0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1,11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-7,7</w:t>
            </w:r>
          </w:p>
        </w:tc>
      </w:tr>
      <w:tr w:rsidR="006E26FA" w:rsidRPr="006E26FA">
        <w:trPr>
          <w:trHeight w:val="230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Днепропетровская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33,9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35,3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29,4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1,02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13,1</w:t>
            </w:r>
          </w:p>
        </w:tc>
      </w:tr>
      <w:tr w:rsidR="006E26FA" w:rsidRPr="006E26FA">
        <w:trPr>
          <w:trHeight w:val="230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Донецкая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31,3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31,8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25,2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1,07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-8,3</w:t>
            </w:r>
          </w:p>
        </w:tc>
      </w:tr>
      <w:tr w:rsidR="006E26FA" w:rsidRPr="006E26FA">
        <w:trPr>
          <w:trHeight w:val="230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Житомирская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10,3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10,9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19,6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1,00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2,4</w:t>
            </w:r>
          </w:p>
        </w:tc>
      </w:tr>
      <w:tr w:rsidR="006E26FA" w:rsidRPr="006E26FA">
        <w:trPr>
          <w:trHeight w:val="226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Закарпатская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15,0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15,7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29,7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1,14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-10,0</w:t>
            </w:r>
          </w:p>
        </w:tc>
      </w:tr>
      <w:tr w:rsidR="006E26FA" w:rsidRPr="006E26FA">
        <w:trPr>
          <w:trHeight w:val="226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Запорожская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23,4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26,8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25,8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0,94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7,4</w:t>
            </w:r>
          </w:p>
        </w:tc>
      </w:tr>
      <w:tr w:rsidR="006E26FA" w:rsidRPr="006E26FA">
        <w:trPr>
          <w:trHeight w:val="446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Ивано-Франковская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12,3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11,4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22,4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1,15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-23,6</w:t>
            </w:r>
          </w:p>
        </w:tc>
      </w:tr>
      <w:tr w:rsidR="006E26FA" w:rsidRPr="006E26FA">
        <w:trPr>
          <w:trHeight w:val="230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Киевская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12,6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17,7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28,5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1,03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3,4</w:t>
            </w:r>
          </w:p>
        </w:tc>
      </w:tr>
      <w:tr w:rsidR="006E26FA" w:rsidRPr="006E26FA">
        <w:trPr>
          <w:trHeight w:val="230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Кировоградская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29,5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34,3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31,9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0,95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31,7</w:t>
            </w:r>
          </w:p>
        </w:tc>
      </w:tr>
      <w:tr w:rsidR="006E26FA" w:rsidRPr="006E26FA">
        <w:trPr>
          <w:trHeight w:val="230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Луганская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34,1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39,4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20,9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0,83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-1,9</w:t>
            </w:r>
          </w:p>
        </w:tc>
      </w:tr>
      <w:tr w:rsidR="006E26FA" w:rsidRPr="006E26FA">
        <w:trPr>
          <w:trHeight w:val="226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Львовская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12,8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9,3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23,2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0,99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-8,7</w:t>
            </w:r>
          </w:p>
        </w:tc>
      </w:tr>
      <w:tr w:rsidR="006E26FA" w:rsidRPr="006E26FA">
        <w:trPr>
          <w:trHeight w:val="230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Николаевская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34,2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37,8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26,2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0,87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17,6</w:t>
            </w:r>
          </w:p>
        </w:tc>
      </w:tr>
      <w:tr w:rsidR="006E26FA" w:rsidRPr="006E26FA">
        <w:trPr>
          <w:trHeight w:val="221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Одесская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29,2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29,3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27,3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0,92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15,8</w:t>
            </w:r>
          </w:p>
        </w:tc>
      </w:tr>
      <w:tr w:rsidR="006E26FA" w:rsidRPr="006E26FA">
        <w:trPr>
          <w:trHeight w:val="230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Полтавская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29,3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33,5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26,3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1,00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2,4</w:t>
            </w:r>
          </w:p>
        </w:tc>
      </w:tr>
      <w:tr w:rsidR="006E26FA" w:rsidRPr="006E26FA">
        <w:trPr>
          <w:trHeight w:val="230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Ривненская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15,2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12,8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24,7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1,09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-8,8</w:t>
            </w:r>
          </w:p>
        </w:tc>
      </w:tr>
      <w:tr w:rsidR="006E26FA" w:rsidRPr="006E26FA">
        <w:trPr>
          <w:trHeight w:val="230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Сумская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27,5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25,4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21,2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0,90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-7,4</w:t>
            </w:r>
          </w:p>
        </w:tc>
      </w:tr>
      <w:tr w:rsidR="006E26FA" w:rsidRPr="006E26FA">
        <w:trPr>
          <w:trHeight w:val="230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Тернопольская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19,5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18,4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18,9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0,94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-20,9</w:t>
            </w:r>
          </w:p>
        </w:tc>
      </w:tr>
      <w:tr w:rsidR="006E26FA" w:rsidRPr="006E26FA">
        <w:trPr>
          <w:trHeight w:val="230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Харьковская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32,3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32,8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28,4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0,98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12,7</w:t>
            </w:r>
          </w:p>
        </w:tc>
      </w:tr>
      <w:tr w:rsidR="006E26FA" w:rsidRPr="006E26FA">
        <w:trPr>
          <w:trHeight w:val="226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Херсонская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19,7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26,9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26,0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0,97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4,2</w:t>
            </w:r>
          </w:p>
        </w:tc>
      </w:tr>
      <w:tr w:rsidR="006E26FA" w:rsidRPr="006E26FA">
        <w:trPr>
          <w:trHeight w:val="230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Хмельницкая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20,8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18,2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22,8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0,91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-2,0</w:t>
            </w:r>
          </w:p>
        </w:tc>
      </w:tr>
      <w:tr w:rsidR="006E26FA" w:rsidRPr="006E26FA">
        <w:trPr>
          <w:trHeight w:val="230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Черкасская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21,8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24,5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29,8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0,94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8,6</w:t>
            </w:r>
          </w:p>
        </w:tc>
      </w:tr>
      <w:tr w:rsidR="006E26FA" w:rsidRPr="006E26FA">
        <w:trPr>
          <w:trHeight w:val="226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Черновицкая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24,6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21,4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20,5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1,04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-1,5</w:t>
            </w:r>
          </w:p>
        </w:tc>
      </w:tr>
      <w:tr w:rsidR="006E26FA" w:rsidRPr="006E26FA">
        <w:trPr>
          <w:trHeight w:val="226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Черниговская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18,4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20,1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17,1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0,91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-26,5</w:t>
            </w:r>
          </w:p>
        </w:tc>
      </w:tr>
      <w:tr w:rsidR="006E26FA" w:rsidRPr="006E26FA">
        <w:trPr>
          <w:trHeight w:val="245"/>
        </w:trPr>
        <w:tc>
          <w:tcPr>
            <w:tcW w:w="3016" w:type="dxa"/>
          </w:tcPr>
          <w:p w:rsidR="006E26FA" w:rsidRPr="006E26FA" w:rsidRDefault="006E26FA" w:rsidP="006E26FA">
            <w:pPr>
              <w:pStyle w:val="aff"/>
            </w:pPr>
            <w:r w:rsidRPr="006E26FA">
              <w:t>Украина</w:t>
            </w:r>
          </w:p>
        </w:tc>
        <w:tc>
          <w:tcPr>
            <w:tcW w:w="996" w:type="dxa"/>
          </w:tcPr>
          <w:p w:rsidR="006E26FA" w:rsidRPr="006E26FA" w:rsidRDefault="006E26FA" w:rsidP="006E26FA">
            <w:pPr>
              <w:pStyle w:val="aff"/>
            </w:pPr>
            <w:r w:rsidRPr="006E26FA">
              <w:t>16,5</w:t>
            </w:r>
          </w:p>
        </w:tc>
        <w:tc>
          <w:tcPr>
            <w:tcW w:w="995" w:type="dxa"/>
          </w:tcPr>
          <w:p w:rsidR="006E26FA" w:rsidRPr="006E26FA" w:rsidRDefault="006E26FA" w:rsidP="006E26FA">
            <w:pPr>
              <w:pStyle w:val="aff"/>
            </w:pPr>
            <w:r w:rsidRPr="006E26FA">
              <w:t>21,7</w:t>
            </w:r>
          </w:p>
        </w:tc>
        <w:tc>
          <w:tcPr>
            <w:tcW w:w="852" w:type="dxa"/>
          </w:tcPr>
          <w:p w:rsidR="006E26FA" w:rsidRPr="006E26FA" w:rsidRDefault="006E26FA" w:rsidP="006E26FA">
            <w:pPr>
              <w:pStyle w:val="aff"/>
            </w:pPr>
            <w:r w:rsidRPr="006E26FA">
              <w:t>26,2</w:t>
            </w:r>
          </w:p>
        </w:tc>
        <w:tc>
          <w:tcPr>
            <w:tcW w:w="1564" w:type="dxa"/>
          </w:tcPr>
          <w:p w:rsidR="006E26FA" w:rsidRPr="006E26FA" w:rsidRDefault="006E26FA" w:rsidP="006E26FA">
            <w:pPr>
              <w:pStyle w:val="aff"/>
            </w:pPr>
            <w:r w:rsidRPr="006E26FA">
              <w:t>1,00</w:t>
            </w:r>
          </w:p>
        </w:tc>
        <w:tc>
          <w:tcPr>
            <w:tcW w:w="1563" w:type="dxa"/>
          </w:tcPr>
          <w:p w:rsidR="006E26FA" w:rsidRPr="006E26FA" w:rsidRDefault="006E26FA" w:rsidP="006E26FA">
            <w:pPr>
              <w:pStyle w:val="aff"/>
            </w:pPr>
            <w:r w:rsidRPr="006E26FA">
              <w:t>2,3</w:t>
            </w:r>
          </w:p>
        </w:tc>
      </w:tr>
    </w:tbl>
    <w:p w:rsidR="006E26FA" w:rsidRDefault="006E26FA" w:rsidP="006E26FA">
      <w:pPr>
        <w:ind w:firstLine="709"/>
        <w:rPr>
          <w:lang w:val="uk-UA"/>
        </w:rPr>
      </w:pPr>
    </w:p>
    <w:p w:rsidR="006E26FA" w:rsidRDefault="00CC0502" w:rsidP="006E26FA">
      <w:pPr>
        <w:ind w:firstLine="709"/>
      </w:pPr>
      <w:r w:rsidRPr="006E26FA">
        <w:t>* Усредненные значения за последние 3 года</w:t>
      </w:r>
      <w:r w:rsidR="006E26FA" w:rsidRPr="006E26FA">
        <w:t>.</w:t>
      </w:r>
    </w:p>
    <w:p w:rsidR="006E26FA" w:rsidRDefault="00CC0502" w:rsidP="006E26FA">
      <w:pPr>
        <w:ind w:firstLine="709"/>
        <w:rPr>
          <w:lang w:val="uk-UA"/>
        </w:rPr>
      </w:pPr>
      <w:r w:rsidRPr="006E26FA">
        <w:t>Если считать, что цена на зерно примерно одинакова во всех регионах Украины, то для регионального коэффициента затрат получаем такое выражение</w:t>
      </w:r>
      <w:r w:rsidR="006E26FA" w:rsidRPr="006E26FA">
        <w:t>:</w:t>
      </w:r>
    </w:p>
    <w:p w:rsidR="006E26FA" w:rsidRPr="006E26FA" w:rsidRDefault="006E26FA" w:rsidP="006E26FA">
      <w:pPr>
        <w:ind w:firstLine="709"/>
        <w:rPr>
          <w:lang w:val="uk-UA"/>
        </w:rPr>
      </w:pPr>
    </w:p>
    <w:p w:rsidR="006E26FA" w:rsidRDefault="00814326" w:rsidP="006E26FA">
      <w:pPr>
        <w:ind w:firstLine="709"/>
        <w:rPr>
          <w:lang w:val="uk-UA" w:eastAsia="en-US"/>
        </w:rPr>
      </w:pPr>
      <w:r w:rsidRPr="006E26FA">
        <w:rPr>
          <w:i/>
          <w:iCs/>
          <w:lang w:val="en-US" w:eastAsia="en-US"/>
        </w:rPr>
        <w:t>k</w:t>
      </w:r>
      <w:r w:rsidRPr="006E26FA">
        <w:rPr>
          <w:i/>
          <w:iCs/>
          <w:lang w:eastAsia="en-US"/>
        </w:rPr>
        <w:t>=</w:t>
      </w:r>
      <w:r w:rsidR="00C1662A" w:rsidRPr="006E26FA">
        <w:rPr>
          <w:lang w:eastAsia="en-US"/>
        </w:rPr>
        <w:fldChar w:fldCharType="begin"/>
      </w:r>
      <w:r w:rsidR="00C1662A" w:rsidRPr="006E26FA">
        <w:rPr>
          <w:lang w:eastAsia="en-US"/>
        </w:rPr>
        <w:instrText xml:space="preserve"> </w:instrText>
      </w:r>
      <w:r w:rsidR="00C1662A" w:rsidRPr="006E26FA">
        <w:rPr>
          <w:lang w:val="en-US" w:eastAsia="en-US"/>
        </w:rPr>
        <w:instrText>QUOTE</w:instrText>
      </w:r>
      <w:r w:rsidR="00C1662A" w:rsidRPr="006E26FA">
        <w:rPr>
          <w:lang w:eastAsia="en-US"/>
        </w:rPr>
        <w:instrText xml:space="preserve"> </w:instrText>
      </w:r>
      <w:r w:rsidR="00DC14FA">
        <w:rPr>
          <w:position w:val="-20"/>
        </w:rPr>
        <w:pict>
          <v:shape id="_x0000_i1047" type="#_x0000_t75" style="width:10.5pt;height:25.5pt">
            <v:imagedata r:id="rId19" o:title="" chromakey="white"/>
          </v:shape>
        </w:pict>
      </w:r>
      <w:r w:rsidR="00C1662A" w:rsidRPr="006E26FA">
        <w:rPr>
          <w:lang w:eastAsia="en-US"/>
        </w:rPr>
        <w:instrText xml:space="preserve"> </w:instrText>
      </w:r>
      <w:r w:rsidR="00C1662A" w:rsidRPr="006E26FA">
        <w:rPr>
          <w:lang w:eastAsia="en-US"/>
        </w:rPr>
        <w:fldChar w:fldCharType="separate"/>
      </w:r>
      <w:r w:rsidR="00DC14FA">
        <w:rPr>
          <w:position w:val="-20"/>
        </w:rPr>
        <w:pict>
          <v:shape id="_x0000_i1048" type="#_x0000_t75" style="width:10.5pt;height:25.5pt">
            <v:imagedata r:id="rId19" o:title="" chromakey="white"/>
          </v:shape>
        </w:pict>
      </w:r>
      <w:r w:rsidR="00C1662A" w:rsidRPr="006E26FA">
        <w:rPr>
          <w:lang w:eastAsia="en-US"/>
        </w:rPr>
        <w:fldChar w:fldCharType="end"/>
      </w:r>
      <w:r w:rsidRPr="006E26FA">
        <w:rPr>
          <w:i/>
          <w:iCs/>
          <w:lang w:eastAsia="en-US"/>
        </w:rPr>
        <w:t>=</w:t>
      </w:r>
      <w:r w:rsidR="00C1662A" w:rsidRPr="006E26FA">
        <w:rPr>
          <w:lang w:eastAsia="en-US"/>
        </w:rPr>
        <w:fldChar w:fldCharType="begin"/>
      </w:r>
      <w:r w:rsidR="00C1662A" w:rsidRPr="006E26FA">
        <w:rPr>
          <w:lang w:eastAsia="en-US"/>
        </w:rPr>
        <w:instrText xml:space="preserve"> </w:instrText>
      </w:r>
      <w:r w:rsidR="00C1662A" w:rsidRPr="006E26FA">
        <w:rPr>
          <w:lang w:val="en-US" w:eastAsia="en-US"/>
        </w:rPr>
        <w:instrText>QUOTE</w:instrText>
      </w:r>
      <w:r w:rsidR="00C1662A" w:rsidRPr="006E26FA">
        <w:rPr>
          <w:lang w:eastAsia="en-US"/>
        </w:rPr>
        <w:instrText xml:space="preserve"> </w:instrText>
      </w:r>
      <w:r w:rsidR="00DC14FA">
        <w:rPr>
          <w:position w:val="-20"/>
        </w:rPr>
        <w:pict>
          <v:shape id="_x0000_i1049" type="#_x0000_t75" style="width:9.75pt;height:25.5pt">
            <v:imagedata r:id="rId20" o:title="" chromakey="white"/>
          </v:shape>
        </w:pict>
      </w:r>
      <w:r w:rsidR="00C1662A" w:rsidRPr="006E26FA">
        <w:rPr>
          <w:lang w:eastAsia="en-US"/>
        </w:rPr>
        <w:instrText xml:space="preserve"> </w:instrText>
      </w:r>
      <w:r w:rsidR="00C1662A" w:rsidRPr="006E26FA">
        <w:rPr>
          <w:lang w:eastAsia="en-US"/>
        </w:rPr>
        <w:fldChar w:fldCharType="separate"/>
      </w:r>
      <w:r w:rsidR="00DC14FA">
        <w:rPr>
          <w:position w:val="-20"/>
        </w:rPr>
        <w:pict>
          <v:shape id="_x0000_i1050" type="#_x0000_t75" style="width:9.75pt;height:25.5pt">
            <v:imagedata r:id="rId20" o:title="" chromakey="white"/>
          </v:shape>
        </w:pict>
      </w:r>
      <w:r w:rsidR="00C1662A" w:rsidRPr="006E26FA">
        <w:rPr>
          <w:lang w:eastAsia="en-US"/>
        </w:rPr>
        <w:fldChar w:fldCharType="end"/>
      </w:r>
      <w:r w:rsidRPr="006E26FA">
        <w:rPr>
          <w:i/>
          <w:iCs/>
          <w:lang w:eastAsia="en-US"/>
        </w:rPr>
        <w:t>∙</w:t>
      </w:r>
      <w:r w:rsidR="00C1662A" w:rsidRPr="006E26FA">
        <w:rPr>
          <w:lang w:eastAsia="en-US"/>
        </w:rPr>
        <w:fldChar w:fldCharType="begin"/>
      </w:r>
      <w:r w:rsidR="00C1662A" w:rsidRPr="006E26FA">
        <w:rPr>
          <w:lang w:eastAsia="en-US"/>
        </w:rPr>
        <w:instrText xml:space="preserve"> </w:instrText>
      </w:r>
      <w:r w:rsidR="00C1662A" w:rsidRPr="006E26FA">
        <w:rPr>
          <w:lang w:val="en-US" w:eastAsia="en-US"/>
        </w:rPr>
        <w:instrText>QUOTE</w:instrText>
      </w:r>
      <w:r w:rsidR="00C1662A" w:rsidRPr="006E26FA">
        <w:rPr>
          <w:lang w:eastAsia="en-US"/>
        </w:rPr>
        <w:instrText xml:space="preserve"> </w:instrText>
      </w:r>
      <w:r w:rsidR="00DC14FA">
        <w:rPr>
          <w:position w:val="-20"/>
        </w:rPr>
        <w:pict>
          <v:shape id="_x0000_i1051" type="#_x0000_t75" style="width:24.75pt;height:25.5pt">
            <v:imagedata r:id="rId21" o:title="" chromakey="white"/>
          </v:shape>
        </w:pict>
      </w:r>
      <w:r w:rsidR="00C1662A" w:rsidRPr="006E26FA">
        <w:rPr>
          <w:lang w:eastAsia="en-US"/>
        </w:rPr>
        <w:instrText xml:space="preserve"> </w:instrText>
      </w:r>
      <w:r w:rsidR="00C1662A" w:rsidRPr="006E26FA">
        <w:rPr>
          <w:lang w:eastAsia="en-US"/>
        </w:rPr>
        <w:fldChar w:fldCharType="separate"/>
      </w:r>
      <w:r w:rsidR="00DC14FA">
        <w:rPr>
          <w:position w:val="-20"/>
        </w:rPr>
        <w:pict>
          <v:shape id="_x0000_i1052" type="#_x0000_t75" style="width:24.75pt;height:25.5pt">
            <v:imagedata r:id="rId21" o:title="" chromakey="white"/>
          </v:shape>
        </w:pict>
      </w:r>
      <w:r w:rsidR="00C1662A" w:rsidRPr="006E26FA">
        <w:rPr>
          <w:lang w:eastAsia="en-US"/>
        </w:rPr>
        <w:fldChar w:fldCharType="end"/>
      </w:r>
      <w:r w:rsidR="006E26FA">
        <w:rPr>
          <w:i/>
          <w:iCs/>
          <w:lang w:eastAsia="en-US"/>
        </w:rPr>
        <w:t xml:space="preserve"> (</w:t>
      </w:r>
      <w:r w:rsidRPr="006E26FA">
        <w:rPr>
          <w:lang w:eastAsia="en-US"/>
        </w:rPr>
        <w:t>9</w:t>
      </w:r>
      <w:r w:rsidR="006E26FA" w:rsidRPr="006E26FA">
        <w:rPr>
          <w:lang w:eastAsia="en-US"/>
        </w:rPr>
        <w:t>)</w:t>
      </w:r>
    </w:p>
    <w:p w:rsidR="006E26FA" w:rsidRPr="006E26FA" w:rsidRDefault="006E26FA" w:rsidP="006E26FA">
      <w:pPr>
        <w:ind w:firstLine="709"/>
        <w:rPr>
          <w:lang w:val="uk-UA" w:eastAsia="en-US"/>
        </w:rPr>
      </w:pPr>
    </w:p>
    <w:p w:rsidR="00994E24" w:rsidRDefault="00CC0502" w:rsidP="006E26FA">
      <w:pPr>
        <w:ind w:firstLine="709"/>
      </w:pPr>
      <w:r w:rsidRPr="006E26FA">
        <w:t xml:space="preserve">здесь </w:t>
      </w:r>
      <w:r w:rsidRPr="006E26FA">
        <w:rPr>
          <w:lang w:val="en-US"/>
        </w:rPr>
        <w:t>Z</w:t>
      </w:r>
      <w:r w:rsidRPr="006E26FA">
        <w:rPr>
          <w:vertAlign w:val="subscript"/>
        </w:rPr>
        <w:t>0</w:t>
      </w:r>
      <w:r w:rsidRPr="006E26FA">
        <w:t xml:space="preserve">, </w:t>
      </w:r>
      <w:r w:rsidRPr="006E26FA">
        <w:rPr>
          <w:i/>
          <w:iCs/>
          <w:lang w:val="en-US"/>
        </w:rPr>
        <w:t>Y</w:t>
      </w:r>
      <w:r w:rsidRPr="006E26FA">
        <w:rPr>
          <w:i/>
          <w:iCs/>
          <w:vertAlign w:val="subscript"/>
        </w:rPr>
        <w:t>0</w:t>
      </w:r>
      <w:r w:rsidRPr="006E26FA">
        <w:rPr>
          <w:i/>
          <w:iCs/>
        </w:rPr>
        <w:t xml:space="preserve">, </w:t>
      </w:r>
      <w:r w:rsidRPr="006E26FA">
        <w:rPr>
          <w:i/>
          <w:iCs/>
          <w:smallCaps/>
          <w:lang w:val="en-US"/>
        </w:rPr>
        <w:t>Rq</w:t>
      </w:r>
      <w:r w:rsidR="006E26FA" w:rsidRPr="006E26FA">
        <w:rPr>
          <w:i/>
          <w:iCs/>
          <w:smallCaps/>
        </w:rPr>
        <w:t xml:space="preserve"> - </w:t>
      </w:r>
      <w:r w:rsidRPr="006E26FA">
        <w:t>значения затрат, урожайности и рентабельности для Украины</w:t>
      </w:r>
      <w:r w:rsidR="006E26FA" w:rsidRPr="006E26FA">
        <w:t xml:space="preserve">; </w:t>
      </w:r>
      <w:r w:rsidRPr="006E26FA">
        <w:rPr>
          <w:i/>
          <w:iCs/>
          <w:lang w:val="en-US"/>
        </w:rPr>
        <w:t>Z</w:t>
      </w:r>
      <w:r w:rsidRPr="006E26FA">
        <w:rPr>
          <w:i/>
          <w:iCs/>
          <w:vertAlign w:val="subscript"/>
          <w:lang w:val="en-US"/>
        </w:rPr>
        <w:t>t</w:t>
      </w:r>
      <w:r w:rsidRPr="006E26FA">
        <w:rPr>
          <w:i/>
          <w:iCs/>
        </w:rPr>
        <w:t xml:space="preserve">, </w:t>
      </w:r>
      <w:r w:rsidRPr="006E26FA">
        <w:rPr>
          <w:i/>
          <w:iCs/>
          <w:lang w:val="en-US"/>
        </w:rPr>
        <w:t>Y</w:t>
      </w:r>
      <w:r w:rsidRPr="006E26FA">
        <w:rPr>
          <w:i/>
          <w:iCs/>
          <w:vertAlign w:val="subscript"/>
          <w:lang w:val="en-US"/>
        </w:rPr>
        <w:t>t</w:t>
      </w:r>
      <w:r w:rsidRPr="006E26FA">
        <w:rPr>
          <w:i/>
          <w:iCs/>
        </w:rPr>
        <w:t xml:space="preserve">, </w:t>
      </w:r>
      <w:r w:rsidRPr="006E26FA">
        <w:rPr>
          <w:i/>
          <w:iCs/>
          <w:smallCaps/>
          <w:lang w:val="en-US"/>
        </w:rPr>
        <w:t>R</w:t>
      </w:r>
      <w:r w:rsidR="00814326" w:rsidRPr="006E26FA">
        <w:rPr>
          <w:i/>
          <w:iCs/>
          <w:smallCaps/>
          <w:vertAlign w:val="subscript"/>
          <w:lang w:val="en-US"/>
        </w:rPr>
        <w:t>t</w:t>
      </w:r>
      <w:r w:rsidR="006E26FA" w:rsidRPr="006E26FA">
        <w:rPr>
          <w:i/>
          <w:iCs/>
          <w:smallCaps/>
        </w:rPr>
        <w:t xml:space="preserve"> - </w:t>
      </w:r>
      <w:r w:rsidRPr="006E26FA">
        <w:t>значения затрат, урожайности и рентабельности для региона</w:t>
      </w:r>
      <w:r w:rsidR="006E26FA" w:rsidRPr="006E26FA">
        <w:t xml:space="preserve">. </w:t>
      </w:r>
      <w:r w:rsidRPr="006E26FA">
        <w:t xml:space="preserve">Есть основания считать коэффициент затрат </w:t>
      </w:r>
      <w:r w:rsidR="00814326" w:rsidRPr="006E26FA">
        <w:rPr>
          <w:i/>
          <w:iCs/>
          <w:lang w:val="en-GB"/>
        </w:rPr>
        <w:t>k</w:t>
      </w:r>
      <w:r w:rsidRPr="006E26FA">
        <w:rPr>
          <w:i/>
          <w:iCs/>
        </w:rPr>
        <w:t xml:space="preserve"> </w:t>
      </w:r>
      <w:r w:rsidRPr="006E26FA">
        <w:t>неизменным во времени, поскольку он отображает природно-климатические характеристики региона</w:t>
      </w:r>
      <w:r w:rsidR="006E26FA" w:rsidRPr="006E26FA">
        <w:t xml:space="preserve">. </w:t>
      </w:r>
    </w:p>
    <w:p w:rsidR="00994E24" w:rsidRDefault="00CC0502" w:rsidP="006E26FA">
      <w:pPr>
        <w:ind w:firstLine="709"/>
      </w:pPr>
      <w:r w:rsidRPr="006E26FA">
        <w:t>Корреляционный анализ статистических данных по урожайности и рентабельности озимой пшеницы для областей Украины за последние годы</w:t>
      </w:r>
      <w:r w:rsidR="006E26FA">
        <w:t xml:space="preserve"> (</w:t>
      </w:r>
      <w:r w:rsidRPr="006E26FA">
        <w:t>данные Госкомстата</w:t>
      </w:r>
      <w:r w:rsidR="006E26FA" w:rsidRPr="006E26FA">
        <w:t xml:space="preserve">) </w:t>
      </w:r>
      <w:r w:rsidRPr="006E26FA">
        <w:t>подтвердил наличие сильной корреляции между урожайностью и рентабельностью для большинства областей Украины</w:t>
      </w:r>
      <w:r w:rsidR="006E26FA">
        <w:t xml:space="preserve"> (</w:t>
      </w:r>
      <w:r w:rsidRPr="006E26FA">
        <w:t>с ростом урожайности увеличива</w:t>
      </w:r>
      <w:r w:rsidR="00814326" w:rsidRPr="006E26FA">
        <w:t>ется региональная рентабельность</w:t>
      </w:r>
      <w:r w:rsidR="006E26FA" w:rsidRPr="006E26FA">
        <w:t xml:space="preserve">). </w:t>
      </w:r>
      <w:r w:rsidR="00814326" w:rsidRPr="006E26FA">
        <w:t>Это подтверждает стабильность во времени региональных затрат</w:t>
      </w:r>
      <w:r w:rsidR="006E26FA" w:rsidRPr="006E26FA">
        <w:t xml:space="preserve">. </w:t>
      </w:r>
    </w:p>
    <w:p w:rsidR="006E26FA" w:rsidRDefault="00814326" w:rsidP="006E26FA">
      <w:pPr>
        <w:ind w:firstLine="709"/>
        <w:rPr>
          <w:lang w:val="uk-UA"/>
        </w:rPr>
      </w:pPr>
      <w:r w:rsidRPr="006E26FA">
        <w:t>Его значение мы определяли по формуле</w:t>
      </w:r>
      <w:r w:rsidR="006E26FA">
        <w:t xml:space="preserve"> (</w:t>
      </w:r>
      <w:r w:rsidRPr="006E26FA">
        <w:t>9</w:t>
      </w:r>
      <w:r w:rsidR="006E26FA" w:rsidRPr="006E26FA">
        <w:t>),</w:t>
      </w:r>
      <w:r w:rsidRPr="006E26FA">
        <w:t xml:space="preserve"> но для Житомирской, </w:t>
      </w:r>
      <w:r w:rsidR="00591180" w:rsidRPr="006E26FA">
        <w:t xml:space="preserve">Черкаской, черновицкой областей корреляции </w:t>
      </w:r>
      <w:r w:rsidR="00CC0502" w:rsidRPr="006E26FA">
        <w:t>между урожайностью почти отсутствует, а для Волынской и Закарпатской даже отрицательная</w:t>
      </w:r>
      <w:r w:rsidR="006E26FA">
        <w:t xml:space="preserve"> (</w:t>
      </w:r>
      <w:r w:rsidR="00CC0502" w:rsidRPr="006E26FA">
        <w:t>см</w:t>
      </w:r>
      <w:r w:rsidR="006E26FA" w:rsidRPr="006E26FA">
        <w:t xml:space="preserve">. </w:t>
      </w:r>
      <w:r w:rsidR="00CC0502" w:rsidRPr="006E26FA">
        <w:t>табл</w:t>
      </w:r>
      <w:r w:rsidR="006E26FA">
        <w:t>.3</w:t>
      </w:r>
      <w:r w:rsidR="006E26FA" w:rsidRPr="006E26FA">
        <w:t xml:space="preserve">). </w:t>
      </w:r>
      <w:r w:rsidR="00CC0502" w:rsidRPr="006E26FA">
        <w:t>Чтобы устранить воздействие урожайности, мы условно приняли ее стабильной и из равенства</w:t>
      </w:r>
      <w:r w:rsidR="006E26FA">
        <w:t xml:space="preserve"> (</w:t>
      </w:r>
      <w:r w:rsidR="00CC0502" w:rsidRPr="006E26FA">
        <w:t>9</w:t>
      </w:r>
      <w:r w:rsidR="006E26FA" w:rsidRPr="006E26FA">
        <w:t xml:space="preserve">) </w:t>
      </w:r>
      <w:r w:rsidR="00CC0502" w:rsidRPr="006E26FA">
        <w:t>получили выражение регионального коэффициент затрат для этих областей</w:t>
      </w:r>
      <w:r w:rsidR="006E26FA" w:rsidRPr="006E26FA">
        <w:t>:</w:t>
      </w:r>
    </w:p>
    <w:p w:rsidR="006E26FA" w:rsidRPr="006E26FA" w:rsidRDefault="006E26FA" w:rsidP="006E26FA">
      <w:pPr>
        <w:ind w:firstLine="709"/>
        <w:rPr>
          <w:lang w:val="uk-UA"/>
        </w:rPr>
      </w:pPr>
    </w:p>
    <w:p w:rsidR="006E26FA" w:rsidRDefault="008838BE" w:rsidP="006E26FA">
      <w:pPr>
        <w:ind w:firstLine="709"/>
        <w:rPr>
          <w:lang w:val="uk-UA" w:eastAsia="uk-UA"/>
        </w:rPr>
      </w:pPr>
      <w:r w:rsidRPr="006E26FA">
        <w:rPr>
          <w:i/>
          <w:iCs/>
          <w:lang w:val="en-GB" w:eastAsia="uk-UA"/>
        </w:rPr>
        <w:t>k</w:t>
      </w:r>
      <w:r w:rsidR="00CC0502" w:rsidRPr="006E26FA">
        <w:rPr>
          <w:lang w:val="uk-UA" w:eastAsia="uk-UA"/>
        </w:rPr>
        <w:t xml:space="preserve">= </w:t>
      </w:r>
      <w:r w:rsidR="00C1662A" w:rsidRPr="006E26FA">
        <w:rPr>
          <w:lang w:eastAsia="uk-UA"/>
        </w:rPr>
        <w:fldChar w:fldCharType="begin"/>
      </w:r>
      <w:r w:rsidR="00C1662A" w:rsidRPr="006E26FA">
        <w:rPr>
          <w:lang w:eastAsia="uk-UA"/>
        </w:rPr>
        <w:instrText xml:space="preserve"> </w:instrText>
      </w:r>
      <w:r w:rsidR="00C1662A" w:rsidRPr="006E26FA">
        <w:rPr>
          <w:lang w:val="en-GB" w:eastAsia="uk-UA"/>
        </w:rPr>
        <w:instrText>QUOTE</w:instrText>
      </w:r>
      <w:r w:rsidR="00C1662A" w:rsidRPr="006E26FA">
        <w:rPr>
          <w:lang w:eastAsia="uk-UA"/>
        </w:rPr>
        <w:instrText xml:space="preserve"> </w:instrText>
      </w:r>
      <w:r w:rsidR="00DC14FA">
        <w:rPr>
          <w:position w:val="-20"/>
        </w:rPr>
        <w:pict>
          <v:shape id="_x0000_i1053" type="#_x0000_t75" style="width:24.75pt;height:25.5pt">
            <v:imagedata r:id="rId22" o:title="" chromakey="white"/>
          </v:shape>
        </w:pict>
      </w:r>
      <w:r w:rsidR="00C1662A" w:rsidRPr="006E26FA">
        <w:rPr>
          <w:lang w:eastAsia="uk-UA"/>
        </w:rPr>
        <w:instrText xml:space="preserve"> </w:instrText>
      </w:r>
      <w:r w:rsidR="00C1662A" w:rsidRPr="006E26FA">
        <w:rPr>
          <w:lang w:eastAsia="uk-UA"/>
        </w:rPr>
        <w:fldChar w:fldCharType="separate"/>
      </w:r>
      <w:r w:rsidR="00DC14FA">
        <w:rPr>
          <w:position w:val="-20"/>
        </w:rPr>
        <w:pict>
          <v:shape id="_x0000_i1054" type="#_x0000_t75" style="width:24.75pt;height:25.5pt">
            <v:imagedata r:id="rId22" o:title="" chromakey="white"/>
          </v:shape>
        </w:pict>
      </w:r>
      <w:r w:rsidR="00C1662A" w:rsidRPr="006E26FA">
        <w:rPr>
          <w:lang w:eastAsia="uk-UA"/>
        </w:rPr>
        <w:fldChar w:fldCharType="end"/>
      </w:r>
      <w:r w:rsidR="006E26FA">
        <w:rPr>
          <w:lang w:eastAsia="uk-UA"/>
        </w:rPr>
        <w:t xml:space="preserve"> (</w:t>
      </w:r>
      <w:r w:rsidRPr="006E26FA">
        <w:rPr>
          <w:lang w:eastAsia="uk-UA"/>
        </w:rPr>
        <w:t>10</w:t>
      </w:r>
      <w:r w:rsidR="006E26FA" w:rsidRPr="006E26FA">
        <w:rPr>
          <w:lang w:eastAsia="uk-UA"/>
        </w:rPr>
        <w:t>)</w:t>
      </w:r>
    </w:p>
    <w:p w:rsidR="006E26FA" w:rsidRPr="006E26FA" w:rsidRDefault="006E26FA" w:rsidP="006E26FA">
      <w:pPr>
        <w:ind w:firstLine="709"/>
        <w:rPr>
          <w:lang w:val="uk-UA" w:eastAsia="uk-UA"/>
        </w:rPr>
      </w:pPr>
    </w:p>
    <w:p w:rsidR="00CC0502" w:rsidRDefault="00CC0502" w:rsidP="006E26FA">
      <w:pPr>
        <w:ind w:firstLine="709"/>
        <w:rPr>
          <w:lang w:val="uk-UA"/>
        </w:rPr>
      </w:pPr>
      <w:r w:rsidRPr="006E26FA">
        <w:t>Экономическая эффективность зернопроизводства для данного региона должна оцениваться на основе сравнения прогнозных значений урожайности по регионам и Украине</w:t>
      </w:r>
      <w:r w:rsidR="006E26FA" w:rsidRPr="006E26FA">
        <w:t xml:space="preserve">. </w:t>
      </w:r>
      <w:r w:rsidRPr="006E26FA">
        <w:t xml:space="preserve">Принимая гипотезу об одинаковой цене на зерно для всех регионов и используя региональные затратные коэффициенты </w:t>
      </w:r>
      <w:r w:rsidR="008838BE" w:rsidRPr="006E26FA">
        <w:rPr>
          <w:i/>
          <w:iCs/>
          <w:lang w:val="en-GB"/>
        </w:rPr>
        <w:t>k</w:t>
      </w:r>
      <w:r w:rsidRPr="006E26FA">
        <w:rPr>
          <w:i/>
          <w:iCs/>
        </w:rPr>
        <w:t xml:space="preserve">, </w:t>
      </w:r>
      <w:r w:rsidRPr="006E26FA">
        <w:t xml:space="preserve">мы можем оценить будущий уровень рентабельности региона </w:t>
      </w:r>
      <w:r w:rsidRPr="006E26FA">
        <w:rPr>
          <w:i/>
          <w:iCs/>
          <w:lang w:val="en-US"/>
        </w:rPr>
        <w:t>R</w:t>
      </w:r>
      <w:r w:rsidRPr="006E26FA">
        <w:rPr>
          <w:i/>
          <w:iCs/>
        </w:rPr>
        <w:t xml:space="preserve"> </w:t>
      </w:r>
      <w:r w:rsidRPr="006E26FA">
        <w:t>при помощи выражения</w:t>
      </w:r>
    </w:p>
    <w:p w:rsidR="006E26FA" w:rsidRPr="006E26FA" w:rsidRDefault="006E26FA" w:rsidP="006E26FA">
      <w:pPr>
        <w:ind w:firstLine="709"/>
        <w:rPr>
          <w:lang w:val="uk-UA"/>
        </w:rPr>
      </w:pPr>
    </w:p>
    <w:p w:rsidR="006E26FA" w:rsidRDefault="00C1662A" w:rsidP="006E26FA">
      <w:pPr>
        <w:ind w:firstLine="709"/>
        <w:rPr>
          <w:lang w:val="uk-UA" w:eastAsia="uk-UA"/>
        </w:rPr>
      </w:pPr>
      <w:r w:rsidRPr="006E26FA">
        <w:rPr>
          <w:lang w:eastAsia="uk-UA"/>
        </w:rPr>
        <w:fldChar w:fldCharType="begin"/>
      </w:r>
      <w:r w:rsidRPr="006E26FA">
        <w:rPr>
          <w:lang w:eastAsia="uk-UA"/>
        </w:rPr>
        <w:instrText xml:space="preserve"> QUOTE </w:instrText>
      </w:r>
      <w:r w:rsidR="00DC14FA">
        <w:rPr>
          <w:position w:val="-20"/>
        </w:rPr>
        <w:pict>
          <v:shape id="_x0000_i1055" type="#_x0000_t75" style="width:24.75pt;height:25.5pt">
            <v:imagedata r:id="rId22" o:title="" chromakey="white"/>
          </v:shape>
        </w:pict>
      </w:r>
      <w:r w:rsidRPr="006E26FA">
        <w:rPr>
          <w:lang w:eastAsia="uk-UA"/>
        </w:rPr>
        <w:instrText xml:space="preserve"> </w:instrText>
      </w:r>
      <w:r w:rsidRPr="006E26FA">
        <w:rPr>
          <w:lang w:eastAsia="uk-UA"/>
        </w:rPr>
        <w:fldChar w:fldCharType="separate"/>
      </w:r>
      <w:r w:rsidR="00DC14FA">
        <w:rPr>
          <w:position w:val="-20"/>
        </w:rPr>
        <w:pict>
          <v:shape id="_x0000_i1056" type="#_x0000_t75" style="width:24.75pt;height:25.5pt">
            <v:imagedata r:id="rId22" o:title="" chromakey="white"/>
          </v:shape>
        </w:pict>
      </w:r>
      <w:r w:rsidRPr="006E26FA">
        <w:rPr>
          <w:lang w:eastAsia="uk-UA"/>
        </w:rPr>
        <w:fldChar w:fldCharType="end"/>
      </w:r>
      <w:r w:rsidR="008838BE" w:rsidRPr="006E26FA">
        <w:rPr>
          <w:lang w:eastAsia="uk-UA"/>
        </w:rPr>
        <w:t>=</w:t>
      </w:r>
      <w:r w:rsidRPr="006E26FA">
        <w:rPr>
          <w:lang w:eastAsia="uk-UA"/>
        </w:rPr>
        <w:fldChar w:fldCharType="begin"/>
      </w:r>
      <w:r w:rsidRPr="006E26FA">
        <w:rPr>
          <w:lang w:eastAsia="uk-UA"/>
        </w:rPr>
        <w:instrText xml:space="preserve"> QUOTE </w:instrText>
      </w:r>
      <w:r w:rsidR="00DC14FA">
        <w:rPr>
          <w:position w:val="-20"/>
        </w:rPr>
        <w:pict>
          <v:shape id="_x0000_i1057" type="#_x0000_t75" style="width:9.75pt;height:25.5pt">
            <v:imagedata r:id="rId23" o:title="" chromakey="white"/>
          </v:shape>
        </w:pict>
      </w:r>
      <w:r w:rsidRPr="006E26FA">
        <w:rPr>
          <w:lang w:eastAsia="uk-UA"/>
        </w:rPr>
        <w:instrText xml:space="preserve"> </w:instrText>
      </w:r>
      <w:r w:rsidRPr="006E26FA">
        <w:rPr>
          <w:lang w:eastAsia="uk-UA"/>
        </w:rPr>
        <w:fldChar w:fldCharType="separate"/>
      </w:r>
      <w:r w:rsidR="00DC14FA">
        <w:rPr>
          <w:position w:val="-20"/>
        </w:rPr>
        <w:pict>
          <v:shape id="_x0000_i1058" type="#_x0000_t75" style="width:9.75pt;height:25.5pt">
            <v:imagedata r:id="rId23" o:title="" chromakey="white"/>
          </v:shape>
        </w:pict>
      </w:r>
      <w:r w:rsidRPr="006E26FA">
        <w:rPr>
          <w:lang w:eastAsia="uk-UA"/>
        </w:rPr>
        <w:fldChar w:fldCharType="end"/>
      </w:r>
      <w:r w:rsidR="008838BE" w:rsidRPr="006E26FA">
        <w:rPr>
          <w:lang w:eastAsia="uk-UA"/>
        </w:rPr>
        <w:t>∙</w:t>
      </w:r>
      <w:r w:rsidRPr="006E26FA">
        <w:rPr>
          <w:lang w:eastAsia="uk-UA"/>
        </w:rPr>
        <w:fldChar w:fldCharType="begin"/>
      </w:r>
      <w:r w:rsidRPr="006E26FA">
        <w:rPr>
          <w:lang w:eastAsia="uk-UA"/>
        </w:rPr>
        <w:instrText xml:space="preserve"> QUOTE </w:instrText>
      </w:r>
      <w:r w:rsidR="00DC14FA">
        <w:rPr>
          <w:position w:val="-20"/>
        </w:rPr>
        <w:pict>
          <v:shape id="_x0000_i1059" type="#_x0000_t75" style="width:9.75pt;height:25.5pt">
            <v:imagedata r:id="rId20" o:title="" chromakey="white"/>
          </v:shape>
        </w:pict>
      </w:r>
      <w:r w:rsidRPr="006E26FA">
        <w:rPr>
          <w:lang w:eastAsia="uk-UA"/>
        </w:rPr>
        <w:instrText xml:space="preserve"> </w:instrText>
      </w:r>
      <w:r w:rsidRPr="006E26FA">
        <w:rPr>
          <w:lang w:eastAsia="uk-UA"/>
        </w:rPr>
        <w:fldChar w:fldCharType="separate"/>
      </w:r>
      <w:r w:rsidR="00DC14FA">
        <w:rPr>
          <w:position w:val="-20"/>
        </w:rPr>
        <w:pict>
          <v:shape id="_x0000_i1060" type="#_x0000_t75" style="width:9.75pt;height:25.5pt">
            <v:imagedata r:id="rId20" o:title="" chromakey="white"/>
          </v:shape>
        </w:pict>
      </w:r>
      <w:r w:rsidRPr="006E26FA">
        <w:rPr>
          <w:lang w:eastAsia="uk-UA"/>
        </w:rPr>
        <w:fldChar w:fldCharType="end"/>
      </w:r>
      <w:r w:rsidR="006E26FA">
        <w:rPr>
          <w:lang w:eastAsia="uk-UA"/>
        </w:rPr>
        <w:t xml:space="preserve"> (</w:t>
      </w:r>
      <w:r w:rsidR="008838BE" w:rsidRPr="006E26FA">
        <w:rPr>
          <w:lang w:eastAsia="uk-UA"/>
        </w:rPr>
        <w:t>11</w:t>
      </w:r>
      <w:r w:rsidR="006E26FA" w:rsidRPr="006E26FA">
        <w:rPr>
          <w:lang w:eastAsia="uk-UA"/>
        </w:rPr>
        <w:t>)</w:t>
      </w:r>
    </w:p>
    <w:p w:rsidR="006E26FA" w:rsidRPr="006E26FA" w:rsidRDefault="006E26FA" w:rsidP="006E26FA">
      <w:pPr>
        <w:pStyle w:val="2"/>
      </w:pPr>
      <w:r>
        <w:br w:type="page"/>
      </w:r>
      <w:bookmarkStart w:id="2" w:name="_Toc267360254"/>
      <w:r>
        <w:t>Заключение</w:t>
      </w:r>
      <w:bookmarkEnd w:id="2"/>
    </w:p>
    <w:p w:rsidR="006E26FA" w:rsidRDefault="006E26FA" w:rsidP="006E26FA">
      <w:pPr>
        <w:ind w:firstLine="709"/>
        <w:rPr>
          <w:lang w:val="uk-UA"/>
        </w:rPr>
      </w:pPr>
    </w:p>
    <w:p w:rsidR="006E26FA" w:rsidRDefault="00CC0502" w:rsidP="006E26FA">
      <w:pPr>
        <w:ind w:firstLine="709"/>
      </w:pPr>
      <w:r w:rsidRPr="006E26FA">
        <w:t xml:space="preserve">Использовав полученные выше прогнозные значения региональной урожайности озимой пшеницы </w:t>
      </w:r>
      <w:r w:rsidRPr="006E26FA">
        <w:rPr>
          <w:i/>
          <w:iCs/>
          <w:lang w:val="en-US"/>
        </w:rPr>
        <w:t>Y</w:t>
      </w:r>
      <w:r w:rsidRPr="006E26FA">
        <w:rPr>
          <w:i/>
          <w:iCs/>
        </w:rPr>
        <w:t xml:space="preserve">, </w:t>
      </w:r>
      <w:r w:rsidRPr="006E26FA">
        <w:t xml:space="preserve">мы определили прогнозные оценки региональной рентабельности </w:t>
      </w:r>
      <w:r w:rsidRPr="006E26FA">
        <w:rPr>
          <w:i/>
          <w:iCs/>
          <w:lang w:val="en-US"/>
        </w:rPr>
        <w:t>R</w:t>
      </w:r>
      <w:r w:rsidRPr="006E26FA">
        <w:rPr>
          <w:i/>
          <w:iCs/>
        </w:rPr>
        <w:t xml:space="preserve"> </w:t>
      </w:r>
      <w:r w:rsidRPr="006E26FA">
        <w:t>на 2009 г</w:t>
      </w:r>
      <w:r w:rsidR="006E26FA" w:rsidRPr="006E26FA">
        <w:t>.</w:t>
      </w:r>
      <w:r w:rsidR="006E26FA">
        <w:t xml:space="preserve"> (</w:t>
      </w:r>
      <w:r w:rsidRPr="006E26FA">
        <w:t>см</w:t>
      </w:r>
      <w:r w:rsidR="006E26FA" w:rsidRPr="006E26FA">
        <w:t xml:space="preserve">. </w:t>
      </w:r>
      <w:r w:rsidRPr="006E26FA">
        <w:t>табл</w:t>
      </w:r>
      <w:r w:rsidR="006E26FA">
        <w:t>.3</w:t>
      </w:r>
      <w:r w:rsidR="006E26FA" w:rsidRPr="006E26FA">
        <w:t>).</w:t>
      </w:r>
    </w:p>
    <w:p w:rsidR="006E26FA" w:rsidRDefault="00CC0502" w:rsidP="00994E24">
      <w:pPr>
        <w:ind w:firstLine="709"/>
      </w:pPr>
      <w:r w:rsidRPr="006E26FA">
        <w:t>Предложенные нами модели и полученные прогнозные оценки позволяют минимизировать риски и заблаговременно перераспределять ресурсы, что будет способствовать повышению эффективности и стабильности зерновой отрасли Украины</w:t>
      </w:r>
      <w:r w:rsidR="006E26FA" w:rsidRPr="006E26FA">
        <w:t>.</w:t>
      </w:r>
    </w:p>
    <w:p w:rsidR="006E26FA" w:rsidRPr="006E26FA" w:rsidRDefault="001B0D3C" w:rsidP="006E26FA">
      <w:pPr>
        <w:pStyle w:val="2"/>
        <w:rPr>
          <w:lang w:val="en-US" w:eastAsia="en-US"/>
        </w:rPr>
      </w:pPr>
      <w:r w:rsidRPr="006E26FA">
        <w:rPr>
          <w:lang w:eastAsia="en-US"/>
        </w:rPr>
        <w:br w:type="page"/>
      </w:r>
      <w:bookmarkStart w:id="3" w:name="_Toc267360255"/>
      <w:r w:rsidR="006E26FA" w:rsidRPr="006E26FA">
        <w:rPr>
          <w:lang w:eastAsia="en-US"/>
        </w:rPr>
        <w:t>Источники</w:t>
      </w:r>
      <w:bookmarkEnd w:id="3"/>
    </w:p>
    <w:p w:rsidR="006E26FA" w:rsidRDefault="006E26FA" w:rsidP="006E26FA">
      <w:pPr>
        <w:ind w:firstLine="709"/>
        <w:rPr>
          <w:lang w:val="uk-UA" w:eastAsia="en-US"/>
        </w:rPr>
      </w:pPr>
    </w:p>
    <w:p w:rsidR="006E26FA" w:rsidRDefault="003D4718" w:rsidP="006E26FA">
      <w:pPr>
        <w:pStyle w:val="a0"/>
        <w:tabs>
          <w:tab w:val="clear" w:pos="1077"/>
        </w:tabs>
        <w:ind w:firstLine="0"/>
        <w:rPr>
          <w:lang w:eastAsia="en-US"/>
        </w:rPr>
      </w:pPr>
      <w:r w:rsidRPr="006E26FA">
        <w:rPr>
          <w:lang w:val="en-US" w:eastAsia="en-US"/>
        </w:rPr>
        <w:t>TimoshenkoV</w:t>
      </w:r>
      <w:r w:rsidR="006E26FA" w:rsidRPr="006E26FA">
        <w:rPr>
          <w:lang w:val="en-GB" w:eastAsia="en-US"/>
        </w:rPr>
        <w:t xml:space="preserve">. </w:t>
      </w:r>
      <w:r w:rsidRPr="006E26FA">
        <w:rPr>
          <w:lang w:val="en-US" w:eastAsia="en-US"/>
        </w:rPr>
        <w:t>P</w:t>
      </w:r>
      <w:r w:rsidR="006E26FA" w:rsidRPr="006E26FA">
        <w:rPr>
          <w:lang w:val="en-US" w:eastAsia="en-US"/>
        </w:rPr>
        <w:t xml:space="preserve">. </w:t>
      </w:r>
      <w:r w:rsidRPr="006E26FA">
        <w:rPr>
          <w:lang w:val="en-US" w:eastAsia="en-US"/>
        </w:rPr>
        <w:t>The role of Agricultural Fluctuations in the Business Cycle</w:t>
      </w:r>
      <w:r w:rsidR="006E26FA" w:rsidRPr="006E26FA">
        <w:rPr>
          <w:lang w:val="en-US" w:eastAsia="en-US"/>
        </w:rPr>
        <w:t xml:space="preserve">. </w:t>
      </w:r>
      <w:r w:rsidRPr="006E26FA">
        <w:rPr>
          <w:lang w:val="en-US" w:eastAsia="en-US"/>
        </w:rPr>
        <w:t>Ann</w:t>
      </w:r>
      <w:r w:rsidRPr="006E26FA">
        <w:rPr>
          <w:lang w:eastAsia="en-US"/>
        </w:rPr>
        <w:t xml:space="preserve"> </w:t>
      </w:r>
      <w:r w:rsidRPr="006E26FA">
        <w:rPr>
          <w:lang w:val="en-US" w:eastAsia="en-US"/>
        </w:rPr>
        <w:t>Arbor</w:t>
      </w:r>
      <w:r w:rsidRPr="006E26FA">
        <w:rPr>
          <w:lang w:eastAsia="en-US"/>
        </w:rPr>
        <w:t xml:space="preserve">, 1930, </w:t>
      </w:r>
      <w:r w:rsidRPr="006E26FA">
        <w:rPr>
          <w:lang w:val="en-US" w:eastAsia="en-US"/>
        </w:rPr>
        <w:t>p</w:t>
      </w:r>
      <w:r w:rsidR="006E26FA">
        <w:rPr>
          <w:lang w:eastAsia="en-US"/>
        </w:rPr>
        <w:t>.1</w:t>
      </w:r>
      <w:r w:rsidR="006E26FA" w:rsidRPr="006E26FA">
        <w:rPr>
          <w:lang w:eastAsia="en-US"/>
        </w:rPr>
        <w:t>.</w:t>
      </w:r>
    </w:p>
    <w:p w:rsidR="006E26FA" w:rsidRDefault="003D4718" w:rsidP="006E26FA">
      <w:pPr>
        <w:pStyle w:val="a0"/>
        <w:tabs>
          <w:tab w:val="clear" w:pos="1077"/>
        </w:tabs>
        <w:ind w:firstLine="0"/>
      </w:pPr>
      <w:r w:rsidRPr="006E26FA">
        <w:rPr>
          <w:lang w:val="uk-UA"/>
        </w:rPr>
        <w:t>Економіка України</w:t>
      </w:r>
      <w:r w:rsidR="006E26FA" w:rsidRPr="006E26FA">
        <w:rPr>
          <w:lang w:val="uk-UA"/>
        </w:rPr>
        <w:t xml:space="preserve">: </w:t>
      </w:r>
      <w:r w:rsidRPr="006E26FA">
        <w:t>десять</w:t>
      </w:r>
      <w:r w:rsidRPr="006E26FA">
        <w:rPr>
          <w:lang w:val="uk-UA"/>
        </w:rPr>
        <w:t xml:space="preserve"> років</w:t>
      </w:r>
      <w:r w:rsidRPr="006E26FA">
        <w:t xml:space="preserve"> реформ</w:t>
      </w:r>
      <w:r w:rsidR="006E26FA" w:rsidRPr="006E26FA">
        <w:t xml:space="preserve">. </w:t>
      </w:r>
      <w:r w:rsidRPr="006E26FA">
        <w:rPr>
          <w:lang w:val="uk-UA"/>
        </w:rPr>
        <w:t>Львів,</w:t>
      </w:r>
      <w:r w:rsidRPr="006E26FA">
        <w:t xml:space="preserve"> ЛНУ</w:t>
      </w:r>
      <w:r w:rsidRPr="006E26FA">
        <w:rPr>
          <w:lang w:val="uk-UA"/>
        </w:rPr>
        <w:t xml:space="preserve"> ім</w:t>
      </w:r>
      <w:r w:rsidR="006E26FA">
        <w:rPr>
          <w:lang w:val="uk-UA"/>
        </w:rPr>
        <w:t xml:space="preserve">.І. </w:t>
      </w:r>
      <w:r w:rsidRPr="006E26FA">
        <w:rPr>
          <w:lang w:val="uk-UA"/>
        </w:rPr>
        <w:t>Франка,</w:t>
      </w:r>
      <w:r w:rsidRPr="006E26FA">
        <w:t xml:space="preserve"> 2001, с</w:t>
      </w:r>
      <w:r w:rsidR="006E26FA">
        <w:t>.3</w:t>
      </w:r>
      <w:r w:rsidRPr="006E26FA">
        <w:t>74</w:t>
      </w:r>
      <w:r w:rsidR="006E26FA" w:rsidRPr="006E26FA">
        <w:t>.</w:t>
      </w:r>
    </w:p>
    <w:p w:rsidR="006E26FA" w:rsidRDefault="003D4718" w:rsidP="006E26FA">
      <w:pPr>
        <w:pStyle w:val="a0"/>
        <w:tabs>
          <w:tab w:val="clear" w:pos="1077"/>
        </w:tabs>
        <w:ind w:firstLine="0"/>
      </w:pPr>
      <w:r w:rsidRPr="006E26FA">
        <w:t>Мороз О</w:t>
      </w:r>
      <w:r w:rsidR="006E26FA" w:rsidRPr="006E26FA">
        <w:t xml:space="preserve">. </w:t>
      </w:r>
      <w:r w:rsidRPr="006E26FA">
        <w:t>Устойчивость сельскохозяйственного производства</w:t>
      </w:r>
      <w:r w:rsidR="006E26FA" w:rsidRPr="006E26FA">
        <w:t>.</w:t>
      </w:r>
      <w:r w:rsidR="006E26FA">
        <w:t xml:space="preserve"> "</w:t>
      </w:r>
      <w:r w:rsidRPr="006E26FA">
        <w:t>Экономика Украины</w:t>
      </w:r>
      <w:r w:rsidR="006E26FA">
        <w:t xml:space="preserve">" </w:t>
      </w:r>
      <w:r w:rsidRPr="006E26FA">
        <w:t>№ 3</w:t>
      </w:r>
      <w:r w:rsidR="006E26FA">
        <w:t>, 19</w:t>
      </w:r>
      <w:r w:rsidRPr="006E26FA">
        <w:t>98, с</w:t>
      </w:r>
      <w:r w:rsidR="006E26FA">
        <w:t>.7</w:t>
      </w:r>
      <w:r w:rsidRPr="006E26FA">
        <w:t>8-83</w:t>
      </w:r>
      <w:r w:rsidR="006E26FA" w:rsidRPr="006E26FA">
        <w:t>.</w:t>
      </w:r>
    </w:p>
    <w:p w:rsidR="006E26FA" w:rsidRDefault="003D4718" w:rsidP="006E26FA">
      <w:pPr>
        <w:pStyle w:val="a0"/>
        <w:tabs>
          <w:tab w:val="clear" w:pos="1077"/>
        </w:tabs>
        <w:ind w:firstLine="0"/>
      </w:pPr>
      <w:r w:rsidRPr="006E26FA">
        <w:t>Найденов В</w:t>
      </w:r>
      <w:r w:rsidR="006E26FA" w:rsidRPr="006E26FA">
        <w:t xml:space="preserve">. </w:t>
      </w:r>
      <w:r w:rsidRPr="006E26FA">
        <w:t>И</w:t>
      </w:r>
      <w:r w:rsidR="006E26FA">
        <w:t>., Ш</w:t>
      </w:r>
      <w:r w:rsidRPr="006E26FA">
        <w:t>вейкина В</w:t>
      </w:r>
      <w:r w:rsidR="006E26FA">
        <w:t xml:space="preserve">.И. </w:t>
      </w:r>
      <w:r w:rsidRPr="006E26FA">
        <w:t>Гидрологическая теория глобального потепления климата Земли</w:t>
      </w:r>
      <w:r w:rsidR="006E26FA" w:rsidRPr="006E26FA">
        <w:t>.</w:t>
      </w:r>
      <w:r w:rsidR="006E26FA">
        <w:t xml:space="preserve"> "</w:t>
      </w:r>
      <w:r w:rsidRPr="006E26FA">
        <w:t>Метеорология и гидрология</w:t>
      </w:r>
      <w:r w:rsidR="006E26FA">
        <w:t xml:space="preserve">" </w:t>
      </w:r>
      <w:r w:rsidRPr="006E26FA">
        <w:t>№ 2, 2005, с</w:t>
      </w:r>
      <w:r w:rsidR="006E26FA">
        <w:t>.6</w:t>
      </w:r>
      <w:r w:rsidRPr="006E26FA">
        <w:t>3-76</w:t>
      </w:r>
      <w:r w:rsidR="006E26FA" w:rsidRPr="006E26FA">
        <w:t>.</w:t>
      </w:r>
    </w:p>
    <w:p w:rsidR="006E26FA" w:rsidRDefault="003D4718" w:rsidP="006E26FA">
      <w:pPr>
        <w:pStyle w:val="a0"/>
        <w:tabs>
          <w:tab w:val="clear" w:pos="1077"/>
        </w:tabs>
        <w:ind w:firstLine="0"/>
      </w:pPr>
      <w:r w:rsidRPr="006E26FA">
        <w:t>Четвериков Н</w:t>
      </w:r>
      <w:r w:rsidR="006E26FA">
        <w:t xml:space="preserve">.С. </w:t>
      </w:r>
      <w:r w:rsidRPr="006E26FA">
        <w:t>Статистические и стохастические исследования</w:t>
      </w:r>
      <w:r w:rsidR="006E26FA">
        <w:t xml:space="preserve">.М., </w:t>
      </w:r>
      <w:r w:rsidRPr="006E26FA">
        <w:t>Гос</w:t>
      </w:r>
      <w:r w:rsidR="001B0D3C" w:rsidRPr="006E26FA">
        <w:t>статиз</w:t>
      </w:r>
      <w:r w:rsidRPr="006E26FA">
        <w:t>дат, 1967, 548 с</w:t>
      </w:r>
      <w:r w:rsidR="006E26FA" w:rsidRPr="006E26FA">
        <w:t>.</w:t>
      </w:r>
    </w:p>
    <w:p w:rsidR="006E26FA" w:rsidRDefault="001B0D3C" w:rsidP="006E26FA">
      <w:pPr>
        <w:pStyle w:val="a0"/>
        <w:tabs>
          <w:tab w:val="clear" w:pos="1077"/>
        </w:tabs>
        <w:ind w:firstLine="0"/>
      </w:pPr>
      <w:r w:rsidRPr="006E26FA">
        <w:t>Юзбашев М</w:t>
      </w:r>
      <w:r w:rsidR="006E26FA">
        <w:t xml:space="preserve">.М., </w:t>
      </w:r>
      <w:r w:rsidRPr="006E26FA">
        <w:t>Манелл</w:t>
      </w:r>
      <w:r w:rsidR="003D4718" w:rsidRPr="006E26FA">
        <w:t>я А</w:t>
      </w:r>
      <w:r w:rsidR="006E26FA">
        <w:t xml:space="preserve">.И. </w:t>
      </w:r>
      <w:r w:rsidR="003D4718" w:rsidRPr="006E26FA">
        <w:t>Статистический анализ тенденций и колеблемости</w:t>
      </w:r>
      <w:r w:rsidR="006E26FA">
        <w:t>.</w:t>
      </w:r>
      <w:r w:rsidR="00994E24">
        <w:t xml:space="preserve"> </w:t>
      </w:r>
      <w:r w:rsidR="006E26FA">
        <w:t>М., "</w:t>
      </w:r>
      <w:r w:rsidR="003D4718" w:rsidRPr="006E26FA">
        <w:t>Финансы и статистика</w:t>
      </w:r>
      <w:r w:rsidR="006E26FA">
        <w:t xml:space="preserve">", </w:t>
      </w:r>
      <w:r w:rsidR="003D4718" w:rsidRPr="006E26FA">
        <w:t>1983, с</w:t>
      </w:r>
      <w:r w:rsidR="006E26FA">
        <w:t>.1</w:t>
      </w:r>
      <w:r w:rsidR="003D4718" w:rsidRPr="006E26FA">
        <w:t>05</w:t>
      </w:r>
      <w:r w:rsidR="006E26FA" w:rsidRPr="006E26FA">
        <w:t>.</w:t>
      </w:r>
    </w:p>
    <w:p w:rsidR="001B0D3C" w:rsidRPr="006E26FA" w:rsidRDefault="003D4718" w:rsidP="006E26FA">
      <w:pPr>
        <w:pStyle w:val="a0"/>
        <w:tabs>
          <w:tab w:val="clear" w:pos="1077"/>
        </w:tabs>
        <w:ind w:firstLine="0"/>
        <w:rPr>
          <w:lang w:val="uk-UA" w:eastAsia="en-US"/>
        </w:rPr>
      </w:pPr>
      <w:r w:rsidRPr="006E26FA">
        <w:rPr>
          <w:lang w:val="uk-UA" w:eastAsia="uk-UA"/>
        </w:rPr>
        <w:t>Олійник</w:t>
      </w:r>
      <w:r w:rsidRPr="006E26FA">
        <w:rPr>
          <w:lang w:eastAsia="uk-UA"/>
        </w:rPr>
        <w:t xml:space="preserve"> О</w:t>
      </w:r>
      <w:r w:rsidR="006E26FA">
        <w:rPr>
          <w:lang w:eastAsia="uk-UA"/>
        </w:rPr>
        <w:t xml:space="preserve">.В. </w:t>
      </w:r>
      <w:r w:rsidRPr="006E26FA">
        <w:rPr>
          <w:lang w:val="uk-UA" w:eastAsia="uk-UA"/>
        </w:rPr>
        <w:t>Методологічні</w:t>
      </w:r>
      <w:r w:rsidRPr="006E26FA">
        <w:rPr>
          <w:lang w:eastAsia="uk-UA"/>
        </w:rPr>
        <w:t xml:space="preserve"> та</w:t>
      </w:r>
      <w:r w:rsidRPr="006E26FA">
        <w:rPr>
          <w:lang w:val="uk-UA" w:eastAsia="uk-UA"/>
        </w:rPr>
        <w:t xml:space="preserve"> методичні проблеми дослідження циклічності у зерновому господарстві</w:t>
      </w:r>
      <w:r w:rsidR="006E26FA">
        <w:rPr>
          <w:lang w:val="uk-UA" w:eastAsia="uk-UA"/>
        </w:rPr>
        <w:t xml:space="preserve">." </w:t>
      </w:r>
      <w:r w:rsidRPr="006E26FA">
        <w:rPr>
          <w:lang w:val="uk-UA" w:eastAsia="uk-UA"/>
        </w:rPr>
        <w:t>Економіка</w:t>
      </w:r>
      <w:r w:rsidR="001B0D3C" w:rsidRPr="006E26FA">
        <w:rPr>
          <w:lang w:val="uk-UA" w:eastAsia="uk-UA"/>
        </w:rPr>
        <w:t xml:space="preserve"> АПК</w:t>
      </w:r>
      <w:r w:rsidR="006E26FA" w:rsidRPr="006E26FA">
        <w:rPr>
          <w:lang w:val="uk-UA" w:eastAsia="uk-UA"/>
        </w:rPr>
        <w:t xml:space="preserve">" </w:t>
      </w:r>
      <w:r w:rsidR="001B0D3C" w:rsidRPr="006E26FA">
        <w:rPr>
          <w:lang w:val="uk-UA" w:eastAsia="uk-UA"/>
        </w:rPr>
        <w:t>№ 11</w:t>
      </w:r>
      <w:r w:rsidR="006E26FA" w:rsidRPr="006E26FA">
        <w:rPr>
          <w:lang w:val="uk-UA" w:eastAsia="uk-UA"/>
        </w:rPr>
        <w:t>, 20</w:t>
      </w:r>
      <w:r w:rsidR="001B0D3C" w:rsidRPr="006E26FA">
        <w:rPr>
          <w:lang w:val="uk-UA" w:eastAsia="uk-UA"/>
        </w:rPr>
        <w:t>02, с</w:t>
      </w:r>
      <w:r w:rsidR="006E26FA" w:rsidRPr="006E26FA">
        <w:rPr>
          <w:lang w:val="uk-UA" w:eastAsia="uk-UA"/>
        </w:rPr>
        <w:t>.2</w:t>
      </w:r>
      <w:r w:rsidR="001B0D3C" w:rsidRPr="006E26FA">
        <w:rPr>
          <w:lang w:val="uk-UA" w:eastAsia="uk-UA"/>
        </w:rPr>
        <w:t>4-30</w:t>
      </w:r>
    </w:p>
    <w:p w:rsidR="006E26FA" w:rsidRDefault="003D4718" w:rsidP="006E26FA">
      <w:pPr>
        <w:pStyle w:val="a0"/>
        <w:tabs>
          <w:tab w:val="clear" w:pos="1077"/>
        </w:tabs>
        <w:ind w:firstLine="0"/>
        <w:rPr>
          <w:lang w:eastAsia="uk-UA"/>
        </w:rPr>
      </w:pPr>
      <w:r w:rsidRPr="006E26FA">
        <w:rPr>
          <w:lang w:val="uk-UA" w:eastAsia="uk-UA"/>
        </w:rPr>
        <w:t>Олійник О</w:t>
      </w:r>
      <w:r w:rsidR="006E26FA">
        <w:rPr>
          <w:lang w:val="uk-UA" w:eastAsia="uk-UA"/>
        </w:rPr>
        <w:t xml:space="preserve">.В. </w:t>
      </w:r>
      <w:r w:rsidRPr="006E26FA">
        <w:rPr>
          <w:lang w:val="uk-UA" w:eastAsia="uk-UA"/>
        </w:rPr>
        <w:t>Циклічність у динаміці урожайності сільськогосподарських культур</w:t>
      </w:r>
      <w:r w:rsidR="006E26FA" w:rsidRPr="006E26FA">
        <w:rPr>
          <w:lang w:val="uk-UA" w:eastAsia="uk-UA"/>
        </w:rPr>
        <w:t>.</w:t>
      </w:r>
      <w:r w:rsidR="006E26FA">
        <w:rPr>
          <w:lang w:val="uk-UA" w:eastAsia="uk-UA"/>
        </w:rPr>
        <w:t xml:space="preserve"> "</w:t>
      </w:r>
      <w:r w:rsidRPr="006E26FA">
        <w:rPr>
          <w:lang w:val="uk-UA" w:eastAsia="uk-UA"/>
        </w:rPr>
        <w:t>Економіка</w:t>
      </w:r>
      <w:r w:rsidRPr="006E26FA">
        <w:rPr>
          <w:lang w:eastAsia="uk-UA"/>
        </w:rPr>
        <w:t xml:space="preserve"> АПК</w:t>
      </w:r>
      <w:r w:rsidR="006E26FA">
        <w:rPr>
          <w:lang w:eastAsia="uk-UA"/>
        </w:rPr>
        <w:t xml:space="preserve">" </w:t>
      </w:r>
      <w:r w:rsidRPr="006E26FA">
        <w:rPr>
          <w:lang w:eastAsia="uk-UA"/>
        </w:rPr>
        <w:t>№ 3</w:t>
      </w:r>
      <w:r w:rsidR="006E26FA">
        <w:rPr>
          <w:lang w:eastAsia="uk-UA"/>
        </w:rPr>
        <w:t>, 20</w:t>
      </w:r>
      <w:r w:rsidRPr="006E26FA">
        <w:rPr>
          <w:lang w:eastAsia="uk-UA"/>
        </w:rPr>
        <w:t>03,</w:t>
      </w:r>
      <w:r w:rsidRPr="006E26FA">
        <w:rPr>
          <w:lang w:val="uk-UA" w:eastAsia="uk-UA"/>
        </w:rPr>
        <w:t xml:space="preserve"> с</w:t>
      </w:r>
      <w:r w:rsidR="006E26FA">
        <w:rPr>
          <w:lang w:val="uk-UA" w:eastAsia="uk-UA"/>
        </w:rPr>
        <w:t>.5</w:t>
      </w:r>
      <w:r w:rsidRPr="006E26FA">
        <w:rPr>
          <w:lang w:eastAsia="uk-UA"/>
        </w:rPr>
        <w:t>2-57</w:t>
      </w:r>
      <w:r w:rsidR="006E26FA" w:rsidRPr="006E26FA">
        <w:rPr>
          <w:lang w:eastAsia="uk-UA"/>
        </w:rPr>
        <w:t>.</w:t>
      </w:r>
    </w:p>
    <w:p w:rsidR="001B0D3C" w:rsidRPr="006E26FA" w:rsidRDefault="00851FE8" w:rsidP="006E26FA">
      <w:pPr>
        <w:pStyle w:val="a0"/>
        <w:tabs>
          <w:tab w:val="clear" w:pos="1077"/>
        </w:tabs>
        <w:ind w:firstLine="0"/>
        <w:rPr>
          <w:lang w:eastAsia="en-US"/>
        </w:rPr>
      </w:pPr>
      <w:r w:rsidRPr="006E26FA">
        <w:t>Перепелица В</w:t>
      </w:r>
      <w:r w:rsidR="006E26FA" w:rsidRPr="006E26FA">
        <w:t>.</w:t>
      </w:r>
      <w:r w:rsidR="006E26FA">
        <w:t xml:space="preserve"> </w:t>
      </w:r>
      <w:r w:rsidRPr="006E26FA">
        <w:t>Савина Л</w:t>
      </w:r>
      <w:r w:rsidR="006E26FA" w:rsidRPr="006E26FA">
        <w:t xml:space="preserve">. </w:t>
      </w:r>
      <w:r w:rsidRPr="006E26FA">
        <w:t>Предпрогнозное исследование временных радов промышленного производства в Украине и Запорожской области</w:t>
      </w:r>
      <w:r w:rsidR="006E26FA" w:rsidRPr="006E26FA">
        <w:t>.</w:t>
      </w:r>
      <w:r w:rsidR="006E26FA">
        <w:t xml:space="preserve"> "</w:t>
      </w:r>
      <w:r w:rsidRPr="006E26FA">
        <w:t>Экономика Украины</w:t>
      </w:r>
      <w:r w:rsidR="006E26FA">
        <w:t xml:space="preserve">" </w:t>
      </w:r>
      <w:r w:rsidRPr="006E26FA">
        <w:t>№ 8,</w:t>
      </w:r>
      <w:r w:rsidR="001B0D3C" w:rsidRPr="006E26FA">
        <w:t xml:space="preserve"> 2003</w:t>
      </w:r>
    </w:p>
    <w:p w:rsidR="006E26FA" w:rsidRDefault="00D35F0D" w:rsidP="006E26FA">
      <w:pPr>
        <w:pStyle w:val="a0"/>
        <w:tabs>
          <w:tab w:val="clear" w:pos="1077"/>
        </w:tabs>
        <w:ind w:firstLine="0"/>
      </w:pPr>
      <w:r w:rsidRPr="006E26FA">
        <w:t>Слуцкий Е</w:t>
      </w:r>
      <w:r w:rsidR="006E26FA">
        <w:t xml:space="preserve">.Е. </w:t>
      </w:r>
      <w:r w:rsidRPr="006E26FA">
        <w:t>Сложение случайных причин как источник циклических процессов</w:t>
      </w:r>
      <w:r w:rsidR="006E26FA" w:rsidRPr="006E26FA">
        <w:t>.</w:t>
      </w:r>
      <w:r w:rsidR="006E26FA">
        <w:t xml:space="preserve"> "</w:t>
      </w:r>
      <w:r w:rsidRPr="006E26FA">
        <w:t>Вопросы конъюнктуры</w:t>
      </w:r>
      <w:r w:rsidR="006E26FA">
        <w:t xml:space="preserve">", </w:t>
      </w:r>
      <w:r w:rsidRPr="006E26FA">
        <w:t>т</w:t>
      </w:r>
      <w:r w:rsidR="006E26FA">
        <w:t>.3</w:t>
      </w:r>
      <w:r w:rsidRPr="006E26FA">
        <w:t>, вып</w:t>
      </w:r>
      <w:r w:rsidR="006E26FA">
        <w:t>.1, 19</w:t>
      </w:r>
      <w:r w:rsidRPr="006E26FA">
        <w:t>27, с</w:t>
      </w:r>
      <w:r w:rsidR="006E26FA">
        <w:t>.3</w:t>
      </w:r>
      <w:r w:rsidRPr="006E26FA">
        <w:t>4-64</w:t>
      </w:r>
      <w:r w:rsidR="006E26FA" w:rsidRPr="006E26FA">
        <w:t>.</w:t>
      </w:r>
    </w:p>
    <w:p w:rsidR="006E26FA" w:rsidRDefault="008269FE" w:rsidP="006E26FA">
      <w:pPr>
        <w:pStyle w:val="a0"/>
        <w:tabs>
          <w:tab w:val="clear" w:pos="1077"/>
        </w:tabs>
        <w:ind w:firstLine="0"/>
      </w:pPr>
      <w:r w:rsidRPr="006E26FA">
        <w:rPr>
          <w:lang w:val="uk-UA"/>
        </w:rPr>
        <w:t>Вітлінський</w:t>
      </w:r>
      <w:r w:rsidR="001B0D3C" w:rsidRPr="006E26FA">
        <w:t xml:space="preserve"> В</w:t>
      </w:r>
      <w:r w:rsidR="006E26FA">
        <w:t xml:space="preserve">.В., </w:t>
      </w:r>
      <w:r w:rsidR="001B0D3C" w:rsidRPr="006E26FA">
        <w:t>Грицю</w:t>
      </w:r>
      <w:r w:rsidRPr="006E26FA">
        <w:t>к П</w:t>
      </w:r>
      <w:r w:rsidR="006E26FA">
        <w:t xml:space="preserve">.М. </w:t>
      </w:r>
      <w:r w:rsidRPr="006E26FA">
        <w:rPr>
          <w:lang w:val="uk-UA"/>
        </w:rPr>
        <w:t>Дослідження динаміки урожайності озимої пшениці для областей України</w:t>
      </w:r>
      <w:r w:rsidR="006E26FA" w:rsidRPr="006E26FA">
        <w:rPr>
          <w:lang w:val="uk-UA"/>
        </w:rPr>
        <w:t xml:space="preserve">. </w:t>
      </w:r>
      <w:r w:rsidRPr="006E26FA">
        <w:rPr>
          <w:lang w:val="uk-UA"/>
        </w:rPr>
        <w:t>В</w:t>
      </w:r>
      <w:r w:rsidRPr="006E26FA">
        <w:t xml:space="preserve"> сб</w:t>
      </w:r>
      <w:r w:rsidR="006E26FA">
        <w:t>.:</w:t>
      </w:r>
      <w:r w:rsidR="006E26FA" w:rsidRPr="006E26FA">
        <w:t xml:space="preserve"> </w:t>
      </w:r>
      <w:r w:rsidRPr="006E26FA">
        <w:rPr>
          <w:lang w:val="uk-UA"/>
        </w:rPr>
        <w:t>Моделювання та інформаційні системи в економіці</w:t>
      </w:r>
      <w:r w:rsidR="006E26FA">
        <w:rPr>
          <w:lang w:val="uk-UA"/>
        </w:rPr>
        <w:t>.</w:t>
      </w:r>
      <w:r w:rsidR="00994E24">
        <w:rPr>
          <w:lang w:val="uk-UA"/>
        </w:rPr>
        <w:t xml:space="preserve"> </w:t>
      </w:r>
      <w:r w:rsidR="006E26FA">
        <w:rPr>
          <w:lang w:val="uk-UA"/>
        </w:rPr>
        <w:t xml:space="preserve">К., </w:t>
      </w:r>
      <w:r w:rsidRPr="006E26FA">
        <w:rPr>
          <w:lang w:val="uk-UA"/>
        </w:rPr>
        <w:t>КНЕУ, вип</w:t>
      </w:r>
      <w:r w:rsidR="006E26FA">
        <w:rPr>
          <w:lang w:val="uk-UA"/>
        </w:rPr>
        <w:t>.7</w:t>
      </w:r>
      <w:r w:rsidRPr="006E26FA">
        <w:t>6, 2007,</w:t>
      </w:r>
      <w:r w:rsidRPr="006E26FA">
        <w:rPr>
          <w:lang w:val="uk-UA"/>
        </w:rPr>
        <w:t xml:space="preserve"> с</w:t>
      </w:r>
      <w:r w:rsidR="006E26FA">
        <w:rPr>
          <w:lang w:val="uk-UA"/>
        </w:rPr>
        <w:t>.2</w:t>
      </w:r>
      <w:r w:rsidRPr="006E26FA">
        <w:t>75-295</w:t>
      </w:r>
      <w:r w:rsidR="006E26FA" w:rsidRPr="006E26FA">
        <w:t>.</w:t>
      </w:r>
    </w:p>
    <w:p w:rsidR="006E26FA" w:rsidRDefault="001B0D3C" w:rsidP="006E26FA">
      <w:pPr>
        <w:pStyle w:val="a0"/>
        <w:tabs>
          <w:tab w:val="clear" w:pos="1077"/>
        </w:tabs>
        <w:ind w:firstLine="0"/>
      </w:pPr>
      <w:r w:rsidRPr="006E26FA">
        <w:t>Витлинский В</w:t>
      </w:r>
      <w:r w:rsidR="006E26FA">
        <w:t xml:space="preserve">.В., </w:t>
      </w:r>
      <w:r w:rsidRPr="006E26FA">
        <w:t>Грицю</w:t>
      </w:r>
      <w:r w:rsidR="00476BBC" w:rsidRPr="006E26FA">
        <w:t>к П</w:t>
      </w:r>
      <w:r w:rsidR="006E26FA">
        <w:t xml:space="preserve">.М. </w:t>
      </w:r>
      <w:r w:rsidR="00476BBC" w:rsidRPr="006E26FA">
        <w:t>Полигармоническое прогнозирование как метод минимизации инвестиционных рисков в зернопроизводстве</w:t>
      </w:r>
      <w:r w:rsidR="006E26FA" w:rsidRPr="006E26FA">
        <w:t xml:space="preserve">. </w:t>
      </w:r>
      <w:r w:rsidR="00476BBC" w:rsidRPr="006E26FA">
        <w:t>Труды Международной научной конференции</w:t>
      </w:r>
      <w:r w:rsidR="006E26FA">
        <w:t xml:space="preserve"> "</w:t>
      </w:r>
      <w:r w:rsidR="00476BBC" w:rsidRPr="006E26FA">
        <w:t>Моделирование и анализ безопасности и риска в сложных системах</w:t>
      </w:r>
      <w:r w:rsidR="006E26FA">
        <w:t xml:space="preserve">". </w:t>
      </w:r>
      <w:r w:rsidR="00476BBC" w:rsidRPr="006E26FA">
        <w:t>СПб</w:t>
      </w:r>
      <w:r w:rsidR="006E26FA">
        <w:t>.,</w:t>
      </w:r>
      <w:r w:rsidR="00476BBC" w:rsidRPr="006E26FA">
        <w:t xml:space="preserve"> ГУАП, 2008, с</w:t>
      </w:r>
      <w:r w:rsidR="006E26FA">
        <w:t>.2</w:t>
      </w:r>
      <w:r w:rsidR="00476BBC" w:rsidRPr="006E26FA">
        <w:t>31-236</w:t>
      </w:r>
      <w:r w:rsidR="006E26FA" w:rsidRPr="006E26FA">
        <w:t>.</w:t>
      </w:r>
    </w:p>
    <w:p w:rsidR="006E26FA" w:rsidRDefault="00476BBC" w:rsidP="006E26FA">
      <w:pPr>
        <w:pStyle w:val="a0"/>
        <w:tabs>
          <w:tab w:val="clear" w:pos="1077"/>
        </w:tabs>
        <w:ind w:firstLine="0"/>
      </w:pPr>
      <w:r w:rsidRPr="006E26FA">
        <w:t>Дж</w:t>
      </w:r>
      <w:r w:rsidR="006E26FA">
        <w:t>., Д</w:t>
      </w:r>
      <w:r w:rsidRPr="006E26FA">
        <w:t>женкинс Г</w:t>
      </w:r>
      <w:r w:rsidR="006E26FA" w:rsidRPr="006E26FA">
        <w:t xml:space="preserve">. </w:t>
      </w:r>
      <w:r w:rsidRPr="006E26FA">
        <w:t>Анализ временных рядов</w:t>
      </w:r>
      <w:r w:rsidR="006E26FA" w:rsidRPr="006E26FA">
        <w:t xml:space="preserve">. </w:t>
      </w:r>
      <w:r w:rsidRPr="006E26FA">
        <w:t>Прогноз и управление</w:t>
      </w:r>
      <w:r w:rsidR="006E26FA">
        <w:t>.</w:t>
      </w:r>
      <w:r w:rsidR="00994E24">
        <w:t xml:space="preserve"> </w:t>
      </w:r>
      <w:r w:rsidR="006E26FA">
        <w:t>М., "</w:t>
      </w:r>
      <w:r w:rsidRPr="006E26FA">
        <w:t>Мир</w:t>
      </w:r>
      <w:r w:rsidR="006E26FA">
        <w:t xml:space="preserve">", </w:t>
      </w:r>
      <w:r w:rsidRPr="006E26FA">
        <w:t>1974, 608 с</w:t>
      </w:r>
      <w:r w:rsidR="006E26FA" w:rsidRPr="006E26FA">
        <w:t>.</w:t>
      </w:r>
    </w:p>
    <w:p w:rsidR="006E26FA" w:rsidRDefault="00E166D6" w:rsidP="006E26FA">
      <w:pPr>
        <w:pStyle w:val="a0"/>
        <w:tabs>
          <w:tab w:val="clear" w:pos="1077"/>
        </w:tabs>
        <w:ind w:firstLine="0"/>
        <w:rPr>
          <w:lang w:val="en-US"/>
        </w:rPr>
      </w:pPr>
      <w:r w:rsidRPr="006E26FA">
        <w:t>Нгу</w:t>
      </w:r>
      <w:r w:rsidR="001B0D3C" w:rsidRPr="006E26FA">
        <w:rPr>
          <w:lang w:val="en-US"/>
        </w:rPr>
        <w:t>t</w:t>
      </w:r>
      <w:r w:rsidRPr="006E26FA">
        <w:rPr>
          <w:lang w:val="en-US"/>
        </w:rPr>
        <w:t>s</w:t>
      </w:r>
      <w:r w:rsidRPr="006E26FA">
        <w:t>у</w:t>
      </w:r>
      <w:r w:rsidR="001B0D3C" w:rsidRPr="006E26FA">
        <w:rPr>
          <w:lang w:val="en-US"/>
        </w:rPr>
        <w:t>u</w:t>
      </w:r>
      <w:r w:rsidRPr="006E26FA">
        <w:rPr>
          <w:lang w:val="en-US"/>
        </w:rPr>
        <w:t>k P</w:t>
      </w:r>
      <w:r w:rsidR="006E26FA">
        <w:rPr>
          <w:lang w:val="en-US"/>
        </w:rPr>
        <w:t xml:space="preserve">.М. </w:t>
      </w:r>
      <w:r w:rsidRPr="006E26FA">
        <w:rPr>
          <w:lang w:val="en-US"/>
        </w:rPr>
        <w:t>Evidence for Low Dimensional Chaos in Grain Production System of Ukraine</w:t>
      </w:r>
      <w:r w:rsidR="006E26FA" w:rsidRPr="006E26FA">
        <w:rPr>
          <w:lang w:val="en-US"/>
        </w:rPr>
        <w:t xml:space="preserve">. </w:t>
      </w:r>
      <w:r w:rsidRPr="006E26FA">
        <w:rPr>
          <w:lang w:val="en-US"/>
        </w:rPr>
        <w:t>Material of the International Symposium RA08, Riga</w:t>
      </w:r>
      <w:r w:rsidR="006E26FA" w:rsidRPr="006E26FA">
        <w:rPr>
          <w:lang w:val="en-US"/>
        </w:rPr>
        <w:t xml:space="preserve"> - </w:t>
      </w:r>
      <w:r w:rsidRPr="006E26FA">
        <w:rPr>
          <w:lang w:val="en-US"/>
        </w:rPr>
        <w:t>Jurmala, 2008, p</w:t>
      </w:r>
      <w:r w:rsidR="006E26FA">
        <w:rPr>
          <w:lang w:val="en-US"/>
        </w:rPr>
        <w:t>.3</w:t>
      </w:r>
      <w:r w:rsidRPr="006E26FA">
        <w:rPr>
          <w:lang w:val="en-US"/>
        </w:rPr>
        <w:t>4-37</w:t>
      </w:r>
      <w:r w:rsidR="006E26FA" w:rsidRPr="006E26FA">
        <w:rPr>
          <w:lang w:val="en-US"/>
        </w:rPr>
        <w:t>.</w:t>
      </w:r>
    </w:p>
    <w:p w:rsidR="00894943" w:rsidRPr="006E26FA" w:rsidRDefault="00894943" w:rsidP="006E26FA">
      <w:pPr>
        <w:ind w:firstLine="709"/>
        <w:rPr>
          <w:lang w:val="en-GB"/>
        </w:rPr>
      </w:pPr>
      <w:bookmarkStart w:id="4" w:name="_GoBack"/>
      <w:bookmarkEnd w:id="4"/>
    </w:p>
    <w:sectPr w:rsidR="00894943" w:rsidRPr="006E26FA" w:rsidSect="006E26FA">
      <w:headerReference w:type="default" r:id="rId24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119" w:rsidRDefault="002F6119" w:rsidP="003D4718">
      <w:pPr>
        <w:ind w:firstLine="709"/>
      </w:pPr>
      <w:r>
        <w:separator/>
      </w:r>
    </w:p>
  </w:endnote>
  <w:endnote w:type="continuationSeparator" w:id="0">
    <w:p w:rsidR="002F6119" w:rsidRDefault="002F6119" w:rsidP="003D4718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altName w:val="DejaVu Sans Mono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119" w:rsidRDefault="002F6119" w:rsidP="003D4718">
      <w:pPr>
        <w:ind w:firstLine="709"/>
      </w:pPr>
      <w:r>
        <w:separator/>
      </w:r>
    </w:p>
  </w:footnote>
  <w:footnote w:type="continuationSeparator" w:id="0">
    <w:p w:rsidR="002F6119" w:rsidRDefault="002F6119" w:rsidP="003D4718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FA" w:rsidRDefault="006E26FA" w:rsidP="006E26FA">
    <w:pPr>
      <w:pStyle w:val="ae"/>
      <w:framePr w:wrap="auto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DC14FA">
      <w:rPr>
        <w:rStyle w:val="af9"/>
      </w:rPr>
      <w:t>7</w:t>
    </w:r>
    <w:r>
      <w:rPr>
        <w:rStyle w:val="af9"/>
      </w:rPr>
      <w:fldChar w:fldCharType="end"/>
    </w:r>
  </w:p>
  <w:p w:rsidR="00E166D6" w:rsidRPr="006E26FA" w:rsidRDefault="00E166D6" w:rsidP="006E26FA">
    <w:pPr>
      <w:pStyle w:val="ae"/>
      <w:ind w:firstLine="0"/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C1638CD"/>
    <w:multiLevelType w:val="hybridMultilevel"/>
    <w:tmpl w:val="1876E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943"/>
    <w:rsid w:val="001B0D3C"/>
    <w:rsid w:val="002F6119"/>
    <w:rsid w:val="003D4718"/>
    <w:rsid w:val="00476BBC"/>
    <w:rsid w:val="004F7F76"/>
    <w:rsid w:val="00563CD2"/>
    <w:rsid w:val="00591180"/>
    <w:rsid w:val="006E26FA"/>
    <w:rsid w:val="006E5A69"/>
    <w:rsid w:val="00770F8F"/>
    <w:rsid w:val="00795384"/>
    <w:rsid w:val="00814326"/>
    <w:rsid w:val="008269FE"/>
    <w:rsid w:val="00851FE8"/>
    <w:rsid w:val="008838BE"/>
    <w:rsid w:val="00894943"/>
    <w:rsid w:val="00994E24"/>
    <w:rsid w:val="00A560CB"/>
    <w:rsid w:val="00B046D3"/>
    <w:rsid w:val="00B0683A"/>
    <w:rsid w:val="00B375EE"/>
    <w:rsid w:val="00B952CC"/>
    <w:rsid w:val="00BE0931"/>
    <w:rsid w:val="00C1662A"/>
    <w:rsid w:val="00CC0502"/>
    <w:rsid w:val="00D35F0D"/>
    <w:rsid w:val="00D81862"/>
    <w:rsid w:val="00D87FD3"/>
    <w:rsid w:val="00DC14FA"/>
    <w:rsid w:val="00DD5B3F"/>
    <w:rsid w:val="00E166D6"/>
    <w:rsid w:val="00E432A7"/>
    <w:rsid w:val="00F30B59"/>
    <w:rsid w:val="00F75BCD"/>
    <w:rsid w:val="00F87BBB"/>
    <w:rsid w:val="00FF086C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0"/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;"/>
  <w14:defaultImageDpi w14:val="0"/>
  <w15:docId w15:val="{1BB71346-AC60-42C7-9E65-87DD9697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6E26FA"/>
    <w:pPr>
      <w:spacing w:after="0"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E26FA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E26FA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6E26FA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E26FA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E26FA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E26FA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E26FA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E26FA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table" w:styleId="-1">
    <w:name w:val="Table Web 1"/>
    <w:basedOn w:val="a4"/>
    <w:uiPriority w:val="99"/>
    <w:rsid w:val="006E26FA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ody Text"/>
    <w:basedOn w:val="a2"/>
    <w:link w:val="a7"/>
    <w:uiPriority w:val="99"/>
    <w:rsid w:val="006E26FA"/>
    <w:pPr>
      <w:ind w:firstLine="709"/>
    </w:pPr>
  </w:style>
  <w:style w:type="character" w:customStyle="1" w:styleId="a7">
    <w:name w:val="Основной текст Знак"/>
    <w:basedOn w:val="a3"/>
    <w:link w:val="a6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basedOn w:val="a3"/>
    <w:uiPriority w:val="99"/>
    <w:rsid w:val="006E26FA"/>
    <w:rPr>
      <w:kern w:val="16"/>
      <w:sz w:val="24"/>
      <w:szCs w:val="24"/>
    </w:rPr>
  </w:style>
  <w:style w:type="paragraph" w:styleId="a9">
    <w:name w:val="Balloon Text"/>
    <w:basedOn w:val="a2"/>
    <w:link w:val="aa"/>
    <w:uiPriority w:val="99"/>
    <w:semiHidden/>
    <w:rsid w:val="00795384"/>
    <w:pPr>
      <w:ind w:firstLine="709"/>
    </w:pPr>
    <w:rPr>
      <w:rFonts w:ascii="Tahoma" w:hAnsi="Tahoma" w:cs="Tahoma"/>
      <w:sz w:val="16"/>
      <w:szCs w:val="16"/>
    </w:rPr>
  </w:style>
  <w:style w:type="paragraph" w:customStyle="1" w:styleId="ab">
    <w:name w:val="выделение"/>
    <w:uiPriority w:val="99"/>
    <w:rsid w:val="006E26FA"/>
    <w:pPr>
      <w:spacing w:after="0"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customStyle="1" w:styleId="aa">
    <w:name w:val="Текст выноски Знак"/>
    <w:basedOn w:val="a3"/>
    <w:link w:val="a9"/>
    <w:uiPriority w:val="99"/>
    <w:locked/>
    <w:rsid w:val="00795384"/>
    <w:rPr>
      <w:rFonts w:ascii="Tahoma" w:hAnsi="Tahoma" w:cs="Tahoma"/>
      <w:sz w:val="16"/>
      <w:szCs w:val="16"/>
    </w:rPr>
  </w:style>
  <w:style w:type="character" w:styleId="ac">
    <w:name w:val="Hyperlink"/>
    <w:basedOn w:val="a3"/>
    <w:uiPriority w:val="99"/>
    <w:rsid w:val="006E26FA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6E26F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e">
    <w:name w:val="header"/>
    <w:basedOn w:val="a2"/>
    <w:next w:val="a6"/>
    <w:link w:val="11"/>
    <w:uiPriority w:val="99"/>
    <w:rsid w:val="006E26FA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f">
    <w:name w:val="footer"/>
    <w:basedOn w:val="a2"/>
    <w:link w:val="af0"/>
    <w:uiPriority w:val="99"/>
    <w:semiHidden/>
    <w:rsid w:val="006E26FA"/>
    <w:pPr>
      <w:tabs>
        <w:tab w:val="center" w:pos="4819"/>
        <w:tab w:val="right" w:pos="9639"/>
      </w:tabs>
      <w:ind w:firstLine="709"/>
    </w:pPr>
  </w:style>
  <w:style w:type="character" w:customStyle="1" w:styleId="11">
    <w:name w:val="Верхний колонтитул Знак1"/>
    <w:basedOn w:val="a3"/>
    <w:link w:val="ae"/>
    <w:uiPriority w:val="99"/>
    <w:locked/>
    <w:rsid w:val="003D4718"/>
    <w:rPr>
      <w:noProof/>
      <w:kern w:val="16"/>
      <w:sz w:val="28"/>
      <w:szCs w:val="28"/>
      <w:lang w:val="ru-RU" w:eastAsia="ru-RU"/>
    </w:rPr>
  </w:style>
  <w:style w:type="character" w:styleId="af1">
    <w:name w:val="Placeholder Text"/>
    <w:basedOn w:val="a3"/>
    <w:uiPriority w:val="99"/>
    <w:semiHidden/>
    <w:rsid w:val="00851FE8"/>
    <w:rPr>
      <w:color w:val="808080"/>
    </w:rPr>
  </w:style>
  <w:style w:type="character" w:customStyle="1" w:styleId="210">
    <w:name w:val="Знак Знак21"/>
    <w:basedOn w:val="a3"/>
    <w:uiPriority w:val="99"/>
    <w:semiHidden/>
    <w:locked/>
    <w:rsid w:val="006E26FA"/>
    <w:rPr>
      <w:noProof/>
      <w:kern w:val="16"/>
      <w:sz w:val="28"/>
      <w:szCs w:val="28"/>
      <w:lang w:val="ru-RU" w:eastAsia="ru-RU"/>
    </w:rPr>
  </w:style>
  <w:style w:type="paragraph" w:styleId="af2">
    <w:name w:val="List Paragraph"/>
    <w:basedOn w:val="a2"/>
    <w:uiPriority w:val="99"/>
    <w:qFormat/>
    <w:rsid w:val="001B0D3C"/>
    <w:pPr>
      <w:ind w:left="720" w:firstLine="709"/>
    </w:pPr>
  </w:style>
  <w:style w:type="paragraph" w:styleId="ad">
    <w:name w:val="Body Text Indent"/>
    <w:basedOn w:val="a2"/>
    <w:link w:val="af3"/>
    <w:uiPriority w:val="99"/>
    <w:rsid w:val="006E26FA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basedOn w:val="a3"/>
    <w:link w:val="ad"/>
    <w:uiPriority w:val="99"/>
    <w:semiHidden/>
    <w:rPr>
      <w:sz w:val="28"/>
      <w:szCs w:val="28"/>
    </w:rPr>
  </w:style>
  <w:style w:type="character" w:customStyle="1" w:styleId="12">
    <w:name w:val="Текст Знак1"/>
    <w:basedOn w:val="a3"/>
    <w:link w:val="af4"/>
    <w:uiPriority w:val="99"/>
    <w:locked/>
    <w:rsid w:val="006E26FA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2"/>
    <w:uiPriority w:val="99"/>
    <w:rsid w:val="006E26FA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basedOn w:val="a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0">
    <w:name w:val="Нижний колонтитул Знак"/>
    <w:basedOn w:val="a3"/>
    <w:link w:val="af"/>
    <w:uiPriority w:val="99"/>
    <w:semiHidden/>
    <w:locked/>
    <w:rsid w:val="006E26FA"/>
    <w:rPr>
      <w:sz w:val="28"/>
      <w:szCs w:val="28"/>
      <w:lang w:val="ru-RU" w:eastAsia="ru-RU"/>
    </w:rPr>
  </w:style>
  <w:style w:type="character" w:styleId="af6">
    <w:name w:val="endnote reference"/>
    <w:basedOn w:val="a3"/>
    <w:uiPriority w:val="99"/>
    <w:semiHidden/>
    <w:rsid w:val="006E26FA"/>
    <w:rPr>
      <w:vertAlign w:val="superscript"/>
    </w:rPr>
  </w:style>
  <w:style w:type="character" w:styleId="af7">
    <w:name w:val="footnote reference"/>
    <w:basedOn w:val="a3"/>
    <w:uiPriority w:val="99"/>
    <w:semiHidden/>
    <w:rsid w:val="006E26FA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6E26FA"/>
    <w:pPr>
      <w:numPr>
        <w:numId w:val="2"/>
      </w:numPr>
      <w:tabs>
        <w:tab w:val="clear" w:pos="0"/>
        <w:tab w:val="num" w:pos="1077"/>
      </w:tabs>
      <w:spacing w:after="0" w:line="360" w:lineRule="auto"/>
      <w:ind w:firstLine="720"/>
      <w:jc w:val="both"/>
    </w:pPr>
    <w:rPr>
      <w:sz w:val="28"/>
      <w:szCs w:val="28"/>
    </w:rPr>
  </w:style>
  <w:style w:type="paragraph" w:customStyle="1" w:styleId="af8">
    <w:name w:val="литера"/>
    <w:uiPriority w:val="99"/>
    <w:rsid w:val="006E26FA"/>
    <w:pPr>
      <w:spacing w:after="0"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9">
    <w:name w:val="page number"/>
    <w:basedOn w:val="a3"/>
    <w:uiPriority w:val="99"/>
    <w:rsid w:val="006E26FA"/>
    <w:rPr>
      <w:rFonts w:ascii="Times New Roman" w:hAnsi="Times New Roman" w:cs="Times New Roman"/>
      <w:sz w:val="28"/>
      <w:szCs w:val="28"/>
    </w:rPr>
  </w:style>
  <w:style w:type="character" w:customStyle="1" w:styleId="afa">
    <w:name w:val="номер страницы"/>
    <w:basedOn w:val="a3"/>
    <w:uiPriority w:val="99"/>
    <w:rsid w:val="006E26FA"/>
    <w:rPr>
      <w:sz w:val="28"/>
      <w:szCs w:val="28"/>
    </w:rPr>
  </w:style>
  <w:style w:type="paragraph" w:styleId="afb">
    <w:name w:val="Normal (Web)"/>
    <w:basedOn w:val="a2"/>
    <w:uiPriority w:val="99"/>
    <w:rsid w:val="006E26FA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c">
    <w:name w:val="Обычный +"/>
    <w:basedOn w:val="a2"/>
    <w:autoRedefine/>
    <w:uiPriority w:val="99"/>
    <w:rsid w:val="006E26FA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6E26FA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6E26FA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6E26FA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6E26FA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E26FA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6E26FA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basedOn w:val="a3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6E26FA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basedOn w:val="a3"/>
    <w:link w:val="32"/>
    <w:uiPriority w:val="99"/>
    <w:semiHidden/>
    <w:rPr>
      <w:sz w:val="16"/>
      <w:szCs w:val="16"/>
    </w:rPr>
  </w:style>
  <w:style w:type="table" w:styleId="afd">
    <w:name w:val="Table Grid"/>
    <w:basedOn w:val="a4"/>
    <w:uiPriority w:val="99"/>
    <w:rsid w:val="006E26FA"/>
    <w:pPr>
      <w:spacing w:after="0" w:line="360" w:lineRule="auto"/>
    </w:pPr>
    <w:rPr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одержание"/>
    <w:uiPriority w:val="99"/>
    <w:rsid w:val="006E26FA"/>
    <w:pPr>
      <w:spacing w:after="0"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E26FA"/>
    <w:pPr>
      <w:numPr>
        <w:numId w:val="3"/>
      </w:numPr>
      <w:tabs>
        <w:tab w:val="clear" w:pos="1077"/>
        <w:tab w:val="num" w:pos="0"/>
      </w:tabs>
      <w:spacing w:after="0"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E26FA"/>
    <w:pPr>
      <w:numPr>
        <w:numId w:val="4"/>
      </w:numPr>
      <w:spacing w:after="0" w:line="360" w:lineRule="auto"/>
      <w:ind w:firstLine="0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6E26FA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6E26FA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E26F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E26FA"/>
    <w:rPr>
      <w:i/>
      <w:iCs/>
    </w:rPr>
  </w:style>
  <w:style w:type="paragraph" w:customStyle="1" w:styleId="aff">
    <w:name w:val="ТАБЛИЦА"/>
    <w:next w:val="a2"/>
    <w:autoRedefine/>
    <w:uiPriority w:val="99"/>
    <w:rsid w:val="006E26FA"/>
    <w:pPr>
      <w:spacing w:after="0" w:line="360" w:lineRule="auto"/>
    </w:pPr>
    <w:rPr>
      <w:color w:val="000000"/>
      <w:sz w:val="20"/>
      <w:szCs w:val="20"/>
    </w:rPr>
  </w:style>
  <w:style w:type="paragraph" w:customStyle="1" w:styleId="aff0">
    <w:name w:val="Стиль ТАБЛИЦА + Междустр.интервал:  полуторный"/>
    <w:basedOn w:val="aff"/>
    <w:uiPriority w:val="99"/>
    <w:rsid w:val="006E26FA"/>
  </w:style>
  <w:style w:type="paragraph" w:customStyle="1" w:styleId="14">
    <w:name w:val="Стиль ТАБЛИЦА + Междустр.интервал:  полуторный1"/>
    <w:basedOn w:val="aff"/>
    <w:autoRedefine/>
    <w:uiPriority w:val="99"/>
    <w:rsid w:val="006E26FA"/>
  </w:style>
  <w:style w:type="table" w:customStyle="1" w:styleId="15">
    <w:name w:val="Стиль таблицы1"/>
    <w:uiPriority w:val="99"/>
    <w:rsid w:val="006E26FA"/>
    <w:pPr>
      <w:spacing w:after="0" w:line="360" w:lineRule="auto"/>
    </w:pPr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1">
    <w:name w:val="схема"/>
    <w:autoRedefine/>
    <w:uiPriority w:val="99"/>
    <w:rsid w:val="006E26FA"/>
    <w:pPr>
      <w:spacing w:after="0" w:line="240" w:lineRule="auto"/>
      <w:jc w:val="center"/>
    </w:pPr>
    <w:rPr>
      <w:sz w:val="20"/>
      <w:szCs w:val="20"/>
    </w:rPr>
  </w:style>
  <w:style w:type="paragraph" w:styleId="aff2">
    <w:name w:val="endnote text"/>
    <w:basedOn w:val="a2"/>
    <w:link w:val="aff3"/>
    <w:autoRedefine/>
    <w:uiPriority w:val="99"/>
    <w:semiHidden/>
    <w:rsid w:val="006E26FA"/>
    <w:pPr>
      <w:ind w:firstLine="709"/>
    </w:pPr>
    <w:rPr>
      <w:sz w:val="20"/>
      <w:szCs w:val="20"/>
    </w:rPr>
  </w:style>
  <w:style w:type="character" w:customStyle="1" w:styleId="aff3">
    <w:name w:val="Текст концевой сноски Знак"/>
    <w:basedOn w:val="a3"/>
    <w:link w:val="aff2"/>
    <w:uiPriority w:val="99"/>
    <w:semiHidden/>
    <w:rPr>
      <w:sz w:val="20"/>
      <w:szCs w:val="20"/>
    </w:rPr>
  </w:style>
  <w:style w:type="paragraph" w:styleId="aff4">
    <w:name w:val="footnote text"/>
    <w:basedOn w:val="a2"/>
    <w:link w:val="aff5"/>
    <w:autoRedefine/>
    <w:uiPriority w:val="99"/>
    <w:semiHidden/>
    <w:rsid w:val="006E26FA"/>
    <w:pPr>
      <w:ind w:firstLine="709"/>
    </w:pPr>
    <w:rPr>
      <w:color w:val="000000"/>
      <w:sz w:val="20"/>
      <w:szCs w:val="20"/>
    </w:rPr>
  </w:style>
  <w:style w:type="character" w:customStyle="1" w:styleId="aff5">
    <w:name w:val="Текст сноски Знак"/>
    <w:basedOn w:val="a3"/>
    <w:link w:val="aff4"/>
    <w:uiPriority w:val="99"/>
    <w:locked/>
    <w:rsid w:val="006E26FA"/>
    <w:rPr>
      <w:color w:val="000000"/>
      <w:lang w:val="ru-RU" w:eastAsia="ru-RU"/>
    </w:rPr>
  </w:style>
  <w:style w:type="paragraph" w:customStyle="1" w:styleId="aff6">
    <w:name w:val="титут"/>
    <w:autoRedefine/>
    <w:uiPriority w:val="99"/>
    <w:rsid w:val="006E26FA"/>
    <w:pPr>
      <w:spacing w:after="0"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6.png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3951</Words>
  <Characters>22527</Characters>
  <Application>Microsoft Office Word</Application>
  <DocSecurity>0</DocSecurity>
  <Lines>187</Lines>
  <Paragraphs>52</Paragraphs>
  <ScaleCrop>false</ScaleCrop>
  <Company>OK</Company>
  <LinksUpToDate>false</LinksUpToDate>
  <CharactersWithSpaces>26426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Botanic</dc:creator>
  <cp:keywords/>
  <dc:description/>
  <cp:lastModifiedBy>admin</cp:lastModifiedBy>
  <cp:revision>2</cp:revision>
  <dcterms:created xsi:type="dcterms:W3CDTF">2014-02-21T12:22:00Z</dcterms:created>
  <dcterms:modified xsi:type="dcterms:W3CDTF">2014-02-21T12:22:00Z</dcterms:modified>
</cp:coreProperties>
</file>