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4C" w:rsidRDefault="00A811E6">
      <w:pPr>
        <w:ind w:firstLine="2268"/>
        <w:jc w:val="both"/>
        <w:rPr>
          <w:b/>
          <w:i/>
          <w:sz w:val="28"/>
          <w:u w:val="single"/>
        </w:rPr>
      </w:pPr>
      <w:r>
        <w:rPr>
          <w:b/>
          <w:i/>
          <w:sz w:val="40"/>
          <w:u w:val="single"/>
        </w:rPr>
        <w:t>РЕФЕРЕНДУМ.</w:t>
      </w:r>
    </w:p>
    <w:p w:rsidR="00E3704C" w:rsidRDefault="00E3704C">
      <w:pPr>
        <w:ind w:firstLine="284"/>
        <w:jc w:val="both"/>
        <w:rPr>
          <w:sz w:val="28"/>
        </w:rPr>
      </w:pPr>
    </w:p>
    <w:p w:rsidR="00E3704C" w:rsidRDefault="00A811E6">
      <w:pPr>
        <w:spacing w:line="360" w:lineRule="auto"/>
        <w:ind w:firstLine="284"/>
        <w:jc w:val="both"/>
        <w:rPr>
          <w:sz w:val="32"/>
        </w:rPr>
      </w:pPr>
      <w:r>
        <w:rPr>
          <w:sz w:val="32"/>
        </w:rPr>
        <w:t>Референдум и свободные выборы определяются как выс</w:t>
      </w:r>
      <w:r>
        <w:rPr>
          <w:sz w:val="32"/>
        </w:rPr>
        <w:softHyphen/>
        <w:t>шее непо</w:t>
      </w:r>
      <w:r>
        <w:rPr>
          <w:sz w:val="32"/>
        </w:rPr>
        <w:softHyphen/>
        <w:t>средственное выражение власти народа. Тем са</w:t>
      </w:r>
      <w:r>
        <w:rPr>
          <w:sz w:val="32"/>
        </w:rPr>
        <w:softHyphen/>
        <w:t>мым устанавливается высший авторитет решений, принятых на референдуме и результатов свободных выборов. В то же время для эффективного осуществле</w:t>
      </w:r>
      <w:r>
        <w:rPr>
          <w:sz w:val="32"/>
        </w:rPr>
        <w:softHyphen/>
        <w:t>ния народовластия не</w:t>
      </w:r>
      <w:r>
        <w:rPr>
          <w:sz w:val="32"/>
        </w:rPr>
        <w:softHyphen/>
        <w:t>обходимо достижения оптимального баланса различных его форм. Так, в соответствии с мировым опытом по оп</w:t>
      </w:r>
      <w:r>
        <w:rPr>
          <w:sz w:val="32"/>
        </w:rPr>
        <w:softHyphen/>
        <w:t>реде</w:t>
      </w:r>
      <w:r>
        <w:rPr>
          <w:sz w:val="32"/>
        </w:rPr>
        <w:softHyphen/>
        <w:t>ленным вопросам (налоги, бюджет, регулирование прав че</w:t>
      </w:r>
      <w:r>
        <w:rPr>
          <w:sz w:val="32"/>
        </w:rPr>
        <w:softHyphen/>
        <w:t>ло</w:t>
      </w:r>
      <w:r>
        <w:rPr>
          <w:sz w:val="32"/>
        </w:rPr>
        <w:softHyphen/>
        <w:t>века и т.п.) считается нецелесообразным проводить ре</w:t>
      </w:r>
      <w:r>
        <w:rPr>
          <w:sz w:val="32"/>
        </w:rPr>
        <w:softHyphen/>
        <w:t>ферендумы, они решаются представительными органами государственной вла</w:t>
      </w:r>
      <w:r>
        <w:rPr>
          <w:sz w:val="32"/>
        </w:rPr>
        <w:softHyphen/>
        <w:t>сти. Однако в определенных ситуациях только проведение референ</w:t>
      </w:r>
      <w:r>
        <w:rPr>
          <w:sz w:val="32"/>
        </w:rPr>
        <w:softHyphen/>
        <w:t>дума может решить политически значимые в том числе и конститу</w:t>
      </w:r>
      <w:r>
        <w:rPr>
          <w:sz w:val="32"/>
        </w:rPr>
        <w:softHyphen/>
        <w:t>ционные проблемы.</w:t>
      </w:r>
    </w:p>
    <w:p w:rsidR="00E3704C" w:rsidRDefault="00A811E6">
      <w:pPr>
        <w:spacing w:line="360" w:lineRule="auto"/>
        <w:ind w:firstLine="284"/>
        <w:jc w:val="both"/>
        <w:rPr>
          <w:sz w:val="32"/>
        </w:rPr>
      </w:pPr>
      <w:r>
        <w:rPr>
          <w:sz w:val="32"/>
        </w:rPr>
        <w:t>Действие нормы о референдуме как высшим выражении власти народа нельзя рассматривать отдельно от содержа</w:t>
      </w:r>
      <w:r>
        <w:rPr>
          <w:sz w:val="32"/>
        </w:rPr>
        <w:softHyphen/>
        <w:t>ния норм других статей Конституции. В частности ч.2 ст. 66 определяет, что устав края, области, города федераль</w:t>
      </w:r>
      <w:r>
        <w:rPr>
          <w:sz w:val="32"/>
        </w:rPr>
        <w:softHyphen/>
        <w:t>ного значения, автономной области, автономного округа принимается законодательным (представительным) органом государственной власти соответствую</w:t>
      </w:r>
      <w:r>
        <w:rPr>
          <w:sz w:val="32"/>
        </w:rPr>
        <w:softHyphen/>
        <w:t>щего субъекта Рос</w:t>
      </w:r>
      <w:r>
        <w:rPr>
          <w:sz w:val="32"/>
        </w:rPr>
        <w:softHyphen/>
        <w:t>сийской Федерации. Это прямое конституционное предпи</w:t>
      </w:r>
      <w:r>
        <w:rPr>
          <w:sz w:val="32"/>
        </w:rPr>
        <w:softHyphen/>
        <w:t>сание. Отсылка к ч.3  ст.3 Конституции для использования процедуры принятия устава на референдуме явилась бы не</w:t>
      </w:r>
      <w:r>
        <w:rPr>
          <w:sz w:val="32"/>
        </w:rPr>
        <w:softHyphen/>
        <w:t>коррект</w:t>
      </w:r>
      <w:r>
        <w:rPr>
          <w:sz w:val="32"/>
        </w:rPr>
        <w:softHyphen/>
        <w:t>ной, так как в данном случае сама Конституция предписывает при</w:t>
      </w:r>
      <w:r>
        <w:rPr>
          <w:sz w:val="32"/>
        </w:rPr>
        <w:softHyphen/>
        <w:t>нятие устава представительным органом, а не вынесение его на ре</w:t>
      </w:r>
      <w:r>
        <w:rPr>
          <w:sz w:val="32"/>
        </w:rPr>
        <w:softHyphen/>
        <w:t>ферендум.</w:t>
      </w:r>
    </w:p>
    <w:p w:rsidR="00E3704C" w:rsidRDefault="00A811E6">
      <w:pPr>
        <w:spacing w:line="360" w:lineRule="auto"/>
        <w:ind w:firstLine="284"/>
        <w:jc w:val="both"/>
        <w:rPr>
          <w:sz w:val="32"/>
        </w:rPr>
      </w:pPr>
      <w:r>
        <w:rPr>
          <w:sz w:val="32"/>
        </w:rPr>
        <w:t>Конституция отнесла к компетенции Президента право назначения всероссийского референдума. По прежней Кон</w:t>
      </w:r>
      <w:r>
        <w:rPr>
          <w:sz w:val="32"/>
        </w:rPr>
        <w:softHyphen/>
        <w:t>ституции это полно</w:t>
      </w:r>
      <w:r>
        <w:rPr>
          <w:sz w:val="32"/>
        </w:rPr>
        <w:softHyphen/>
        <w:t>мочие было закреплено за Съездом на</w:t>
      </w:r>
      <w:r>
        <w:rPr>
          <w:sz w:val="32"/>
        </w:rPr>
        <w:softHyphen/>
        <w:t>родных депутатов, то есть за представительным органом.</w:t>
      </w:r>
    </w:p>
    <w:p w:rsidR="00E3704C" w:rsidRDefault="00A811E6">
      <w:pPr>
        <w:spacing w:line="360" w:lineRule="auto"/>
        <w:ind w:firstLine="284"/>
        <w:jc w:val="both"/>
        <w:rPr>
          <w:sz w:val="32"/>
        </w:rPr>
      </w:pPr>
      <w:r>
        <w:rPr>
          <w:sz w:val="32"/>
        </w:rPr>
        <w:t>Изменение субъекта, обладающего названным правом, обуслов</w:t>
      </w:r>
      <w:r>
        <w:rPr>
          <w:sz w:val="32"/>
        </w:rPr>
        <w:softHyphen/>
        <w:t>лено конкретными сложными условиями развития России, так как сохранение этого права за столь политиче</w:t>
      </w:r>
      <w:r>
        <w:rPr>
          <w:sz w:val="32"/>
        </w:rPr>
        <w:softHyphen/>
        <w:t>ски поляризованным пар</w:t>
      </w:r>
      <w:r>
        <w:rPr>
          <w:sz w:val="32"/>
        </w:rPr>
        <w:softHyphen/>
        <w:t>ламентом могло бы превратить ре</w:t>
      </w:r>
      <w:r>
        <w:rPr>
          <w:sz w:val="32"/>
        </w:rPr>
        <w:softHyphen/>
        <w:t>ферендум не в инструмент разре</w:t>
      </w:r>
      <w:r>
        <w:rPr>
          <w:sz w:val="32"/>
        </w:rPr>
        <w:softHyphen/>
        <w:t>шения противоречий, а в орудие политической борьбы.</w:t>
      </w:r>
    </w:p>
    <w:p w:rsidR="00E3704C" w:rsidRDefault="00A811E6">
      <w:pPr>
        <w:spacing w:line="360" w:lineRule="auto"/>
        <w:ind w:firstLine="284"/>
        <w:jc w:val="both"/>
        <w:rPr>
          <w:sz w:val="32"/>
        </w:rPr>
      </w:pPr>
      <w:r>
        <w:rPr>
          <w:sz w:val="32"/>
        </w:rPr>
        <w:t>Однако это не означает, что Президент становится един</w:t>
      </w:r>
      <w:r>
        <w:rPr>
          <w:sz w:val="32"/>
        </w:rPr>
        <w:softHyphen/>
        <w:t xml:space="preserve">ственным субъектом, обладающим этим правом. </w:t>
      </w:r>
    </w:p>
    <w:p w:rsidR="00E3704C" w:rsidRDefault="00A811E6">
      <w:pPr>
        <w:spacing w:line="360" w:lineRule="auto"/>
        <w:ind w:firstLine="284"/>
        <w:jc w:val="both"/>
        <w:rPr>
          <w:sz w:val="32"/>
        </w:rPr>
      </w:pPr>
      <w:r>
        <w:rPr>
          <w:sz w:val="32"/>
        </w:rPr>
        <w:t>В соответствии со ст.84 Конституции, Президент Россий</w:t>
      </w:r>
      <w:r>
        <w:rPr>
          <w:sz w:val="32"/>
        </w:rPr>
        <w:softHyphen/>
        <w:t>ской Фе</w:t>
      </w:r>
      <w:r>
        <w:rPr>
          <w:sz w:val="32"/>
        </w:rPr>
        <w:softHyphen/>
        <w:t>дерации назначает референдум в соответствии с федеральным кон</w:t>
      </w:r>
      <w:r>
        <w:rPr>
          <w:sz w:val="32"/>
        </w:rPr>
        <w:softHyphen/>
        <w:t>ституционным законом. Последний преду</w:t>
      </w:r>
      <w:r>
        <w:rPr>
          <w:sz w:val="32"/>
        </w:rPr>
        <w:softHyphen/>
        <w:t>сматривает условия обяза</w:t>
      </w:r>
      <w:r>
        <w:rPr>
          <w:sz w:val="32"/>
        </w:rPr>
        <w:softHyphen/>
        <w:t>тельного назначения референдума по требованию указанных в нем органов, определенного количества депутатов, а также избирателей. В этом законе должно найти развитие положение о референдуме как выс</w:t>
      </w:r>
      <w:r>
        <w:rPr>
          <w:sz w:val="32"/>
        </w:rPr>
        <w:softHyphen/>
        <w:t>шем непосредственном выражении власти народа, что мо</w:t>
      </w:r>
      <w:r>
        <w:rPr>
          <w:sz w:val="32"/>
        </w:rPr>
        <w:softHyphen/>
        <w:t>жет и явиться основанием для установления особой юриди</w:t>
      </w:r>
      <w:r>
        <w:rPr>
          <w:sz w:val="32"/>
        </w:rPr>
        <w:softHyphen/>
        <w:t>ческой силы, решений принятых на референдуме. Проведе</w:t>
      </w:r>
      <w:r>
        <w:rPr>
          <w:sz w:val="32"/>
        </w:rPr>
        <w:softHyphen/>
        <w:t>ние референдумов на местном уровне и уровне субъектов Российской Федерации будет подчиняться нормам законо</w:t>
      </w:r>
      <w:r>
        <w:rPr>
          <w:sz w:val="32"/>
        </w:rPr>
        <w:softHyphen/>
        <w:t>дательства о референдуме субъектов Российской Федера</w:t>
      </w:r>
      <w:r>
        <w:rPr>
          <w:sz w:val="32"/>
        </w:rPr>
        <w:softHyphen/>
        <w:t>ции, принимаемого в соответствии с основами конституци</w:t>
      </w:r>
      <w:r>
        <w:rPr>
          <w:sz w:val="32"/>
        </w:rPr>
        <w:softHyphen/>
        <w:t>онного строя Российской Федерации и конституцион</w:t>
      </w:r>
      <w:r>
        <w:rPr>
          <w:sz w:val="32"/>
        </w:rPr>
        <w:softHyphen/>
        <w:t>ными нормами, регулирующими право граждан участвовать в рефе</w:t>
      </w:r>
      <w:r>
        <w:rPr>
          <w:sz w:val="32"/>
        </w:rPr>
        <w:softHyphen/>
        <w:t>рендуме (ст.32 Конституции). Непосредственное осу</w:t>
      </w:r>
      <w:r>
        <w:rPr>
          <w:sz w:val="32"/>
        </w:rPr>
        <w:softHyphen/>
        <w:t>ществление власти народа путём проведения сводных вы</w:t>
      </w:r>
      <w:r>
        <w:rPr>
          <w:sz w:val="32"/>
        </w:rPr>
        <w:softHyphen/>
        <w:t>боров - исходный принцип организации системы органов государственной власти и местного самоуправления. Воля народа, выраженная на выборах, собственно, и позволяет осуществить демократическую организацию власти в Рос</w:t>
      </w:r>
      <w:r>
        <w:rPr>
          <w:sz w:val="32"/>
        </w:rPr>
        <w:softHyphen/>
        <w:t>сийской Федерации.</w:t>
      </w:r>
    </w:p>
    <w:p w:rsidR="00E3704C" w:rsidRDefault="00A811E6">
      <w:pPr>
        <w:spacing w:line="360" w:lineRule="auto"/>
        <w:ind w:firstLine="284"/>
        <w:jc w:val="both"/>
        <w:rPr>
          <w:sz w:val="32"/>
        </w:rPr>
      </w:pPr>
      <w:r>
        <w:rPr>
          <w:sz w:val="32"/>
        </w:rPr>
        <w:t>Путём выборов формируются представительные органы государственной власти Российской Федерации, субъектов Федерации, представительные органы местного самоуправ</w:t>
      </w:r>
      <w:r>
        <w:rPr>
          <w:sz w:val="32"/>
        </w:rPr>
        <w:softHyphen/>
        <w:t>ления, в соответствии с федеральным законом избирается Президент Российской Федерации (ст.81 Конституции). Ус</w:t>
      </w:r>
      <w:r>
        <w:rPr>
          <w:sz w:val="32"/>
        </w:rPr>
        <w:softHyphen/>
        <w:t>тавами и законами субъектов Российской Федерации может быть предусмотрено избрание глав исполнительной власти субъектов Федерации, глав местного самоуправления (местной администрации).</w:t>
      </w:r>
    </w:p>
    <w:p w:rsidR="00E3704C" w:rsidRDefault="00A811E6">
      <w:pPr>
        <w:spacing w:line="360" w:lineRule="auto"/>
        <w:ind w:firstLine="284"/>
        <w:jc w:val="both"/>
        <w:rPr>
          <w:sz w:val="32"/>
        </w:rPr>
      </w:pPr>
      <w:r>
        <w:rPr>
          <w:sz w:val="32"/>
        </w:rPr>
        <w:t xml:space="preserve">В отличии от Конституции 1972 г. новый Основной закон не содержит специальной главы </w:t>
      </w:r>
      <w:r>
        <w:rPr>
          <w:sz w:val="32"/>
        </w:rPr>
        <w:sym w:font="Arial" w:char="0022"/>
      </w:r>
      <w:r>
        <w:rPr>
          <w:sz w:val="32"/>
        </w:rPr>
        <w:t xml:space="preserve"> Избирательная система </w:t>
      </w:r>
      <w:r>
        <w:rPr>
          <w:sz w:val="32"/>
        </w:rPr>
        <w:sym w:font="Arial" w:char="0022"/>
      </w:r>
      <w:r>
        <w:rPr>
          <w:sz w:val="32"/>
        </w:rPr>
        <w:t>. Принципы избирательного права (всеобщее, равное и пря</w:t>
      </w:r>
      <w:r>
        <w:rPr>
          <w:sz w:val="32"/>
        </w:rPr>
        <w:softHyphen/>
        <w:t>мое право при тайном голосовании) раскрывается только применительно к выборам Президента Российской Федера</w:t>
      </w:r>
      <w:r>
        <w:rPr>
          <w:sz w:val="32"/>
        </w:rPr>
        <w:softHyphen/>
        <w:t>ции (ст. 81). В то же время есть все основания полагать, что эти принципы в равной степени актуальны для всех вы</w:t>
      </w:r>
      <w:r>
        <w:rPr>
          <w:sz w:val="32"/>
        </w:rPr>
        <w:softHyphen/>
        <w:t>боров в Российской Федерации, это вытекает из ст. 15 Кон</w:t>
      </w:r>
      <w:r>
        <w:rPr>
          <w:sz w:val="32"/>
        </w:rPr>
        <w:softHyphen/>
        <w:t>ституции, согласно которой общепризнанные принципы и нормы права являются составной частью правовой системы Российской Федерации. Всеобщая декларация прав чело</w:t>
      </w:r>
      <w:r>
        <w:rPr>
          <w:sz w:val="32"/>
        </w:rPr>
        <w:softHyphen/>
        <w:t>века (ст. 21) гласит</w:t>
      </w:r>
      <w:r>
        <w:rPr>
          <w:sz w:val="32"/>
          <w:lang w:val="en-US"/>
        </w:rPr>
        <w:t xml:space="preserve">: </w:t>
      </w:r>
      <w:r>
        <w:rPr>
          <w:sz w:val="32"/>
        </w:rPr>
        <w:sym w:font="Arial" w:char="0022"/>
      </w:r>
      <w:r>
        <w:rPr>
          <w:sz w:val="32"/>
        </w:rPr>
        <w:t xml:space="preserve"> Воля народа должна быть основой власти правительства</w:t>
      </w:r>
      <w:r>
        <w:rPr>
          <w:sz w:val="32"/>
          <w:lang w:val="en-US"/>
        </w:rPr>
        <w:t xml:space="preserve"> ;</w:t>
      </w:r>
      <w:r>
        <w:rPr>
          <w:sz w:val="32"/>
        </w:rPr>
        <w:t xml:space="preserve"> эта воля должна находить в себе вы</w:t>
      </w:r>
      <w:r>
        <w:rPr>
          <w:sz w:val="32"/>
        </w:rPr>
        <w:softHyphen/>
        <w:t>ражение в периодических и нефальсифицированных выбо</w:t>
      </w:r>
      <w:r>
        <w:rPr>
          <w:sz w:val="32"/>
        </w:rPr>
        <w:softHyphen/>
        <w:t xml:space="preserve">рах, которые должны проводиться при всеобщем и равном избирательном праве, путём тайного голосования или же по средствам других равнозначных форм, обеспечивающих свободу голосования </w:t>
      </w:r>
      <w:r>
        <w:rPr>
          <w:sz w:val="32"/>
        </w:rPr>
        <w:sym w:font="Arial" w:char="0022"/>
      </w:r>
      <w:r>
        <w:rPr>
          <w:sz w:val="32"/>
        </w:rPr>
        <w:t>.</w:t>
      </w:r>
    </w:p>
    <w:p w:rsidR="00E3704C" w:rsidRDefault="00A811E6">
      <w:pPr>
        <w:spacing w:line="360" w:lineRule="auto"/>
        <w:ind w:firstLine="284"/>
        <w:jc w:val="both"/>
        <w:rPr>
          <w:sz w:val="32"/>
        </w:rPr>
      </w:pPr>
      <w:r>
        <w:rPr>
          <w:sz w:val="32"/>
        </w:rPr>
        <w:t>Международный пакт о гражданских и политических пра</w:t>
      </w:r>
      <w:r>
        <w:rPr>
          <w:sz w:val="32"/>
        </w:rPr>
        <w:softHyphen/>
        <w:t xml:space="preserve">вах (ст. 25) провозглашает для каждого гражданина права </w:t>
      </w:r>
      <w:r>
        <w:rPr>
          <w:sz w:val="32"/>
        </w:rPr>
        <w:sym w:font="Arial" w:char="0022"/>
      </w:r>
      <w:r>
        <w:rPr>
          <w:sz w:val="32"/>
        </w:rPr>
        <w:t xml:space="preserve"> голосовать и быть избранным на подлинных периодических выборах, производимых на основе всеобщего и равного из</w:t>
      </w:r>
      <w:r>
        <w:rPr>
          <w:sz w:val="32"/>
        </w:rPr>
        <w:softHyphen/>
        <w:t>бирательного права при тайном голосовании и обеспечи</w:t>
      </w:r>
      <w:r>
        <w:rPr>
          <w:sz w:val="32"/>
        </w:rPr>
        <w:softHyphen/>
        <w:t xml:space="preserve">вающих свободное волеизъявление избирателей </w:t>
      </w:r>
      <w:r>
        <w:rPr>
          <w:sz w:val="32"/>
        </w:rPr>
        <w:sym w:font="Arial" w:char="0022"/>
      </w:r>
      <w:r>
        <w:rPr>
          <w:sz w:val="32"/>
        </w:rPr>
        <w:t>. Следова</w:t>
      </w:r>
      <w:r>
        <w:rPr>
          <w:sz w:val="32"/>
        </w:rPr>
        <w:softHyphen/>
        <w:t>тельно, изложенные принципы избирательного права должны быть взяты за основу при создании законодатель</w:t>
      </w:r>
      <w:r>
        <w:rPr>
          <w:sz w:val="32"/>
        </w:rPr>
        <w:softHyphen/>
        <w:t>ных актов, посвященных выборам в органы государствен</w:t>
      </w:r>
      <w:r>
        <w:rPr>
          <w:sz w:val="32"/>
        </w:rPr>
        <w:softHyphen/>
        <w:t>ной власти и органы местного самоуправления.</w:t>
      </w:r>
    </w:p>
    <w:p w:rsidR="00E3704C" w:rsidRDefault="00A811E6">
      <w:pPr>
        <w:spacing w:line="360" w:lineRule="auto"/>
        <w:ind w:firstLine="284"/>
        <w:jc w:val="both"/>
        <w:rPr>
          <w:sz w:val="32"/>
        </w:rPr>
      </w:pPr>
      <w:r>
        <w:rPr>
          <w:sz w:val="32"/>
        </w:rPr>
        <w:t>Референдум по Конституции таит в себе ряд опасностей. Наша правовая наука считала, что процедура народного го</w:t>
      </w:r>
      <w:r>
        <w:rPr>
          <w:sz w:val="32"/>
        </w:rPr>
        <w:softHyphen/>
        <w:t xml:space="preserve">лосования </w:t>
      </w:r>
      <w:r>
        <w:rPr>
          <w:sz w:val="32"/>
        </w:rPr>
        <w:sym w:font="Arial" w:char="0022"/>
      </w:r>
      <w:r>
        <w:rPr>
          <w:sz w:val="32"/>
        </w:rPr>
        <w:t xml:space="preserve"> создаёт оптимальные условия для навязывания народу воли реакционных кругов</w:t>
      </w:r>
      <w:r>
        <w:rPr>
          <w:sz w:val="32"/>
        </w:rPr>
        <w:sym w:font="Arial" w:char="0022"/>
      </w:r>
      <w:r>
        <w:rPr>
          <w:sz w:val="32"/>
        </w:rPr>
        <w:t xml:space="preserve">. Здесь есть известная доля истины </w:t>
      </w:r>
      <w:r>
        <w:rPr>
          <w:sz w:val="32"/>
          <w:lang w:val="en-US"/>
        </w:rPr>
        <w:t xml:space="preserve">: </w:t>
      </w:r>
      <w:r>
        <w:rPr>
          <w:sz w:val="32"/>
        </w:rPr>
        <w:t>в истории, в том числе недавней, были слу</w:t>
      </w:r>
      <w:r>
        <w:rPr>
          <w:sz w:val="32"/>
        </w:rPr>
        <w:softHyphen/>
        <w:t>чаи, когда определённая группировка захватывает власть силой, а затем организует легализацию государственного переворота либо же подготовленным подобием выборов или ре</w:t>
      </w:r>
      <w:r>
        <w:rPr>
          <w:sz w:val="32"/>
        </w:rPr>
        <w:softHyphen/>
        <w:t>ферендума, на котором граждане не в состоянии оценить проработанность обширного проекта. Т. Е. Кронин,  по</w:t>
      </w:r>
      <w:r>
        <w:rPr>
          <w:sz w:val="32"/>
        </w:rPr>
        <w:softHyphen/>
        <w:t>мимо того, указывает на такие традиционные проблемы не</w:t>
      </w:r>
      <w:r>
        <w:rPr>
          <w:sz w:val="32"/>
        </w:rPr>
        <w:softHyphen/>
        <w:t>посредственной демократии, как доступ к голосованию, подделка подписей, неразбериха в формулировках, про</w:t>
      </w:r>
      <w:r>
        <w:rPr>
          <w:sz w:val="32"/>
        </w:rPr>
        <w:softHyphen/>
        <w:t>блема явки и кворума, проблема осведомлённости голо</w:t>
      </w:r>
      <w:r>
        <w:rPr>
          <w:sz w:val="32"/>
        </w:rPr>
        <w:softHyphen/>
        <w:t>сующих, ослабление за счёт референдума законодательной власти, проблема учёта голосов и защита мнения несоглас</w:t>
      </w:r>
      <w:r>
        <w:rPr>
          <w:sz w:val="32"/>
        </w:rPr>
        <w:softHyphen/>
        <w:t>ного меньшинства, а также новоявленные проблемы по</w:t>
      </w:r>
      <w:r>
        <w:rPr>
          <w:sz w:val="32"/>
        </w:rPr>
        <w:softHyphen/>
        <w:t xml:space="preserve">следнего времени, как-то </w:t>
      </w:r>
      <w:r>
        <w:rPr>
          <w:sz w:val="32"/>
          <w:lang w:val="en-US"/>
        </w:rPr>
        <w:t xml:space="preserve">: </w:t>
      </w:r>
      <w:r>
        <w:rPr>
          <w:sz w:val="32"/>
        </w:rPr>
        <w:t>не подконтрольность финансо</w:t>
      </w:r>
      <w:r>
        <w:rPr>
          <w:sz w:val="32"/>
        </w:rPr>
        <w:softHyphen/>
        <w:t xml:space="preserve">вых расходов </w:t>
      </w:r>
      <w:r>
        <w:rPr>
          <w:sz w:val="32"/>
          <w:lang w:val="en-US"/>
        </w:rPr>
        <w:t xml:space="preserve">; </w:t>
      </w:r>
      <w:r>
        <w:rPr>
          <w:sz w:val="32"/>
        </w:rPr>
        <w:t>оплата за подпись при сборе подписей, об</w:t>
      </w:r>
      <w:r>
        <w:rPr>
          <w:sz w:val="32"/>
        </w:rPr>
        <w:softHyphen/>
        <w:t xml:space="preserve">ман при расчётах голосов </w:t>
      </w:r>
      <w:r>
        <w:rPr>
          <w:sz w:val="32"/>
          <w:lang w:val="en-US"/>
        </w:rPr>
        <w:t>;</w:t>
      </w:r>
      <w:r>
        <w:rPr>
          <w:sz w:val="32"/>
        </w:rPr>
        <w:t xml:space="preserve"> вводящие в заблуждение рек</w:t>
      </w:r>
      <w:r>
        <w:rPr>
          <w:sz w:val="32"/>
        </w:rPr>
        <w:softHyphen/>
        <w:t>ламные компании, вмешательство видео и теле-демократии.</w:t>
      </w:r>
    </w:p>
    <w:p w:rsidR="00E3704C" w:rsidRDefault="00A811E6">
      <w:pPr>
        <w:spacing w:line="360" w:lineRule="auto"/>
        <w:ind w:firstLine="284"/>
        <w:jc w:val="both"/>
        <w:rPr>
          <w:sz w:val="28"/>
          <w:lang w:val="en-US"/>
        </w:rPr>
      </w:pPr>
      <w:r>
        <w:rPr>
          <w:sz w:val="32"/>
        </w:rPr>
        <w:t>В нормальных условиях референдум по Конституции Рос</w:t>
      </w:r>
      <w:r>
        <w:rPr>
          <w:sz w:val="32"/>
        </w:rPr>
        <w:softHyphen/>
        <w:t xml:space="preserve">сии возможен как часть легального процесса её пересмотра. Высказываясь однозначно </w:t>
      </w:r>
      <w:r>
        <w:rPr>
          <w:sz w:val="32"/>
        </w:rPr>
        <w:sym w:font="Arial" w:char="0022"/>
      </w:r>
      <w:r>
        <w:rPr>
          <w:sz w:val="32"/>
        </w:rPr>
        <w:t xml:space="preserve"> за </w:t>
      </w:r>
      <w:r>
        <w:rPr>
          <w:sz w:val="32"/>
        </w:rPr>
        <w:sym w:font="Arial" w:char="0022"/>
      </w:r>
      <w:r>
        <w:rPr>
          <w:sz w:val="32"/>
        </w:rPr>
        <w:t xml:space="preserve"> или </w:t>
      </w:r>
      <w:r>
        <w:rPr>
          <w:sz w:val="32"/>
        </w:rPr>
        <w:sym w:font="Arial" w:char="0022"/>
      </w:r>
      <w:r>
        <w:rPr>
          <w:sz w:val="32"/>
        </w:rPr>
        <w:t xml:space="preserve"> против </w:t>
      </w:r>
      <w:r>
        <w:rPr>
          <w:sz w:val="32"/>
        </w:rPr>
        <w:sym w:font="Arial" w:char="0022"/>
      </w:r>
      <w:r>
        <w:rPr>
          <w:sz w:val="32"/>
        </w:rPr>
        <w:t>, гражданин определяет своё общее отношение к политико-правовому и нравственному</w:t>
      </w:r>
      <w:r>
        <w:rPr>
          <w:sz w:val="28"/>
        </w:rPr>
        <w:t xml:space="preserve"> вектору данного документа. </w:t>
      </w: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E3704C">
      <w:pPr>
        <w:ind w:firstLine="1701"/>
        <w:jc w:val="both"/>
        <w:rPr>
          <w:b/>
          <w:i/>
          <w:sz w:val="40"/>
          <w:u w:val="single"/>
          <w:lang w:val="en-US"/>
        </w:rPr>
      </w:pPr>
    </w:p>
    <w:p w:rsidR="00E3704C" w:rsidRDefault="00A811E6">
      <w:pPr>
        <w:ind w:firstLine="1701"/>
        <w:jc w:val="both"/>
        <w:rPr>
          <w:b/>
          <w:i/>
          <w:sz w:val="40"/>
          <w:u w:val="single"/>
        </w:rPr>
      </w:pPr>
      <w:r>
        <w:rPr>
          <w:b/>
          <w:i/>
          <w:sz w:val="40"/>
          <w:u w:val="single"/>
        </w:rPr>
        <w:t>Организация референдума.</w:t>
      </w:r>
    </w:p>
    <w:p w:rsidR="00E3704C" w:rsidRDefault="00E3704C">
      <w:pPr>
        <w:ind w:firstLine="1701"/>
        <w:rPr>
          <w:b/>
          <w:i/>
          <w:sz w:val="40"/>
          <w:u w:val="single"/>
        </w:rPr>
      </w:pPr>
    </w:p>
    <w:p w:rsidR="00E3704C" w:rsidRDefault="00A811E6">
      <w:pPr>
        <w:spacing w:line="360" w:lineRule="auto"/>
        <w:ind w:firstLine="142"/>
        <w:jc w:val="both"/>
        <w:rPr>
          <w:sz w:val="32"/>
        </w:rPr>
      </w:pPr>
      <w:r>
        <w:rPr>
          <w:sz w:val="32"/>
        </w:rPr>
        <w:t>Все граждане Российской Федерации, обладающие на день голосования активным избирательным правом, включаются в списки избирателей (каждые полгода, закон требует проверять списки). Список избирателей составляется участковой избирательной комиссией отдельно по каждому избирательному участку на основании сведений, представляемых по установленной форме главой местной администрации. Уточнение списков зарегистрированных избирателей осуществляется главой местной администрации по состоянию на 1 января и 1 июля каждого года. Эти сведения направляются в соответствующие избирательные комиссии сразу после назначения дня выборов.</w:t>
      </w:r>
    </w:p>
    <w:p w:rsidR="00E3704C" w:rsidRDefault="00A811E6">
      <w:pPr>
        <w:spacing w:line="360" w:lineRule="auto"/>
        <w:ind w:firstLine="142"/>
        <w:jc w:val="both"/>
        <w:rPr>
          <w:sz w:val="32"/>
        </w:rPr>
      </w:pPr>
      <w:r>
        <w:rPr>
          <w:sz w:val="32"/>
        </w:rPr>
        <w:t>Параллельно составлению списков избирателей, идёт формирование избирательных округов и участков.</w:t>
      </w:r>
    </w:p>
    <w:p w:rsidR="00E3704C" w:rsidRDefault="00A811E6">
      <w:pPr>
        <w:spacing w:line="360" w:lineRule="auto"/>
        <w:ind w:firstLine="142"/>
        <w:jc w:val="both"/>
        <w:rPr>
          <w:sz w:val="32"/>
        </w:rPr>
      </w:pPr>
      <w:r>
        <w:rPr>
          <w:sz w:val="32"/>
        </w:rPr>
        <w:t>Допускаются отклонения от средней нормы представи</w:t>
      </w:r>
      <w:r>
        <w:rPr>
          <w:sz w:val="32"/>
        </w:rPr>
        <w:softHyphen/>
        <w:t>тельства избирателей не более чем на 10 %, в труднодос</w:t>
      </w:r>
      <w:r>
        <w:rPr>
          <w:sz w:val="32"/>
        </w:rPr>
        <w:softHyphen/>
        <w:t>тупных, отдалённых местах проживания коренных мало</w:t>
      </w:r>
      <w:r>
        <w:rPr>
          <w:sz w:val="32"/>
        </w:rPr>
        <w:softHyphen/>
        <w:t>численных народов до 30 %.</w:t>
      </w:r>
    </w:p>
    <w:p w:rsidR="00E3704C" w:rsidRDefault="00A811E6">
      <w:pPr>
        <w:spacing w:line="360" w:lineRule="auto"/>
        <w:ind w:firstLine="142"/>
        <w:jc w:val="both"/>
        <w:rPr>
          <w:sz w:val="32"/>
        </w:rPr>
      </w:pPr>
      <w:r>
        <w:rPr>
          <w:sz w:val="32"/>
        </w:rPr>
        <w:t>На участке должно быть не более чем три тысячи избира</w:t>
      </w:r>
      <w:r>
        <w:rPr>
          <w:sz w:val="32"/>
        </w:rPr>
        <w:softHyphen/>
        <w:t>телей. Участок должен быть образован не позднее 45 дней до выборов.</w:t>
      </w:r>
    </w:p>
    <w:p w:rsidR="00E3704C" w:rsidRDefault="00A811E6">
      <w:pPr>
        <w:spacing w:line="360" w:lineRule="auto"/>
        <w:ind w:firstLine="142"/>
        <w:jc w:val="both"/>
        <w:rPr>
          <w:sz w:val="32"/>
          <w:lang w:val="en-US"/>
        </w:rPr>
      </w:pPr>
      <w:r>
        <w:rPr>
          <w:sz w:val="32"/>
        </w:rPr>
        <w:t>Создание избирательных комиссий, закон предусматри</w:t>
      </w:r>
      <w:r>
        <w:rPr>
          <w:sz w:val="32"/>
        </w:rPr>
        <w:softHyphen/>
        <w:t>вает пять видов комиссий</w:t>
      </w:r>
      <w:r>
        <w:rPr>
          <w:sz w:val="32"/>
          <w:lang w:val="en-US"/>
        </w:rPr>
        <w:t xml:space="preserve"> :</w:t>
      </w:r>
    </w:p>
    <w:p w:rsidR="00E3704C" w:rsidRDefault="00A811E6">
      <w:pPr>
        <w:numPr>
          <w:ilvl w:val="0"/>
          <w:numId w:val="1"/>
        </w:numPr>
        <w:spacing w:line="360" w:lineRule="auto"/>
        <w:jc w:val="both"/>
        <w:rPr>
          <w:sz w:val="32"/>
        </w:rPr>
      </w:pPr>
      <w:r>
        <w:rPr>
          <w:sz w:val="32"/>
        </w:rPr>
        <w:t>Центральная избирательная комиссия.</w:t>
      </w:r>
    </w:p>
    <w:p w:rsidR="00E3704C" w:rsidRDefault="00A811E6">
      <w:pPr>
        <w:numPr>
          <w:ilvl w:val="0"/>
          <w:numId w:val="1"/>
        </w:numPr>
        <w:spacing w:line="360" w:lineRule="auto"/>
        <w:jc w:val="both"/>
        <w:rPr>
          <w:b/>
          <w:i/>
          <w:sz w:val="40"/>
          <w:u w:val="single"/>
        </w:rPr>
      </w:pPr>
      <w:r>
        <w:rPr>
          <w:sz w:val="32"/>
        </w:rPr>
        <w:t>Избирательные комиссии субъектов Российской Феде</w:t>
      </w:r>
      <w:r>
        <w:rPr>
          <w:sz w:val="32"/>
        </w:rPr>
        <w:softHyphen/>
        <w:t>рации.</w:t>
      </w:r>
    </w:p>
    <w:p w:rsidR="00E3704C" w:rsidRDefault="00A811E6">
      <w:pPr>
        <w:numPr>
          <w:ilvl w:val="0"/>
          <w:numId w:val="1"/>
        </w:numPr>
        <w:spacing w:line="360" w:lineRule="auto"/>
        <w:jc w:val="both"/>
        <w:rPr>
          <w:b/>
          <w:i/>
          <w:sz w:val="40"/>
          <w:u w:val="single"/>
        </w:rPr>
      </w:pPr>
      <w:r>
        <w:rPr>
          <w:sz w:val="32"/>
        </w:rPr>
        <w:t>Окружные избирательные комиссии.</w:t>
      </w:r>
    </w:p>
    <w:p w:rsidR="00E3704C" w:rsidRDefault="00A811E6">
      <w:pPr>
        <w:numPr>
          <w:ilvl w:val="0"/>
          <w:numId w:val="1"/>
        </w:numPr>
        <w:spacing w:line="360" w:lineRule="auto"/>
        <w:jc w:val="both"/>
        <w:rPr>
          <w:b/>
          <w:i/>
          <w:sz w:val="40"/>
          <w:u w:val="single"/>
        </w:rPr>
      </w:pPr>
      <w:r>
        <w:rPr>
          <w:sz w:val="32"/>
        </w:rPr>
        <w:t>Территориальные (районные, городские) избирательные комиссии.</w:t>
      </w:r>
    </w:p>
    <w:p w:rsidR="00E3704C" w:rsidRDefault="00A811E6">
      <w:pPr>
        <w:numPr>
          <w:ilvl w:val="0"/>
          <w:numId w:val="1"/>
        </w:numPr>
        <w:spacing w:line="360" w:lineRule="auto"/>
        <w:jc w:val="both"/>
        <w:rPr>
          <w:b/>
          <w:i/>
          <w:sz w:val="40"/>
          <w:u w:val="single"/>
        </w:rPr>
      </w:pPr>
      <w:r>
        <w:rPr>
          <w:sz w:val="32"/>
        </w:rPr>
        <w:t>Участковые избирательные комиссии.</w:t>
      </w:r>
    </w:p>
    <w:p w:rsidR="00E3704C" w:rsidRDefault="00A811E6">
      <w:pPr>
        <w:spacing w:line="360" w:lineRule="auto"/>
        <w:ind w:firstLine="284"/>
        <w:jc w:val="both"/>
        <w:rPr>
          <w:sz w:val="32"/>
        </w:rPr>
      </w:pPr>
      <w:r>
        <w:rPr>
          <w:sz w:val="32"/>
        </w:rPr>
        <w:t>Определённое требование</w:t>
      </w:r>
      <w:r>
        <w:rPr>
          <w:sz w:val="32"/>
          <w:lang w:val="en-US"/>
        </w:rPr>
        <w:t xml:space="preserve"> : </w:t>
      </w:r>
      <w:r>
        <w:rPr>
          <w:sz w:val="32"/>
        </w:rPr>
        <w:t xml:space="preserve"> все члены комиссии должны иметь высшее юридическое образование или учётную сте</w:t>
      </w:r>
      <w:r>
        <w:rPr>
          <w:sz w:val="32"/>
        </w:rPr>
        <w:softHyphen/>
        <w:t>пень в области права.</w:t>
      </w:r>
    </w:p>
    <w:p w:rsidR="00E3704C" w:rsidRDefault="00A811E6">
      <w:pPr>
        <w:spacing w:line="360" w:lineRule="auto"/>
        <w:ind w:firstLine="284"/>
        <w:jc w:val="both"/>
        <w:rPr>
          <w:sz w:val="32"/>
        </w:rPr>
      </w:pPr>
      <w:r>
        <w:rPr>
          <w:sz w:val="32"/>
        </w:rPr>
        <w:t>В Центральной комиссии все члены должны высшее юридическое образование, а в остальных, высшее юридиче</w:t>
      </w:r>
      <w:r>
        <w:rPr>
          <w:sz w:val="32"/>
        </w:rPr>
        <w:softHyphen/>
        <w:t>ское образование должен иметь председатель.</w:t>
      </w:r>
    </w:p>
    <w:p w:rsidR="00E3704C" w:rsidRDefault="00A811E6">
      <w:pPr>
        <w:spacing w:line="360" w:lineRule="auto"/>
        <w:ind w:firstLine="284"/>
        <w:jc w:val="both"/>
        <w:rPr>
          <w:sz w:val="32"/>
        </w:rPr>
      </w:pPr>
      <w:r>
        <w:rPr>
          <w:sz w:val="32"/>
        </w:rPr>
        <w:t>Пять членов Центральной комиссии назначаются Госу</w:t>
      </w:r>
      <w:r>
        <w:rPr>
          <w:sz w:val="32"/>
        </w:rPr>
        <w:softHyphen/>
        <w:t>дарственной Думой из числа кандидатур предлагаемых об</w:t>
      </w:r>
      <w:r>
        <w:rPr>
          <w:sz w:val="32"/>
        </w:rPr>
        <w:softHyphen/>
        <w:t>щественными объединениями</w:t>
      </w:r>
      <w:r>
        <w:rPr>
          <w:sz w:val="32"/>
          <w:lang w:val="en-US"/>
        </w:rPr>
        <w:t xml:space="preserve"> ; </w:t>
      </w:r>
      <w:r>
        <w:rPr>
          <w:sz w:val="32"/>
        </w:rPr>
        <w:t>пять членов назначает Со</w:t>
      </w:r>
      <w:r>
        <w:rPr>
          <w:sz w:val="32"/>
        </w:rPr>
        <w:softHyphen/>
        <w:t>вет Федерации из числа кандидатур предлагаемых орга</w:t>
      </w:r>
      <w:r>
        <w:rPr>
          <w:sz w:val="32"/>
        </w:rPr>
        <w:softHyphen/>
        <w:t xml:space="preserve">нами государственной и исполнительной власти и пять членов назначаются Президентом. </w:t>
      </w:r>
    </w:p>
    <w:p w:rsidR="00E3704C" w:rsidRDefault="00A811E6">
      <w:pPr>
        <w:spacing w:line="360" w:lineRule="auto"/>
        <w:ind w:firstLine="284"/>
        <w:jc w:val="both"/>
        <w:rPr>
          <w:sz w:val="32"/>
        </w:rPr>
      </w:pPr>
      <w:r>
        <w:rPr>
          <w:sz w:val="32"/>
        </w:rPr>
        <w:t>На выборах 1993 года установлено, что комиссия должна быть создана в течении семидесяти дней Центральная, Ок</w:t>
      </w:r>
      <w:r>
        <w:rPr>
          <w:sz w:val="32"/>
        </w:rPr>
        <w:softHyphen/>
        <w:t>ружная комиссия в течении пятидесяти дней и участковая комиссия сорок дней до выборов.</w:t>
      </w:r>
    </w:p>
    <w:p w:rsidR="00E3704C" w:rsidRDefault="00A811E6">
      <w:pPr>
        <w:spacing w:line="360" w:lineRule="auto"/>
        <w:ind w:firstLine="284"/>
        <w:jc w:val="both"/>
        <w:rPr>
          <w:sz w:val="32"/>
        </w:rPr>
      </w:pPr>
      <w:r>
        <w:rPr>
          <w:sz w:val="32"/>
        </w:rPr>
        <w:t>Кандидат (зарегистрированный) в кандидаты, может на</w:t>
      </w:r>
      <w:r>
        <w:rPr>
          <w:sz w:val="32"/>
        </w:rPr>
        <w:softHyphen/>
        <w:t>значить своего представителя в избирательную комиссию, зарегистрировавшую его и в нижестоящие избирательные комиссии с правом совещательного голоса.</w:t>
      </w:r>
    </w:p>
    <w:p w:rsidR="00E3704C" w:rsidRDefault="00A811E6">
      <w:pPr>
        <w:spacing w:line="360" w:lineRule="auto"/>
        <w:ind w:firstLine="284"/>
        <w:jc w:val="both"/>
        <w:rPr>
          <w:sz w:val="32"/>
        </w:rPr>
      </w:pPr>
      <w:r>
        <w:rPr>
          <w:sz w:val="32"/>
        </w:rPr>
        <w:t>Обжаловать нарушение избирательных прав граждан можно через вышестоящую избирательную комиссия или суд.</w:t>
      </w:r>
    </w:p>
    <w:p w:rsidR="00E3704C" w:rsidRDefault="00A811E6">
      <w:pPr>
        <w:spacing w:line="360" w:lineRule="auto"/>
        <w:ind w:firstLine="284"/>
        <w:jc w:val="both"/>
        <w:rPr>
          <w:sz w:val="32"/>
        </w:rPr>
      </w:pPr>
      <w:r>
        <w:rPr>
          <w:sz w:val="32"/>
        </w:rPr>
        <w:t>Решения по жалобам, поступившим в ходе выборов, при</w:t>
      </w:r>
      <w:r>
        <w:rPr>
          <w:sz w:val="32"/>
        </w:rPr>
        <w:softHyphen/>
        <w:t>нимаются в пятидневный срок, а в день выборов - немед</w:t>
      </w:r>
      <w:r>
        <w:rPr>
          <w:sz w:val="32"/>
        </w:rPr>
        <w:softHyphen/>
        <w:t>ленно. В случае, если факты, содержащийся в жалобах, тре</w:t>
      </w:r>
      <w:r>
        <w:rPr>
          <w:sz w:val="32"/>
        </w:rPr>
        <w:softHyphen/>
        <w:t>буют дополнительной проверки, решения по ним принима</w:t>
      </w:r>
      <w:r>
        <w:rPr>
          <w:sz w:val="32"/>
        </w:rPr>
        <w:softHyphen/>
        <w:t>ются не позднее чем десятидневный срок. При этом выше</w:t>
      </w:r>
      <w:r>
        <w:rPr>
          <w:sz w:val="32"/>
        </w:rPr>
        <w:softHyphen/>
        <w:t>стоящая избирательная комиссия вправе принять самостоя</w:t>
      </w:r>
      <w:r>
        <w:rPr>
          <w:sz w:val="32"/>
        </w:rPr>
        <w:softHyphen/>
        <w:t xml:space="preserve">тельное решение по существу жалобы. </w:t>
      </w:r>
    </w:p>
    <w:p w:rsidR="00E3704C" w:rsidRDefault="00A811E6">
      <w:pPr>
        <w:spacing w:line="360" w:lineRule="auto"/>
        <w:ind w:firstLine="284"/>
        <w:jc w:val="both"/>
        <w:rPr>
          <w:sz w:val="32"/>
        </w:rPr>
      </w:pPr>
      <w:r>
        <w:rPr>
          <w:sz w:val="32"/>
        </w:rPr>
        <w:t>В праве выдвигать (избиратель) кандидатов обществен</w:t>
      </w:r>
      <w:r>
        <w:rPr>
          <w:sz w:val="32"/>
        </w:rPr>
        <w:softHyphen/>
        <w:t>ные объединения - это могут быть партии, профсоюзные объединения.</w:t>
      </w:r>
    </w:p>
    <w:p w:rsidR="00E3704C" w:rsidRDefault="00A811E6">
      <w:pPr>
        <w:spacing w:line="360" w:lineRule="auto"/>
        <w:ind w:firstLine="284"/>
        <w:jc w:val="both"/>
        <w:rPr>
          <w:sz w:val="32"/>
        </w:rPr>
      </w:pPr>
      <w:r>
        <w:rPr>
          <w:sz w:val="32"/>
        </w:rPr>
        <w:t>Создаются избирательные фонды</w:t>
      </w:r>
      <w:r>
        <w:rPr>
          <w:sz w:val="32"/>
          <w:lang w:val="en-US"/>
        </w:rPr>
        <w:t xml:space="preserve"> :</w:t>
      </w:r>
      <w:r>
        <w:rPr>
          <w:sz w:val="32"/>
        </w:rPr>
        <w:t xml:space="preserve"> это могут быть как собственные средства, средства партии, добровольные по</w:t>
      </w:r>
      <w:r>
        <w:rPr>
          <w:sz w:val="32"/>
        </w:rPr>
        <w:softHyphen/>
        <w:t>жертвования юридических и физических лиц.</w:t>
      </w:r>
    </w:p>
    <w:p w:rsidR="00E3704C" w:rsidRDefault="00A811E6">
      <w:pPr>
        <w:spacing w:line="360" w:lineRule="auto"/>
        <w:ind w:firstLine="284"/>
        <w:jc w:val="both"/>
        <w:rPr>
          <w:sz w:val="32"/>
        </w:rPr>
      </w:pPr>
      <w:r>
        <w:rPr>
          <w:sz w:val="32"/>
        </w:rPr>
        <w:t>Предвыборная агитация начинается со дня регистрации кандидатов и прекращается за один день до дня выборов.</w:t>
      </w:r>
    </w:p>
    <w:p w:rsidR="00E3704C" w:rsidRDefault="00A811E6">
      <w:pPr>
        <w:spacing w:line="360" w:lineRule="auto"/>
        <w:ind w:firstLine="284"/>
        <w:jc w:val="both"/>
        <w:rPr>
          <w:sz w:val="32"/>
        </w:rPr>
      </w:pPr>
      <w:r>
        <w:rPr>
          <w:sz w:val="32"/>
        </w:rPr>
        <w:t>В объективном смысле избирательное право понимается как совокупность государственно-правовых отношений, норм регулирующих порядок организации и проведения выборов, порядок выдвижения и регистрации кандидатов на выборные должности.</w:t>
      </w:r>
    </w:p>
    <w:p w:rsidR="00E3704C" w:rsidRDefault="00A811E6">
      <w:pPr>
        <w:spacing w:line="360" w:lineRule="auto"/>
        <w:ind w:firstLine="284"/>
        <w:jc w:val="both"/>
        <w:rPr>
          <w:sz w:val="32"/>
        </w:rPr>
      </w:pPr>
      <w:r>
        <w:rPr>
          <w:sz w:val="32"/>
        </w:rPr>
        <w:t>Кандидат в Государственную Думу и субъекты Федера</w:t>
      </w:r>
      <w:r>
        <w:rPr>
          <w:sz w:val="32"/>
        </w:rPr>
        <w:softHyphen/>
        <w:t>ции может быть избран по достижению 21 года. Глава Ис</w:t>
      </w:r>
      <w:r>
        <w:rPr>
          <w:sz w:val="32"/>
        </w:rPr>
        <w:softHyphen/>
        <w:t>полнительной власти субъекта Федерации с 30 лет.</w:t>
      </w:r>
    </w:p>
    <w:p w:rsidR="00E3704C" w:rsidRDefault="00A811E6">
      <w:pPr>
        <w:spacing w:line="360" w:lineRule="auto"/>
        <w:ind w:firstLine="284"/>
        <w:jc w:val="both"/>
        <w:rPr>
          <w:sz w:val="32"/>
        </w:rPr>
      </w:pPr>
      <w:r>
        <w:rPr>
          <w:sz w:val="32"/>
        </w:rPr>
        <w:t>Президент России может быть избран</w:t>
      </w:r>
      <w:r>
        <w:rPr>
          <w:sz w:val="32"/>
          <w:lang w:val="en-US"/>
        </w:rPr>
        <w:t xml:space="preserve"> : </w:t>
      </w:r>
      <w:r>
        <w:rPr>
          <w:sz w:val="32"/>
        </w:rPr>
        <w:t>Гражданин Рос</w:t>
      </w:r>
      <w:r>
        <w:rPr>
          <w:sz w:val="32"/>
        </w:rPr>
        <w:softHyphen/>
        <w:t>сии достигший 35 лет, проживающий на территории России не менее 10 лет.</w:t>
      </w:r>
    </w:p>
    <w:p w:rsidR="00E3704C" w:rsidRDefault="00A811E6">
      <w:pPr>
        <w:spacing w:line="360" w:lineRule="auto"/>
        <w:ind w:firstLine="284"/>
        <w:jc w:val="both"/>
        <w:rPr>
          <w:sz w:val="32"/>
        </w:rPr>
      </w:pPr>
      <w:r>
        <w:rPr>
          <w:sz w:val="32"/>
        </w:rPr>
        <w:t>Избирательная система - это закрепленные в Государст</w:t>
      </w:r>
      <w:r>
        <w:rPr>
          <w:sz w:val="32"/>
        </w:rPr>
        <w:softHyphen/>
        <w:t>венном праве, нормы определяющие порядок определения итогов выборов, от которого зависит порядок организации, проведения всей избирательной компании.</w:t>
      </w:r>
    </w:p>
    <w:p w:rsidR="00E3704C" w:rsidRDefault="00A811E6">
      <w:pPr>
        <w:spacing w:line="360" w:lineRule="auto"/>
        <w:ind w:firstLine="284"/>
        <w:jc w:val="both"/>
        <w:rPr>
          <w:sz w:val="32"/>
          <w:lang w:val="en-US"/>
        </w:rPr>
      </w:pPr>
      <w:r>
        <w:rPr>
          <w:sz w:val="32"/>
        </w:rPr>
        <w:t>Разделяют два вида избирательных систем</w:t>
      </w:r>
      <w:r>
        <w:rPr>
          <w:sz w:val="32"/>
          <w:lang w:val="en-US"/>
        </w:rPr>
        <w:t xml:space="preserve"> :</w:t>
      </w:r>
    </w:p>
    <w:p w:rsidR="00E3704C" w:rsidRDefault="00A811E6">
      <w:pPr>
        <w:numPr>
          <w:ilvl w:val="0"/>
          <w:numId w:val="2"/>
        </w:numPr>
        <w:spacing w:line="360" w:lineRule="auto"/>
        <w:jc w:val="both"/>
        <w:rPr>
          <w:sz w:val="32"/>
        </w:rPr>
      </w:pPr>
      <w:r>
        <w:rPr>
          <w:sz w:val="32"/>
        </w:rPr>
        <w:t>Мажоритарная</w:t>
      </w:r>
    </w:p>
    <w:p w:rsidR="00E3704C" w:rsidRDefault="00A811E6">
      <w:pPr>
        <w:numPr>
          <w:ilvl w:val="0"/>
          <w:numId w:val="2"/>
        </w:numPr>
        <w:spacing w:line="360" w:lineRule="auto"/>
        <w:jc w:val="both"/>
        <w:rPr>
          <w:b/>
          <w:i/>
          <w:sz w:val="40"/>
          <w:u w:val="single"/>
        </w:rPr>
      </w:pPr>
      <w:r>
        <w:rPr>
          <w:sz w:val="32"/>
        </w:rPr>
        <w:t>Пропорциональная</w:t>
      </w:r>
    </w:p>
    <w:p w:rsidR="00E3704C" w:rsidRDefault="00A811E6">
      <w:pPr>
        <w:spacing w:line="360" w:lineRule="auto"/>
        <w:ind w:firstLine="284"/>
        <w:jc w:val="both"/>
        <w:rPr>
          <w:sz w:val="32"/>
        </w:rPr>
      </w:pPr>
      <w:r>
        <w:rPr>
          <w:sz w:val="32"/>
        </w:rPr>
        <w:t>Мажоритарная - это система определения результатов выборов в основу которой положен принцип большинства.</w:t>
      </w:r>
    </w:p>
    <w:p w:rsidR="00E3704C" w:rsidRDefault="00A811E6">
      <w:pPr>
        <w:spacing w:line="360" w:lineRule="auto"/>
        <w:ind w:firstLine="284"/>
        <w:jc w:val="both"/>
        <w:rPr>
          <w:sz w:val="32"/>
        </w:rPr>
      </w:pPr>
      <w:r>
        <w:rPr>
          <w:sz w:val="32"/>
        </w:rPr>
        <w:t>Мажоритарная избирательная система абсолютного большинства.</w:t>
      </w:r>
    </w:p>
    <w:p w:rsidR="00E3704C" w:rsidRDefault="00A811E6">
      <w:pPr>
        <w:spacing w:line="360" w:lineRule="auto"/>
        <w:ind w:firstLine="284"/>
        <w:jc w:val="both"/>
        <w:rPr>
          <w:sz w:val="32"/>
        </w:rPr>
      </w:pPr>
      <w:r>
        <w:rPr>
          <w:sz w:val="32"/>
        </w:rPr>
        <w:t>Мажоритарная избирательная система относительного большинства (голосов больше, чем у соперника).</w:t>
      </w:r>
    </w:p>
    <w:p w:rsidR="00E3704C" w:rsidRDefault="00A811E6">
      <w:pPr>
        <w:spacing w:line="360" w:lineRule="auto"/>
        <w:ind w:firstLine="284"/>
        <w:jc w:val="both"/>
        <w:rPr>
          <w:sz w:val="32"/>
        </w:rPr>
      </w:pPr>
      <w:r>
        <w:rPr>
          <w:sz w:val="32"/>
        </w:rPr>
        <w:t>Пропорциональная избирательная система, многомандат</w:t>
      </w:r>
      <w:r>
        <w:rPr>
          <w:sz w:val="32"/>
        </w:rPr>
        <w:softHyphen/>
        <w:t>ные избирательные округа и мандаты распределяются про</w:t>
      </w:r>
      <w:r>
        <w:rPr>
          <w:sz w:val="32"/>
        </w:rPr>
        <w:softHyphen/>
        <w:t>порционально между кандидатами.</w:t>
      </w:r>
    </w:p>
    <w:p w:rsidR="00E3704C" w:rsidRDefault="00A811E6">
      <w:pPr>
        <w:spacing w:line="360" w:lineRule="auto"/>
        <w:ind w:firstLine="284"/>
        <w:jc w:val="both"/>
        <w:rPr>
          <w:sz w:val="32"/>
        </w:rPr>
      </w:pPr>
      <w:r>
        <w:rPr>
          <w:sz w:val="32"/>
        </w:rPr>
        <w:t>В законодательстве закрепили заградительный пункт</w:t>
      </w:r>
      <w:r>
        <w:rPr>
          <w:sz w:val="32"/>
          <w:lang w:val="en-US"/>
        </w:rPr>
        <w:t xml:space="preserve">: </w:t>
      </w:r>
      <w:r>
        <w:rPr>
          <w:sz w:val="32"/>
        </w:rPr>
        <w:t>получат мандаты только те партии, которые завоюют не менее 5 % голосов избирателей.</w:t>
      </w:r>
    </w:p>
    <w:p w:rsidR="00E3704C" w:rsidRDefault="00A811E6">
      <w:pPr>
        <w:spacing w:line="360" w:lineRule="auto"/>
        <w:ind w:firstLine="284"/>
        <w:jc w:val="both"/>
        <w:rPr>
          <w:sz w:val="32"/>
          <w:lang w:val="en-US"/>
        </w:rPr>
      </w:pPr>
      <w:r>
        <w:rPr>
          <w:sz w:val="32"/>
        </w:rPr>
        <w:t>Не имеют права избирать и быть избранными граждане признанные судом не дееспособными или граждане нахо</w:t>
      </w:r>
      <w:r>
        <w:rPr>
          <w:sz w:val="32"/>
        </w:rPr>
        <w:softHyphen/>
        <w:t xml:space="preserve">дящиеся в местах лишения свободы по приговору суда. </w:t>
      </w: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E3704C">
      <w:pPr>
        <w:spacing w:line="360" w:lineRule="auto"/>
        <w:ind w:firstLine="1985"/>
        <w:jc w:val="both"/>
        <w:rPr>
          <w:b/>
          <w:i/>
          <w:sz w:val="40"/>
          <w:u w:val="single"/>
          <w:lang w:val="en-US"/>
        </w:rPr>
      </w:pPr>
    </w:p>
    <w:p w:rsidR="00E3704C" w:rsidRDefault="00A811E6">
      <w:pPr>
        <w:spacing w:line="360" w:lineRule="auto"/>
        <w:ind w:firstLine="1985"/>
        <w:jc w:val="both"/>
        <w:rPr>
          <w:b/>
          <w:i/>
          <w:sz w:val="40"/>
          <w:u w:val="single"/>
        </w:rPr>
      </w:pPr>
      <w:r>
        <w:rPr>
          <w:b/>
          <w:i/>
          <w:sz w:val="40"/>
          <w:u w:val="single"/>
        </w:rPr>
        <w:t>Референдум 12.12.1993</w:t>
      </w:r>
    </w:p>
    <w:p w:rsidR="00E3704C" w:rsidRDefault="00A811E6">
      <w:pPr>
        <w:spacing w:line="360" w:lineRule="auto"/>
        <w:ind w:firstLine="284"/>
        <w:jc w:val="both"/>
        <w:rPr>
          <w:sz w:val="32"/>
        </w:rPr>
      </w:pPr>
      <w:r>
        <w:rPr>
          <w:sz w:val="32"/>
        </w:rPr>
        <w:t>Нормы народовластия</w:t>
      </w:r>
      <w:r>
        <w:rPr>
          <w:sz w:val="32"/>
          <w:lang w:val="en-US"/>
        </w:rPr>
        <w:t xml:space="preserve"> : </w:t>
      </w:r>
      <w:r>
        <w:rPr>
          <w:sz w:val="32"/>
        </w:rPr>
        <w:t>исключительное право народа на владение, пользование и распоряжение национальным бо</w:t>
      </w:r>
      <w:r>
        <w:rPr>
          <w:sz w:val="32"/>
        </w:rPr>
        <w:softHyphen/>
        <w:t>гатством России</w:t>
      </w:r>
      <w:r>
        <w:rPr>
          <w:sz w:val="32"/>
          <w:lang w:val="en-US"/>
        </w:rPr>
        <w:t xml:space="preserve"> ; </w:t>
      </w:r>
      <w:r>
        <w:rPr>
          <w:sz w:val="32"/>
        </w:rPr>
        <w:t>невозможность изменения территории Российской Федерации без волеизъявления народа, выра</w:t>
      </w:r>
      <w:r>
        <w:rPr>
          <w:sz w:val="32"/>
        </w:rPr>
        <w:softHyphen/>
        <w:t>женного путём референдума.</w:t>
      </w:r>
    </w:p>
    <w:p w:rsidR="00E3704C" w:rsidRDefault="00A811E6">
      <w:pPr>
        <w:spacing w:line="360" w:lineRule="auto"/>
        <w:ind w:firstLine="284"/>
        <w:jc w:val="both"/>
        <w:rPr>
          <w:sz w:val="32"/>
        </w:rPr>
      </w:pPr>
      <w:r>
        <w:rPr>
          <w:sz w:val="32"/>
        </w:rPr>
        <w:t>Решение, принятое на референдуме Российской Федера</w:t>
      </w:r>
      <w:r>
        <w:rPr>
          <w:sz w:val="32"/>
        </w:rPr>
        <w:softHyphen/>
        <w:t>ции, оформленное как федеральный закон, мы выделяем его отдельной строкой в иерархии нормативных актов, поскольку легитимность и юридическая сила дан</w:t>
      </w:r>
      <w:r>
        <w:rPr>
          <w:sz w:val="32"/>
        </w:rPr>
        <w:softHyphen/>
        <w:t>ного решения выше, нежели принятого лишь парламентом</w:t>
      </w:r>
      <w:r>
        <w:rPr>
          <w:sz w:val="32"/>
          <w:lang w:val="en-US"/>
        </w:rPr>
        <w:t xml:space="preserve"> ; </w:t>
      </w:r>
      <w:r>
        <w:rPr>
          <w:sz w:val="32"/>
        </w:rPr>
        <w:t>оно может потребовать смены целого (законодательства) направления в законодательстве путём учреждения нового крупного института, изменение объёма государственного суверенитета и т.п.</w:t>
      </w:r>
    </w:p>
    <w:p w:rsidR="00E3704C" w:rsidRDefault="00A811E6">
      <w:pPr>
        <w:spacing w:line="360" w:lineRule="auto"/>
        <w:ind w:firstLine="284"/>
        <w:jc w:val="both"/>
        <w:rPr>
          <w:sz w:val="32"/>
        </w:rPr>
      </w:pPr>
      <w:r>
        <w:rPr>
          <w:sz w:val="32"/>
        </w:rPr>
        <w:t>Законодательная власть ограничивается (президентом) референдумом.</w:t>
      </w:r>
    </w:p>
    <w:p w:rsidR="00E3704C" w:rsidRDefault="00A811E6">
      <w:pPr>
        <w:spacing w:line="360" w:lineRule="auto"/>
        <w:ind w:firstLine="284"/>
        <w:jc w:val="both"/>
        <w:rPr>
          <w:sz w:val="32"/>
        </w:rPr>
      </w:pPr>
      <w:r>
        <w:rPr>
          <w:sz w:val="32"/>
        </w:rPr>
        <w:t>Президент имеет право назначить референдум.</w:t>
      </w:r>
    </w:p>
    <w:p w:rsidR="00E3704C" w:rsidRDefault="00A811E6">
      <w:pPr>
        <w:spacing w:line="360" w:lineRule="auto"/>
        <w:ind w:firstLine="284"/>
        <w:jc w:val="both"/>
        <w:rPr>
          <w:sz w:val="32"/>
        </w:rPr>
      </w:pPr>
      <w:r>
        <w:rPr>
          <w:sz w:val="32"/>
        </w:rPr>
        <w:t>Ни у кого не должно возникать искушения заявить, что его удерживают в составе России насильно. Сначала на ме</w:t>
      </w:r>
      <w:r>
        <w:rPr>
          <w:sz w:val="32"/>
        </w:rPr>
        <w:softHyphen/>
        <w:t>стном референдуме должно положительно проголосовать две трети (не меньше) избирателей, имеющих право голоса. Это стремление должно быть закреплено в соответствую</w:t>
      </w:r>
      <w:r>
        <w:rPr>
          <w:sz w:val="32"/>
        </w:rPr>
        <w:softHyphen/>
        <w:t>щем федеральном законе и найти своё отражение в Консти</w:t>
      </w:r>
      <w:r>
        <w:rPr>
          <w:sz w:val="32"/>
        </w:rPr>
        <w:softHyphen/>
        <w:t>туции. При отрицательных итогах референдума повторное голосование может быть проведено не ранее, чем через 10 лет. Заметим, что подобный механизм был бы чётче нежели формула Конституции 12.12.1993., по которой статус субъ</w:t>
      </w:r>
      <w:r>
        <w:rPr>
          <w:sz w:val="32"/>
        </w:rPr>
        <w:softHyphen/>
        <w:t xml:space="preserve">екта России </w:t>
      </w:r>
      <w:r>
        <w:rPr>
          <w:sz w:val="32"/>
        </w:rPr>
        <w:sym w:font="Arial" w:char="0022"/>
      </w:r>
      <w:r>
        <w:rPr>
          <w:sz w:val="32"/>
        </w:rPr>
        <w:t xml:space="preserve"> может быть изменён по взаимному согласию России и её субъекта</w:t>
      </w:r>
      <w:r>
        <w:rPr>
          <w:sz w:val="32"/>
        </w:rPr>
        <w:sym w:font="Arial" w:char="0022"/>
      </w:r>
      <w:r>
        <w:rPr>
          <w:sz w:val="32"/>
        </w:rPr>
        <w:t>.</w:t>
      </w:r>
    </w:p>
    <w:p w:rsidR="00E3704C" w:rsidRDefault="00A811E6">
      <w:pPr>
        <w:spacing w:line="360" w:lineRule="auto"/>
        <w:ind w:firstLine="284"/>
        <w:jc w:val="both"/>
        <w:rPr>
          <w:sz w:val="32"/>
        </w:rPr>
      </w:pPr>
      <w:r>
        <w:rPr>
          <w:sz w:val="32"/>
        </w:rPr>
        <w:t>В ходе референдума, состоявшегося 12 декабря 1993года, большинство проголосовавших избирателей 32.937.630 че</w:t>
      </w:r>
      <w:r>
        <w:rPr>
          <w:sz w:val="32"/>
        </w:rPr>
        <w:softHyphen/>
        <w:t>ловек высказались за принятие конституции. Это внуши</w:t>
      </w:r>
      <w:r>
        <w:rPr>
          <w:sz w:val="32"/>
        </w:rPr>
        <w:softHyphen/>
        <w:t>тельная цифра.</w:t>
      </w:r>
    </w:p>
    <w:p w:rsidR="00E3704C" w:rsidRDefault="00A811E6">
      <w:pPr>
        <w:spacing w:line="360" w:lineRule="auto"/>
        <w:ind w:firstLine="284"/>
        <w:jc w:val="both"/>
        <w:rPr>
          <w:sz w:val="32"/>
        </w:rPr>
      </w:pPr>
      <w:r>
        <w:rPr>
          <w:sz w:val="32"/>
        </w:rPr>
        <w:t>Тем не менее итоги референдума вызвали неоднозначную оценку, и в частности из-за несоответствия его проведения процедуре, установленной Законом о референдуме 1990г., согласно которому для внесения изменений в Конституцию (а следовательно как считают многие, и для принятия Кон</w:t>
      </w:r>
      <w:r>
        <w:rPr>
          <w:sz w:val="32"/>
        </w:rPr>
        <w:softHyphen/>
        <w:t>ституции) необходимо было получить абсолютное боль</w:t>
      </w:r>
      <w:r>
        <w:rPr>
          <w:sz w:val="32"/>
        </w:rPr>
        <w:softHyphen/>
        <w:t>шинство голосов избирателей, включённых в списки для голосования.</w:t>
      </w:r>
    </w:p>
    <w:p w:rsidR="00E3704C" w:rsidRDefault="00A811E6">
      <w:pPr>
        <w:spacing w:line="360" w:lineRule="auto"/>
        <w:ind w:firstLine="284"/>
        <w:jc w:val="both"/>
        <w:rPr>
          <w:sz w:val="32"/>
        </w:rPr>
      </w:pPr>
      <w:r>
        <w:rPr>
          <w:sz w:val="32"/>
        </w:rPr>
        <w:t>Хотя эти споры уже в прошлом, справедливости ради от</w:t>
      </w:r>
      <w:r>
        <w:rPr>
          <w:sz w:val="32"/>
        </w:rPr>
        <w:softHyphen/>
        <w:t>метим, что стойкое снижение избирательной активности в последние годы делало нереальным проведение конститу</w:t>
      </w:r>
      <w:r>
        <w:rPr>
          <w:sz w:val="32"/>
        </w:rPr>
        <w:softHyphen/>
        <w:t xml:space="preserve">ционного референдума по жёсткой формуле прошлых лет. Поэтому отсутствие </w:t>
      </w:r>
      <w:r>
        <w:rPr>
          <w:sz w:val="32"/>
        </w:rPr>
        <w:sym w:font="Arial" w:char="0022"/>
      </w:r>
      <w:r>
        <w:rPr>
          <w:sz w:val="32"/>
        </w:rPr>
        <w:t xml:space="preserve"> всеобщего одобрения</w:t>
      </w:r>
      <w:r>
        <w:rPr>
          <w:sz w:val="32"/>
        </w:rPr>
        <w:sym w:font="Arial" w:char="0022"/>
      </w:r>
      <w:r>
        <w:rPr>
          <w:sz w:val="32"/>
        </w:rPr>
        <w:t>, которое, во</w:t>
      </w:r>
      <w:r>
        <w:rPr>
          <w:sz w:val="32"/>
        </w:rPr>
        <w:softHyphen/>
        <w:t>обще-то говоря, свойственно только странам с тоталитар</w:t>
      </w:r>
      <w:r>
        <w:rPr>
          <w:sz w:val="32"/>
        </w:rPr>
        <w:softHyphen/>
        <w:t xml:space="preserve">ным режимом, можно расценивать как нормальное, типичное для свободных выборов явление. Аналогичная картина была в послевоенной Франции, да и в ряде других стран, когда разница в общем числе голосов </w:t>
      </w:r>
      <w:r>
        <w:rPr>
          <w:sz w:val="32"/>
        </w:rPr>
        <w:sym w:font="Arial" w:char="0022"/>
      </w:r>
      <w:r>
        <w:rPr>
          <w:sz w:val="32"/>
        </w:rPr>
        <w:t>за</w:t>
      </w:r>
      <w:r>
        <w:rPr>
          <w:sz w:val="32"/>
        </w:rPr>
        <w:sym w:font="Arial" w:char="0022"/>
      </w:r>
      <w:r>
        <w:rPr>
          <w:sz w:val="32"/>
        </w:rPr>
        <w:t xml:space="preserve"> и </w:t>
      </w:r>
      <w:r>
        <w:rPr>
          <w:sz w:val="32"/>
        </w:rPr>
        <w:sym w:font="Arial" w:char="0022"/>
      </w:r>
      <w:r>
        <w:rPr>
          <w:sz w:val="32"/>
        </w:rPr>
        <w:t>против</w:t>
      </w:r>
      <w:r>
        <w:rPr>
          <w:sz w:val="32"/>
        </w:rPr>
        <w:sym w:font="Arial" w:char="0022"/>
      </w:r>
      <w:r>
        <w:rPr>
          <w:sz w:val="32"/>
        </w:rPr>
        <w:t xml:space="preserve"> колебалась на уровне 5-10 % общего числа голосовавших.</w:t>
      </w:r>
    </w:p>
    <w:p w:rsidR="00E3704C" w:rsidRDefault="00A811E6">
      <w:pPr>
        <w:spacing w:line="360" w:lineRule="auto"/>
        <w:ind w:firstLine="284"/>
        <w:jc w:val="both"/>
        <w:rPr>
          <w:sz w:val="32"/>
        </w:rPr>
      </w:pPr>
      <w:r>
        <w:rPr>
          <w:sz w:val="32"/>
        </w:rPr>
        <w:t>Уроки последнего российского референдума говорят об одном - доверие народа к власти достаточно хрупко, чтобы долго испытывать его терпение. Гораздо предпочтительнее, хотя и более хлопотно, нормализовать экономику, укреп</w:t>
      </w:r>
      <w:r>
        <w:rPr>
          <w:sz w:val="32"/>
        </w:rPr>
        <w:softHyphen/>
        <w:t>лять правопорядок и добиваться общественного согласия в мирном обустройстве России.</w:t>
      </w:r>
    </w:p>
    <w:p w:rsidR="00E3704C" w:rsidRDefault="00A811E6">
      <w:pPr>
        <w:spacing w:line="360" w:lineRule="auto"/>
        <w:ind w:firstLine="284"/>
        <w:jc w:val="both"/>
        <w:rPr>
          <w:sz w:val="32"/>
        </w:rPr>
      </w:pPr>
      <w:r>
        <w:rPr>
          <w:sz w:val="32"/>
        </w:rPr>
        <w:t>Завершая тему референдума 12 декабря 1993 года отме</w:t>
      </w:r>
      <w:r>
        <w:rPr>
          <w:sz w:val="32"/>
        </w:rPr>
        <w:softHyphen/>
        <w:t>тим, что ни Федеральное собрание, ни субъекты Федерации не опровергли правомерность результатов проведения ре</w:t>
      </w:r>
      <w:r>
        <w:rPr>
          <w:sz w:val="32"/>
        </w:rPr>
        <w:softHyphen/>
        <w:t>ферендума, которым была одобрена Конституция Россий</w:t>
      </w:r>
      <w:r>
        <w:rPr>
          <w:sz w:val="32"/>
        </w:rPr>
        <w:softHyphen/>
        <w:t>ской Федерации. Так же, все ясно  понимают, что критикуя отдельные положения Конституции, нельзя считать её не действующей. Отсюда следует вывод - мы должны соблю</w:t>
      </w:r>
      <w:r>
        <w:rPr>
          <w:sz w:val="32"/>
        </w:rPr>
        <w:softHyphen/>
        <w:t>дать и уважать нынешнюю Конституцию.</w:t>
      </w:r>
    </w:p>
    <w:p w:rsidR="00E3704C" w:rsidRDefault="00A811E6">
      <w:pPr>
        <w:spacing w:line="360" w:lineRule="auto"/>
        <w:ind w:firstLine="284"/>
        <w:jc w:val="both"/>
        <w:rPr>
          <w:b/>
          <w:i/>
          <w:u w:val="single"/>
        </w:rPr>
      </w:pPr>
      <w:r>
        <w:rPr>
          <w:sz w:val="32"/>
        </w:rPr>
        <w:t>И лишь время покажет, что необходимо для совершенст</w:t>
      </w:r>
      <w:r>
        <w:rPr>
          <w:sz w:val="32"/>
        </w:rPr>
        <w:softHyphen/>
        <w:t xml:space="preserve">вования конституционного строя, который призван разумно сбалансировать стоящие перед Россией проблемы.                      </w:t>
      </w:r>
    </w:p>
    <w:p w:rsidR="00E3704C" w:rsidRDefault="00E3704C">
      <w:pPr>
        <w:spacing w:line="360" w:lineRule="auto"/>
        <w:ind w:firstLine="284"/>
        <w:jc w:val="both"/>
        <w:rPr>
          <w:sz w:val="32"/>
          <w:lang w:val="en-US"/>
        </w:rPr>
      </w:pPr>
    </w:p>
    <w:p w:rsidR="00E3704C" w:rsidRDefault="00A811E6">
      <w:pPr>
        <w:spacing w:line="360" w:lineRule="auto"/>
        <w:ind w:firstLine="284"/>
        <w:jc w:val="both"/>
        <w:rPr>
          <w:b/>
          <w:i/>
          <w:sz w:val="40"/>
          <w:u w:val="single"/>
        </w:rPr>
      </w:pPr>
      <w:r>
        <w:rPr>
          <w:sz w:val="32"/>
        </w:rPr>
        <w:t xml:space="preserve">    </w:t>
      </w:r>
    </w:p>
    <w:p w:rsidR="00E3704C" w:rsidRDefault="00E3704C">
      <w:pPr>
        <w:spacing w:line="360" w:lineRule="auto"/>
        <w:ind w:firstLine="284"/>
        <w:jc w:val="both"/>
        <w:rPr>
          <w:sz w:val="28"/>
          <w:lang w:val="en-US"/>
        </w:rPr>
      </w:pPr>
      <w:bookmarkStart w:id="0" w:name="_GoBack"/>
      <w:bookmarkEnd w:id="0"/>
    </w:p>
    <w:sectPr w:rsidR="00E3704C">
      <w:headerReference w:type="even" r:id="rId7"/>
      <w:headerReference w:type="default" r:id="rId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4C" w:rsidRDefault="00A811E6">
      <w:r>
        <w:separator/>
      </w:r>
    </w:p>
  </w:endnote>
  <w:endnote w:type="continuationSeparator" w:id="0">
    <w:p w:rsidR="00E3704C" w:rsidRDefault="00A8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4C" w:rsidRDefault="00A811E6">
      <w:r>
        <w:separator/>
      </w:r>
    </w:p>
  </w:footnote>
  <w:footnote w:type="continuationSeparator" w:id="0">
    <w:p w:rsidR="00E3704C" w:rsidRDefault="00A8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Default="00A811E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704C" w:rsidRDefault="00E3704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C" w:rsidRDefault="00A811E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rsidR="00E3704C" w:rsidRDefault="00E3704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DF6"/>
    <w:multiLevelType w:val="singleLevel"/>
    <w:tmpl w:val="0BE0EAFA"/>
    <w:lvl w:ilvl="0">
      <w:start w:val="1"/>
      <w:numFmt w:val="decimal"/>
      <w:lvlText w:val="%1. "/>
      <w:legacy w:legacy="1" w:legacySpace="0" w:legacyIndent="283"/>
      <w:lvlJc w:val="left"/>
      <w:pPr>
        <w:ind w:left="567" w:hanging="283"/>
      </w:pPr>
      <w:rPr>
        <w:rFonts w:ascii="Times New Roman" w:hAnsi="Times New Roman" w:hint="default"/>
        <w:b w:val="0"/>
        <w:i w:val="0"/>
        <w:sz w:val="32"/>
        <w:u w:val="none"/>
      </w:rPr>
    </w:lvl>
  </w:abstractNum>
  <w:abstractNum w:abstractNumId="1">
    <w:nsid w:val="34A83FF9"/>
    <w:multiLevelType w:val="singleLevel"/>
    <w:tmpl w:val="0BE0EAFA"/>
    <w:lvl w:ilvl="0">
      <w:start w:val="1"/>
      <w:numFmt w:val="decimal"/>
      <w:lvlText w:val="%1. "/>
      <w:legacy w:legacy="1" w:legacySpace="0" w:legacyIndent="283"/>
      <w:lvlJc w:val="left"/>
      <w:pPr>
        <w:ind w:left="425" w:hanging="283"/>
      </w:pPr>
      <w:rPr>
        <w:rFonts w:ascii="Times New Roman" w:hAnsi="Times New Roman" w:hint="default"/>
        <w:b w:val="0"/>
        <w:i w:val="0"/>
        <w:sz w:val="3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1E6"/>
    <w:rsid w:val="00A811E6"/>
    <w:rsid w:val="00A91810"/>
    <w:rsid w:val="00E3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07742-89E4-4C94-8187-BE002652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Референдум и свободные выборы определяются как высшее непосредственное выражение власти народа</vt:lpstr>
    </vt:vector>
  </TitlesOfParts>
  <Company>ВИП(ГТП)К</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Референдум и свободные выборы определяются как высшее непосредственное выражение власти народа</dc:title>
  <dc:subject/>
  <dc:creator>Вашкевич Александр</dc:creator>
  <cp:keywords/>
  <dc:description/>
  <cp:lastModifiedBy>admin</cp:lastModifiedBy>
  <cp:revision>2</cp:revision>
  <cp:lastPrinted>1899-12-31T22:00:00Z</cp:lastPrinted>
  <dcterms:created xsi:type="dcterms:W3CDTF">2014-02-12T22:23:00Z</dcterms:created>
  <dcterms:modified xsi:type="dcterms:W3CDTF">2014-02-12T22:23:00Z</dcterms:modified>
</cp:coreProperties>
</file>