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48" w:rsidRDefault="00240448">
      <w:pPr>
        <w:pStyle w:val="a3"/>
      </w:pPr>
    </w:p>
    <w:p w:rsidR="00240448" w:rsidRDefault="002D6381">
      <w:pPr>
        <w:pStyle w:val="a3"/>
        <w:rPr>
          <w:b/>
        </w:rPr>
      </w:pPr>
      <w:r>
        <w:rPr>
          <w:b/>
        </w:rPr>
        <w:t>Удмуртский Государственный Университет</w:t>
      </w:r>
    </w:p>
    <w:p w:rsidR="00240448" w:rsidRDefault="00240448">
      <w:pPr>
        <w:pStyle w:val="a3"/>
        <w:rPr>
          <w:b/>
        </w:rPr>
      </w:pPr>
    </w:p>
    <w:p w:rsidR="00240448" w:rsidRDefault="002D6381">
      <w:pPr>
        <w:jc w:val="center"/>
        <w:rPr>
          <w:b/>
          <w:sz w:val="40"/>
        </w:rPr>
      </w:pPr>
      <w:r>
        <w:rPr>
          <w:b/>
          <w:sz w:val="40"/>
        </w:rPr>
        <w:t>Факультет Романо-германской филологии</w:t>
      </w:r>
    </w:p>
    <w:p w:rsidR="00240448" w:rsidRDefault="00240448">
      <w:pPr>
        <w:jc w:val="center"/>
        <w:rPr>
          <w:sz w:val="40"/>
        </w:rPr>
      </w:pPr>
    </w:p>
    <w:p w:rsidR="00240448" w:rsidRDefault="002D6381">
      <w:pPr>
        <w:jc w:val="center"/>
        <w:rPr>
          <w:b/>
          <w:sz w:val="40"/>
        </w:rPr>
      </w:pPr>
      <w:r>
        <w:rPr>
          <w:b/>
          <w:sz w:val="40"/>
        </w:rPr>
        <w:t>Кафедра зарубежной литературы</w:t>
      </w:r>
    </w:p>
    <w:p w:rsidR="00240448" w:rsidRDefault="00240448">
      <w:pPr>
        <w:jc w:val="center"/>
        <w:rPr>
          <w:b/>
          <w:sz w:val="40"/>
        </w:rPr>
      </w:pPr>
    </w:p>
    <w:p w:rsidR="00240448" w:rsidRDefault="002D6381">
      <w:pPr>
        <w:jc w:val="center"/>
        <w:rPr>
          <w:b/>
          <w:sz w:val="40"/>
        </w:rPr>
      </w:pPr>
      <w:r>
        <w:rPr>
          <w:b/>
          <w:sz w:val="40"/>
        </w:rPr>
        <w:t xml:space="preserve"> Горохов Эрвин Валерьевич (427)</w:t>
      </w: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D6381">
      <w:pPr>
        <w:jc w:val="center"/>
        <w:rPr>
          <w:b/>
          <w:sz w:val="40"/>
        </w:rPr>
      </w:pPr>
      <w:r>
        <w:rPr>
          <w:b/>
          <w:sz w:val="40"/>
        </w:rPr>
        <w:t>Романтическое мироотношение                                                                                                              в творчестве Вашингтона Ирвинга</w:t>
      </w:r>
    </w:p>
    <w:p w:rsidR="00240448" w:rsidRDefault="002D6381">
      <w:pPr>
        <w:jc w:val="center"/>
        <w:rPr>
          <w:b/>
          <w:sz w:val="40"/>
        </w:rPr>
      </w:pPr>
      <w:r>
        <w:rPr>
          <w:b/>
          <w:sz w:val="40"/>
        </w:rPr>
        <w:t xml:space="preserve">(«Альгамбра») </w:t>
      </w: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D6381">
      <w:pPr>
        <w:jc w:val="center"/>
        <w:rPr>
          <w:b/>
          <w:sz w:val="40"/>
        </w:rPr>
      </w:pPr>
      <w:r>
        <w:rPr>
          <w:b/>
          <w:sz w:val="40"/>
        </w:rPr>
        <w:t>Курсовая работа</w:t>
      </w: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right"/>
        <w:rPr>
          <w:b/>
          <w:sz w:val="40"/>
        </w:rPr>
      </w:pPr>
    </w:p>
    <w:p w:rsidR="00240448" w:rsidRDefault="002D6381">
      <w:pPr>
        <w:pStyle w:val="1"/>
        <w:rPr>
          <w:b/>
        </w:rPr>
      </w:pPr>
      <w:r>
        <w:rPr>
          <w:b/>
        </w:rPr>
        <w:t>Научный руководитель:                                    д.ф.н., профессор А.В.Лашкевич</w:t>
      </w: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40448">
      <w:pPr>
        <w:jc w:val="center"/>
        <w:rPr>
          <w:b/>
          <w:sz w:val="40"/>
        </w:rPr>
      </w:pPr>
    </w:p>
    <w:p w:rsidR="00240448" w:rsidRDefault="002D6381">
      <w:pPr>
        <w:rPr>
          <w:b/>
          <w:sz w:val="40"/>
        </w:rPr>
      </w:pPr>
      <w:r>
        <w:rPr>
          <w:b/>
          <w:sz w:val="40"/>
        </w:rPr>
        <w:t xml:space="preserve">                                    Ижевск 1999</w:t>
      </w:r>
    </w:p>
    <w:p w:rsidR="00240448" w:rsidRDefault="00240448">
      <w:pPr>
        <w:jc w:val="center"/>
      </w:pPr>
    </w:p>
    <w:p w:rsidR="00240448" w:rsidRDefault="002D6381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D6381">
      <w:pPr>
        <w:spacing w:line="360" w:lineRule="auto"/>
        <w:jc w:val="center"/>
        <w:rPr>
          <w:sz w:val="40"/>
        </w:rPr>
      </w:pPr>
      <w:r>
        <w:rPr>
          <w:sz w:val="40"/>
        </w:rPr>
        <w:t>Содержание</w:t>
      </w:r>
    </w:p>
    <w:p w:rsidR="00240448" w:rsidRDefault="002D6381">
      <w:pPr>
        <w:spacing w:line="360" w:lineRule="auto"/>
        <w:ind w:left="565"/>
        <w:jc w:val="both"/>
        <w:rPr>
          <w:sz w:val="40"/>
        </w:rPr>
      </w:pPr>
      <w:r>
        <w:rPr>
          <w:sz w:val="40"/>
        </w:rPr>
        <w:t>Введение……………………………...…</w:t>
      </w:r>
      <w:r>
        <w:rPr>
          <w:sz w:val="28"/>
        </w:rPr>
        <w:t xml:space="preserve">      3</w:t>
      </w:r>
      <w:r>
        <w:rPr>
          <w:sz w:val="40"/>
        </w:rPr>
        <w:t xml:space="preserve">  </w:t>
      </w:r>
    </w:p>
    <w:p w:rsidR="00240448" w:rsidRDefault="002D6381">
      <w:pPr>
        <w:spacing w:line="360" w:lineRule="auto"/>
        <w:ind w:left="565"/>
        <w:jc w:val="both"/>
        <w:rPr>
          <w:sz w:val="40"/>
        </w:rPr>
      </w:pPr>
      <w:r>
        <w:rPr>
          <w:sz w:val="40"/>
        </w:rPr>
        <w:t>Основная часть</w:t>
      </w:r>
    </w:p>
    <w:p w:rsidR="00240448" w:rsidRDefault="002D6381">
      <w:pPr>
        <w:spacing w:line="360" w:lineRule="auto"/>
        <w:ind w:left="565"/>
        <w:jc w:val="both"/>
        <w:rPr>
          <w:i/>
          <w:sz w:val="28"/>
        </w:rPr>
      </w:pPr>
      <w:r>
        <w:rPr>
          <w:sz w:val="40"/>
        </w:rPr>
        <w:t xml:space="preserve">   </w:t>
      </w:r>
      <w:r>
        <w:rPr>
          <w:i/>
          <w:sz w:val="28"/>
        </w:rPr>
        <w:t>1</w:t>
      </w:r>
      <w:r>
        <w:rPr>
          <w:sz w:val="32"/>
        </w:rPr>
        <w:t>.</w:t>
      </w:r>
      <w:r>
        <w:rPr>
          <w:i/>
          <w:sz w:val="28"/>
        </w:rPr>
        <w:t>Ирвинг как талантливый зачинатель национальной  романтической литературы</w:t>
      </w:r>
      <w:r>
        <w:rPr>
          <w:sz w:val="36"/>
        </w:rPr>
        <w:t xml:space="preserve">……………………...      </w:t>
      </w:r>
      <w:r>
        <w:rPr>
          <w:sz w:val="28"/>
        </w:rPr>
        <w:t>5</w:t>
      </w:r>
      <w:r>
        <w:rPr>
          <w:i/>
          <w:sz w:val="28"/>
        </w:rPr>
        <w:t xml:space="preserve">     </w:t>
      </w:r>
    </w:p>
    <w:p w:rsidR="00240448" w:rsidRDefault="002D6381">
      <w:pPr>
        <w:spacing w:line="360" w:lineRule="auto"/>
        <w:rPr>
          <w:sz w:val="28"/>
        </w:rPr>
      </w:pPr>
      <w:r>
        <w:rPr>
          <w:i/>
          <w:sz w:val="28"/>
        </w:rPr>
        <w:t xml:space="preserve">           2. «Альгамбра» – эталон романтической сказки</w:t>
      </w:r>
      <w:r>
        <w:rPr>
          <w:i/>
          <w:sz w:val="32"/>
        </w:rPr>
        <w:t xml:space="preserve">……      </w:t>
      </w:r>
      <w:r>
        <w:rPr>
          <w:sz w:val="28"/>
        </w:rPr>
        <w:t>12</w:t>
      </w:r>
    </w:p>
    <w:p w:rsidR="00240448" w:rsidRDefault="002D6381">
      <w:pPr>
        <w:spacing w:line="360" w:lineRule="auto"/>
        <w:rPr>
          <w:sz w:val="40"/>
        </w:rPr>
      </w:pPr>
      <w:r>
        <w:rPr>
          <w:sz w:val="28"/>
        </w:rPr>
        <w:t xml:space="preserve">        </w:t>
      </w:r>
      <w:r>
        <w:rPr>
          <w:sz w:val="40"/>
        </w:rPr>
        <w:t xml:space="preserve">Заключение ……………………………     </w:t>
      </w:r>
      <w:r>
        <w:rPr>
          <w:sz w:val="28"/>
        </w:rPr>
        <w:t>17</w:t>
      </w:r>
      <w:r>
        <w:rPr>
          <w:sz w:val="44"/>
        </w:rPr>
        <w:t xml:space="preserve"> </w:t>
      </w:r>
      <w:r>
        <w:rPr>
          <w:i/>
          <w:sz w:val="32"/>
        </w:rPr>
        <w:t xml:space="preserve">      </w:t>
      </w:r>
      <w:r>
        <w:rPr>
          <w:sz w:val="40"/>
        </w:rPr>
        <w:t xml:space="preserve">    </w:t>
      </w:r>
    </w:p>
    <w:p w:rsidR="00240448" w:rsidRDefault="002D6381">
      <w:pPr>
        <w:spacing w:line="360" w:lineRule="auto"/>
        <w:ind w:left="565"/>
        <w:jc w:val="both"/>
        <w:rPr>
          <w:sz w:val="28"/>
        </w:rPr>
      </w:pPr>
      <w:r>
        <w:rPr>
          <w:sz w:val="40"/>
        </w:rPr>
        <w:t xml:space="preserve">Список используемой литературы……    </w:t>
      </w:r>
      <w:r>
        <w:rPr>
          <w:sz w:val="28"/>
        </w:rPr>
        <w:t>20</w:t>
      </w: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center"/>
        <w:rPr>
          <w:sz w:val="40"/>
        </w:rPr>
      </w:pPr>
    </w:p>
    <w:p w:rsidR="00240448" w:rsidRDefault="00240448">
      <w:pPr>
        <w:spacing w:line="360" w:lineRule="auto"/>
        <w:jc w:val="both"/>
        <w:rPr>
          <w:sz w:val="40"/>
        </w:rPr>
      </w:pPr>
    </w:p>
    <w:p w:rsidR="00240448" w:rsidRDefault="002D6381">
      <w:pPr>
        <w:spacing w:line="360" w:lineRule="auto"/>
        <w:jc w:val="both"/>
        <w:rPr>
          <w:sz w:val="40"/>
        </w:rPr>
      </w:pPr>
      <w:r>
        <w:rPr>
          <w:sz w:val="40"/>
        </w:rPr>
        <w:t xml:space="preserve">    </w:t>
      </w:r>
    </w:p>
    <w:p w:rsidR="00240448" w:rsidRDefault="002D6381">
      <w:pPr>
        <w:spacing w:line="360" w:lineRule="auto"/>
        <w:jc w:val="both"/>
        <w:rPr>
          <w:b/>
          <w:sz w:val="28"/>
        </w:rPr>
      </w:pPr>
      <w:r>
        <w:rPr>
          <w:sz w:val="40"/>
        </w:rPr>
        <w:t xml:space="preserve">   </w:t>
      </w:r>
      <w:r>
        <w:rPr>
          <w:b/>
          <w:sz w:val="28"/>
        </w:rPr>
        <w:t xml:space="preserve">   </w:t>
      </w:r>
    </w:p>
    <w:p w:rsidR="00240448" w:rsidRDefault="002D6381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Введение</w:t>
      </w:r>
    </w:p>
    <w:p w:rsidR="00240448" w:rsidRDefault="002D6381">
      <w:pPr>
        <w:pStyle w:val="a4"/>
        <w:spacing w:line="360" w:lineRule="auto"/>
        <w:rPr>
          <w:sz w:val="28"/>
          <w:lang w:val="en-US"/>
        </w:rPr>
      </w:pPr>
      <w:r>
        <w:rPr>
          <w:sz w:val="28"/>
        </w:rPr>
        <w:t xml:space="preserve">В истории культуры эпоха рубежа веков (1790-1860-е годы) получила название эпоха романтизма. Американский романтизм возник  в результате американской буржуазной революции 1776-1784 гг., как отклик на неё. Революция – что-то грубое, уничтожает прекрасное, а промышленный переворот обедняет жизнь. За прогресс нужно платить самую высокую цену </w:t>
      </w:r>
      <w:r>
        <w:rPr>
          <w:sz w:val="28"/>
          <w:lang w:val="en-US"/>
        </w:rPr>
        <w:t>[11, 238 ]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В основе романтизма лежит острый протест против буржуазной действительности </w:t>
      </w:r>
      <w:r>
        <w:rPr>
          <w:sz w:val="28"/>
          <w:lang w:val="en-US"/>
        </w:rPr>
        <w:t>[1, 28 ]</w:t>
      </w:r>
      <w:r>
        <w:rPr>
          <w:sz w:val="28"/>
        </w:rPr>
        <w:t xml:space="preserve">. В то время как в Европе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 национальная литература закрепила за собой  качества, складывающиеся в течение почти целого тысячелетия и ставшие их специфическими национальными чертами. Американская литература, как и нация, ещё не определилась. В стране исчез целый класс английской аристократии, но формировался новый – буржуазия, господствовали новые законы, вызревали новые разочарования. Мир казался  взбаламученным, лишенным привычной стабильности. Так американский романтизм был признан, отразить новые закономерности общественной жизни, складывающиеся нормы новых социальных установлений </w:t>
      </w:r>
      <w:r>
        <w:rPr>
          <w:sz w:val="28"/>
          <w:lang w:val="en-US"/>
        </w:rPr>
        <w:t>[4, 5]</w:t>
      </w:r>
      <w:r>
        <w:rPr>
          <w:sz w:val="28"/>
        </w:rPr>
        <w:t xml:space="preserve">. Характерной чертой эстетики романтизма является разрыв между идеалами и действительностью, романтики ищут свой идеал в области в области мечты, противопоставляют неприглядному буржуазному миру вымышленный мир, свою мечту </w:t>
      </w:r>
      <w:r>
        <w:rPr>
          <w:sz w:val="28"/>
          <w:lang w:val="en-US"/>
        </w:rPr>
        <w:t>[1, 28 ]</w:t>
      </w:r>
      <w:r>
        <w:rPr>
          <w:sz w:val="28"/>
        </w:rPr>
        <w:t xml:space="preserve">. Романтизм в литературе и искусстве является способом реализации романтики как одного из свойств мышления человека. Сущностью романтики  является мечта, идеальное представление об отношениях между внутренней реальностью личности и окружающей действительностью. В центре романтического мироотношения всегда стоит человеческая личность, способная с помощью мечты преодолеть любые внешние силы – природные и социальные </w:t>
      </w:r>
      <w:r>
        <w:rPr>
          <w:sz w:val="28"/>
          <w:lang w:val="en-US"/>
        </w:rPr>
        <w:t>[5, 22 ]</w:t>
      </w:r>
      <w:r>
        <w:rPr>
          <w:sz w:val="28"/>
        </w:rPr>
        <w:t>.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Огромное значения для развития американской литературы и критического реализма имела деятельность романтика Вашингтона Ирвинга. Когда речь заходит о литературе американского романтизма его имя называют одним из первых. Он справедливо  считается  основоположником американской художественной прозы, отцом американской новеллы. Ирвинг – первый американский беллетрист, завоевавший европейскую известность </w:t>
      </w:r>
      <w:r>
        <w:rPr>
          <w:sz w:val="28"/>
          <w:lang w:val="en-US"/>
        </w:rPr>
        <w:t>[10, 410 ]</w:t>
      </w:r>
      <w:r>
        <w:rPr>
          <w:sz w:val="28"/>
        </w:rPr>
        <w:t>. Это первый романтик, которого выдвинула американская литература. В  ту пору она только начинала обретать свое национальное своеобразие. И именно поколению романтиков выпала честь завоевать американской литературой международное признание.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Вашингтон Ирвинг и Фенимор Купер были первыми американскими писателями, получившие известность в Европе и России, являясь носителями истории и культуры свой страны, хотя Ирвинг в большинстве новелл использовал европейский материал, в его обработке проявлялся склад мышления американца </w:t>
      </w:r>
      <w:r>
        <w:rPr>
          <w:sz w:val="28"/>
          <w:lang w:val="en-US"/>
        </w:rPr>
        <w:t>[3,185]</w:t>
      </w:r>
      <w:r>
        <w:rPr>
          <w:sz w:val="28"/>
        </w:rPr>
        <w:t>. Ирвинг нашел специфические для Америки художественные проблемы.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В современной Ирвингу Америке происходили большие перемены, во всем чувствовалась неопределенность. Это требовало художественного переосмысления. Был необходим  новый герой – существо идеальное, высоконравственное, страстное, обаятельное и свободное от общественных пороков. В реальной жизни его не было, он должен был быть абстракцией, мечтой о прекрасном, справедливом, истинном. Ирвинг преуспел в решении этой задачи – он явился первооткрывателем, он разработал новеллу, излюбленный жанр американских писателей </w:t>
      </w:r>
      <w:r>
        <w:rPr>
          <w:sz w:val="28"/>
          <w:lang w:val="en-US"/>
        </w:rPr>
        <w:t>[4, 5 ]</w:t>
      </w:r>
      <w:r>
        <w:rPr>
          <w:sz w:val="28"/>
        </w:rPr>
        <w:t>.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>Вопросу изучения  творчества Ирвинга, его эстетических  взглядов, особенностей художественного метода посвятили свои работы такие представители отечественного литературоведения как Боброва М.Н., Николюкин А.Н., Засурский Я.Н. и многие другие. Из числа зарубежных литературоведов изучением данного вопроса занимался Парринстон В.Л.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>Конечно же, каждый рассматривает проблемы  творчества Ирвинга по-своему. Например, Парринстон уделял большее внимание самой личности писателя, политической и социальной обстановке в стране. В работах наших же литературоведов внимание сконцентрировано непосредственно на содержании произведения, их стилистических особенностях, а так же на воссоздании жизненной и творческой биографии.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>Целью данной курсовой работы я ставлю выявление своеобразия романтического мироотношения Вашингтона Ирвинга на основе анализа его произведения «Альгамбра».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>Для достижения этой цели я представляю необходимым:</w:t>
      </w:r>
    </w:p>
    <w:p w:rsidR="00240448" w:rsidRDefault="002D6381">
      <w:pPr>
        <w:pStyle w:val="a4"/>
        <w:spacing w:line="360" w:lineRule="auto"/>
        <w:ind w:left="720" w:firstLine="0"/>
        <w:rPr>
          <w:sz w:val="28"/>
        </w:rPr>
      </w:pPr>
      <w:r>
        <w:rPr>
          <w:sz w:val="28"/>
        </w:rPr>
        <w:t>а) изучить творчество писателя в контексте американского романтизма;</w:t>
      </w: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>б) исследовать творческую эволюцию писателя;</w:t>
      </w:r>
    </w:p>
    <w:p w:rsidR="00240448" w:rsidRDefault="002D6381">
      <w:pPr>
        <w:pStyle w:val="a4"/>
        <w:spacing w:line="360" w:lineRule="auto"/>
        <w:ind w:left="720" w:firstLine="0"/>
        <w:rPr>
          <w:sz w:val="28"/>
        </w:rPr>
      </w:pPr>
      <w:r>
        <w:rPr>
          <w:sz w:val="28"/>
        </w:rPr>
        <w:t>в) раскрыть особенности его романтической эстетики на основе материала сборника новелл « Альгамбра».</w:t>
      </w:r>
    </w:p>
    <w:p w:rsidR="00240448" w:rsidRDefault="00240448">
      <w:pPr>
        <w:spacing w:line="360" w:lineRule="auto"/>
        <w:jc w:val="center"/>
        <w:rPr>
          <w:sz w:val="28"/>
        </w:rPr>
      </w:pPr>
    </w:p>
    <w:p w:rsidR="00240448" w:rsidRDefault="00240448">
      <w:pPr>
        <w:spacing w:line="360" w:lineRule="auto"/>
        <w:jc w:val="center"/>
        <w:rPr>
          <w:sz w:val="28"/>
        </w:rPr>
      </w:pPr>
    </w:p>
    <w:p w:rsidR="00240448" w:rsidRDefault="00240448">
      <w:pPr>
        <w:spacing w:line="360" w:lineRule="auto"/>
        <w:jc w:val="center"/>
        <w:rPr>
          <w:sz w:val="28"/>
        </w:rPr>
      </w:pPr>
    </w:p>
    <w:p w:rsidR="00240448" w:rsidRDefault="00240448">
      <w:pPr>
        <w:spacing w:line="360" w:lineRule="auto"/>
        <w:jc w:val="center"/>
        <w:rPr>
          <w:sz w:val="28"/>
        </w:rPr>
      </w:pPr>
    </w:p>
    <w:p w:rsidR="00240448" w:rsidRDefault="002D6381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240448" w:rsidRDefault="002D6381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Основная часть.     Глава 1.</w:t>
      </w:r>
    </w:p>
    <w:p w:rsidR="00240448" w:rsidRDefault="00240448">
      <w:pPr>
        <w:spacing w:line="360" w:lineRule="auto"/>
        <w:jc w:val="both"/>
        <w:rPr>
          <w:b/>
          <w:sz w:val="28"/>
        </w:rPr>
      </w:pPr>
    </w:p>
    <w:p w:rsidR="00240448" w:rsidRDefault="002D6381">
      <w:pPr>
        <w:pStyle w:val="a5"/>
        <w:spacing w:line="360" w:lineRule="auto"/>
      </w:pPr>
      <w:r>
        <w:tab/>
        <w:t>Условной датой рождения литературного направления романтизма следует считать 1808 год, когда вышел в свет альманах Ирвинга «Сальмагунди», написанный в соавторстве с Поледингом.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Вашингтон Ирвинг (3.4.1783-28.11.1859) – оригинальный и талантливый романтик – стоит у истоков американской национальной литературы как новеллист-юморист, создатель героико-комической и сатирической хроники, очеркист, автор книг-путешествий, тонкий стилист, великолепный пейзажист </w:t>
      </w:r>
      <w:r>
        <w:rPr>
          <w:sz w:val="28"/>
          <w:lang w:val="en-US"/>
        </w:rPr>
        <w:t>[4, 18 ]</w:t>
      </w:r>
      <w:r>
        <w:rPr>
          <w:sz w:val="28"/>
        </w:rPr>
        <w:t xml:space="preserve">. 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Первая книга Ирвинга разрушила традиционное для европейской критики представление  об Америке как, о стране, способной лишь на производство материальных ценностей, и совершенно бесплодной в сфере ценностей духовных. Тем не менее, совершенно очевидно, что Америка, как молодое государство, не имела такой истории и таких культурных традиций, какими обладала Европа, то есть, ощущалась недостаточность национальной культуры. Это побуждало  романтиков создавать картины, отражающие национальное своеобразие европейских и восточных народов, проникать в культурный, исторический и духовный мир экзотических стран </w:t>
      </w:r>
      <w:r>
        <w:rPr>
          <w:sz w:val="28"/>
          <w:lang w:val="en-US"/>
        </w:rPr>
        <w:t>[7,9]</w:t>
      </w:r>
      <w:r>
        <w:rPr>
          <w:sz w:val="28"/>
        </w:rPr>
        <w:t>. Следовательно, романтизм Америки  имеет те же исторические предпосылки и эстетическую основу, что и европейский:</w:t>
      </w:r>
    </w:p>
    <w:p w:rsidR="00240448" w:rsidRDefault="002D6381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внимание к внутреннему миру человека;</w:t>
      </w:r>
    </w:p>
    <w:p w:rsidR="00240448" w:rsidRDefault="002D6381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принцип романтического двоемирия – романтики утверждают мысль о несовершенстве реального мира и противопоставляют мир своей фантазии. Оба мира постоянно сравниваются, сопоставляются </w:t>
      </w:r>
      <w:r>
        <w:rPr>
          <w:sz w:val="28"/>
          <w:lang w:val="en-US"/>
        </w:rPr>
        <w:t>[7, 7 ]</w:t>
      </w:r>
      <w:r>
        <w:rPr>
          <w:sz w:val="28"/>
        </w:rPr>
        <w:t>;</w:t>
      </w:r>
    </w:p>
    <w:p w:rsidR="00240448" w:rsidRDefault="002D6381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интерес к фольклору – одной из форм протеста против делячества и прозаизма повседневного буржуазного  существования становится идеализация европейской старины, древней культурной жизни </w:t>
      </w:r>
      <w:r>
        <w:rPr>
          <w:sz w:val="28"/>
          <w:lang w:val="en-US"/>
        </w:rPr>
        <w:t>[5, 22 ]</w:t>
      </w:r>
      <w:r>
        <w:rPr>
          <w:sz w:val="28"/>
        </w:rPr>
        <w:t>;</w:t>
      </w:r>
    </w:p>
    <w:p w:rsidR="00240448" w:rsidRDefault="002D6381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полная творческая свобода художника, отказ от нормативности – с самого начала американские романтики принялись энергично  рассматривать традиционные устои английской прозы, чему способствовало обращение к материалу национальной жизни, романтики смешали абстрактные эссе с конкретным описанием очерка, живописность пейзажей с динамичностью сюжета национальных легенд и преданий </w:t>
      </w:r>
      <w:r>
        <w:rPr>
          <w:sz w:val="28"/>
          <w:lang w:val="en-US"/>
        </w:rPr>
        <w:t>[2, 7-9]</w:t>
      </w:r>
    </w:p>
    <w:p w:rsidR="00240448" w:rsidRDefault="00240448">
      <w:pPr>
        <w:spacing w:line="360" w:lineRule="auto"/>
        <w:jc w:val="both"/>
        <w:rPr>
          <w:sz w:val="28"/>
        </w:rPr>
      </w:pPr>
    </w:p>
    <w:p w:rsidR="00240448" w:rsidRDefault="002D6381">
      <w:pPr>
        <w:pStyle w:val="2"/>
        <w:spacing w:line="360" w:lineRule="auto"/>
        <w:rPr>
          <w:lang w:val="en-US"/>
        </w:rPr>
      </w:pPr>
      <w:r>
        <w:t>Итак, американские романтики  развивали то лучшее, что было в европейской культуре, вместе с тем изучали американскую историю и мышление, психологию и характер американцев.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Уже в своей первой книге «Сальмагунди», Ирвинг дает остроумную сатиру на политические нравы Америки. Здесь он явно следует примеру Монтескье «Персидские письма» и отправляет в Америку араба Мустафу, который в своих письмах к соотечественнику делиться своими впечатлениями о Новом Свете. Устами Мустафы Ирвинг называет американские выборы «кукольной комедией», разоблачает  демагогию американских политиков. В этом юмористическом произведении были замечены характерные черты романтизма – высмеивание власти золота, буржуазного делячества </w:t>
      </w:r>
      <w:r>
        <w:rPr>
          <w:sz w:val="28"/>
          <w:lang w:val="en-US"/>
        </w:rPr>
        <w:t>[1, 30 ]</w:t>
      </w:r>
      <w:r>
        <w:rPr>
          <w:sz w:val="28"/>
        </w:rPr>
        <w:t>. Вслед за этим произведением последовало самостоятельное – «История Нью-Йорка» (1809). Здесь повествование ведется от имени некого Дидриха Никерброкера. Ирвинг представляет юмористическую хронику старого Нью-Йорка эпохи голландских поселенцев, но за безобидной  летописью жизни губернаторов и их подданных проглядывается критическое начало. Наблюдается гротескность Рабле в «Гаргантюа и Пантагрюэль» в сценах, когда голландцы пьют, едят, курят, а один из губернаторов испарился в дыме собственной трубки. Здесь я могу выявить следующую особенность: Ирвинг сочетает  фантастическое начало с реалистическим, переход повседневного  в волшебное – это непременная черта Ирвинга-новеллиста будет наблюдаться и в дальнейшем</w:t>
      </w:r>
      <w:r>
        <w:rPr>
          <w:sz w:val="28"/>
          <w:lang w:val="en-US"/>
        </w:rPr>
        <w:t xml:space="preserve"> [4,45]</w:t>
      </w:r>
      <w:r>
        <w:rPr>
          <w:sz w:val="28"/>
        </w:rPr>
        <w:t xml:space="preserve">. Исторические темы и образы зачастую нужны романтикам для пробуждения ассоциаций с современностью. Интересно с этой точки зрения произведение «Дольф Хейлигер». Ирвинг выдаёт его за манускрипт, обнаруженный в бумагах упомянутого выше Дидриха Никербокера, который был страстным исследователем и любителем старины. Никербокер, по замыслу  Ирвинга был «истинным», то есть романтическим, историком. Его интересовали легенды, в которых раскрывались нравы, обычаи, верования, интересы, образ жизни и образ мыслителей минувших поколений </w:t>
      </w:r>
      <w:r>
        <w:rPr>
          <w:sz w:val="28"/>
          <w:lang w:val="en-US"/>
        </w:rPr>
        <w:t>[2,12]</w:t>
      </w:r>
      <w:r>
        <w:rPr>
          <w:sz w:val="28"/>
        </w:rPr>
        <w:t xml:space="preserve">. В этих произведениях прошлое представлено автором в качестве зеркала настоящего, объективно отражающее реальность как негативный фон, а герой же – носитель положительного </w:t>
      </w:r>
      <w:r>
        <w:rPr>
          <w:sz w:val="28"/>
          <w:lang w:val="en-US"/>
        </w:rPr>
        <w:t>[7, 9 ]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Итак, в начале своего творческого пути Ирвинг выступает как политический сатирик, его первые произведения имеют гротесковый характер. И история губернаторов Нью-Йорка отдаленно напоминает ситуацию с щедринскими «органчиками».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Однако сатирические тенденции не стали ведущими в творчестве Ирвинга. Он противопоставляет тесными сторонами действительности: жизнь в тихих уголках Нью-Йорка, воспроизводит легенды, истории, услышанные в этих уголках. Таковы его знаменитые новеллы «Рип Ван Винкль» </w:t>
      </w:r>
      <w:r>
        <w:rPr>
          <w:sz w:val="28"/>
          <w:lang w:val="en-US"/>
        </w:rPr>
        <w:t>(Rip Van Vinkle),</w:t>
      </w:r>
      <w:r>
        <w:rPr>
          <w:sz w:val="28"/>
        </w:rPr>
        <w:t xml:space="preserve"> «Легенда сонной долины» </w:t>
      </w:r>
      <w:r>
        <w:rPr>
          <w:sz w:val="28"/>
          <w:lang w:val="en-US"/>
        </w:rPr>
        <w:t>(The legend of sleepy hollow)</w:t>
      </w:r>
      <w:r>
        <w:rPr>
          <w:sz w:val="28"/>
        </w:rPr>
        <w:t>, «Вдова и её сын» (</w:t>
      </w:r>
      <w:r>
        <w:rPr>
          <w:sz w:val="28"/>
          <w:lang w:val="en-US"/>
        </w:rPr>
        <w:t>The  widow &amp; her son)</w:t>
      </w:r>
      <w:r>
        <w:rPr>
          <w:sz w:val="28"/>
        </w:rPr>
        <w:t xml:space="preserve">, из «Книги эскизов» </w:t>
      </w:r>
      <w:r>
        <w:rPr>
          <w:sz w:val="28"/>
          <w:lang w:val="en-US"/>
        </w:rPr>
        <w:t>(The sketch book, 1819)</w:t>
      </w:r>
      <w:r>
        <w:rPr>
          <w:sz w:val="28"/>
        </w:rPr>
        <w:t xml:space="preserve"> </w:t>
      </w:r>
      <w:r>
        <w:rPr>
          <w:sz w:val="28"/>
          <w:lang w:val="en-US"/>
        </w:rPr>
        <w:t>[15].</w:t>
      </w:r>
      <w:r>
        <w:rPr>
          <w:sz w:val="28"/>
        </w:rPr>
        <w:t xml:space="preserve"> Она состоит из тридцати одной новеллы, наибольший интерес из которых представляет «Рип Ван Винкль». Автор погружает главного героя в волшебный сон на 20 лет, а просыпаясь Рип Ван Винкль видит как все изменилось, а он такой же никчемный, ленивый оборванец. Но это не критика, это ирония на «суетливых», «деловитых» и жадных сограждан. Ясно видно антибуржуазное  отношение Ирвинга к действительности </w:t>
      </w:r>
      <w:r>
        <w:rPr>
          <w:sz w:val="28"/>
          <w:lang w:val="en-US"/>
        </w:rPr>
        <w:t>[4, 46]</w:t>
      </w:r>
      <w:r>
        <w:rPr>
          <w:sz w:val="28"/>
        </w:rPr>
        <w:t>. Ещё одна интересная особенность произведений Ирвинга – это то, как он преподносит таинственное как нечто естественное (это явление мы можем наблюдать во всех выше описанных произведениях).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Вслед за «Книгой эскизов» выходит «Брейсбридж Холл» </w:t>
      </w:r>
      <w:r>
        <w:rPr>
          <w:sz w:val="28"/>
          <w:lang w:val="en-US"/>
        </w:rPr>
        <w:t>(Bracebridhe Hall, 1822)</w:t>
      </w:r>
      <w:r>
        <w:rPr>
          <w:sz w:val="28"/>
        </w:rPr>
        <w:t xml:space="preserve"> (наиболее известные рассказы «Аннет Деларбр» (</w:t>
      </w:r>
      <w:r>
        <w:rPr>
          <w:sz w:val="28"/>
          <w:lang w:val="en-US"/>
        </w:rPr>
        <w:t>Annet Delarbre)</w:t>
      </w:r>
      <w:r>
        <w:rPr>
          <w:sz w:val="28"/>
        </w:rPr>
        <w:t>, «Полный джентльмен» (</w:t>
      </w:r>
      <w:r>
        <w:rPr>
          <w:sz w:val="28"/>
          <w:lang w:val="en-US"/>
        </w:rPr>
        <w:t>The stout gentelmen))</w:t>
      </w:r>
      <w:r>
        <w:rPr>
          <w:sz w:val="28"/>
        </w:rPr>
        <w:t xml:space="preserve">. Во всех этих новеллах Ирвинг сумел отразить существенные стороны американской жизни, ведущие тенденции. Таковы новеллы из сборника «Рассказы путешественника» </w:t>
      </w:r>
      <w:r>
        <w:rPr>
          <w:sz w:val="28"/>
          <w:lang w:val="en-US"/>
        </w:rPr>
        <w:t>(Tales of traveler, 1824)</w:t>
      </w:r>
      <w:r>
        <w:rPr>
          <w:sz w:val="28"/>
        </w:rPr>
        <w:t>. Новелла «Дьявол и Том Уокер» (</w:t>
      </w:r>
      <w:r>
        <w:rPr>
          <w:sz w:val="28"/>
          <w:lang w:val="en-US"/>
        </w:rPr>
        <w:t>The devil &amp; Tom Woker)</w:t>
      </w:r>
      <w:r>
        <w:rPr>
          <w:sz w:val="28"/>
        </w:rPr>
        <w:t xml:space="preserve"> имеет явно романтическое обрамление – её начало и конец фантастичны, нереальны. Вначале новелла Ирвинга рассказывает о происхождении богатства Тома Уокера, продавшего свою душу дьяволу и получившего клад. В конце столь же фантастична гибель Уокера, унесённого в ад дьяволом. Однако новелл на американском материале у Ирвинга немного, значительную часть его литературного наследства составляют произведения, которые уносят нас в Англию, Италию, Испанию. Он пишет «Жизнь и путешествие Христофора Колумба» (</w:t>
      </w:r>
      <w:r>
        <w:rPr>
          <w:sz w:val="28"/>
          <w:lang w:val="en-US"/>
        </w:rPr>
        <w:t>The live &amp; voyages of Christopher Columbus, 1828)</w:t>
      </w:r>
      <w:r>
        <w:rPr>
          <w:sz w:val="28"/>
        </w:rPr>
        <w:t>. Эта книга была признана триумфом литературного мастерства Ирвинга. Ирвинг начинает исследовать старинные хроники. Как результат выходят в свет «Завоевания Гранады» (</w:t>
      </w:r>
      <w:r>
        <w:rPr>
          <w:sz w:val="28"/>
          <w:lang w:val="en-US"/>
        </w:rPr>
        <w:t>A chronicle of the conquest of Granada, 1829)</w:t>
      </w:r>
      <w:r>
        <w:rPr>
          <w:sz w:val="28"/>
        </w:rPr>
        <w:t>, «Легенды времени покорения  Испании» (</w:t>
      </w:r>
      <w:r>
        <w:rPr>
          <w:sz w:val="28"/>
          <w:lang w:val="en-US"/>
        </w:rPr>
        <w:t>The legends of the conquest of Spain, 1835) [1, 31]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Вообще,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для романтиков первостепенное значение имеет жанр путешествия, который открывает культурный и национальный облик Америки, утверждал идею поиска новых земель. Структура многих романтических новелл, повестей и рассказов Ирвинга основывается на приключениях, происходящих во время путешествий. Ирвинг поэтизировал первооткрывательство, упорство и отвагу пионеров. И в 1826 году, будучи членом американской дипломатической миссии Ирвинг был направлен в Испанию. Он поселился в Мадриде с огромной радостью, его влекло героическое прошлое стран, возможность поработать в испанских архивах </w:t>
      </w:r>
      <w:r>
        <w:rPr>
          <w:sz w:val="28"/>
          <w:lang w:val="en-US"/>
        </w:rPr>
        <w:t>[9,210 ]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Незабываемое впечатление оставила поездка в Гранаду и пребывание в старинной крепости – дворце Мавритании </w:t>
      </w:r>
      <w:r>
        <w:rPr>
          <w:sz w:val="28"/>
          <w:lang w:val="en-US"/>
        </w:rPr>
        <w:t xml:space="preserve">XIII-XIV </w:t>
      </w:r>
      <w:r>
        <w:rPr>
          <w:sz w:val="28"/>
        </w:rPr>
        <w:t>веков. Альгамбре. «Любитель бродить по примечательным местам, он во время своих многочисленных путешествий в разные страны предпочитал прошлое настоящему и стремился воссоздать золотые дни прежней Альгамбры или вжиться в авантюрный образ торговца мехами» (Джон Джейкоб Астор (</w:t>
      </w:r>
      <w:r>
        <w:rPr>
          <w:sz w:val="28"/>
          <w:lang w:val="en-US"/>
        </w:rPr>
        <w:t>John Jackob Astor, 1829)) [11, 230]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Ирвинг намерен был осмотреть Альгамбру за пять дней, а прожил в ней четыре месяца. Появляется «Альгамбра» (</w:t>
      </w:r>
      <w:r>
        <w:rPr>
          <w:sz w:val="28"/>
          <w:lang w:val="en-US"/>
        </w:rPr>
        <w:t>The Alhambra or the New Sketch Book, 1832)</w:t>
      </w:r>
      <w:r>
        <w:rPr>
          <w:sz w:val="28"/>
        </w:rPr>
        <w:t xml:space="preserve">, состоящая  из тридцати одной новеллы, каждая из которых представляет собой зарисовку или новеллу. Именно это произведение положило начало американской новеллистике </w:t>
      </w:r>
      <w:r>
        <w:rPr>
          <w:sz w:val="28"/>
          <w:lang w:val="en-US"/>
        </w:rPr>
        <w:t>[4, 46]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Именно благодаря Ирвингу и Эдгару По жанр новеллы стал одним и наиболее разработанных жанров американской литературы </w:t>
      </w:r>
      <w:r>
        <w:rPr>
          <w:sz w:val="28"/>
          <w:lang w:val="en-US"/>
        </w:rPr>
        <w:t>[7, 93]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Ирвинг выступил как певец молодой Америки, её необозримых просторов, он является представителем нативизма в романтической литературе США. Всем, кто знаком с творчеством Ирвинга памятны его превосходные пейзажи: побережье Гудзона, старинный Манхэттен («Рип Ван Винкль»), картины жизни голландских поселений из «Истории Нью-Йорка» – это своего рода романтический протест против капиталистической Америки, Ирвинг противопоставляет капиталистической цивилизации  жизнь индейцев и туземцев </w:t>
      </w:r>
      <w:r>
        <w:rPr>
          <w:sz w:val="28"/>
          <w:lang w:val="en-US"/>
        </w:rPr>
        <w:t>[1, 31]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Закладывались основы потенциального фольклорного мифа, постепенно росла роль исторических, фольклорных и характерологических элементов. И главное достижение романтизма – пристальное внимание к духовной жизни человека. Просветительскому культу разума противопоставляется культ чувства, человеческих страстей </w:t>
      </w:r>
      <w:r>
        <w:rPr>
          <w:sz w:val="28"/>
          <w:lang w:val="en-US"/>
        </w:rPr>
        <w:t>[2, 7]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Ярким примером тому могут служить новеллы о любви из сборника «Альгамбра». </w:t>
      </w:r>
    </w:p>
    <w:p w:rsidR="00240448" w:rsidRDefault="00240448">
      <w:pPr>
        <w:spacing w:line="360" w:lineRule="auto"/>
        <w:ind w:firstLine="720"/>
        <w:jc w:val="both"/>
        <w:rPr>
          <w:sz w:val="28"/>
        </w:rPr>
      </w:pPr>
    </w:p>
    <w:p w:rsidR="00240448" w:rsidRDefault="00240448">
      <w:pPr>
        <w:spacing w:line="360" w:lineRule="auto"/>
        <w:ind w:firstLine="720"/>
        <w:jc w:val="both"/>
        <w:rPr>
          <w:sz w:val="28"/>
        </w:rPr>
      </w:pPr>
    </w:p>
    <w:p w:rsidR="00240448" w:rsidRDefault="00240448">
      <w:pPr>
        <w:spacing w:line="360" w:lineRule="auto"/>
        <w:ind w:firstLine="720"/>
        <w:jc w:val="both"/>
        <w:rPr>
          <w:sz w:val="28"/>
        </w:rPr>
      </w:pPr>
    </w:p>
    <w:p w:rsidR="00240448" w:rsidRDefault="00240448">
      <w:pPr>
        <w:spacing w:line="360" w:lineRule="auto"/>
        <w:ind w:firstLine="720"/>
        <w:jc w:val="both"/>
        <w:rPr>
          <w:sz w:val="28"/>
        </w:rPr>
      </w:pPr>
    </w:p>
    <w:p w:rsidR="00240448" w:rsidRDefault="002D6381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>Глава 2.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«Альгамбра» относится  ко второму этапу творчества Вашингтона Ирвинга и наиболее полно выражает романтические устремления автора. Это знаменитое произведение переносит читателя в мир сказок и легенд о старой Испании</w:t>
      </w:r>
      <w:r>
        <w:rPr>
          <w:sz w:val="28"/>
          <w:lang w:val="en-US"/>
        </w:rPr>
        <w:t xml:space="preserve"> [1, 31]. Ирвинг </w:t>
      </w:r>
      <w:r>
        <w:rPr>
          <w:sz w:val="28"/>
        </w:rPr>
        <w:t xml:space="preserve">попросту переработал испанские и арабские предания, которые дали ему материал для очерков и рассказов. В этом произведении читатель найдет самый разнообразный материал: и впечатление восторженного наблюдателя и путешественника, и сведения собранные любознательными историками, бытовые сценки, и наконец, легенды и рассказы, затронувшие воображение писателя и переданные им с особым изяществом </w:t>
      </w:r>
      <w:r>
        <w:rPr>
          <w:sz w:val="28"/>
          <w:lang w:val="en-US"/>
        </w:rPr>
        <w:t>[9, 210]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целом, перед читателем встает сказочный мир, где мы встречаем арабских астрономов, правителей, воинов, испанских губернаторов, ремесленников, священников. В предисловии Ирвинг на восточный манер называет новеллы «арабесками», затем «зарисовками», взятыми из жизни рассказами, основанными на народных преданиях.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Основная сюжетная линия повествования – описание Альгамбры и вставные истории, услышанные здесь. При описании дворца Ирвинг вносит оттенок волшебства, сочетание мифа и реальности </w:t>
      </w:r>
      <w:r>
        <w:rPr>
          <w:sz w:val="28"/>
          <w:lang w:val="en-US"/>
        </w:rPr>
        <w:t>[4, 46 ]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Новеллы Ирвинга очень похожи на сказки и соответствуют во многом их критериям: «давным-давно…», «жил-был…». В повествовании чувствуется восторженность, сентиментальность, романтическое настроение и всё это смешивается с иронией. Примером может служить эпизод,  когда автор, наблюдая из окна сцену посвящения девушки в монахини воображает её горе, нежелание пострижения, сочувствует её возлюбленному. Впоследствии  выясняется, что «героиня трогательной истории была вовсе не молода и не красива; возлюбленного у неё не было; в монастырь она пошла по доброй воле…»</w:t>
      </w:r>
      <w:r>
        <w:rPr>
          <w:sz w:val="28"/>
          <w:lang w:val="en-US"/>
        </w:rPr>
        <w:t xml:space="preserve"> [6, 106]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Интересен сам факт внимания писателя к жанру сказки, я бы сказала, что сказочная фантастика становится для романтиков средством постижения современности, поэтому так очевиден реалистичный элемент в сказке. Интерес Ирвинга к сказочному жанру, наиболее явно наблюдается в новелле «Альгамбра».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Место действия ирвиновских новелл – «гранадское королевство», но эта Гранада на столько древняя, что возникает чувство будто действие происходит в «Тридевятом царстве», то есть Ирвинг подчеркивает вневременной характер проблематики сказок.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Например, новелла «Легенда о трёх прекрасных принцессах» отличается отсутствием сказочной фантастики. Атмосфера необычности создается за счет обращения к миру Востока. Здесь Султан Мохамед назван Левшой, потому что «он делает всё не стой руки». Противопоставление старший – младший в новелле тоже традиционно присутствует. Главным действующим лицом являются три сестры, а младшая из них становится подлинной героиней сказки.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этой новелле наблюдается то, что Ирвинг снимает традиционно резкое противопоставление старший – младший (то есть разница в возрасте девушек небольшая – всего три минуты, и все трое принцесс наделяются красотой и умом). Так же все сестры влюблены в христианских кавалеров, поэтому и истории их любви похожи, как и их имена – Сораайда, Сорайда и Сайда </w:t>
      </w:r>
      <w:r>
        <w:rPr>
          <w:sz w:val="28"/>
          <w:lang w:val="en-US"/>
        </w:rPr>
        <w:t>[13, 99 ]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Следовательно, способ противопоставления в этой новелле характеризует автора, как своеобразного, идущего по своему пути романтика.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Любопытно, что младшая сестра Сораайда наделена всеми свойствами подлинной романтической героини – она робкая, витающая в облаках. Но, именно за неимением решительности, трезвого взгляда на мир робкая Сораайда остается ни с чем. В то же время ее менее чувствительные сестры добиваются успеха в жизни и наилучшим образом устраивают свою судьбу со своими возлюбленными.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Именно печальная судьба Сораайды подчёркивает то, что Ирвинг отказывается от, опять же, традиционного «счастливого конца», когда именно младший из трех оказывается наиболее удачливым и становится счастливым.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Ирвинг придает романтический окрас и противопоставлению свой – чужой, когда в новелле противопоставляются христианство – мусульманству. Романтика заключается в том, что мавританские принцессы и христианские кавалеры оказываются объединены  своеобразным чувством, а оно, как известно, гораздо сильнее религиозных и национальных противоречий. Вообще любовная тема очень интересна для Ирвинга. Он вводит в сюжет параллельно историю любви воспитательницы девушек – Кадиги и начальника стражи Гуссейна-Бабы, которая оттеняет идеализированные чувства принцесс и их кавалеров. Отношения этой пары начинаются с денежных переговоров. Кадига устраивает побег своих воспитанниц и убегает сама вместе со своим избранником. Но эта авнтюра заканчивается падением служанки в бурный поток, а Гуссейн-Баба и пальцем не шевелит, чтобы помочь выбраться своей «возлюбленной». Эта ситуация раскрывает настоящую ценность любви в противовес денежному расчету, что усиливает романтическое впечатление о новелле.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в «Легенде  о трех принцессах» отсутствует элемент фантастики, то в этом отношении она сопоставляется с новеллой «Роза Альгамбры».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«Розе Альгамбры» наблюдается элемент фантастики, это проявляется когда появляется призрак мавританской принцессы.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Основная линия сюжета повествует от странствиях девушки – менестрели, которая обойдя всё королевство покорила его своим искусством. Параллельно своей игрой она исцеляет короля от душевного недуга, а в награду получает богатого жениха.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Это сказка имеет и острый социальный подтекст: горе-монарх Филипп </w:t>
      </w:r>
      <w:r>
        <w:rPr>
          <w:sz w:val="28"/>
          <w:lang w:val="en-US"/>
        </w:rPr>
        <w:t>V</w:t>
      </w:r>
      <w:r>
        <w:rPr>
          <w:sz w:val="28"/>
        </w:rPr>
        <w:t xml:space="preserve"> исцеляется от своего недуга не благодаря ловкости и находчивости девушки, а благодаря ее искусству. Своеобразие писателя в этой новелле раскрывается в его отказе от традиционного добывания невесты, здесь присутствие женского начала </w:t>
      </w:r>
      <w:r>
        <w:rPr>
          <w:sz w:val="28"/>
          <w:lang w:val="en-US"/>
        </w:rPr>
        <w:t>[15, 147]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новелле присутствует и традиционный атрибут сказки – волшебный предмет, который способствует успеху героя. Девушка так чудесно  играет на своем музыкальном инструменте, потому что ее вдохновляет любовь. Таким образом чудо объединяет понятия «любовь» и «искусство»; сближает их. И в результате сказку завершает романтический мотив вечности искусства.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Именно девушке-музыканту является призрак мавританской принцессы, героини «Легенды о трех принцессах» Это объединяет обе сказки по принципу зеркального отображения: главная героиня «Розы Альгамбры»  воспринимается как воплощение героев сказки «Легенда о трех принцессах» (неслучайно упоминается, что возлюбленный Сораайды был предком Розы Альгамбры).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Можно сказать, что «Роза Альгамбры» повторяет сюжет сказки о принцессах: девушка традиционно выходит замуж и становится счастливой </w:t>
      </w:r>
      <w:r>
        <w:rPr>
          <w:sz w:val="28"/>
          <w:lang w:val="en-US"/>
        </w:rPr>
        <w:t>[14,103]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Очевидно, что «Легенда о трех  принцессах» выполняет по отношению к «Розе Альгамбры» роль вставного мифа, то есть действие в первой новелле происходит в далеком прошлом, но имеет непосредственное продолжение. И трагические происшествия в конце концов находят счастливое разрешение.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следующей новелле, которую я хотела бы рассмотреть подробней, тоже имеются все эффективные атрибуты сказочности – магические рыцарские доспехи, зачарованный конь, ковер-самолет и прочее. Это лирико-философская и остроумная сказка «Легенда о принце Ахмеде аль Камеле», смысл которой глубоко гуманный – </w:t>
      </w:r>
      <w:r>
        <w:rPr>
          <w:noProof/>
          <w:sz w:val="28"/>
        </w:rPr>
        <w:t xml:space="preserve">о жизни, любви и верности, о мужестве человека. Здесь Ирвинг опять рисует высокий этический идеал любящего человека. Принц Ахмед называет себя “помошником любви” и совершает рыцарские подвиги, завоеовывая прекрасную возлюленную, хотя юноша был авыращен в полной изоляции от жизни. Эта идея взята Ирвингом из произведения “Жизнь есть сон”. Отец принца хотел оградить юношу от женских чар и разочарований любви. Отец объяснил сыну, что такое любовь так: “Значит, любовь – это причина половины бедствий несчастного человечества…Забота и горе, тоскливые дни и бессонные ночи – вот её спутники” </w:t>
      </w:r>
      <w:r>
        <w:rPr>
          <w:sz w:val="28"/>
          <w:lang w:val="en-US"/>
        </w:rPr>
        <w:t>[6, 405]</w:t>
      </w:r>
      <w:r>
        <w:rPr>
          <w:sz w:val="28"/>
        </w:rPr>
        <w:t>. Позднее влюблённый голубь дает дает иное объяснение любви: «Это муки для одного, счастье для двоих, вражда для троих». Познав любовь, Ахмед убеждается в правоте обоих высказываний.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Создавая любовный сюжет, Ирвинг параллельно вводит в повествование двух гротескных персонажей – сову и попугая.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Возлюбленный принц, решив убежать из дворца, убеждает сову-философа стать своим спутником </w:t>
      </w:r>
      <w:r>
        <w:rPr>
          <w:noProof/>
          <w:sz w:val="28"/>
        </w:rPr>
        <w:t>и помошником. Сова же отказывается, говоря, что имеет все необходимое – мышей для пропитания и лужу для размышлений. Но когда принц  рассказывает  о своих планах на будущее, где есть почетное место и сове, оне не может справиться со своим тщеславием, хотя и ставит себя выше обыденных желаний, и соглашается [6, 411]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проверив на деле мудрость  совы-философа, принц отдает ей пост министра в новом государстве.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Другой же персонаж – попугай – необычайно ловок, говорлив, умело цитирует чужие стихи, остроты, отпускает наглые шуточки. Но этого персонажа автор рисует иронично, поддразнивая </w:t>
      </w:r>
      <w:r>
        <w:rPr>
          <w:sz w:val="28"/>
          <w:lang w:val="en-US"/>
        </w:rPr>
        <w:t>[4, 48 ]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Принц, обрисовав картину будущего и пообещав дать попугаю важную должность, когда  сам станет правителем, так же сманивает попугая на свою сторону в попытке добиться принцессы.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форме, казалось бы, безобидных сказок, Ирвинг даёт критику современной американской действительности. Ведь разговор принца с попугаем напоминает циничный разговор политиканов, когда один подкупает другого, давая всевозможные обещания. В сказке попугай получает свое и становится оберцеремонимейстером.</w:t>
      </w:r>
    </w:p>
    <w:p w:rsidR="00240448" w:rsidRDefault="002D638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в новеллах Ирвинга настолько гармонично сливаются  разнообразные компоненты: ирония с искренностью, критика с идеализацией, сказка с реальностью, что Боброва М.Н. сравнивает его новеллы с симфонией.</w:t>
      </w:r>
    </w:p>
    <w:p w:rsidR="00240448" w:rsidRDefault="00240448">
      <w:pPr>
        <w:spacing w:line="360" w:lineRule="auto"/>
        <w:ind w:firstLine="720"/>
        <w:jc w:val="both"/>
        <w:rPr>
          <w:sz w:val="28"/>
        </w:rPr>
      </w:pPr>
    </w:p>
    <w:p w:rsidR="00240448" w:rsidRDefault="00240448">
      <w:pPr>
        <w:spacing w:line="360" w:lineRule="auto"/>
        <w:ind w:firstLine="720"/>
        <w:jc w:val="both"/>
        <w:rPr>
          <w:sz w:val="28"/>
        </w:rPr>
      </w:pPr>
    </w:p>
    <w:p w:rsidR="00240448" w:rsidRDefault="00240448">
      <w:pPr>
        <w:spacing w:line="360" w:lineRule="auto"/>
        <w:jc w:val="both"/>
        <w:rPr>
          <w:sz w:val="28"/>
        </w:rPr>
      </w:pPr>
    </w:p>
    <w:p w:rsidR="00240448" w:rsidRDefault="002D6381">
      <w:pPr>
        <w:numPr>
          <w:ilvl w:val="0"/>
          <w:numId w:val="14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Заключение.</w:t>
      </w:r>
    </w:p>
    <w:p w:rsidR="00240448" w:rsidRDefault="00240448">
      <w:pPr>
        <w:spacing w:line="360" w:lineRule="auto"/>
        <w:jc w:val="both"/>
        <w:rPr>
          <w:b/>
          <w:sz w:val="28"/>
        </w:rPr>
      </w:pPr>
    </w:p>
    <w:p w:rsidR="00240448" w:rsidRDefault="002D6381">
      <w:pPr>
        <w:pStyle w:val="a4"/>
        <w:spacing w:line="360" w:lineRule="auto"/>
        <w:rPr>
          <w:sz w:val="28"/>
        </w:rPr>
      </w:pPr>
      <w:r>
        <w:rPr>
          <w:sz w:val="28"/>
        </w:rPr>
        <w:t>Как показал анализ некоторых новелл, книга Вашингтона Ирвинга «Альгамбра» по всем признакам является романтическим произведением.</w:t>
      </w:r>
    </w:p>
    <w:p w:rsidR="00240448" w:rsidRDefault="002D6381">
      <w:pPr>
        <w:pStyle w:val="2"/>
        <w:spacing w:line="360" w:lineRule="auto"/>
      </w:pPr>
      <w:r>
        <w:tab/>
        <w:t>«Испанской книгой эскизов» назвал «Альгамбру» Прескотт, так как сюжетной основной новеллы послужили мотивы испанско-мавританского фольклора, тонким знатоком которого был Ирвинг, много лет проживший в Испании. Вместе с тем «Альгамбра» является ярким примером американской художественной мысли.</w:t>
      </w:r>
    </w:p>
    <w:p w:rsidR="00240448" w:rsidRDefault="002D63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Ирвинг стоял у истоков нового романтического направления в литературе США и его творчество вобрало в себя самые яркие моменты национального романтизма Америки.</w:t>
      </w:r>
    </w:p>
    <w:p w:rsidR="00240448" w:rsidRDefault="002D63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Итак, хотелось бы выделить следующие основополагающие черты романтизма Ирвинга:</w:t>
      </w:r>
    </w:p>
    <w:p w:rsidR="00240448" w:rsidRDefault="002D6381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фольклорные мотивы европейских стран, искусно обработанные и получившие национальное своеобразие;</w:t>
      </w:r>
    </w:p>
    <w:p w:rsidR="00240448" w:rsidRDefault="002D6381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протест против неприглядной буржуазной действительности путем идеализации европейской старины и культуры, где царствовали любовь, искусство, мужество, гармония;</w:t>
      </w:r>
    </w:p>
    <w:p w:rsidR="00240448" w:rsidRDefault="002D6381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сочетание фантастического с реалистическим, переход от повседневного к волшебному, причем таинственное выступает как нечто естественное;</w:t>
      </w:r>
    </w:p>
    <w:p w:rsidR="00240448" w:rsidRDefault="002D6381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нативизм – описание природы, обычаев, жизни родной страны («История Нью-Йорка», «Рип-Ван Винкль»);</w:t>
      </w:r>
    </w:p>
    <w:p w:rsidR="00240448" w:rsidRDefault="002D6381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интерес к жанру путешествия-приключения во время переезда с места на место;</w:t>
      </w:r>
    </w:p>
    <w:p w:rsidR="00240448" w:rsidRDefault="002D6381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большая роль исторических и характерологических элементов, тяга к право- и бытоописанию;</w:t>
      </w:r>
    </w:p>
    <w:p w:rsidR="00240448" w:rsidRDefault="002D6381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сочетание мягкой иронии, юмора, пародии, гротескности и сатиры на современный быт Америки.</w:t>
      </w:r>
    </w:p>
    <w:p w:rsidR="00240448" w:rsidRDefault="00240448">
      <w:pPr>
        <w:spacing w:line="360" w:lineRule="auto"/>
        <w:jc w:val="both"/>
        <w:rPr>
          <w:sz w:val="28"/>
        </w:rPr>
      </w:pPr>
    </w:p>
    <w:p w:rsidR="00240448" w:rsidRDefault="002D6381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Таким образом, можно сделать вывод, что Ирвинг «подарил» Америке новеллу, отличающуюся живостью  рассказа, занимательностью фабулы в сочетании с иронией, прелестью пейзажа. Писатель исходил из оптимистического взгляда на мир и человеческую природу. Ирвинг не ставил целью спасти мир. Ни один из его соотечественников не отличался столь полным отсутствием бунтарского духа, как Ирвинг. Он ещё в молодости порвал с буржуазией из-за того, что не мог смириться с тем, как много разгрома и вреда приносит революционное настроение </w:t>
      </w:r>
      <w:r>
        <w:rPr>
          <w:sz w:val="28"/>
          <w:lang w:val="en-US"/>
        </w:rPr>
        <w:t>[</w:t>
      </w:r>
      <w:r>
        <w:rPr>
          <w:sz w:val="28"/>
        </w:rPr>
        <w:t>12,275</w:t>
      </w:r>
      <w:r>
        <w:rPr>
          <w:sz w:val="28"/>
          <w:lang w:val="en-US"/>
        </w:rPr>
        <w:t>].</w:t>
      </w:r>
    </w:p>
    <w:p w:rsidR="00240448" w:rsidRDefault="002D63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Обращаясь к старине, фольклору, Ирвинг при всей своей «европеизированности» разрабатывал национальную тему и явился предвестником критико-реалистической тенденции в американской литературе.</w:t>
      </w:r>
    </w:p>
    <w:p w:rsidR="00240448" w:rsidRDefault="002D63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Мы должны быть благодарны именно таланту писателя искать и находить литературные приключения, искусно их обрабатывать и наделять национальным своеобразием </w:t>
      </w:r>
      <w:r>
        <w:rPr>
          <w:sz w:val="28"/>
          <w:lang w:val="en-US"/>
        </w:rPr>
        <w:t>[8, 308]</w:t>
      </w:r>
      <w:r>
        <w:rPr>
          <w:sz w:val="28"/>
        </w:rPr>
        <w:t>.</w:t>
      </w:r>
    </w:p>
    <w:p w:rsidR="00240448" w:rsidRDefault="002D63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Именно это и выводит Вашингтона Ирвинга в ряд самых выдающихся романтиков США и подтверждает его славу первого талантливого американского писателя.</w:t>
      </w:r>
    </w:p>
    <w:p w:rsidR="00240448" w:rsidRDefault="00240448">
      <w:pPr>
        <w:spacing w:line="360" w:lineRule="auto"/>
        <w:ind w:left="709"/>
        <w:jc w:val="both"/>
        <w:rPr>
          <w:sz w:val="28"/>
        </w:rPr>
      </w:pPr>
    </w:p>
    <w:p w:rsidR="00240448" w:rsidRDefault="00240448">
      <w:pPr>
        <w:spacing w:line="360" w:lineRule="auto"/>
        <w:ind w:left="709"/>
        <w:jc w:val="both"/>
        <w:rPr>
          <w:sz w:val="28"/>
        </w:rPr>
      </w:pPr>
    </w:p>
    <w:p w:rsidR="00240448" w:rsidRDefault="00240448">
      <w:pPr>
        <w:spacing w:line="360" w:lineRule="auto"/>
        <w:ind w:left="709"/>
        <w:jc w:val="both"/>
        <w:rPr>
          <w:sz w:val="28"/>
        </w:rPr>
      </w:pPr>
    </w:p>
    <w:p w:rsidR="00240448" w:rsidRDefault="00240448">
      <w:pPr>
        <w:spacing w:line="360" w:lineRule="auto"/>
        <w:ind w:left="709"/>
        <w:jc w:val="both"/>
        <w:rPr>
          <w:sz w:val="28"/>
        </w:rPr>
      </w:pPr>
    </w:p>
    <w:p w:rsidR="00240448" w:rsidRDefault="00240448">
      <w:pPr>
        <w:spacing w:line="360" w:lineRule="auto"/>
        <w:ind w:left="709"/>
        <w:jc w:val="both"/>
        <w:rPr>
          <w:sz w:val="28"/>
        </w:rPr>
      </w:pPr>
    </w:p>
    <w:p w:rsidR="00240448" w:rsidRDefault="002D6381">
      <w:pPr>
        <w:jc w:val="both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 Список использованной литературы:</w:t>
      </w:r>
    </w:p>
    <w:p w:rsidR="00240448" w:rsidRDefault="00240448">
      <w:pPr>
        <w:jc w:val="both"/>
        <w:rPr>
          <w:sz w:val="28"/>
        </w:rPr>
      </w:pPr>
    </w:p>
    <w:p w:rsidR="00240448" w:rsidRDefault="002D6381">
      <w:pPr>
        <w:numPr>
          <w:ilvl w:val="0"/>
          <w:numId w:val="16"/>
        </w:numPr>
        <w:ind w:left="1077" w:hanging="357"/>
        <w:jc w:val="both"/>
        <w:rPr>
          <w:sz w:val="28"/>
        </w:rPr>
      </w:pPr>
      <w:r>
        <w:rPr>
          <w:sz w:val="28"/>
        </w:rPr>
        <w:t xml:space="preserve">Американская литература </w:t>
      </w:r>
      <w:r>
        <w:rPr>
          <w:sz w:val="28"/>
          <w:lang w:val="en-US"/>
        </w:rPr>
        <w:t>XIX</w:t>
      </w:r>
      <w:r>
        <w:rPr>
          <w:sz w:val="28"/>
        </w:rPr>
        <w:t xml:space="preserve"> в. – М.: «Высшая школа» 1964 – 28 – 31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Американская романтическая повесть – М.: Прогресс 1978 – 7 – 12 с. 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Белинский В.Г. Литература Запада – М.: Издательство Академии наук СССР 1956 – 185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Боброва М.Н. Романтизм в американской литературе </w:t>
      </w:r>
      <w:r>
        <w:rPr>
          <w:sz w:val="28"/>
          <w:lang w:val="en-US"/>
        </w:rPr>
        <w:t>XIX</w:t>
      </w:r>
      <w:r>
        <w:rPr>
          <w:sz w:val="28"/>
        </w:rPr>
        <w:t xml:space="preserve"> в. – М: «Высшая школа» 1972 – 3 – 5 с., 18 – 22 с., 44 – 48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Засурский Я.Н. Романтические традиции американской литературы </w:t>
      </w:r>
      <w:r>
        <w:rPr>
          <w:sz w:val="28"/>
          <w:lang w:val="en-US"/>
        </w:rPr>
        <w:t>XIX</w:t>
      </w:r>
      <w:r>
        <w:rPr>
          <w:sz w:val="28"/>
        </w:rPr>
        <w:t xml:space="preserve"> в.-М.: «Наука» 1982 – 22 с., 45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Ирвинг В. Альгамбра – М.: Художественная литература, 1979.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Ладыгин М.Б., Луков В.А. Романтизм в зарубежной литературе – М.: МГПИ им. Ленина 1979 – 7 с., 9 с., 93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Литературная история США, т.1 – М.: Прогресс 1977 306 с., 308с.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Нискомюкин А.И. Американский романтизм и современность – М.: «Наука» 1968 – 210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Основные произведения иностранной художественной литературы – М.: «Просвещение» 1983 – 410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Паррингтон В.Л. Основные течения  американской мысли, 2 т. – М: 1962 – 238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Писатели США о литературе – М.: Прогресс, 1982 – 272 с. 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Староверова Е.В. Литературная сказка в творчестве Ирвинга</w:t>
      </w:r>
      <w:r>
        <w:rPr>
          <w:sz w:val="28"/>
          <w:lang w:val="en-US"/>
        </w:rPr>
        <w:t>//</w:t>
      </w:r>
      <w:r>
        <w:rPr>
          <w:sz w:val="28"/>
        </w:rPr>
        <w:t xml:space="preserve">Проблемы зарубежной реалистической прозы </w:t>
      </w:r>
      <w:r>
        <w:rPr>
          <w:sz w:val="28"/>
          <w:lang w:val="en-US"/>
        </w:rPr>
        <w:t>XIX-XX</w:t>
      </w:r>
      <w:r>
        <w:rPr>
          <w:sz w:val="28"/>
        </w:rPr>
        <w:t xml:space="preserve"> веков, - Саратов.: 1985 – 99 – 104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Староверова Е.В. Герой американской литературной сказки</w:t>
      </w:r>
      <w:r>
        <w:rPr>
          <w:sz w:val="28"/>
          <w:lang w:val="en-US"/>
        </w:rPr>
        <w:t>.//</w:t>
      </w:r>
      <w:r>
        <w:rPr>
          <w:sz w:val="28"/>
        </w:rPr>
        <w:t xml:space="preserve">Реализм в зарубежной литературе </w:t>
      </w:r>
      <w:r>
        <w:rPr>
          <w:sz w:val="28"/>
          <w:lang w:val="en-US"/>
        </w:rPr>
        <w:t>XIX-XX</w:t>
      </w:r>
      <w:r>
        <w:rPr>
          <w:sz w:val="28"/>
        </w:rPr>
        <w:t xml:space="preserve"> веков. – Саратов: Издательство Саратовского университета 1986 – 146-148 с.</w:t>
      </w:r>
    </w:p>
    <w:p w:rsidR="00240448" w:rsidRDefault="002D638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Brooks Y.M. The world of Irving – N.Y.: 1950. </w:t>
      </w:r>
    </w:p>
    <w:p w:rsidR="00240448" w:rsidRDefault="00240448">
      <w:bookmarkStart w:id="0" w:name="_GoBack"/>
      <w:bookmarkEnd w:id="0"/>
    </w:p>
    <w:sectPr w:rsidR="00240448">
      <w:pgSz w:w="11906" w:h="16838"/>
      <w:pgMar w:top="1440" w:right="849" w:bottom="1560" w:left="2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48" w:rsidRDefault="002D6381">
      <w:r>
        <w:separator/>
      </w:r>
    </w:p>
  </w:endnote>
  <w:endnote w:type="continuationSeparator" w:id="0">
    <w:p w:rsidR="00240448" w:rsidRDefault="002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48" w:rsidRDefault="002D6381">
      <w:r>
        <w:separator/>
      </w:r>
    </w:p>
  </w:footnote>
  <w:footnote w:type="continuationSeparator" w:id="0">
    <w:p w:rsidR="00240448" w:rsidRDefault="002D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C6EFD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F6A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541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325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24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7683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34C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EC9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807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5A1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0D6AA5"/>
    <w:multiLevelType w:val="singleLevel"/>
    <w:tmpl w:val="F9F4CB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CEE547D"/>
    <w:multiLevelType w:val="singleLevel"/>
    <w:tmpl w:val="FC8E5F5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D2A50E1"/>
    <w:multiLevelType w:val="singleLevel"/>
    <w:tmpl w:val="03C4C43C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</w:abstractNum>
  <w:abstractNum w:abstractNumId="13">
    <w:nsid w:val="655249B1"/>
    <w:multiLevelType w:val="singleLevel"/>
    <w:tmpl w:val="A42244F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46B7A57"/>
    <w:multiLevelType w:val="singleLevel"/>
    <w:tmpl w:val="768A0D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B890CB1"/>
    <w:multiLevelType w:val="singleLevel"/>
    <w:tmpl w:val="35D24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381"/>
    <w:rsid w:val="00240448"/>
    <w:rsid w:val="002D6381"/>
    <w:rsid w:val="00B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FBEC9-BED2-4EF7-B8AB-7C4E8F69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40"/>
    </w:rPr>
  </w:style>
  <w:style w:type="paragraph" w:styleId="a4">
    <w:name w:val="Body Text Indent"/>
    <w:basedOn w:val="a"/>
    <w:semiHidden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2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Удмуртский Государственный Университет</vt:lpstr>
    </vt:vector>
  </TitlesOfParts>
  <Company>Napalm Death</Company>
  <LinksUpToDate>false</LinksUpToDate>
  <CharactersWithSpaces>27410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Удмуртский Государственный Университет</dc:title>
  <dc:subject/>
  <dc:creator> Эрвин  </dc:creator>
  <cp:keywords/>
  <cp:lastModifiedBy>Irina</cp:lastModifiedBy>
  <cp:revision>2</cp:revision>
  <dcterms:created xsi:type="dcterms:W3CDTF">2014-09-22T10:59:00Z</dcterms:created>
  <dcterms:modified xsi:type="dcterms:W3CDTF">2014-09-22T10:59:00Z</dcterms:modified>
</cp:coreProperties>
</file>