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08" w:rsidRDefault="00715D85">
      <w:pPr>
        <w:pStyle w:val="1"/>
        <w:jc w:val="center"/>
      </w:pPr>
      <w:r>
        <w:t>Прагматический потенциал рекламных имен на материале водочной продукции (по итогам эксперимента)</w:t>
      </w:r>
    </w:p>
    <w:p w:rsidR="00DE4208" w:rsidRPr="00715D85" w:rsidRDefault="00715D85">
      <w:pPr>
        <w:pStyle w:val="a3"/>
      </w:pPr>
      <w:r>
        <w:t>Доюнова С.С.</w:t>
      </w:r>
    </w:p>
    <w:p w:rsidR="00DE4208" w:rsidRDefault="00715D85">
      <w:pPr>
        <w:pStyle w:val="a3"/>
      </w:pPr>
      <w:r>
        <w:t>Аспирант кафедры русского языка Адыгейского государственного университета</w:t>
      </w:r>
    </w:p>
    <w:p w:rsidR="00DE4208" w:rsidRDefault="00715D85">
      <w:pPr>
        <w:pStyle w:val="a3"/>
      </w:pPr>
      <w:r>
        <w:t>Рассматриваются прагматические потенции рекламного имени известного национального напитка, русской водки, выявленные в ходе эксперимента, проводимого в нескольких социальных группах. Выявляются основные критерии выбора потребителем данного напитка в магазине, определяется уровень интереса покупателя к рекламным водочным названиям, что позволило определить потенциал воздействия их в реальной практике и оспорить мнение производителя. Установлено, что название напитка редко становится объектом внимания и потребитель, в основном, ориентируется на невербальные показатели информации или на его стоимость.</w:t>
      </w:r>
    </w:p>
    <w:p w:rsidR="00DE4208" w:rsidRDefault="00715D85">
      <w:pPr>
        <w:pStyle w:val="a3"/>
      </w:pPr>
      <w:r>
        <w:t>В современных исследованиях все больше внимания уделяется коммуникативному, когнитивному, дискурсивному и прагматическому аспектам языковых и речевых явлений [1: 62].</w:t>
      </w:r>
    </w:p>
    <w:p w:rsidR="00DE4208" w:rsidRDefault="00715D85">
      <w:pPr>
        <w:pStyle w:val="a3"/>
      </w:pPr>
      <w:r>
        <w:t>Возросший интерес к прагматическому анализу названий национального напитка, русской водки, вполне закономерен. Во-первых, среди прагматонимов - названий продуктов материальной культуры, русской водке принадлежит особое место, поскольку она является частью национальной культуры и истории России. Во-вторых, рассмотрение названий водки сквозь призму рекламы позволит установить принципы и способы номинации этого продукта с учетом их лингвистических и паралингви- стических признаков. В-третьих, лингвистическая ценность наименований водочной продукции заключается еще в том, что эта лексика, по мнению самих производителей, обладая высокими прагматическими потенциями, обеспечивает здоровую конкуренцию на рынке алкоголя.</w:t>
      </w:r>
    </w:p>
    <w:p w:rsidR="00DE4208" w:rsidRDefault="00715D85">
      <w:pPr>
        <w:pStyle w:val="a3"/>
      </w:pPr>
      <w:r>
        <w:t>Под прагматическим контекстом рекламного имени, по Т.А. Ван Дейку, понимается теоретическая и когнитивная абстракция разнообразных физико-биологических и прочих ситуаций [2: 20]. Другими словами, прагматические потенции рекламного имени предполагают довольно широкий потенциал воздействия, так или иначе направленный от адресанта к адресату в речевой ситуации, складывающейся вокруг определенного рекламного текста.</w:t>
      </w:r>
    </w:p>
    <w:p w:rsidR="00DE4208" w:rsidRDefault="00715D85">
      <w:pPr>
        <w:pStyle w:val="a3"/>
      </w:pPr>
      <w:r>
        <w:t>В настоящее время в среде производства спиртных напитков ситуация складывается так, что интенсивность роста производителей влечет за собой безудержный рост новых названий. Производители, создавая новые номинации водки, уверены в их несомненном воздействии на потенциального потребителя. Зачастую можно слышать от представителей различных компаний русскую пословицу, которой торжественно встречают выпуск нового сорта и которая заключает в себе, как они убеждены, основной критерий продвижения продукта: «Как вы лодку назовете, так она и поплывет».</w:t>
      </w:r>
    </w:p>
    <w:p w:rsidR="00DE4208" w:rsidRDefault="00715D85">
      <w:pPr>
        <w:pStyle w:val="a3"/>
      </w:pPr>
      <w:r>
        <w:t>По этому поводу очень метко в журнале «Русская водка» высказался аноним: «Для чего сочиняют все новую и новую водку? Как правило, для денег. С нового названия, с новой рецептуры всегда можно «поиметь». И немало! Так и сложился тот безумный отраслевой кризис, когда участники алкогольного рынка работают уже локтями, а не головой...» [3: 20].</w:t>
      </w:r>
    </w:p>
    <w:p w:rsidR="00DE4208" w:rsidRDefault="00715D85">
      <w:pPr>
        <w:pStyle w:val="a3"/>
      </w:pPr>
      <w:r>
        <w:t>С такой точкой зрения, бытующей в среде производителей, по которой единственной определяющей выбор потребителя бескомпромиссно признается вербальный компонент, ввиду итогов проведенного эксперимента мы были вынуждены поспорить.</w:t>
      </w:r>
    </w:p>
    <w:p w:rsidR="00DE4208" w:rsidRDefault="00715D85">
      <w:pPr>
        <w:pStyle w:val="a3"/>
      </w:pPr>
      <w:r>
        <w:t>Безусловно, нельзя не согласиться с тем, что визуально на покупателя при выборе напитка в первую очередь, пусть невольно, воздействует вербальный компонент, составляющий в комплексе с невербальным или иконическим единое коммуникативное целое рекламной этикетки, что в свое время позволило нам представить рекламную этикетку как тип креолизованного текста [4: 338].</w:t>
      </w:r>
    </w:p>
    <w:p w:rsidR="00DE4208" w:rsidRDefault="00715D85">
      <w:pPr>
        <w:pStyle w:val="a3"/>
      </w:pPr>
      <w:r>
        <w:t>Специалисты по рекламе заметили, что чувственные установки у поколения, взращенного телевидением, имеют преимущественно зрительный характер, отсюда можно предположить, что потребности у людей этого поколения значительно высоки. Это и показали результаты проведенного эксперимента, позволившего определить, на что обращают внимание покупатели русской водки в магазине и как реализуется прагматическая функция названия в реальной практике.</w:t>
      </w:r>
    </w:p>
    <w:p w:rsidR="00DE4208" w:rsidRDefault="00715D85">
      <w:pPr>
        <w:pStyle w:val="a3"/>
      </w:pPr>
      <w:r>
        <w:t>Эксперимент проходил в форме анкетирования, в котором приняли активное участие три экспериментальные группы (всего 75 человек): «Интеллигенция», «Рабочий класс» и «Молодежь». В анкету вошли два тестовых вопроса и задание, подразумевающее ответ в свободной форме. Результаты эксперимента мы представили в виде таблицы.</w:t>
      </w:r>
    </w:p>
    <w:p w:rsidR="00DE4208" w:rsidRDefault="00715D85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320"/>
        <w:gridCol w:w="480"/>
      </w:tblGrid>
      <w:tr w:rsidR="00DE4208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DE4208" w:rsidRDefault="00715D85">
            <w:r>
              <w:t>1руппы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208" w:rsidRDefault="00715D85">
            <w:r>
              <w:t>Интеллигенция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208" w:rsidRDefault="00715D85">
            <w:r>
              <w:t>Рабочий класс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208" w:rsidRDefault="00715D85">
            <w:r>
              <w:t>Молодежь</w:t>
            </w:r>
          </w:p>
        </w:tc>
      </w:tr>
      <w:tr w:rsidR="00DE4208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DE4208" w:rsidRDefault="00715D85">
            <w:r>
              <w:t>Варианты ответов</w:t>
            </w:r>
          </w:p>
        </w:tc>
        <w:tc>
          <w:tcPr>
            <w:tcW w:w="0" w:type="auto"/>
            <w:vMerge/>
            <w:vAlign w:val="center"/>
            <w:hideMark/>
          </w:tcPr>
          <w:p w:rsidR="00DE4208" w:rsidRDefault="00DE4208"/>
        </w:tc>
        <w:tc>
          <w:tcPr>
            <w:tcW w:w="0" w:type="auto"/>
            <w:vMerge/>
            <w:vAlign w:val="center"/>
            <w:hideMark/>
          </w:tcPr>
          <w:p w:rsidR="00DE4208" w:rsidRDefault="00DE4208"/>
        </w:tc>
        <w:tc>
          <w:tcPr>
            <w:tcW w:w="0" w:type="auto"/>
            <w:vMerge/>
            <w:vAlign w:val="center"/>
            <w:hideMark/>
          </w:tcPr>
          <w:p w:rsidR="00DE4208" w:rsidRDefault="00DE4208"/>
        </w:tc>
      </w:tr>
      <w:tr w:rsidR="00DE4208">
        <w:trPr>
          <w:trHeight w:val="25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E4208" w:rsidRDefault="00715D85">
            <w:r>
              <w:t>1. По каким критериям вы выбираете водку в магазине. Что влияет на ваш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выбор чаще</w:t>
            </w:r>
          </w:p>
        </w:tc>
      </w:tr>
      <w:tr w:rsidR="00DE420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E4208" w:rsidRDefault="00715D85">
            <w:r>
              <w:t>всего?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 </w:t>
            </w:r>
          </w:p>
        </w:tc>
      </w:tr>
      <w:tr w:rsidR="00DE4208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DE4208" w:rsidRDefault="00715D85">
            <w:r>
              <w:t>1.1.Цена напитка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7</w:t>
            </w:r>
          </w:p>
        </w:tc>
      </w:tr>
      <w:tr w:rsidR="00DE420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DE4208" w:rsidRDefault="00715D85">
            <w:r>
              <w:t>1.2.Производитель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8</w:t>
            </w:r>
          </w:p>
        </w:tc>
      </w:tr>
      <w:tr w:rsidR="00DE420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DE4208" w:rsidRDefault="00715D85">
            <w:r>
              <w:t>1.3. Название напитка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9</w:t>
            </w:r>
          </w:p>
        </w:tc>
      </w:tr>
      <w:tr w:rsidR="00DE420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E4208" w:rsidRDefault="00715D85">
            <w:r>
              <w:t>1.4. Дизайн этикетки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0</w:t>
            </w:r>
          </w:p>
        </w:tc>
      </w:tr>
      <w:tr w:rsidR="00DE4208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DE4208" w:rsidRDefault="00715D85">
            <w:r>
              <w:t>1.5. Выбираю спонтанно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1</w:t>
            </w:r>
          </w:p>
        </w:tc>
      </w:tr>
      <w:tr w:rsidR="00DE4208">
        <w:trPr>
          <w:trHeight w:val="43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DE4208" w:rsidRDefault="00715D85">
            <w:r>
              <w:t>2.Какое влияние на вас оказывает название водки?</w:t>
            </w:r>
          </w:p>
        </w:tc>
      </w:tr>
      <w:tr w:rsidR="00DE4208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DE4208" w:rsidRDefault="00715D85">
            <w:r>
              <w:t>2.1. Вызывает интерес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11</w:t>
            </w:r>
          </w:p>
        </w:tc>
      </w:tr>
      <w:tr w:rsidR="00DE4208">
        <w:trPr>
          <w:trHeight w:val="915"/>
          <w:tblCellSpacing w:w="0" w:type="dxa"/>
        </w:trPr>
        <w:tc>
          <w:tcPr>
            <w:tcW w:w="0" w:type="auto"/>
            <w:vAlign w:val="center"/>
            <w:hideMark/>
          </w:tcPr>
          <w:p w:rsidR="00DE4208" w:rsidRDefault="00715D85">
            <w:r>
              <w:t>2.2. Не интересует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14</w:t>
            </w:r>
          </w:p>
        </w:tc>
      </w:tr>
      <w:tr w:rsidR="00DE4208">
        <w:trPr>
          <w:trHeight w:val="24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E4208" w:rsidRDefault="00715D85">
            <w:r>
              <w:t>3. Какую информацию несет наименование напитка?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 </w:t>
            </w:r>
          </w:p>
        </w:tc>
      </w:tr>
      <w:tr w:rsidR="00DE4208">
        <w:trPr>
          <w:trHeight w:val="9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E4208" w:rsidRDefault="00715D85">
            <w:r>
              <w:t>(результаты ответов рассмотрены ниже)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DE4208" w:rsidRDefault="00715D85">
            <w:r>
              <w:t> </w:t>
            </w:r>
          </w:p>
        </w:tc>
      </w:tr>
    </w:tbl>
    <w:p w:rsidR="00DE4208" w:rsidRPr="00715D85" w:rsidRDefault="00715D85">
      <w:pPr>
        <w:pStyle w:val="a3"/>
      </w:pPr>
      <w:r>
        <w:t>Третье задание реципиентам давалось с целью выявить, обращают ли внимание потребители на наименования напитков и задумываются ли над их значением. Результаты показали, что представители группы «Рабочий класс» практически не обращают внимания на названия: больше половины реципиентов (18 человек из 25 опрошенных) не ответили на вопрос, пятеро реципиентов в качестве возможного информационного компонента наименования назвали состав, двое - фамилию. Интеллигенты представили 6 вариантов ответа: состав - 10, фамилия производителя - 9, тема исторического прошлого России - 5, имена героев кино, исторических деятелей - 2, вкусовые качества напитка - 2, статус напитка - 1. Двое из реципиентов не ответили на вопрос. Информационный потенциал названия напитка, обозначенный молодыми людьми, оказался весьма широк. Было указано 7 возможных семантических компонентов: состав - 12, фамилия производителя - 8, цвет - 6, аромат - 5, отношение к напитку - 2, предназначение напитка - 2, отражение веяний информационных технологий - 1. По ответам молодых людей можно судить о наличии у них ярко выраженного интереса к семантике рекламного имени.</w:t>
      </w:r>
    </w:p>
    <w:p w:rsidR="00DE4208" w:rsidRDefault="00715D85">
      <w:pPr>
        <w:pStyle w:val="a3"/>
      </w:pPr>
      <w:r>
        <w:t>Результаты опроса в группе «Интеллигенция» показали, что ее представителей больше всего интересует цена напитка и производитель. Меньшее количество реципиентов ориентируется на название и дизайн этикетки. Это обусловлено, очевидно, нынешней весьма непростой экономической обстановкой в стране, повлиявшей на бытование у большинства потребителей во многом ошибочного мнения о том, что цена является показателем качества. Вот и считается, зачастую неверно, что дорогой продукт непременно должен соответствовать лучшему качеству.</w:t>
      </w:r>
    </w:p>
    <w:p w:rsidR="00DE4208" w:rsidRDefault="00715D85">
      <w:pPr>
        <w:pStyle w:val="a3"/>
      </w:pPr>
      <w:r>
        <w:t>Представители группы «Рабочий класс», по результатам эксперимента, в основном ориентируются на дизайн рекламной этикетки, меньше - на производителя и стоимость водочной продукции. Водочными названиями интересуется лишь одна треть из числа опрошенных в этой группе (7 человек из 25), поэтому 18 реципиентов не смогли даже предположить, о чем покупателя может информировать название продукции.</w:t>
      </w:r>
    </w:p>
    <w:p w:rsidR="00DE4208" w:rsidRDefault="00715D85">
      <w:pPr>
        <w:pStyle w:val="a3"/>
      </w:pPr>
      <w:r>
        <w:t>В противовес представителям вышеуказанных групп, молодежь оказалась более заинтересованной и сведущей в данной тематике. Критериями приобретения данного напитка для них являются: название (9), производитель (8) и цена (7). Оказалось, что наименования вызывают интерес у большинства молодых людей.</w:t>
      </w:r>
    </w:p>
    <w:p w:rsidR="00DE4208" w:rsidRDefault="00715D85">
      <w:pPr>
        <w:pStyle w:val="a3"/>
      </w:pPr>
      <w:r>
        <w:t>Таким образом, результаты эксперимента показали, что потенциал воздействия рекламных названий водки не срабатывает, не реализуется так, как того желает имяда- тель. Если производитель уверен в том, что от находки в названии зависит и доход, то народное мнение говорит обратное. Несомненно, что лучшим конкретизато- ром информации о напитке является вербальный компонент, задающий тему языковыми средствами, доступными всем носителям определенного языкового сообщества. Даже в тех текстах, где элементы иконического компонента понятны в тематическом отношении и без помощи языковых средств выражения, вербальный компонент выполняет вспомогательную роль: описывает, поясняет и конкретизирует изображаемое, что способствует передаче семантики рекламного текста. Но практика показывает, что потребитель, будучи не единожды обманут тем, что написано, ориентируется в выборе напитка уже на другие показатели. Не удивляет то, что одна молодежь еще доверяет названиям, но это обусловлено возрастом и недостатком опыта. С другой же стороны, данное доверие показывает желание молодых людей видеть гармонию между словом и делом, что, вероятно, сыграет свою роль, но уже в новом будущем.</w:t>
      </w:r>
    </w:p>
    <w:p w:rsidR="00DE4208" w:rsidRDefault="00715D85">
      <w:pPr>
        <w:pStyle w:val="a3"/>
      </w:pPr>
      <w:r>
        <w:t>Список литературы</w:t>
      </w:r>
    </w:p>
    <w:p w:rsidR="00DE4208" w:rsidRDefault="00715D85">
      <w:pPr>
        <w:pStyle w:val="a3"/>
      </w:pPr>
      <w:r>
        <w:t>Нефляшева И.А. Ключевой оним в современном дискурсе и его словообразовательный потенциал // Вестник Адыгейского государственного университета. Сер. Филология и искусствоведение. Майкоп, 2008. Вып. 10. С. 62.</w:t>
      </w:r>
    </w:p>
    <w:p w:rsidR="00DE4208" w:rsidRDefault="00715D85">
      <w:pPr>
        <w:pStyle w:val="a3"/>
      </w:pPr>
      <w:r>
        <w:t>Ван Дейк Т.А. Язык. Познание. Коммуникация: пер. с англ. М.: Прогресс, 1989. 312 с.</w:t>
      </w:r>
    </w:p>
    <w:p w:rsidR="00DE4208" w:rsidRDefault="00715D85">
      <w:pPr>
        <w:pStyle w:val="a3"/>
      </w:pPr>
      <w:r>
        <w:t>Кривомазов Н. Доходная // Русская водка. М., 2009. № 5. С. 20-21.</w:t>
      </w:r>
    </w:p>
    <w:p w:rsidR="00DE4208" w:rsidRDefault="00715D85">
      <w:pPr>
        <w:pStyle w:val="a3"/>
      </w:pPr>
      <w:r>
        <w:t>Намитокова Р.Ю., Доюнова С.С. Рекламная этикетка как тип креолизованного текста // Проблемы общей и региональной ономастики: материалы VII Междунар. науч. конф. Майкоп, 2010. С. 338-342.</w:t>
      </w:r>
      <w:bookmarkStart w:id="0" w:name="_GoBack"/>
      <w:bookmarkEnd w:id="0"/>
    </w:p>
    <w:sectPr w:rsidR="00DE42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D85"/>
    <w:rsid w:val="00715D85"/>
    <w:rsid w:val="00CB3EA5"/>
    <w:rsid w:val="00D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E55CD-F719-4792-828D-A85A3FEC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1332</Words>
  <Characters>7599</Characters>
  <Application>Microsoft Office Word</Application>
  <DocSecurity>0</DocSecurity>
  <Lines>63</Lines>
  <Paragraphs>17</Paragraphs>
  <ScaleCrop>false</ScaleCrop>
  <Company>diakov.net</Company>
  <LinksUpToDate>false</LinksUpToDate>
  <CharactersWithSpaces>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Прагматический потенциал рекламных имен на материале водочной продукции (по итогам эксперимента)</dc:title>
  <dc:subject/>
  <dc:creator>Irina</dc:creator>
  <cp:keywords/>
  <dc:description/>
  <cp:lastModifiedBy>Irina</cp:lastModifiedBy>
  <cp:revision>2</cp:revision>
  <dcterms:created xsi:type="dcterms:W3CDTF">2014-08-02T19:45:00Z</dcterms:created>
  <dcterms:modified xsi:type="dcterms:W3CDTF">2014-08-02T19:45:00Z</dcterms:modified>
</cp:coreProperties>
</file>