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35" w:rsidRPr="004E0ACC" w:rsidRDefault="00232A35" w:rsidP="00232A35">
      <w:pPr>
        <w:spacing w:before="120"/>
        <w:jc w:val="center"/>
        <w:rPr>
          <w:b/>
          <w:sz w:val="32"/>
        </w:rPr>
      </w:pPr>
      <w:r w:rsidRPr="004E0ACC">
        <w:rPr>
          <w:rFonts w:ascii="Georgia" w:hAnsi="Georgia"/>
          <w:b/>
          <w:sz w:val="32"/>
        </w:rPr>
        <w:t>Материально-техническое обеспечение как ключевое звено военной логистики</w:t>
      </w:r>
    </w:p>
    <w:p w:rsidR="00232A35" w:rsidRPr="004E0ACC" w:rsidRDefault="00232A35" w:rsidP="00232A35">
      <w:pPr>
        <w:spacing w:before="120"/>
        <w:jc w:val="center"/>
        <w:rPr>
          <w:sz w:val="28"/>
        </w:rPr>
      </w:pPr>
      <w:r w:rsidRPr="004E0ACC">
        <w:rPr>
          <w:sz w:val="28"/>
        </w:rPr>
        <w:t>Сербиненко Богдан Алексеевич,  майор, Академия внутренних войск МВД Украины,  Харьков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Трансформация рыночных отношений в Украине коснулась практически всех субъектов хозяйствования</w:t>
      </w:r>
      <w:r>
        <w:t xml:space="preserve">, </w:t>
      </w:r>
      <w:r w:rsidRPr="004E0ACC">
        <w:t>в том числе и силовых структур Министерства обороны и Министерства внутренних дел Украины.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Основной задачей выживаемости данных структур в сложившихся условиях</w:t>
      </w:r>
      <w:r>
        <w:t xml:space="preserve">, </w:t>
      </w:r>
      <w:r w:rsidRPr="004E0ACC">
        <w:t>когда рынок еще не сформировался</w:t>
      </w:r>
      <w:r>
        <w:t xml:space="preserve">, </w:t>
      </w:r>
      <w:r w:rsidRPr="004E0ACC">
        <w:t>а плановая экономика разрушена</w:t>
      </w:r>
      <w:r>
        <w:t xml:space="preserve">, </w:t>
      </w:r>
      <w:r w:rsidRPr="004E0ACC">
        <w:t>является создание и реализация механизма обеспечения жизнедеятельности воинских частей и подразделений Министерства обороны и Министерства внутренних дел Украины в целом.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Ключевым элементом этого механизма является материально-техническое обеспечение. Оно включает комплекс мероприятий для накопления установленных норм запасов материальных средств и своевременного</w:t>
      </w:r>
      <w:r>
        <w:t xml:space="preserve"> </w:t>
      </w:r>
      <w:r w:rsidRPr="004E0ACC">
        <w:t>обеспечения ними воинских частей и подразделений</w:t>
      </w:r>
      <w:r>
        <w:t xml:space="preserve">, </w:t>
      </w:r>
      <w:r w:rsidRPr="004E0ACC">
        <w:t>хранение и поддержание</w:t>
      </w:r>
      <w:r>
        <w:t xml:space="preserve"> </w:t>
      </w:r>
      <w:r w:rsidRPr="004E0ACC">
        <w:t>этих средств в состоянии которое обеспечивает своевременное приведение в готовность к боевому применению</w:t>
      </w:r>
      <w:r>
        <w:t xml:space="preserve">, </w:t>
      </w:r>
      <w:r w:rsidRPr="004E0ACC">
        <w:t>а также освежение образцов вооружения и военной техники и своевременное обновление их</w:t>
      </w:r>
      <w:r>
        <w:t xml:space="preserve">, </w:t>
      </w:r>
      <w:r w:rsidRPr="004E0ACC">
        <w:t>пополнение запасов материальных средств вместо поврежденных</w:t>
      </w:r>
      <w:r>
        <w:t xml:space="preserve">, </w:t>
      </w:r>
      <w:r w:rsidRPr="004E0ACC">
        <w:t>использованных и утерянных в ходе выполнения служебно – боевых задач. Также в него входит подготовка</w:t>
      </w:r>
      <w:r>
        <w:t xml:space="preserve">, </w:t>
      </w:r>
      <w:r w:rsidRPr="004E0ACC">
        <w:t>эксплуатация и ремонт путей сообщения и финансовое обеспечение частей и подразделений.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Материальное обеспечение – вид материально-технического обеспечения направленный на удовлетворение потребностей воинских частей и подразделений в вооружении</w:t>
      </w:r>
      <w:r>
        <w:t xml:space="preserve">, </w:t>
      </w:r>
      <w:r w:rsidRPr="004E0ACC">
        <w:t>военной технике</w:t>
      </w:r>
      <w:r>
        <w:t xml:space="preserve">, </w:t>
      </w:r>
      <w:r w:rsidRPr="004E0ACC">
        <w:t>боеприпасах</w:t>
      </w:r>
      <w:r>
        <w:t xml:space="preserve">, </w:t>
      </w:r>
      <w:r w:rsidRPr="004E0ACC">
        <w:t>горюче – смазочных материалах</w:t>
      </w:r>
      <w:r>
        <w:t xml:space="preserve">, </w:t>
      </w:r>
      <w:r w:rsidRPr="004E0ACC">
        <w:t>продовольствии</w:t>
      </w:r>
      <w:r>
        <w:t xml:space="preserve">, </w:t>
      </w:r>
      <w:r w:rsidRPr="004E0ACC">
        <w:t>вещевом</w:t>
      </w:r>
      <w:r>
        <w:t xml:space="preserve">, </w:t>
      </w:r>
      <w:r w:rsidRPr="004E0ACC">
        <w:t>медицинском</w:t>
      </w:r>
      <w:r>
        <w:t xml:space="preserve">, </w:t>
      </w:r>
      <w:r w:rsidRPr="004E0ACC">
        <w:t>техническом имуществе и других материальных средствах. Оно включает истребование</w:t>
      </w:r>
      <w:r>
        <w:t xml:space="preserve">, </w:t>
      </w:r>
      <w:r w:rsidRPr="004E0ACC">
        <w:t>получение и создание запасов материальных средств</w:t>
      </w:r>
      <w:r>
        <w:t xml:space="preserve">, </w:t>
      </w:r>
      <w:r w:rsidRPr="004E0ACC">
        <w:t>их учет</w:t>
      </w:r>
      <w:r>
        <w:t xml:space="preserve">, </w:t>
      </w:r>
      <w:r w:rsidRPr="004E0ACC">
        <w:t>хранение</w:t>
      </w:r>
      <w:r>
        <w:t xml:space="preserve">, </w:t>
      </w:r>
      <w:r w:rsidRPr="004E0ACC">
        <w:t>выдачу</w:t>
      </w:r>
      <w:r>
        <w:t xml:space="preserve">, </w:t>
      </w:r>
      <w:r w:rsidRPr="004E0ACC">
        <w:t>пополнение потерь и расходов</w:t>
      </w:r>
      <w:r>
        <w:t xml:space="preserve">, </w:t>
      </w:r>
      <w:r w:rsidRPr="004E0ACC">
        <w:t>отправка и подвоз потребителям</w:t>
      </w:r>
      <w:r>
        <w:t xml:space="preserve">, </w:t>
      </w:r>
      <w:r w:rsidRPr="004E0ACC">
        <w:t>а также маневр запасами материальных средств.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Техническое обеспечение – комплекс мероприятий по обеспечению войск вооружением</w:t>
      </w:r>
      <w:r>
        <w:t xml:space="preserve">, </w:t>
      </w:r>
      <w:r w:rsidRPr="004E0ACC">
        <w:t>техникой всех видов</w:t>
      </w:r>
      <w:r>
        <w:t xml:space="preserve">, </w:t>
      </w:r>
      <w:r w:rsidRPr="004E0ACC">
        <w:t>ракетами</w:t>
      </w:r>
      <w:r>
        <w:t xml:space="preserve">, </w:t>
      </w:r>
      <w:r w:rsidRPr="004E0ACC">
        <w:t>боеприпасами</w:t>
      </w:r>
      <w:r>
        <w:t xml:space="preserve">, </w:t>
      </w:r>
      <w:r w:rsidRPr="004E0ACC">
        <w:t>перевод их в состояние боевой готовности</w:t>
      </w:r>
      <w:r>
        <w:t xml:space="preserve">, </w:t>
      </w:r>
      <w:r w:rsidRPr="004E0ACC">
        <w:t>поддержание их в боеспособном состоянии</w:t>
      </w:r>
      <w:r>
        <w:t xml:space="preserve">, </w:t>
      </w:r>
      <w:r w:rsidRPr="004E0ACC">
        <w:t>эвакуация средств вооружения и военной техники на ремонтные предприятия</w:t>
      </w:r>
      <w:r>
        <w:t xml:space="preserve">, </w:t>
      </w:r>
      <w:r w:rsidRPr="004E0ACC">
        <w:t>быстрое обновление и возврат в строй.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Немаловажную роль в этом механизме играет формирование соответствующей морально – психологической модели военнослужащих вышеперечисленных структур.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Для эффективной реализации своей служебно – боевой деятельности каждая воинская часть на сегодняшний день просто обязана реализовывать логистический подход. При этом последние на сегодняшний день наделены правами юридического лица.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Это обусловлено необходимостью</w:t>
      </w:r>
      <w:r>
        <w:t xml:space="preserve">, </w:t>
      </w:r>
      <w:r w:rsidRPr="004E0ACC">
        <w:t>во первых</w:t>
      </w:r>
      <w:r>
        <w:t xml:space="preserve">, </w:t>
      </w:r>
      <w:r w:rsidRPr="004E0ACC">
        <w:t>материально</w:t>
      </w:r>
      <w:r>
        <w:t xml:space="preserve"> - </w:t>
      </w:r>
      <w:r w:rsidRPr="004E0ACC">
        <w:t>технического обеспечения деятельности каждой части и подразделения и необходимостью</w:t>
      </w:r>
      <w:r>
        <w:t xml:space="preserve">, </w:t>
      </w:r>
      <w:r w:rsidRPr="004E0ACC">
        <w:t>а в отдельных случаях и целесообразностью привлечения внебюджетных средств полученных за счет оказания платных услуг гражданским организациям и населению.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В этом случае уже имеет смысл говорить о формировании отдельных военно – логистических систем. Тогда эти системы должны функционировать в соответствии с логистической концепцией т.е. рационально вести свою хозяйственную деятельность за счет организации оптимальных потоковых процессов.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В соответствии с этим для силовых структур целесообразно модернизировать централизованное снабжение горюче – смазочных материалов</w:t>
      </w:r>
      <w:r>
        <w:t xml:space="preserve">, </w:t>
      </w:r>
      <w:r w:rsidRPr="004E0ACC">
        <w:t>продовольствием</w:t>
      </w:r>
      <w:r>
        <w:t xml:space="preserve">, </w:t>
      </w:r>
      <w:r w:rsidRPr="004E0ACC">
        <w:t>вещевым</w:t>
      </w:r>
      <w:r>
        <w:t xml:space="preserve">, </w:t>
      </w:r>
      <w:r w:rsidRPr="004E0ACC">
        <w:t>медицинским и техническим имуществом за счет внедрения в повседневную деятельность современных логистических технологий и инструментов в таких функциональных областях как доставка</w:t>
      </w:r>
      <w:r>
        <w:t xml:space="preserve">, </w:t>
      </w:r>
      <w:r w:rsidRPr="004E0ACC">
        <w:t>складирование</w:t>
      </w:r>
      <w:r>
        <w:t xml:space="preserve">, </w:t>
      </w:r>
      <w:r w:rsidRPr="004E0ACC">
        <w:t>хранение и распределение материальных средств.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Конкретизируя сказанное</w:t>
      </w:r>
      <w:r>
        <w:t xml:space="preserve">, </w:t>
      </w:r>
      <w:r w:rsidRPr="004E0ACC">
        <w:t>остановимся на недостатках правового регулирования финансово-хозяйственной деятельности воинских частей.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Прежде всего</w:t>
      </w:r>
      <w:r>
        <w:t xml:space="preserve">, </w:t>
      </w:r>
      <w:r w:rsidRPr="004E0ACC">
        <w:t>следует учитывать</w:t>
      </w:r>
      <w:r>
        <w:t xml:space="preserve">, </w:t>
      </w:r>
      <w:r w:rsidRPr="004E0ACC">
        <w:t>что воинская часть</w:t>
      </w:r>
      <w:r>
        <w:t xml:space="preserve">, </w:t>
      </w:r>
      <w:r w:rsidRPr="004E0ACC">
        <w:t>выполняя возложенные на нее государством задачи</w:t>
      </w:r>
      <w:r>
        <w:t xml:space="preserve">, </w:t>
      </w:r>
      <w:r w:rsidRPr="004E0ACC">
        <w:t>реализует государственно-властные полномочия в определенной сфере</w:t>
      </w:r>
      <w:r>
        <w:t xml:space="preserve">, </w:t>
      </w:r>
      <w:r w:rsidRPr="004E0ACC">
        <w:t>что и является ее основным назначением. Круг таких полномочий (компетенция) сводится к правам и обязанностям по осуществлению законодательно установленных функций и определенных форм управленческой деятельности. Таким образом</w:t>
      </w:r>
      <w:r>
        <w:t xml:space="preserve">, </w:t>
      </w:r>
      <w:r w:rsidRPr="004E0ACC">
        <w:t>воинская часть является самостоятельным участником административно-правовых отношений</w:t>
      </w:r>
      <w:r>
        <w:t xml:space="preserve">, </w:t>
      </w:r>
      <w:r w:rsidRPr="004E0ACC">
        <w:t>т.е. субъектом административного права.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С точки зрения гражданского права</w:t>
      </w:r>
      <w:r>
        <w:t xml:space="preserve">, </w:t>
      </w:r>
      <w:r w:rsidRPr="004E0ACC">
        <w:t>участие воинских частей в гражданском обороте соответствует правовому режиму учреждений. Однако следует учесть</w:t>
      </w:r>
      <w:r>
        <w:t xml:space="preserve">, </w:t>
      </w:r>
      <w:r w:rsidRPr="004E0ACC">
        <w:t>что финансовой основой их деятельности являются бюджетные средства</w:t>
      </w:r>
      <w:r>
        <w:t xml:space="preserve">, </w:t>
      </w:r>
      <w:r w:rsidRPr="004E0ACC">
        <w:t>порядок расходования которых определяется бюджетным законодательством. В качестве получателя бюджетных средств воинская часть вступает в бюджетные правоотношения</w:t>
      </w:r>
      <w:r>
        <w:t xml:space="preserve">, </w:t>
      </w:r>
      <w:r w:rsidRPr="004E0ACC">
        <w:t>являясь субъектом бюджетного права. В этой связи</w:t>
      </w:r>
      <w:r>
        <w:t xml:space="preserve">, </w:t>
      </w:r>
      <w:r w:rsidRPr="004E0ACC">
        <w:t>на нее распространяется правовой режим бюджетного учреждения</w:t>
      </w:r>
      <w:r>
        <w:t xml:space="preserve">, </w:t>
      </w:r>
      <w:r w:rsidRPr="004E0ACC">
        <w:t>которому присущ ряд особенностей: бюджетные учреждения используют бюджетные средства в соответствии с утвержденной сметой; перечень их расходов является исчерпывающим и расходование средств носит строго целевой характер; при уменьшении финансирования договоров</w:t>
      </w:r>
      <w:r>
        <w:t xml:space="preserve">, </w:t>
      </w:r>
      <w:r w:rsidRPr="004E0ACC">
        <w:t>заключенных бюджетным учреждением</w:t>
      </w:r>
      <w:r>
        <w:t xml:space="preserve">, </w:t>
      </w:r>
      <w:r w:rsidRPr="004E0ACC">
        <w:t>из бюджета сторона договора вправе потребовать только возмещения реального ущерба и др.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При этом не упоминается недофинансирование в широком смысле слова</w:t>
      </w:r>
      <w:r>
        <w:t xml:space="preserve">, </w:t>
      </w:r>
      <w:r w:rsidRPr="004E0ACC">
        <w:t>т.е. определение в бюджете (смете) заведомо недостаточного для нормального функционирования получателя (обеспечения его потребностей) объема средств</w:t>
      </w:r>
      <w:r>
        <w:t xml:space="preserve">, </w:t>
      </w:r>
      <w:r w:rsidRPr="004E0ACC">
        <w:t>который принимается за 100% финансирования. Такой режим финансирования называют «дефицитным» либо недостаточным. На сегодня не секрет</w:t>
      </w:r>
      <w:r>
        <w:t xml:space="preserve">, </w:t>
      </w:r>
      <w:r w:rsidRPr="004E0ACC">
        <w:t>что именно в таком режиме финансируется большинство расходов на непроизводственную сферу.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Подобная ситуация обосновывается</w:t>
      </w:r>
      <w:r>
        <w:t xml:space="preserve">, </w:t>
      </w:r>
      <w:r w:rsidRPr="004E0ACC">
        <w:t>как правило</w:t>
      </w:r>
      <w:r>
        <w:t xml:space="preserve">, </w:t>
      </w:r>
      <w:r w:rsidRPr="004E0ACC">
        <w:t>тяжелой экономической ситуацией и необходимостью экономии бюджетных средств.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В свою очередь</w:t>
      </w:r>
      <w:r>
        <w:t xml:space="preserve">, </w:t>
      </w:r>
      <w:r w:rsidRPr="004E0ACC">
        <w:t>эффективность использования бюджетных средств предполагает достижение наилучшего результата с использованием определенного бюджетом объема средств (своего рода экономия «наоборот»). Однако это лишь общая и достаточно абстрактная фраза. Единый закрепленный подход и четкие критерии для определения эффективности использования бюджетных средств получателями отсутствует.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С названными вопросами непосредственно связаны и определенные проблемы</w:t>
      </w:r>
      <w:r>
        <w:t xml:space="preserve">, </w:t>
      </w:r>
      <w:r w:rsidRPr="004E0ACC">
        <w:t>возникающие в ходе привлечения и использования бюджетными учреждениями дополнительных (внебюджетных) средств</w:t>
      </w:r>
      <w:r>
        <w:t xml:space="preserve">, </w:t>
      </w:r>
      <w:r w:rsidRPr="004E0ACC">
        <w:t>в том числе за счет оказания платных услуг.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Предполагается</w:t>
      </w:r>
      <w:r>
        <w:t xml:space="preserve">, </w:t>
      </w:r>
      <w:r w:rsidRPr="004E0ACC">
        <w:t>что привлечение внебюджетных средств силовыми структурами — мера вынужденная</w:t>
      </w:r>
      <w:r>
        <w:t xml:space="preserve">, </w:t>
      </w:r>
      <w:r w:rsidRPr="004E0ACC">
        <w:t>но необходимая ввиду нехватки средств бюджета на его нужды.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По сути</w:t>
      </w:r>
      <w:r>
        <w:t xml:space="preserve">, </w:t>
      </w:r>
      <w:r w:rsidRPr="004E0ACC">
        <w:t>воинская часть</w:t>
      </w:r>
      <w:r>
        <w:t xml:space="preserve">, </w:t>
      </w:r>
      <w:r w:rsidRPr="004E0ACC">
        <w:t>осуществляющая платную деятельность</w:t>
      </w:r>
      <w:r>
        <w:t xml:space="preserve">, </w:t>
      </w:r>
      <w:r w:rsidRPr="004E0ACC">
        <w:t>переходит на частичное самофинансирование</w:t>
      </w:r>
      <w:r>
        <w:t xml:space="preserve">, </w:t>
      </w:r>
      <w:r w:rsidRPr="004E0ACC">
        <w:t>фактически принимая на себя часть бюджетных расходов (т.е. несет на себе бремя их покрытия и снимает нагрузку с бюджета).</w:t>
      </w:r>
    </w:p>
    <w:p w:rsidR="00232A35" w:rsidRPr="004E0ACC" w:rsidRDefault="00232A35" w:rsidP="00232A35">
      <w:pPr>
        <w:spacing w:before="120"/>
        <w:ind w:firstLine="567"/>
        <w:jc w:val="both"/>
      </w:pPr>
      <w:r w:rsidRPr="004E0ACC">
        <w:t>В этой связи возникает вопрос об отнесении доходов силовых структур к прибыли и определении режима их налогообложения. Законодательная неопределенность многих вопросов влечет принятие противоречивых подзаконных актов</w:t>
      </w:r>
      <w:r>
        <w:t xml:space="preserve">, </w:t>
      </w:r>
      <w:r w:rsidRPr="004E0ACC">
        <w:t>возникновение трудностей в правоприменительной практике. Недостатки правового регулирования не позволяют воинским частям нормально осуществлять свою финансово-хозяйственную деятельность и требуют скорейшего устранения.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A35"/>
    <w:rsid w:val="001A35F6"/>
    <w:rsid w:val="00232A35"/>
    <w:rsid w:val="004E0ACC"/>
    <w:rsid w:val="00811DD4"/>
    <w:rsid w:val="00A109B6"/>
    <w:rsid w:val="00A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273ED6-1205-4F49-978A-98EB51D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6037</Characters>
  <Application>Microsoft Office Word</Application>
  <DocSecurity>0</DocSecurity>
  <Lines>50</Lines>
  <Paragraphs>14</Paragraphs>
  <ScaleCrop>false</ScaleCrop>
  <Company>Home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Материально-техническое обеспечение как ключевое звено военной логистики</dc:title>
  <dc:subject/>
  <dc:creator>User</dc:creator>
  <cp:keywords/>
  <dc:description/>
  <cp:lastModifiedBy>Irina</cp:lastModifiedBy>
  <cp:revision>2</cp:revision>
  <dcterms:created xsi:type="dcterms:W3CDTF">2014-07-19T07:06:00Z</dcterms:created>
  <dcterms:modified xsi:type="dcterms:W3CDTF">2014-07-19T07:06:00Z</dcterms:modified>
</cp:coreProperties>
</file>