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80" w:rsidRDefault="0089321D">
      <w:pPr>
        <w:pStyle w:val="a5"/>
        <w:rPr>
          <w:spacing w:val="20"/>
          <w:sz w:val="24"/>
        </w:rPr>
      </w:pPr>
      <w:r>
        <w:rPr>
          <w:spacing w:val="20"/>
          <w:sz w:val="24"/>
        </w:rPr>
        <w:t>ВСЕРОССИЙСКАЯ ГОСУДАРСТВЕННАЯ НАЛОГОВАЯ АКАДЕМИЯ ГОСУДАРСТВЕННОЙ НАЛОГОВОЙ СЛУЖБЫ РФ</w:t>
      </w:r>
    </w:p>
    <w:p w:rsidR="00CD7B80" w:rsidRDefault="00CD7B80">
      <w:pPr>
        <w:pStyle w:val="a5"/>
        <w:rPr>
          <w:sz w:val="24"/>
        </w:rPr>
      </w:pPr>
    </w:p>
    <w:p w:rsidR="00CD7B80" w:rsidRDefault="0089321D">
      <w:pPr>
        <w:pStyle w:val="a6"/>
        <w:rPr>
          <w:caps/>
          <w:sz w:val="24"/>
        </w:rPr>
      </w:pPr>
      <w:r>
        <w:rPr>
          <w:caps/>
          <w:sz w:val="24"/>
        </w:rPr>
        <w:t>Второе высшее образование</w:t>
      </w:r>
    </w:p>
    <w:p w:rsidR="00CD7B80" w:rsidRDefault="0089321D">
      <w:pPr>
        <w:pStyle w:val="a5"/>
        <w:rPr>
          <w:caps/>
          <w:spacing w:val="0"/>
          <w:sz w:val="24"/>
        </w:rPr>
      </w:pPr>
      <w:bookmarkStart w:id="0" w:name="_Toc444065558"/>
      <w:r>
        <w:rPr>
          <w:caps/>
          <w:spacing w:val="0"/>
          <w:sz w:val="24"/>
        </w:rPr>
        <w:t>Юридический факультет</w:t>
      </w:r>
      <w:bookmarkEnd w:id="0"/>
    </w:p>
    <w:p w:rsidR="00CD7B80" w:rsidRDefault="00CD7B80"/>
    <w:p w:rsidR="00CD7B80" w:rsidRDefault="00CD7B80"/>
    <w:p w:rsidR="00CD7B80" w:rsidRDefault="00CD7B80"/>
    <w:p w:rsidR="00CD7B80" w:rsidRDefault="00CD7B80"/>
    <w:p w:rsidR="00CD7B80" w:rsidRDefault="00CD7B80"/>
    <w:p w:rsidR="00CD7B80" w:rsidRDefault="00CD7B80"/>
    <w:p w:rsidR="00CD7B80" w:rsidRDefault="00CD7B80"/>
    <w:p w:rsidR="00CD7B80" w:rsidRDefault="0089321D">
      <w:pPr>
        <w:pStyle w:val="a5"/>
        <w:rPr>
          <w:w w:val="120"/>
        </w:rPr>
      </w:pPr>
      <w:bookmarkStart w:id="1" w:name="_Toc444065559"/>
      <w:r>
        <w:rPr>
          <w:w w:val="120"/>
        </w:rPr>
        <w:t>РЕФЕРАТ</w:t>
      </w:r>
      <w:bookmarkEnd w:id="1"/>
    </w:p>
    <w:p w:rsidR="00CD7B80" w:rsidRDefault="00CD7B80">
      <w:pPr>
        <w:rPr>
          <w:b/>
          <w:sz w:val="28"/>
        </w:rPr>
      </w:pPr>
    </w:p>
    <w:p w:rsidR="00CD7B80" w:rsidRDefault="00CD7B80">
      <w:pPr>
        <w:rPr>
          <w:b/>
          <w:sz w:val="28"/>
        </w:rPr>
      </w:pPr>
    </w:p>
    <w:p w:rsidR="00CD7B80" w:rsidRDefault="00CD7B80">
      <w:pPr>
        <w:rPr>
          <w:b/>
          <w:sz w:val="32"/>
        </w:rPr>
      </w:pPr>
    </w:p>
    <w:p w:rsidR="00CD7B80" w:rsidRDefault="00CD7B80">
      <w:pPr>
        <w:rPr>
          <w:b/>
          <w:sz w:val="26"/>
        </w:rPr>
      </w:pPr>
    </w:p>
    <w:p w:rsidR="00CD7B80" w:rsidRDefault="0089321D">
      <w:pPr>
        <w:jc w:val="center"/>
        <w:rPr>
          <w:b/>
          <w:sz w:val="24"/>
        </w:rPr>
      </w:pPr>
      <w:r>
        <w:rPr>
          <w:b/>
          <w:sz w:val="24"/>
        </w:rPr>
        <w:t>на тему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№ 12</w:t>
      </w:r>
      <w:r>
        <w:rPr>
          <w:b/>
          <w:sz w:val="24"/>
          <w:lang w:val="en-US"/>
        </w:rPr>
        <w:t>:</w:t>
      </w:r>
      <w:r>
        <w:rPr>
          <w:b/>
          <w:sz w:val="24"/>
        </w:rPr>
        <w:t xml:space="preserve"> «Адвокатура, общественные и частные правоохранительные органы»</w:t>
      </w:r>
    </w:p>
    <w:p w:rsidR="00CD7B80" w:rsidRDefault="00CD7B80">
      <w:pPr>
        <w:jc w:val="center"/>
        <w:rPr>
          <w:b/>
          <w:sz w:val="26"/>
        </w:rPr>
      </w:pPr>
    </w:p>
    <w:p w:rsidR="00CD7B80" w:rsidRDefault="0089321D">
      <w:pPr>
        <w:jc w:val="center"/>
        <w:rPr>
          <w:b/>
          <w:sz w:val="24"/>
        </w:rPr>
      </w:pPr>
      <w:r>
        <w:rPr>
          <w:b/>
          <w:sz w:val="24"/>
        </w:rPr>
        <w:t>по курсу</w:t>
      </w:r>
      <w:r>
        <w:rPr>
          <w:b/>
          <w:sz w:val="24"/>
          <w:lang w:val="en-US"/>
        </w:rPr>
        <w:t>:</w:t>
      </w:r>
      <w:r>
        <w:rPr>
          <w:b/>
          <w:sz w:val="24"/>
        </w:rPr>
        <w:t xml:space="preserve"> Правоохранительные органы Российской Федерации.</w:t>
      </w:r>
    </w:p>
    <w:p w:rsidR="00CD7B80" w:rsidRDefault="00CD7B80"/>
    <w:p w:rsidR="00CD7B80" w:rsidRDefault="00CD7B80">
      <w:pPr>
        <w:rPr>
          <w:lang w:val="en-US"/>
        </w:rPr>
      </w:pPr>
    </w:p>
    <w:p w:rsidR="00CD7B80" w:rsidRDefault="00CD7B80">
      <w:pPr>
        <w:rPr>
          <w:lang w:val="en-US"/>
        </w:rPr>
      </w:pPr>
    </w:p>
    <w:p w:rsidR="00CD7B80" w:rsidRDefault="00CD7B80"/>
    <w:p w:rsidR="00CD7B80" w:rsidRDefault="00CD7B80">
      <w:pPr>
        <w:tabs>
          <w:tab w:val="left" w:pos="6804"/>
        </w:tabs>
        <w:rPr>
          <w:b/>
          <w:sz w:val="28"/>
        </w:rPr>
      </w:pPr>
    </w:p>
    <w:p w:rsidR="00CD7B80" w:rsidRDefault="00CD7B80">
      <w:pPr>
        <w:tabs>
          <w:tab w:val="left" w:pos="6804"/>
        </w:tabs>
        <w:rPr>
          <w:b/>
          <w:sz w:val="28"/>
        </w:rPr>
      </w:pPr>
    </w:p>
    <w:p w:rsidR="00CD7B80" w:rsidRDefault="0089321D">
      <w:pPr>
        <w:tabs>
          <w:tab w:val="left" w:pos="6804"/>
        </w:tabs>
        <w:rPr>
          <w:b/>
          <w:sz w:val="24"/>
        </w:rPr>
      </w:pPr>
      <w:r>
        <w:rPr>
          <w:b/>
          <w:sz w:val="24"/>
        </w:rPr>
        <w:t xml:space="preserve">Слушатель </w:t>
      </w:r>
      <w:r>
        <w:rPr>
          <w:b/>
          <w:sz w:val="24"/>
        </w:rPr>
        <w:tab/>
        <w:t xml:space="preserve">Семёнов В.Г. </w:t>
      </w:r>
    </w:p>
    <w:p w:rsidR="00CD7B80" w:rsidRDefault="00CD7B80">
      <w:pPr>
        <w:rPr>
          <w:b/>
          <w:sz w:val="24"/>
        </w:rPr>
      </w:pPr>
    </w:p>
    <w:p w:rsidR="00CD7B80" w:rsidRDefault="0089321D">
      <w:pPr>
        <w:tabs>
          <w:tab w:val="left" w:pos="6237"/>
        </w:tabs>
        <w:rPr>
          <w:b/>
          <w:sz w:val="24"/>
        </w:rPr>
      </w:pPr>
      <w:r>
        <w:rPr>
          <w:b/>
          <w:sz w:val="24"/>
        </w:rPr>
        <w:t>Преподаватель</w:t>
      </w:r>
      <w:r>
        <w:rPr>
          <w:b/>
          <w:sz w:val="24"/>
        </w:rPr>
        <w:tab/>
        <w:t>доц.   Гиляров Е.М.</w:t>
      </w:r>
    </w:p>
    <w:p w:rsidR="00CD7B80" w:rsidRDefault="00CD7B80"/>
    <w:p w:rsidR="00CD7B80" w:rsidRDefault="00CD7B80"/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CD7B80">
      <w:pPr>
        <w:jc w:val="center"/>
        <w:rPr>
          <w:b/>
          <w:sz w:val="28"/>
        </w:rPr>
      </w:pPr>
    </w:p>
    <w:p w:rsidR="00CD7B80" w:rsidRDefault="0089321D">
      <w:pPr>
        <w:jc w:val="center"/>
        <w:rPr>
          <w:b/>
          <w:sz w:val="24"/>
        </w:rPr>
      </w:pPr>
      <w:r>
        <w:rPr>
          <w:b/>
          <w:sz w:val="24"/>
        </w:rPr>
        <w:t>Москва</w:t>
      </w:r>
    </w:p>
    <w:p w:rsidR="00CD7B80" w:rsidRDefault="0089321D">
      <w:pPr>
        <w:jc w:val="center"/>
        <w:rPr>
          <w:b/>
          <w:sz w:val="24"/>
        </w:rPr>
      </w:pPr>
      <w:r>
        <w:rPr>
          <w:b/>
          <w:sz w:val="24"/>
        </w:rPr>
        <w:t xml:space="preserve"> 1999 год.</w:t>
      </w:r>
    </w:p>
    <w:p w:rsidR="00CD7B80" w:rsidRDefault="0089321D">
      <w:pPr>
        <w:widowControl w:val="0"/>
        <w:spacing w:line="360" w:lineRule="auto"/>
        <w:ind w:left="993"/>
        <w:jc w:val="center"/>
        <w:rPr>
          <w:b/>
          <w:caps/>
          <w:noProof/>
          <w:sz w:val="24"/>
        </w:rPr>
      </w:pPr>
      <w:r>
        <w:rPr>
          <w:snapToGrid w:val="0"/>
        </w:rPr>
        <w:br w:type="page"/>
      </w:r>
      <w:r>
        <w:rPr>
          <w:b/>
          <w:caps/>
          <w:snapToGrid w:val="0"/>
          <w:sz w:val="24"/>
        </w:rPr>
        <w:t>Оглавление.</w:t>
      </w:r>
      <w:r>
        <w:rPr>
          <w:b/>
          <w:caps/>
          <w:snapToGrid w:val="0"/>
          <w:sz w:val="24"/>
        </w:rPr>
        <w:fldChar w:fldCharType="begin"/>
      </w:r>
      <w:r>
        <w:rPr>
          <w:b/>
          <w:caps/>
          <w:snapToGrid w:val="0"/>
          <w:sz w:val="24"/>
        </w:rPr>
        <w:instrText xml:space="preserve"> TOC \o "1-3" </w:instrText>
      </w:r>
      <w:r>
        <w:rPr>
          <w:b/>
          <w:caps/>
          <w:snapToGrid w:val="0"/>
          <w:sz w:val="24"/>
        </w:rPr>
        <w:fldChar w:fldCharType="separate"/>
      </w:r>
    </w:p>
    <w:p w:rsidR="00CD7B80" w:rsidRDefault="00CD7B80">
      <w:pPr>
        <w:pStyle w:val="22"/>
        <w:tabs>
          <w:tab w:val="right" w:leader="dot" w:pos="9792"/>
        </w:tabs>
        <w:rPr>
          <w:noProof/>
          <w:sz w:val="24"/>
        </w:rPr>
      </w:pPr>
    </w:p>
    <w:p w:rsidR="00CD7B80" w:rsidRDefault="0089321D">
      <w:pPr>
        <w:pStyle w:val="10"/>
        <w:rPr>
          <w:sz w:val="24"/>
        </w:rPr>
      </w:pPr>
      <w:r>
        <w:rPr>
          <w:sz w:val="24"/>
        </w:rPr>
        <w:t>ВВЕДЕНИЕ.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_Toc444065560 \h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</w:p>
    <w:p w:rsidR="00CD7B80" w:rsidRDefault="0089321D">
      <w:pPr>
        <w:pStyle w:val="10"/>
        <w:rPr>
          <w:sz w:val="24"/>
        </w:rPr>
      </w:pPr>
      <w:r>
        <w:rPr>
          <w:sz w:val="24"/>
        </w:rPr>
        <w:t>1. ОСНОВНЫЕ ЗАДАЧИ АДВОКАТУРЫ</w:t>
      </w:r>
      <w:r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PAGEREF _Toc444065561 \h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>4</w:t>
      </w:r>
      <w:r>
        <w:rPr>
          <w:sz w:val="24"/>
        </w:rPr>
        <w:fldChar w:fldCharType="end"/>
      </w:r>
    </w:p>
    <w:p w:rsidR="00CD7B80" w:rsidRDefault="0089321D">
      <w:pPr>
        <w:pStyle w:val="22"/>
        <w:tabs>
          <w:tab w:val="right" w:leader="dot" w:pos="9792"/>
        </w:tabs>
        <w:rPr>
          <w:noProof/>
          <w:sz w:val="24"/>
        </w:rPr>
      </w:pPr>
      <w:r>
        <w:rPr>
          <w:noProof/>
          <w:sz w:val="24"/>
        </w:rPr>
        <w:t>2. ЗАКОНОДАТЕЛЬСТВО ОБ АДВОКАТУРЕ И ОРГАНИЗАЦИОННАЯ СТРУКТУРА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_Toc444065562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4</w:t>
      </w:r>
      <w:r>
        <w:rPr>
          <w:noProof/>
          <w:sz w:val="24"/>
        </w:rPr>
        <w:fldChar w:fldCharType="end"/>
      </w:r>
    </w:p>
    <w:p w:rsidR="00CD7B80" w:rsidRDefault="0089321D">
      <w:pPr>
        <w:pStyle w:val="22"/>
        <w:tabs>
          <w:tab w:val="right" w:leader="dot" w:pos="9792"/>
        </w:tabs>
        <w:rPr>
          <w:noProof/>
          <w:sz w:val="24"/>
        </w:rPr>
      </w:pPr>
      <w:r>
        <w:rPr>
          <w:noProof/>
          <w:sz w:val="24"/>
        </w:rPr>
        <w:t>4. ПРОЕКТ НОВОГО ЗАКОНА ОБ АДВОКАТУРЕ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_Toc444065563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12</w:t>
      </w:r>
      <w:r>
        <w:rPr>
          <w:noProof/>
          <w:sz w:val="24"/>
        </w:rPr>
        <w:fldChar w:fldCharType="end"/>
      </w:r>
    </w:p>
    <w:p w:rsidR="00CD7B80" w:rsidRDefault="0089321D">
      <w:pPr>
        <w:pStyle w:val="22"/>
        <w:tabs>
          <w:tab w:val="right" w:leader="dot" w:pos="9792"/>
        </w:tabs>
        <w:rPr>
          <w:noProof/>
          <w:sz w:val="24"/>
        </w:rPr>
      </w:pPr>
      <w:r>
        <w:rPr>
          <w:noProof/>
          <w:sz w:val="24"/>
        </w:rPr>
        <w:t>5. ЧАСТНАЯ ДЕТЕКТИВНАЯ И ОХРАННАЯ ДЕЯТЕЛЬНОСТЬ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_Toc444065564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13</w:t>
      </w:r>
      <w:r>
        <w:rPr>
          <w:noProof/>
          <w:sz w:val="24"/>
        </w:rPr>
        <w:fldChar w:fldCharType="end"/>
      </w:r>
    </w:p>
    <w:p w:rsidR="00CD7B80" w:rsidRDefault="0089321D">
      <w:pPr>
        <w:pStyle w:val="22"/>
        <w:tabs>
          <w:tab w:val="right" w:leader="dot" w:pos="9792"/>
        </w:tabs>
        <w:rPr>
          <w:noProof/>
          <w:sz w:val="24"/>
        </w:rPr>
      </w:pPr>
      <w:r>
        <w:rPr>
          <w:noProof/>
          <w:sz w:val="24"/>
        </w:rPr>
        <w:t>6. ЗАКЛЮЧЕНИЕ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_Toc444065565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17</w:t>
      </w:r>
      <w:r>
        <w:rPr>
          <w:noProof/>
          <w:sz w:val="24"/>
        </w:rPr>
        <w:fldChar w:fldCharType="end"/>
      </w:r>
    </w:p>
    <w:p w:rsidR="00CD7B80" w:rsidRDefault="0089321D">
      <w:pPr>
        <w:pStyle w:val="22"/>
        <w:tabs>
          <w:tab w:val="right" w:leader="dot" w:pos="9792"/>
        </w:tabs>
        <w:rPr>
          <w:noProof/>
          <w:sz w:val="24"/>
        </w:rPr>
      </w:pPr>
      <w:r>
        <w:rPr>
          <w:noProof/>
          <w:sz w:val="24"/>
        </w:rPr>
        <w:t>7. СПИСОК ИСПОЛЬЗОВАННОЙ ЛИТЕРАТУРЫ</w:t>
      </w:r>
      <w:r>
        <w:rPr>
          <w:noProof/>
          <w:sz w:val="24"/>
        </w:rPr>
        <w:tab/>
      </w:r>
      <w:r>
        <w:rPr>
          <w:noProof/>
          <w:sz w:val="24"/>
        </w:rPr>
        <w:fldChar w:fldCharType="begin"/>
      </w:r>
      <w:r>
        <w:rPr>
          <w:noProof/>
          <w:sz w:val="24"/>
        </w:rPr>
        <w:instrText xml:space="preserve"> PAGEREF _Toc444065566 \h </w:instrText>
      </w:r>
      <w:r>
        <w:rPr>
          <w:noProof/>
          <w:sz w:val="24"/>
        </w:rPr>
      </w:r>
      <w:r>
        <w:rPr>
          <w:noProof/>
          <w:sz w:val="24"/>
        </w:rPr>
        <w:fldChar w:fldCharType="separate"/>
      </w:r>
      <w:r>
        <w:rPr>
          <w:noProof/>
          <w:sz w:val="24"/>
        </w:rPr>
        <w:t>18</w:t>
      </w:r>
      <w:r>
        <w:rPr>
          <w:noProof/>
          <w:sz w:val="24"/>
        </w:rPr>
        <w:fldChar w:fldCharType="end"/>
      </w:r>
    </w:p>
    <w:p w:rsidR="00CD7B80" w:rsidRDefault="0089321D">
      <w:pPr>
        <w:widowControl w:val="0"/>
        <w:spacing w:line="360" w:lineRule="auto"/>
        <w:ind w:left="993"/>
        <w:jc w:val="both"/>
        <w:rPr>
          <w:snapToGrid w:val="0"/>
          <w:sz w:val="24"/>
          <w:lang w:val="en-US"/>
        </w:rPr>
      </w:pPr>
      <w:r>
        <w:rPr>
          <w:snapToGrid w:val="0"/>
          <w:sz w:val="24"/>
        </w:rPr>
        <w:fldChar w:fldCharType="end"/>
      </w:r>
    </w:p>
    <w:p w:rsidR="00CD7B80" w:rsidRDefault="0089321D">
      <w:pPr>
        <w:pStyle w:val="2"/>
      </w:pPr>
      <w:r>
        <w:rPr>
          <w:lang w:val="en-US"/>
        </w:rPr>
        <w:br w:type="page"/>
      </w:r>
      <w:bookmarkStart w:id="2" w:name="_Toc444065560"/>
      <w:r>
        <w:t>ВВЕДЕНИЕ.</w:t>
      </w:r>
      <w:bookmarkEnd w:id="2"/>
    </w:p>
    <w:p w:rsidR="00CD7B80" w:rsidRDefault="00CD7B80">
      <w:pPr>
        <w:widowControl w:val="0"/>
        <w:spacing w:line="360" w:lineRule="auto"/>
        <w:jc w:val="center"/>
        <w:rPr>
          <w:b/>
          <w:snapToGrid w:val="0"/>
          <w:sz w:val="24"/>
          <w:lang w:val="en-US"/>
        </w:rPr>
      </w:pPr>
    </w:p>
    <w:p w:rsidR="00CD7B80" w:rsidRDefault="0089321D">
      <w:pPr>
        <w:pStyle w:val="20"/>
        <w:spacing w:line="360" w:lineRule="auto"/>
      </w:pPr>
      <w:r>
        <w:rPr>
          <w:b/>
        </w:rPr>
        <w:tab/>
        <w:t>Адвокатура</w:t>
      </w:r>
      <w:r>
        <w:t xml:space="preserve"> - это добровольное профессиональное объединение граждан, осуществляющее в установленном законом порядке защиту на предварительном следствии, дознании, в суде по уголовным делам, кроме того, осуществляющее представительство интересов истцов и ответчиков по гражданским делам. Адвокатура является общественной самоуправляющейся организацией, призванной на основе закона оказывать населению и организациям юридическую помощь путем консультирования по правовым вопросам, составления разного рода документов и деловых бумаг.</w:t>
      </w:r>
    </w:p>
    <w:p w:rsidR="00CD7B80" w:rsidRDefault="0089321D">
      <w:pPr>
        <w:pStyle w:val="20"/>
        <w:spacing w:line="360" w:lineRule="auto"/>
      </w:pPr>
      <w:r>
        <w:tab/>
        <w:t>Адвокатура занимает важное место в системе правоохранительных органов и организаций. Однако она не является правоохранительным органом, т.к. у адвоката нет полномочий по принуждению за соблюдением чьих-либо прав, он действует на принципиально иной основе: он - защитник, т.е. защищает. Защита нужна для того, чтобы не допустить следственных и судебных ошибок особого рода: привлечения к уголовной ответственности, предания суду и осуждения невинного либо осуждения виновного по закону, предусматривающему ответственность за более тяжкое преступление, чем в действительности им совершенное или назначения чрезмерно сурового наказания, а также в других случаях.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Устранение таких ошибок является прерогативой должностных лиц и органов, ответственных за производство по уголовному делу либо осуществляющих надзорные полномочия. Задача же защитника состоит в том, чтобы своими ходатайствами, жалобами, возражениями, объяснениями обращать внимание компетентных должностных лиц на допущенные следственные и судебные ошибки и требовать их устранения.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Обращая внимание в своих ходатайствах на грубые нарушения законности, допущенные сотрудниками милиции или следователями, адвокаты способствуют не только устранению ошибок по конкретному делу, но и улучшению стиля работы правоохранительных органов.</w:t>
      </w:r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</w:rPr>
      </w:pPr>
    </w:p>
    <w:p w:rsidR="00CD7B80" w:rsidRDefault="0089321D">
      <w:pPr>
        <w:pStyle w:val="1"/>
        <w:rPr>
          <w:b/>
          <w:sz w:val="24"/>
        </w:rPr>
      </w:pPr>
      <w:r>
        <w:rPr>
          <w:lang w:val="en-US"/>
        </w:rPr>
        <w:br w:type="page"/>
      </w:r>
      <w:bookmarkStart w:id="3" w:name="_Toc444065561"/>
      <w:r>
        <w:rPr>
          <w:b/>
          <w:sz w:val="24"/>
        </w:rPr>
        <w:t>1. ОСНОВНЫЕ ЗАДАЧИ АДВОКАТУРЫ</w:t>
      </w:r>
      <w:bookmarkEnd w:id="3"/>
    </w:p>
    <w:p w:rsidR="00CD7B80" w:rsidRDefault="00CD7B80">
      <w:pPr>
        <w:widowControl w:val="0"/>
        <w:spacing w:line="360" w:lineRule="auto"/>
        <w:jc w:val="center"/>
        <w:rPr>
          <w:b/>
          <w:snapToGrid w:val="0"/>
          <w:sz w:val="24"/>
        </w:rPr>
      </w:pP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Успешный выбор и реализация защиты обвиняемого во многом зависит от профессионального мастерства адвоката, от его умения анализировать материалы дела, вести допрос, формулировать вопросы к экспертам. В распоряжении защитника находятся различные средства, с помощью которых он спорит с обвинением. Он может, в частности: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обращать внимание суда на недостаточность доказательств, положенных в основу обвинения;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указывать на не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исследованность версии, опровергающей или ставящей под сомнение версию обвинения;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опровергать обвинение путем критики лежащих в его основе доказательств;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доказывать факты, несовместимые с теми, которыми обосновано обвинение.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Выбор способа действий зависит от защитника, который должен учитывать доказательственную ситуацию по делу.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Однако следует подчеркнуть, что защита обвиняемого ни при каких обстоятельствах не может превращаться в защиту преступления. Адвокат не может по просьбе обвиняемого прибегать к незаконным методам защиты, несоответствующим правилам процесса. Из деятельности адвоката совершенно исключены подтасовка фактов, их искажения, подговор свидетелей или постановка им наводящих вопросов.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В соответствии со ст. 51 УПК РСФСР адвокат не может отказаться от защиты. Он не только не вправе использовать свою информацию во вред подзащитному, но и прямо обязан в силу односторонности выполняемой им функции максимально использовать предусмотренные законом средства и способы для выяснения всего, что оправдывает обвиняемого или смягчает его ответственность.</w:t>
      </w:r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  <w:lang w:val="en-US"/>
        </w:rPr>
      </w:pPr>
    </w:p>
    <w:p w:rsidR="00CD7B80" w:rsidRDefault="0089321D">
      <w:pPr>
        <w:pStyle w:val="2"/>
      </w:pPr>
      <w:bookmarkStart w:id="4" w:name="_Toc444065562"/>
      <w:r>
        <w:t>2. ЗАКОНОДАТЕЛЬСТВО ОБ АДВОКАТУРЕ И ОРГАНИЗАЦИОННАЯ СТРУКТУРА</w:t>
      </w:r>
      <w:bookmarkEnd w:id="4"/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</w:rPr>
      </w:pP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После принятия </w:t>
      </w:r>
      <w:r>
        <w:rPr>
          <w:snapToGrid w:val="0"/>
          <w:sz w:val="24"/>
          <w:lang w:val="en-US"/>
        </w:rPr>
        <w:t>“</w:t>
      </w:r>
      <w:r>
        <w:rPr>
          <w:snapToGrid w:val="0"/>
          <w:sz w:val="24"/>
        </w:rPr>
        <w:t>брежневской</w:t>
      </w:r>
      <w:r>
        <w:rPr>
          <w:snapToGrid w:val="0"/>
          <w:sz w:val="24"/>
          <w:lang w:val="en-US"/>
        </w:rPr>
        <w:t>”</w:t>
      </w:r>
      <w:r>
        <w:rPr>
          <w:snapToGrid w:val="0"/>
          <w:sz w:val="24"/>
        </w:rPr>
        <w:t xml:space="preserve"> Конституции 1977 года на сессии ВС СССР 30 ноября 1979 года был принят общесоюзный Закон об адвокатуре. Соответственно были введены в действие более подробные законы об адвокатуре на уровне союзных республик. В Российской Федерации Положение об адвокатуре РСФСР было утверждено на сессии ВС РСФСР Законом от 20 ноября 1980 года.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Организационно адвокатура построена по коллегиям. В соответствии со ст. 3 главы 2 Положения об адвокатуре РСФСР "коллегии адвокатов являются добровольными объединениями лиц, занимающихся адвокатской деятельностью". Это значит, что адвокатура сегодня представляет собой децентрализованную систему самоуправляющихся общественных организаций - коллегий адвокатов.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Важно заметить, что коллегия адвокатов является правоохранительной общественной организацией, а не разновидностью организаций сферы обслуживания. Основной задачей адвокатуры в соответствии со ст. 1 главы 1 Положения об адвокатуре является оказание юридической помощи гражданам и организациям. Существуют различные виды такой помощи. Однако ни в каких случаях дача правовых советов, составление разнообразных юридических документов и другие виды юридической помощи нельзя отождествлять с обслуживанием, с услугами, т.к. под оказанием услуг подразумевается соответствующая производственно-хозяйственная деятельность по удовлетворению материальных и иных запросов населения. Применительно к адвокатуре ни о какой производственной деятельности речи не идет, а названные действия адвокатов направлены на содействие гражданам и организациям в осуществлении ими своих прав и в защите ими своих интересов в соответствующих государственных и общественных органах.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Первоначально коллегия адвокатов образуется по заявлению группы учредителей, состоящей из лиц, имеющих высшее юридическое образование. Предложение об образовании коллегии адвокатов направляется в Министерство юстиции РФ, которое при согласовании с ним направляет его в Совет Министров автономной республики, в местные краевые, областные, городские органы власти для утверждения и регистрации.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В РФ действуют республиканские (в автономных республиках), краевые, областные и городские (в Москве и Санкт-Петербурге) коллегии адвокатов.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С согласия Министерства юстиции, когда это необходимо для оказания юридической помощи гражданам и организациям, могут образовываться межтерриториальные коллегии адвокатов.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Коллегии адвокатов являются юридическими лицами, имеют печать и штамп с обозначением своего наименования.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Высшим органом коллегии адвокатов является Общее собрание - конференция - членов коллегии, ее исполнительным органом - президиум, контрольно-ревизионным органом - ревизионная комиссия.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Общее собрание коллегии созывается не реже 1 раза в год . Общее собрание считается правомочным при участии в нем не менее 2/3 состава членов коллегии. Все вопросы в нем решаются большинством голосов адвокатов, участвующих в голосовании. Общее собрание созывается по инициативе коллегии адвокатов, по предложению Министерства юстиции РФ, Министерства юстиции автономной республики, краевого или областного отдела юстиции, а также по требованию не менее 1/3 состава коллегии.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Общее собрание полномочно: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избирать президиум коллегии и ревизионную комиссию,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устанавливать численный состав, штаты, смету доходов и расходов коллегии с последующим утверждением Советом Министров автономной республики, местными краевыми, областными, городскими властями,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заслушивать и утверждать отчеты о деятельности коллегии и ревизионной комиссии,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утверждать по согласованию с профсоюзными органами правила внутреннего трудового распорядка коллегии,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определять порядок оплаты труда адвокатов в соответствии с правилами, установленными Министерством юстиции РФ,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рассматривать жалобы на постановления президиума коллегии.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Общему собранию принадлежит также право досрочного отзыва членов президиума и ревизионной комиссии.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Президиум коллегии адвокатов избирается Общим собранием членов коллегии тайным голосованием сроком на 3 года в количестве, определенном Общим собранием коллегии. Президиум открытым голосованием избирает из своего состава председателя президиума и его одного или нескольких заместителей. Члены президиума, находящиеся на штатных должностях в коллегии, получают заработную плату от коллегии и имеют право, кроме того, заниматься адвокатской практикой.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Президиум коллегии адвокатов: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созывает Общие собрания коллегии,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организует юридические консультации и руководит их деятельностью,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проводит проверки работы юридических консультаций и отдельных адвокатов,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назначает и освобождает от работы заведующих юридическими консультациями по согласованию с Министерством юстиции автономной республики, отделом юстиции местного краевого, областного, городского органа власти,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принимает и отчисляет из членов коллегии и из состава стажеров,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организует прохождение стажировки,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распределяет адвокатов по юридическим консультациям,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утверждает штаты и сметы юридических консультаций,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применяет меры поощрения,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рассматривает дела о дисциплинарных проступках членов коллегии,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осуществляет контроль за соблюдением порядка оплаты юридической помощи,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распоряжается средствами коллегии в соответствии со сметой,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представляет коллегию в государственных и общественных организациях,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ведет статистическую работу и финансовую отчетность и представляет ее вместе с сообщениями о деятельности коллегии Министерству юстиции РФ, автономной республики, местным краевым, областным, городским органам власти.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Деятельность президиума строится на основе коллективности руководства, регулярной отчетности перед членами коллегии адвокатов. Президиум проводит свои заседания при наличии не менее 1/2 членов президиума, но вопросы приема в коллегию, отчисления из нее президиум вправе рассматривать только при наличии на заседании не менее 2/3 состава членов президиума. Решения принимаются большинством голосов.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Ревизионная комиссия избирается Общим собранием членов коллегии тайным голосованием сроком на 3 года. Ревизионная комиссия открытым голосованием избирает из своего состава председателя и своего заместителя. В ее функции входят проведение ревизии финансово-хозяйственной деятельности президиума коллегии адвокатов и юридических консультаций.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Для организации работы адвокатов по оказанию юридической помощи президиумами коллегии адвокатов в городах и других населенных пунктах создаются юридические консультации, которые имеют текущий счет в банке, печать и штамп с обозначением своего наименования и принадлежности к соответствующей коллегии адвокатов. Юридическая консультация представляет собой основное рабочее звено адвокатуры, где ведется прием граждан, выдаются справки и даются разъяснения по различным вопросам права, составляются заявления, жалобы и другие документы правового характера. Как официальный орган коллегии адвокатов она имеет право запроса различных справок, характеристик, бумаг по делам, которые ведут адвокаты консультаций. Различные должностные лица и организации по требованию консультации обязаны предоставить различные материалы.</w:t>
      </w:r>
    </w:p>
    <w:p w:rsidR="00CD7B80" w:rsidRDefault="0089321D">
      <w:pPr>
        <w:pStyle w:val="20"/>
        <w:spacing w:line="360" w:lineRule="auto"/>
      </w:pPr>
      <w:r>
        <w:tab/>
        <w:t>Каждый гражданин, обращающийся к адвокату, имеет право на конфиденциальную консультацию. Но при даче советов и разъяснений по отдельным правовым вопросам от адвоката требуют составления регистрационных карточек. Эти карточки являются документами статистического, финансового и юридического характера, служат средством обеспечения эффективности работы адвоката, т.к. повышают чувство его ответственности при даче юридических советов. В то же время вызывают сомнение некоторые пункты регистрационной карточки: содержание вопроса, изученные документы, ответ (со ссылкой на закон) и характер составленного документа. Заполнение карточки по этим пунктам создает опасность разглашения тайны, доверенной адвокату. Доступ к уже заполненной регистрационной карточке при оплате консультации имеют бухгалтер и кассир, любые ревизующие органы. Но на них не возложена ответственность за сохранение адвокатской тайны. Таким образом, чисто техническое оформление работы адвоката вступает в противоречие с правилами соблюдения профессиональной тайны.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Во главе юридической консультации находится назначаемый президиумом </w:t>
      </w:r>
      <w:r>
        <w:rPr>
          <w:b/>
          <w:snapToGrid w:val="0"/>
          <w:sz w:val="24"/>
        </w:rPr>
        <w:t>заведующий</w:t>
      </w:r>
      <w:r>
        <w:rPr>
          <w:snapToGrid w:val="0"/>
          <w:sz w:val="24"/>
        </w:rPr>
        <w:t>, который: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организует работу юридической консультации,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заключает соглашения с гражданами об оказании юридической помощи,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распределяет работу между адвокатами с учетом их квалификации и персональных их обращений,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устанавливает в соответствии с инструкцией размер оплаты за выполняемую адвокатами работу, а также освобождает от оплаты за юридическую помощь,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возбуждает перед президиумом вопрос о поощрении адвокатов,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 рассматривает жалобы на действие адвокатов,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- распоряжается средствами юридической консультации в соответствии со сметой.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Заведующий юридической консультацией действует по доверенности президиума коллегии адвокатов.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Коллегия адвокатов обеспечивается собственными средствами. Эти средства образуются из сумм, отчисляемых юридическими консультациями от оплаты за оказание юридической помощи. Размер отчислений в фонд коллегии устанавливается Общим собранием, но не может превышать 30% сумм, поступающих в юридические консультации. Расходование средств коллегии производится президиумом в соответствии с утвержденной сметой. Взносы на государственное и социальное страхование уплачиваются коллегиями в соответствии с действующим законодательством.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Штаты, должностные оклады, фонд зарплаты и смета расходов адвокатов не подлежат регистрации в финансовых органах. Коллегии адвокатов не облагаются государственными и местными налогами и сборами.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Средства, поступившие в юридические консультации от граждан и организаций за оказанием им юридической помощи, не образуют прибыли, и поэтому налогом на прибыль не облагаются.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Вместе с тем, сумма превышения доходов над расходами при осуществлении коллегиями деятельности, не отнесенной Положением об адвокатуре РСФСР (ст. 19) к видам юридической помощи, оказываемой адвокатами гражданам и организациям (издание и продажа брошюр, организация платных семинаров и лекториев, доходы от внереализационных операций и иные доходы, полученные коллегиями и юридическими консультациями по договорам, не связанным с оказанием юридической помощи) подлежит налогообложению в порядке, установленном Законом РФ "О налоге на прибыль предприятий и организаций".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Нельзя обойти вниманием вопросы оплаты труда адвокатов. Правильное их решение обеспечит повышение качества их работы. Адвокат пользуется правом на отпуск, на пособие по государственному социальному страхованию и на пенсионное обеспечение. Как отмечалось ранее, труд адвокатов оплачивается из средств, поступивших в юридическую консультацию от граждан и организаций за оказанную им юридическую помощь. Гонорары, полученные адвокатами за оказание юридической помощи гражданам и организациям, подлежат налогообложению в порядке, установленном Законом РСФСР от 07.12.91 N 1998-1 </w:t>
      </w:r>
      <w:r>
        <w:rPr>
          <w:snapToGrid w:val="0"/>
          <w:sz w:val="24"/>
          <w:lang w:val="en-US"/>
        </w:rPr>
        <w:br/>
      </w:r>
      <w:r>
        <w:rPr>
          <w:snapToGrid w:val="0"/>
          <w:sz w:val="24"/>
        </w:rPr>
        <w:t>"О подоходном налоге с физических лиц".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Другими нормативными источниками регулирования служат Положение об оплате труда адвокатов от 25.04.75 и Инструкция об оплате юридической помощи, оказываемой адвокатами гражданам, предприятиям, учреждениям и организациям от 04.08.77.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 xml:space="preserve">Заработок адвоката всегда был сдельным, что наиболее полно соответствует принципу оплаты труда по его количеству и качеству. При сдельной зарплате в промышленности, сельском хозяйстве и других сферах приложения физического и умственного труда размер заработка зависит исключительно от количества и характере поручений и не ограничивается никакими пределами. Так, на протяжении более 50 лет, оплачивался и труд адвокатов. Однако в 1975 году было введено упомянутое Положение, которым установлен максимум заработка. Это нововведение оказалось барьером к стремлению наиболее деятельных и квалифицированных адвокатов трудиться по способностям. Теперь за 2-3 месяца до окончания года они фактически прекращают работать, т.к. уже исчерпали денежный лимит. 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Государство в определенных случаях и для определенных лиц устанавливает возможность получения бесплатной юридической помощи, но это не значит, что адвокат за ее оказание не должен получать оплату. Правительство РФ постановило Министерству финансов предусматривать в проектах республиканского бюджета РФ выделения Министерству юстиции средств на оплату труда адвокатов по защите лиц, освобожденных полностью или частично органом дознания, предварительного следствия, прокурором или судом, в производстве которых находится дело, от несения расходов на оплату юридической помощи.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Теперь рассмотрим непосредственно состав коллегии адвокатов. Адвокатской деятельностью могут заниматься только лица, состоящие членами коллегии адвокатов. В члены коллегии принимаются граждане РФ, имеющие высшее юридическое образование и стаж работы по специальности юриста не менее 2 лет. Выпускники юридических вузов принимаются членами в коллегию после прохождения ими стажировки в коллегии сроком от 6 месяцев до 1 года. Члены коллегии не могут состоять на службе в государственных и общественных организациях. Исключение может быть допущено президиумом коллегии для адвокатов, занимающихся научной или педагогической деятельностью, а также для работающих в районах, в которых объем адвокатской работы является недостаточным.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Члены коллегии адвокатов имеют определенные права и несут соответствующие обязанности. Адвокат имеет право избирать и быть избранным в органы коллегии адвокатов, ставить перед органами коллегии вопросы, касающиеся деятельности коллегии, принимать личное участие во всех случаях обсуждения органами коллегии его деятельности или поведения, выйти из состава коллегии.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Адвокат, выступая в качестве представителя или защитника, правомочен защищать права и представлять законные интересы лиц, обратившихся за юридической помощью, запрашивать через юридическую консультацию справки, характеристики и иные документы, необходимые в связи с оказанием юридической помощи, из государственных и общественных организаций, которые обязаны выдавать эти документы или их копии.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Адвокат не может быть допрошен в качестве свидетеля об обстоятельствах, которые стали ему известны в связи с исполнением им обязанностей защитника или представителя.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Адвокат обязан использовать все предусмотренные законом средства и способы защиты прав и законных интересов граждан и организаций, обратившихся к нему за помощью. Но он не вправе принять поручение об оказании юридической помощи в случаях, если в расследовании или разрешении дела участвует должностное лицо, являющееся родственником адвоката или если адвокат ранее участвовал в этом деле в качестве судьи, следователя, лица, производившего дознание, прокурора, свидетеля, эксперта, специалиста, переводчика, понятого. Адвокат не вправе разглашать сведения, сообщенные ему доверителем в связи с оказанием юридической помощи.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Предусматривает закон и непроцессуальную деятельность защитника. Так УПК РСФСР фиксирует право защитника иметь свидания с обвиняемым. Очевидно, что свидание нужно им обоим для обмена информацией и определения линии защиты. Но ход свидания, процедура обмена информацией уголовно-процессуальное законодательство не регламентирует. Ясно, что для установления оправдывающих или смягчающих ответственность обстоятельств защитник должен узнать от обвиняемого о возможных свидетелях, документах, вещественных доказательствах. Однако немедленное заявление ходатайства о допросе названных обвиняемых лиц может оказаться, по меньшей мере, преждевременным: не исключено, что они намерены в случае вызова на допрос скрыть свою осведомленность или даже сообщить порочащие обвиняемого сведения, опровержение которых осложнит защиту. Поэтому прежде чем ходатайствовать о допросе этих лиц, защитник, естественно, по возможности выясняет, какие показания следует от них ожидать.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Адвокатура служит важным инструментом укрепления обратной связи от общества к государству. В связи с этим необходимо расширять самостоятельность, права и ответственность адвокатуры. Сейчас компетенция органов государственного управления по руководству адвокатурой существенно ограничены. Исключены полномочия отчислять и исключать адвокатов из коллегии, отменять постановления президиума об отказе в приеме в коллегию, а также об исключении из коллегии, отменять решения Общего собрания коллегии и постановления президиума, утверждать вновь избранных председателя и заместителей председателя президиума коллегии и др. Однако наряду с этим все центральные и местные органы управления юстицией вправе издавать инструкции по вопросам деятельности адвокатуры, устанавливать порядок оказания адвокатами юридической помощи, порядок оплаты труда адвокатов и порядок организации и прохождения стажировки лицами, желающими быть принятыми в коллегию.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Назрела необходимость передать коллегиям адвокатов право самим определять свою численность по праву самоуправления. Регулирование сверху численности адвокатов, часто без учета действительного положения дел на местах, приводит к тому, что президиумы коллегий не могут принимать новых членов, т.е. пополнять коллегию, а, следовательно, обеспечить все юридические консультации адвокатами. В Москве с 1950 по 1986 год число адвокатов не изменилось и, что небезынтересно отметить, остается в 2,5 раза меньше, чем в 1913 году. Сейчас в России чуть более 17000 адвокатов приходится на 160 миллионов населения. Для сравнения: в Германии 60000 адвокатов - на 90 миллионов жителей, в Англии - 67500 адвокатов и 60 миллионов населения, в США - 400 тысяч адвокатов на 252 миллиона американцев. Спрос на юридические услуги резко возрос, особенно со стороны предпринимателей, но специалистов-адвокатов в сфере рыночной экономики явно недостаточно. Свободные места стали занимать разного рода юридические фирмы, компетентность которых не всегда отвечает современным требованиям.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Необходимо также, чтобы вопрос о привлечении адвокатов к ответственности был изъят из компетенции тех конкретных работников правоохранительных органов, с которыми данный адвокат сталкивается по конкретному делу. Целесообразно ввести в законодательство в качестве гарантии профессиональной независимости адвоката норму, запрещающую органу, в непосредственном ведении которого находится дело, по которому адвокат осуществляет защиту, проводить в отношении этого адвоката проверку и возбуждать против него административное или уголовное преследование. Если же в действиях адвоката содержится административное или уголовно наказуемое правонарушение, то вопрос о привлечении его к ответственности необходимо согласовывать с президиумом коллегии адвокатов, без согласия которой привлечение к ответственности не должно иметь место.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Отсутствие гарантий профессиональной неприкосновенности адвоката, опасающегося "отмщения" со стороны своего непосредственного процессуального противника, является одним из факторов неэффективной защиты.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Итак, многие положения действующего закона не позволяют адвокатам в полной мере стать свободными и независимыми, организовать свою фирму, бюро. Каждый шаг коллегий зарегламентирован, их деятельность абсолютно не отвечает даже минимальным международным стандартам.</w:t>
      </w:r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</w:rPr>
      </w:pPr>
    </w:p>
    <w:p w:rsidR="00CD7B80" w:rsidRDefault="0089321D">
      <w:pPr>
        <w:pStyle w:val="2"/>
      </w:pPr>
      <w:bookmarkStart w:id="5" w:name="_Toc444065563"/>
      <w:r>
        <w:t>4. ПРОЕКТ НОВОГО ЗАКОНА ОБ АДВОКАТУРЕ</w:t>
      </w:r>
      <w:bookmarkEnd w:id="5"/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</w:rPr>
      </w:pP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Сейчас разрабатывается проект нового Закона об адвокатуре. Согласно основным его положениям юридическую помощь гражданам, защиту их права в суде должны осуществлять только адвокаты, объединенные в свою коллегию или ассоциацию, союз. В рамках субъекта федерации, как правило, будет действовать одна коллегия. В рамках коллегии допускается создание адвокатских фирм, бюро, контор. Можно будет работать и на индивидуальной основе. Предусматривается введение лицензирования адвокатской деятельности. Любой юрист, имеющий двухлетний стаж работы по своей профессии, сдавший квалификационный экзамен, вправе получить лицензию. Если по какой-либо причине в ней будет отказано, у него есть право обратиться в суд. Значительно расширяются процессуальные права адвокатов: возможность собирать доказательства, истребовать необходимые документы и т.д. Будут расширены гарантии их адвокатской деятельности (например, уголовное дело в отношении адвоката может возбуждаться только прокуратурой субъекта федерации либо генеральной прокуратурой).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Проект предусматривает, что адвокат, получивший лицензию, обязан непременно состоять в членах адвокатской коллегии и подчиняться общим правилам. В ее пределах он вправе создать свое бюро, войти в состав фирмы, юридической консультации, либо заниматься адвокатской практикой индивидуально, являться юридическим лицом. То есть в проекте ничего не говорится о частнопрактикующем адвокате. Частнопрактикующий адвокат работает самостоятельно и не подчиняется никаким правилам, за исключением, конечно, закона.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В настоящее время адвокатура не имеет своих центральных координирующих органов в области научного обеспечения, профессиональной деятельности, своего печатного органа (газеты, журнала, бюллетеня и т.д.), системы подготовки кадров в вузах. Нет единого подхода к осуществлению контроля за качеством профессиональной деятельности адвокатов. Важным направлением совершенствования адвокатуры является воспитание молодых специалистов. К сожалению, в большинстве юридических вузов и факультетов нет спецкурса по проблемам деятельности адвокатуры, нет учебника "Адвокатура в РФ", создание которого, насколько мне известно, пока еще даже не планируется. В результате студенты и выпускники вузов имеют весьма приблизительное представление об адвокатской деятельности.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  <w:lang w:val="en-US"/>
        </w:rPr>
      </w:pPr>
      <w:r>
        <w:rPr>
          <w:snapToGrid w:val="0"/>
          <w:sz w:val="24"/>
        </w:rPr>
        <w:tab/>
        <w:t>Однако имеются серьезные основания считать, что место адвоката в общей иерархии общественных профессий и степень выполняемых им функций в глазах общественного мнения остаются достаточно высокими. Безусловно, престиж адвокатской деятельности растет. По данным социологических исследований около половины опрошенных граждан (от 40 до 50% в разных регионах страны) с уважением относятся к профессии юриста, в т.ч., разумеется, и адвоката.</w:t>
      </w:r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  <w:lang w:val="en-US"/>
        </w:rPr>
      </w:pPr>
    </w:p>
    <w:p w:rsidR="00CD7B80" w:rsidRDefault="0089321D">
      <w:pPr>
        <w:pStyle w:val="2"/>
        <w:rPr>
          <w:lang w:val="en-US"/>
        </w:rPr>
      </w:pPr>
      <w:bookmarkStart w:id="6" w:name="_Toc444065564"/>
      <w:r>
        <w:rPr>
          <w:lang w:val="en-US"/>
        </w:rPr>
        <w:t>5. ЧАСТНАЯ ДЕТЕКТИВНАЯ И ОХРАННАЯ ДЕЯТЕЛЬНОСТЬ</w:t>
      </w:r>
      <w:bookmarkEnd w:id="6"/>
    </w:p>
    <w:p w:rsidR="00CD7B80" w:rsidRDefault="00CD7B80">
      <w:pPr>
        <w:widowControl w:val="0"/>
        <w:spacing w:line="360" w:lineRule="auto"/>
        <w:jc w:val="both"/>
        <w:rPr>
          <w:b/>
          <w:snapToGrid w:val="0"/>
          <w:sz w:val="24"/>
          <w:lang w:val="en-US"/>
        </w:rPr>
      </w:pP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b/>
          <w:sz w:val="24"/>
          <w:u w:val="single"/>
        </w:rPr>
        <w:t>Частная детективная и охранная деятельность</w:t>
      </w:r>
      <w:r>
        <w:rPr>
          <w:sz w:val="24"/>
        </w:rPr>
        <w:t xml:space="preserve"> определяется как оказание на возмездной договорной основе услуг физическим и юридическим лицам предприятиями, имеющими специальное разрешение (лицензию) органов внутренних дел, в целях защиты законных прав и интересов своих клиентов (Закон РФ </w:t>
      </w:r>
      <w:r>
        <w:rPr>
          <w:sz w:val="24"/>
          <w:lang w:val="en-US"/>
        </w:rPr>
        <w:t>“О частной детективной и охранной деятельности” от 11 марта 1992 г. № 2487-1</w:t>
      </w:r>
      <w:r>
        <w:rPr>
          <w:sz w:val="24"/>
        </w:rPr>
        <w:t>)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На граждан, осуществляющих частную детективную и охранную деятельность, действие законов, закрепляющих правовой статус работников правоохранительных органов, не распространяется.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Граждане, занимающиеся частной детективной деятельностью, не вправе осуществлять какие-либо оперативно - розыскные действия, отнесенные законом к исключительной компетенции органов дознания.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Частная детективная и охранная деятельность осуществляется для сыска и охраны.</w:t>
      </w:r>
    </w:p>
    <w:p w:rsidR="00CD7B80" w:rsidRDefault="0089321D">
      <w:pPr>
        <w:spacing w:line="360" w:lineRule="auto"/>
        <w:ind w:firstLine="540"/>
        <w:jc w:val="both"/>
        <w:rPr>
          <w:b/>
          <w:sz w:val="24"/>
        </w:rPr>
      </w:pPr>
      <w:r>
        <w:rPr>
          <w:b/>
          <w:sz w:val="24"/>
        </w:rPr>
        <w:t>В целях сыска разрешается предоставление следующих видов услуг: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1) сбор сведений по гражданским делам на договорной основе с участниками процесса;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2) изучение рынка, сбор информации для деловых переговоров, выявление некредитоспособных или ненадежных деловых партнеров;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3) установление обстоятельств неправомерного использования в предпринимательской деятельности фирменных знаков и наименований, недобросовестной конкуренции, а также разглашения сведений, составляющих коммерческую тайну;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4) выяснение биографических и других характеризующих личность данных об отдельных гражданах (с их письменного согласия) при заключении ими трудовых и иных контрактов;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5) поиск без вести пропавших граждан;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6) поиск утраченного гражданами или предприятиями, учреждениями, организациями имущества;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7) сбор сведений по уголовным делам на договорной основе с участниками процесса. В течение суток с момента заключения контракта с клиентом на сбор таких сведений частный детектив обязан письменно уведомить об этом лицо, производящее дознание, следователя, прокурора или суд, в чьем производстве находится уголовное дело.</w:t>
      </w:r>
    </w:p>
    <w:p w:rsidR="00CD7B80" w:rsidRDefault="0089321D">
      <w:pPr>
        <w:spacing w:line="360" w:lineRule="auto"/>
        <w:ind w:firstLine="540"/>
        <w:jc w:val="both"/>
        <w:rPr>
          <w:b/>
          <w:sz w:val="24"/>
        </w:rPr>
      </w:pPr>
      <w:r>
        <w:rPr>
          <w:b/>
          <w:sz w:val="24"/>
        </w:rPr>
        <w:t>В целях охраны разрешается предоставление следующих видов услуг: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1) защита жизни и здоровья граждан;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2) охрана имущества собственников, в том числе при его транспортировке;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3) проектирование, монтаж и эксплуатационное обслуживание средств охранно - пожарной сигнализации;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4) консультирование и подготовка рекомендаций клиентам по вопросам правомерной защиты от противоправных посягательств;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5) обеспечение порядка в местах проведения массовых мероприятий.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b/>
          <w:sz w:val="24"/>
        </w:rPr>
        <w:t>Частным детективом</w:t>
      </w:r>
      <w:r>
        <w:rPr>
          <w:sz w:val="24"/>
        </w:rPr>
        <w:t xml:space="preserve"> признается гражданин Российской Федерации, получивший в установленном законом порядке лицензию на частную сыскную деятельность и выполняющий услуги, перечисленные выше.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Сыскная деятельность при этом должна быть основным видом занятости частного детектива, совмещение ее с государственной службой либо с выборной оплачиваемой должностью в общественных объединениях не разрешается.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Выдача лицензий на частную сыскную деятельность на определенной территории Российской Федерации производится соответствующим органом внутренних дел в пределах его компетенции.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Лицензия не выдается: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1) гражданам, не достигшим двадцати одного года;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2) гражданам, состоящим на учете в органах здравоохранения по поводу психического заболевания, алкоголизма или наркомании;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3) гражданам, имеющим судимость за совершение умышленного преступления;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4) гражданам, которым предъявлено обвинение в совершении преступления (до разрешения вопроса об их виновности в установленном законом порядке);</w:t>
      </w:r>
    </w:p>
    <w:p w:rsidR="00CD7B80" w:rsidRDefault="0089321D">
      <w:pPr>
        <w:pStyle w:val="a4"/>
        <w:spacing w:line="360" w:lineRule="auto"/>
      </w:pPr>
      <w:r>
        <w:t>5) гражданам, уволенным с государственной службы, из судебных, прокурорских и иных правоохранительных органов по компрометирующим их основаниям;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6) бывшим работникам правоохранительных органов, осуществлявшим контроль за частной детективной и охранной деятельностью, если со дня их увольнения не прошел год;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b/>
          <w:sz w:val="24"/>
        </w:rPr>
        <w:t>Оказание охранных услуг</w:t>
      </w:r>
      <w:r>
        <w:rPr>
          <w:sz w:val="24"/>
        </w:rPr>
        <w:t xml:space="preserve"> разрешается только предприятиям, специально учреждаемым для их выполнения. </w:t>
      </w:r>
    </w:p>
    <w:p w:rsidR="00CD7B80" w:rsidRDefault="0089321D">
      <w:pPr>
        <w:pStyle w:val="a4"/>
        <w:spacing w:line="360" w:lineRule="auto"/>
      </w:pPr>
      <w:r>
        <w:t>Предприятие, которое в соответствии со своим уставом занимается оказанием охранных услуг, обязано иметь на то лицензию, выдаваемую органом внутренних дел в порядке, установленном для лицензирования объединений частных детективов.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Охранная деятельность предприятий не распространяется на объекты, подлежащие государственной охране, перечень которых утверждается Правительством Российской Федерации. Охранным предприятиям разрешается оказывать услуги в виде вооруженной охраны имущества собственников, а также использовать технические и иные средства, не причиняющие вреда жизни и здоровью граждан и окружающей среде, средства оперативной радио- и телефонной связи.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 xml:space="preserve">В ходе осуществления </w:t>
      </w:r>
      <w:r>
        <w:rPr>
          <w:i/>
          <w:sz w:val="24"/>
        </w:rPr>
        <w:t>частной детективной деятельности</w:t>
      </w:r>
      <w:r>
        <w:rPr>
          <w:sz w:val="24"/>
        </w:rPr>
        <w:t xml:space="preserve"> разрешается </w:t>
      </w:r>
      <w:r>
        <w:rPr>
          <w:b/>
          <w:sz w:val="24"/>
        </w:rPr>
        <w:t>применять специальные средства</w:t>
      </w:r>
      <w:r>
        <w:rPr>
          <w:sz w:val="24"/>
        </w:rPr>
        <w:t xml:space="preserve">, а при осуществлении </w:t>
      </w:r>
      <w:r>
        <w:rPr>
          <w:i/>
          <w:sz w:val="24"/>
        </w:rPr>
        <w:t>частной охраной деятельности</w:t>
      </w:r>
      <w:r>
        <w:rPr>
          <w:sz w:val="24"/>
        </w:rPr>
        <w:t xml:space="preserve"> - </w:t>
      </w:r>
      <w:r>
        <w:rPr>
          <w:b/>
          <w:sz w:val="24"/>
        </w:rPr>
        <w:t>специальные средства и огнестрельное оружие</w:t>
      </w:r>
      <w:r>
        <w:rPr>
          <w:sz w:val="24"/>
        </w:rPr>
        <w:t xml:space="preserve"> только в случаях и в порядке, предусмотренных Законом, и в пределах предоставленных лицензией прав.</w:t>
      </w:r>
    </w:p>
    <w:p w:rsidR="00CD7B80" w:rsidRDefault="0089321D">
      <w:pPr>
        <w:pStyle w:val="a4"/>
        <w:spacing w:line="360" w:lineRule="auto"/>
      </w:pPr>
      <w:r>
        <w:t>Частные детективы и охранники, обладающие лицензией, обязаны проходить периодическую проверку на пригодность к действиям в условиях, связанных с применением специальных средств и огнестрельного оружия. Такая проверка осуществляется в порядке, определяемом Министерством внутренних дел Российской Федерации.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Применение частным детективом или охранником специальных средств или огнестрельного оружия с превышением своих полномочий, крайней необходимости или необходимой обороны влечет за собой лишение лицензии, а также иную ответственность, установленную законом.</w:t>
      </w:r>
    </w:p>
    <w:p w:rsidR="00CD7B80" w:rsidRDefault="0089321D">
      <w:pPr>
        <w:spacing w:line="360" w:lineRule="auto"/>
        <w:ind w:firstLine="540"/>
        <w:jc w:val="both"/>
        <w:rPr>
          <w:sz w:val="24"/>
        </w:rPr>
      </w:pPr>
      <w:r>
        <w:rPr>
          <w:b/>
          <w:sz w:val="24"/>
        </w:rPr>
        <w:t>Контроль за частной детективной и охранной деятельностью</w:t>
      </w:r>
      <w:r>
        <w:rPr>
          <w:sz w:val="24"/>
        </w:rPr>
        <w:t xml:space="preserve"> на территории Российской Федерации осуществляют Министерство внутренних дел Российской Федерации, иные министерства и ведомства Российской Федерации и подчиненные им органы и подразделения в пределах, установленных настоящим Законом, другими законами и иными правовыми актами Российской Федерации.</w:t>
      </w:r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</w:rPr>
      </w:pPr>
    </w:p>
    <w:p w:rsidR="00CD7B80" w:rsidRDefault="0089321D">
      <w:pPr>
        <w:pStyle w:val="2"/>
      </w:pPr>
      <w:r>
        <w:br w:type="page"/>
      </w:r>
      <w:bookmarkStart w:id="7" w:name="_Toc444065565"/>
      <w:r>
        <w:t>6. ЗАКЛЮЧЕНИЕ</w:t>
      </w:r>
      <w:bookmarkEnd w:id="7"/>
    </w:p>
    <w:p w:rsidR="00CD7B80" w:rsidRDefault="00CD7B80">
      <w:pPr>
        <w:widowControl w:val="0"/>
        <w:spacing w:line="360" w:lineRule="auto"/>
        <w:jc w:val="center"/>
        <w:rPr>
          <w:b/>
          <w:snapToGrid w:val="0"/>
          <w:sz w:val="24"/>
        </w:rPr>
      </w:pPr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</w:rPr>
      </w:pPr>
    </w:p>
    <w:p w:rsidR="00CD7B80" w:rsidRDefault="0089321D">
      <w:pPr>
        <w:pStyle w:val="21"/>
      </w:pPr>
      <w:r>
        <w:t>До недавнего времени основными формами организации юридической помощи были адвокатура и правовые (юридические) службы, создавшиеся в государственных учреждениях различного уровня, на предприятиях и в общественных объединениях.</w:t>
      </w:r>
    </w:p>
    <w:p w:rsidR="00CD7B80" w:rsidRDefault="0089321D">
      <w:pPr>
        <w:pStyle w:val="21"/>
      </w:pPr>
      <w:r>
        <w:t>Но в связи с развитием рыночных отношений и частного предпринимательства, значительным ростом потребности в квалифицированных юридических услугах в данную сферу все активнее вторгаются всевозможные коммерческие организации, производственные кооперативы, а нередко и просто предприимчивые люди, которые не желают вливаться в состав неплохо зарекомендовавших себя коллегий адвокатов. Их сдерживают перспектива поверки профессиональных знаний при поступлении в коллегии адвокатов, прохождения стажировки под руководством опытных и знающих свое дело специалистов, необходимости постоянного повышения квалификации, подчинения правилам адвокатской этики и определено дисциплине, а возможно, какие-то соображения иного порядка. Опыт показал, что не все они способны оказывать необходимую помощь на достаточно высоком уровне. Попадаются на этом принципе и люди,  дискредитировавшие себя безнравственными поступками где-то в другом месте, - это могут быть исключенные из коллегий бывшие адвокаты, бывшие «проштрафившиеся» работники органов внутренних дел, прокуроры и т. д. Нередко такие «специалисты» встречаются и в соответствующих коммерческих организациях.</w:t>
      </w:r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</w:rPr>
      </w:pP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br w:type="page"/>
      </w:r>
    </w:p>
    <w:p w:rsidR="00CD7B80" w:rsidRDefault="0089321D">
      <w:pPr>
        <w:pStyle w:val="2"/>
      </w:pPr>
      <w:bookmarkStart w:id="8" w:name="_Toc444065566"/>
      <w:r>
        <w:t>7. СПИСОК ИСПОЛЬЗОВАННОЙ ЛИТЕРАТУРЫ</w:t>
      </w:r>
      <w:bookmarkEnd w:id="8"/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</w:rPr>
      </w:pPr>
    </w:p>
    <w:p w:rsidR="00CD7B80" w:rsidRDefault="00CD7B80">
      <w:pPr>
        <w:widowControl w:val="0"/>
        <w:spacing w:line="360" w:lineRule="auto"/>
        <w:jc w:val="both"/>
        <w:rPr>
          <w:snapToGrid w:val="0"/>
          <w:sz w:val="24"/>
        </w:rPr>
      </w:pP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1. В. М. Семенов. Правоохранительные органы в СССР. М, ЮЛ, 1990.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2. Ю. Хаски. Российская адвокатура и советское государство. М, 1993.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3. Закон об адвокатуре СССР от 30.11.79.</w:t>
      </w:r>
    </w:p>
    <w:p w:rsidR="00CD7B80" w:rsidRDefault="0089321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4. Положение об адвокатуре РСФСР от 20.11.80.</w:t>
      </w:r>
    </w:p>
    <w:p w:rsidR="00CD7B80" w:rsidRDefault="0089321D">
      <w:pPr>
        <w:widowControl w:val="0"/>
        <w:spacing w:line="360" w:lineRule="auto"/>
        <w:ind w:left="1134" w:hanging="414"/>
        <w:jc w:val="both"/>
        <w:rPr>
          <w:snapToGrid w:val="0"/>
          <w:sz w:val="24"/>
        </w:rPr>
      </w:pPr>
      <w:r>
        <w:rPr>
          <w:snapToGrid w:val="0"/>
          <w:sz w:val="24"/>
        </w:rPr>
        <w:t>5. Письмо Государственной налоговой службы Министерству финансов РФ "О налогообложениии коллегии адвокатов" от 16.03.93.</w:t>
      </w:r>
    </w:p>
    <w:p w:rsidR="00CD7B80" w:rsidRDefault="0089321D">
      <w:pPr>
        <w:widowControl w:val="0"/>
        <w:spacing w:line="360" w:lineRule="auto"/>
        <w:ind w:left="993" w:hanging="27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6. Постановление Правительства РФ "Об оплате труда адвокатов за счет государства" </w:t>
      </w:r>
      <w:r>
        <w:rPr>
          <w:snapToGrid w:val="0"/>
          <w:sz w:val="24"/>
          <w:lang w:val="en-US"/>
        </w:rPr>
        <w:t xml:space="preserve">      </w:t>
      </w:r>
      <w:r>
        <w:rPr>
          <w:snapToGrid w:val="0"/>
          <w:sz w:val="24"/>
        </w:rPr>
        <w:t>от 07.10.93</w:t>
      </w:r>
    </w:p>
    <w:p w:rsidR="00CD7B80" w:rsidRDefault="0089321D">
      <w:pPr>
        <w:pStyle w:val="a3"/>
        <w:spacing w:line="360" w:lineRule="auto"/>
        <w:rPr>
          <w:sz w:val="24"/>
        </w:rPr>
      </w:pPr>
      <w:r>
        <w:rPr>
          <w:sz w:val="24"/>
        </w:rPr>
        <w:tab/>
        <w:t xml:space="preserve">7. В. Вязов. Адвокатура вчера и завтра. </w:t>
      </w:r>
      <w:r>
        <w:rPr>
          <w:sz w:val="24"/>
          <w:lang w:val="en-US"/>
        </w:rPr>
        <w:t xml:space="preserve">// </w:t>
      </w:r>
      <w:r>
        <w:rPr>
          <w:sz w:val="24"/>
        </w:rPr>
        <w:t>"Юридический вестник", N 9, 1994.</w:t>
      </w:r>
      <w:bookmarkStart w:id="9" w:name="_GoBack"/>
      <w:bookmarkEnd w:id="9"/>
    </w:p>
    <w:sectPr w:rsidR="00CD7B80">
      <w:headerReference w:type="even" r:id="rId7"/>
      <w:headerReference w:type="default" r:id="rId8"/>
      <w:pgSz w:w="12240" w:h="15840"/>
      <w:pgMar w:top="1134" w:right="1134" w:bottom="1134" w:left="130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B80" w:rsidRDefault="0089321D">
      <w:r>
        <w:separator/>
      </w:r>
    </w:p>
  </w:endnote>
  <w:endnote w:type="continuationSeparator" w:id="0">
    <w:p w:rsidR="00CD7B80" w:rsidRDefault="0089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B80" w:rsidRDefault="0089321D">
      <w:r>
        <w:separator/>
      </w:r>
    </w:p>
  </w:footnote>
  <w:footnote w:type="continuationSeparator" w:id="0">
    <w:p w:rsidR="00CD7B80" w:rsidRDefault="00893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B80" w:rsidRDefault="0089321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D7B80" w:rsidRDefault="00CD7B8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B80" w:rsidRDefault="0089321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CD7B80" w:rsidRDefault="00CD7B80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86A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21D"/>
    <w:rsid w:val="00147F15"/>
    <w:rsid w:val="0089321D"/>
    <w:rsid w:val="00CD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601A4-E38D-4644-B182-5864EBE3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snapToGrid w:val="0"/>
      <w:sz w:val="32"/>
    </w:rPr>
  </w:style>
  <w:style w:type="paragraph" w:styleId="2">
    <w:name w:val="heading 2"/>
    <w:basedOn w:val="a"/>
    <w:next w:val="a"/>
    <w:qFormat/>
    <w:pPr>
      <w:keepNext/>
      <w:widowControl w:val="0"/>
      <w:spacing w:line="360" w:lineRule="auto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line="360" w:lineRule="auto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jc w:val="both"/>
    </w:pPr>
    <w:rPr>
      <w:snapToGrid w:val="0"/>
      <w:sz w:val="28"/>
    </w:rPr>
  </w:style>
  <w:style w:type="paragraph" w:styleId="20">
    <w:name w:val="Body Text 2"/>
    <w:basedOn w:val="a"/>
    <w:semiHidden/>
    <w:pPr>
      <w:widowControl w:val="0"/>
      <w:jc w:val="both"/>
    </w:pPr>
    <w:rPr>
      <w:snapToGrid w:val="0"/>
      <w:sz w:val="24"/>
    </w:rPr>
  </w:style>
  <w:style w:type="paragraph" w:customStyle="1" w:styleId="Nonformat">
    <w:name w:val="Nonformat"/>
    <w:basedOn w:val="a"/>
    <w:rPr>
      <w:rFonts w:ascii="Consultant" w:hAnsi="Consultant"/>
      <w:snapToGrid w:val="0"/>
    </w:rPr>
  </w:style>
  <w:style w:type="paragraph" w:styleId="a4">
    <w:name w:val="Body Text Indent"/>
    <w:basedOn w:val="a"/>
    <w:semiHidden/>
    <w:pPr>
      <w:ind w:firstLine="540"/>
      <w:jc w:val="both"/>
    </w:pPr>
    <w:rPr>
      <w:kern w:val="24"/>
      <w:sz w:val="24"/>
    </w:rPr>
  </w:style>
  <w:style w:type="paragraph" w:styleId="21">
    <w:name w:val="Body Text Indent 2"/>
    <w:basedOn w:val="a"/>
    <w:semiHidden/>
    <w:pPr>
      <w:widowControl w:val="0"/>
      <w:spacing w:line="360" w:lineRule="auto"/>
      <w:ind w:firstLine="851"/>
      <w:jc w:val="both"/>
    </w:pPr>
    <w:rPr>
      <w:snapToGrid w:val="0"/>
      <w:sz w:val="24"/>
    </w:rPr>
  </w:style>
  <w:style w:type="paragraph" w:styleId="a5">
    <w:name w:val="Title"/>
    <w:basedOn w:val="a"/>
    <w:qFormat/>
    <w:pPr>
      <w:jc w:val="center"/>
    </w:pPr>
    <w:rPr>
      <w:b/>
      <w:spacing w:val="44"/>
      <w:sz w:val="36"/>
    </w:rPr>
  </w:style>
  <w:style w:type="paragraph" w:styleId="a6">
    <w:name w:val="Subtitle"/>
    <w:basedOn w:val="a"/>
    <w:qFormat/>
    <w:pPr>
      <w:jc w:val="center"/>
    </w:pPr>
    <w:rPr>
      <w:b/>
      <w:sz w:val="32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30">
    <w:name w:val="Body Text Indent 3"/>
    <w:basedOn w:val="a"/>
    <w:semiHidden/>
    <w:pPr>
      <w:widowControl w:val="0"/>
      <w:spacing w:line="360" w:lineRule="auto"/>
      <w:ind w:left="2127"/>
    </w:pPr>
    <w:rPr>
      <w:snapToGrid w:val="0"/>
      <w:sz w:val="24"/>
    </w:rPr>
  </w:style>
  <w:style w:type="paragraph" w:styleId="10">
    <w:name w:val="toc 1"/>
    <w:basedOn w:val="a"/>
    <w:next w:val="a"/>
    <w:autoRedefine/>
    <w:semiHidden/>
    <w:pPr>
      <w:tabs>
        <w:tab w:val="right" w:leader="dot" w:pos="9792"/>
      </w:tabs>
      <w:spacing w:before="120" w:after="120"/>
      <w:ind w:left="142"/>
    </w:pPr>
    <w:rPr>
      <w:caps/>
      <w:noProof/>
    </w:rPr>
  </w:style>
  <w:style w:type="paragraph" w:styleId="22">
    <w:name w:val="toc 2"/>
    <w:basedOn w:val="a"/>
    <w:next w:val="a"/>
    <w:autoRedefine/>
    <w:semiHidden/>
    <w:pPr>
      <w:ind w:left="200"/>
    </w:pPr>
    <w:rPr>
      <w:smallCaps/>
    </w:rPr>
  </w:style>
  <w:style w:type="paragraph" w:styleId="31">
    <w:name w:val="toc 3"/>
    <w:basedOn w:val="a"/>
    <w:next w:val="a"/>
    <w:autoRedefine/>
    <w:semiHidden/>
    <w:pPr>
      <w:ind w:left="400"/>
    </w:pPr>
    <w:rPr>
      <w:i/>
    </w:rPr>
  </w:style>
  <w:style w:type="paragraph" w:styleId="4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5045</Words>
  <Characters>28757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Адвокатура в РФ</vt:lpstr>
    </vt:vector>
  </TitlesOfParts>
  <Company>Unknown</Company>
  <LinksUpToDate>false</LinksUpToDate>
  <CharactersWithSpaces>33735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Адвокатура в РФ</dc:title>
  <dc:subject/>
  <dc:creator>Unknown</dc:creator>
  <cp:keywords/>
  <cp:lastModifiedBy>admin</cp:lastModifiedBy>
  <cp:revision>2</cp:revision>
  <cp:lastPrinted>1999-02-19T08:24:00Z</cp:lastPrinted>
  <dcterms:created xsi:type="dcterms:W3CDTF">2014-02-03T16:22:00Z</dcterms:created>
  <dcterms:modified xsi:type="dcterms:W3CDTF">2014-02-03T16:22:00Z</dcterms:modified>
</cp:coreProperties>
</file>