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B4" w:rsidRDefault="007C79B4">
      <w:pPr>
        <w:rPr>
          <w:b/>
          <w:sz w:val="32"/>
          <w:szCs w:val="32"/>
        </w:rPr>
      </w:pPr>
    </w:p>
    <w:p w:rsidR="0073014B" w:rsidRPr="0073014B" w:rsidRDefault="008E2D4B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</w:t>
      </w:r>
      <w:r w:rsidR="0073014B">
        <w:rPr>
          <w:b/>
          <w:sz w:val="32"/>
          <w:szCs w:val="32"/>
        </w:rPr>
        <w:t xml:space="preserve">                              </w:t>
      </w:r>
      <w:r w:rsidR="0073014B" w:rsidRPr="0073014B">
        <w:rPr>
          <w:b/>
          <w:sz w:val="36"/>
          <w:szCs w:val="36"/>
        </w:rPr>
        <w:t>Контрольная работа</w:t>
      </w:r>
      <w:r w:rsidRPr="0073014B">
        <w:rPr>
          <w:b/>
          <w:sz w:val="36"/>
          <w:szCs w:val="36"/>
        </w:rPr>
        <w:t xml:space="preserve">    </w:t>
      </w:r>
    </w:p>
    <w:p w:rsidR="008E2D4B" w:rsidRDefault="008E2D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3014B">
        <w:rPr>
          <w:b/>
          <w:sz w:val="32"/>
          <w:szCs w:val="32"/>
        </w:rPr>
        <w:t xml:space="preserve">         </w:t>
      </w:r>
      <w:r w:rsidRPr="008E2D4B">
        <w:rPr>
          <w:b/>
          <w:sz w:val="32"/>
          <w:szCs w:val="32"/>
        </w:rPr>
        <w:t>Природа и сущность эстетического сознания</w:t>
      </w:r>
    </w:p>
    <w:p w:rsidR="008E2D4B" w:rsidRDefault="008E2D4B">
      <w:pPr>
        <w:rPr>
          <w:b/>
          <w:sz w:val="32"/>
          <w:szCs w:val="32"/>
        </w:rPr>
      </w:pPr>
    </w:p>
    <w:p w:rsidR="006613C3" w:rsidRPr="008E2D4B" w:rsidRDefault="006613C3">
      <w:pPr>
        <w:rPr>
          <w:b/>
          <w:sz w:val="32"/>
          <w:szCs w:val="32"/>
        </w:rPr>
      </w:pPr>
      <w:r w:rsidRPr="006613C3">
        <w:t>Эстетическое сознание - часть общественного сознания, одна из его форм, элемент структуры. Если подойти к нему в историческом плане, то можно сказать, что эстетическое сознание наряду с религиозным и нравственным относится к самой начальной стадии общественного сознания и, следовательно, представляет собой одну из самых его старых форм, непосредственно порожденных материальными условиями жизни. Не было еще ни правосознания, ни политического сознания, а зачатки эстетического сознания уже были и отражались в наиболее раннем синкретизме, в мифологии, а тем более - в сохранившихся до нас наскальных изображениях первобытного человека.</w:t>
      </w:r>
    </w:p>
    <w:p w:rsidR="006613C3" w:rsidRDefault="006613C3">
      <w:pPr>
        <w:rPr>
          <w:lang w:val="en-US"/>
        </w:rPr>
      </w:pPr>
      <w:r w:rsidRPr="006613C3">
        <w:t>Эстетическое сознание - это та форма или часть общественного сознания, которая отражает все богатство эстетического отношения человека к миру и выражает его активное стремление к гармонии, совершенству, красоте, к идеалу прекрасного. В древности формировалось весьма расширенное представление о красоте: красивым признается благо, здоровье, богатство, почет - словом, все то, что полезно, пригодно и т.д. Здесь красота рассматривалась не столько в эстетическом, сколько в этическом и экономическом отношениях, как совершенство того или иного предмета или состояния. В эпоху Возрождения главное внимание было обращено не на выработку новых определений красоты, а на умение изображать правдиво красивые предметы. Высшая красота, по мнению мыслителей эпохи Ренессанса, это красота живой природы, хотя она не всегда лежит на поверхности.</w:t>
      </w:r>
    </w:p>
    <w:p w:rsidR="006613C3" w:rsidRDefault="006613C3">
      <w:pPr>
        <w:rPr>
          <w:lang w:val="en-US"/>
        </w:rPr>
      </w:pPr>
      <w:r w:rsidRPr="006613C3">
        <w:t xml:space="preserve">Еще одно специфическое свойство эстетического сознания - воображение. Оно обладает эмоциональной заразительностью и смыслом для каждого индивида. В воображении, отвечающем представлениям человека о прекрасном неизбежно возникновение образности, или конкретного представления. </w:t>
      </w:r>
      <w:r w:rsidRPr="006613C3">
        <w:rPr>
          <w:lang w:val="en-US"/>
        </w:rPr>
        <w:t>Воображение отражает, как правило, степень духовности личности.</w:t>
      </w:r>
    </w:p>
    <w:p w:rsidR="006613C3" w:rsidRPr="006613C3" w:rsidRDefault="006613C3" w:rsidP="006613C3">
      <w:r w:rsidRPr="006613C3">
        <w:t xml:space="preserve">Для эстетического сознания характерна “живая мысль”, действующая предельно свободно, с определенными ценностными установками, то есть обретающая глубокий личностный смысл для каждого человека в отдельности. </w:t>
      </w:r>
    </w:p>
    <w:p w:rsidR="006E61DC" w:rsidRDefault="006E61DC" w:rsidP="006613C3"/>
    <w:p w:rsidR="006613C3" w:rsidRDefault="006613C3" w:rsidP="006613C3">
      <w:pPr>
        <w:rPr>
          <w:lang w:val="en-US"/>
        </w:rPr>
      </w:pPr>
      <w:r w:rsidRPr="006613C3">
        <w:t>Из всех форм общественного сознания именно эстетическое в своих ценностных ориентациях является наиболее широким. Оно специфически отражает достижения различных сфер сознания и идеологии, оно отражает чувственно воспринимаемый мир, конечно, в аспекте прекрасного или безобразного, возвышенного или низменного, трагического или комического, героического или антигероического.</w:t>
      </w:r>
    </w:p>
    <w:p w:rsidR="00E615EF" w:rsidRPr="00E615EF" w:rsidRDefault="00E615EF" w:rsidP="00E615EF">
      <w:r w:rsidRPr="00E615EF">
        <w:t xml:space="preserve">Природа, мир - это “язык”, на котором божество говорит с человеком, “речь, обращенная к твари через тварь”. Когда люди говорят, они переводят этот божественный язык на свой человеческий. “Говорить значит переводить с ангельского языка на человеческий, то есть переводить мысль в слова - вещи в имена, образы в знаки; знаки могут быть поэтические или кириологические, исторические или символические, или иероглифические - философические или характериологические” [75]. </w:t>
      </w:r>
    </w:p>
    <w:p w:rsidR="006613C3" w:rsidRDefault="00E615EF" w:rsidP="00E615EF">
      <w:pPr>
        <w:rPr>
          <w:lang w:val="en-US"/>
        </w:rPr>
      </w:pPr>
      <w:r w:rsidRPr="00E615EF">
        <w:t>Каковы бы ни были виды знаков, поскольку они выступают орудиями отвлеченного рассудочного знания, “рассекающего” природу своими абстракциями, постольку эти средства познания и общения получают у Гамана негативную характеристику. Перевод языка природы на человеческий язык знаков “более, чем всякий другой, сходен с изнанкой обоев...”</w:t>
      </w:r>
    </w:p>
    <w:p w:rsidR="00E615EF" w:rsidRDefault="00E615EF" w:rsidP="00E615EF">
      <w:pPr>
        <w:rPr>
          <w:lang w:val="en-US"/>
        </w:rPr>
      </w:pPr>
    </w:p>
    <w:p w:rsidR="00B503A7" w:rsidRDefault="00B503A7" w:rsidP="00E615EF">
      <w:pPr>
        <w:rPr>
          <w:lang w:val="en-US"/>
        </w:rPr>
      </w:pPr>
    </w:p>
    <w:p w:rsidR="00B503A7" w:rsidRDefault="00B503A7" w:rsidP="00E615EF">
      <w:pPr>
        <w:rPr>
          <w:lang w:val="en-US"/>
        </w:rPr>
      </w:pPr>
    </w:p>
    <w:p w:rsidR="00B503A7" w:rsidRPr="006E61DC" w:rsidRDefault="00B503A7" w:rsidP="00B503A7">
      <w:pPr>
        <w:rPr>
          <w:b/>
          <w:sz w:val="32"/>
          <w:szCs w:val="32"/>
        </w:rPr>
      </w:pPr>
      <w:r w:rsidRPr="006E61DC">
        <w:rPr>
          <w:b/>
          <w:sz w:val="32"/>
          <w:szCs w:val="32"/>
        </w:rPr>
        <w:t>Основные эстетические категории: прекрасное-безобразное, трагическо- комическое</w:t>
      </w:r>
      <w:r>
        <w:rPr>
          <w:b/>
          <w:sz w:val="32"/>
          <w:szCs w:val="32"/>
        </w:rPr>
        <w:t>, возвышенное-низь</w:t>
      </w:r>
      <w:r w:rsidRPr="006E61DC">
        <w:rPr>
          <w:b/>
          <w:sz w:val="32"/>
          <w:szCs w:val="32"/>
        </w:rPr>
        <w:t>менное.</w:t>
      </w:r>
    </w:p>
    <w:p w:rsidR="00B503A7" w:rsidRPr="006E61DC" w:rsidRDefault="00B503A7" w:rsidP="00B503A7">
      <w:pPr>
        <w:numPr>
          <w:ilvl w:val="0"/>
          <w:numId w:val="1"/>
        </w:numPr>
        <w:rPr>
          <w:b/>
        </w:rPr>
      </w:pPr>
      <w:r w:rsidRPr="006E61DC">
        <w:rPr>
          <w:b/>
        </w:rPr>
        <w:t>Прекрасное-безобразное</w:t>
      </w:r>
    </w:p>
    <w:p w:rsidR="00B503A7" w:rsidRDefault="00B503A7" w:rsidP="00E615EF">
      <w:pPr>
        <w:rPr>
          <w:lang w:val="en-US"/>
        </w:rPr>
      </w:pPr>
    </w:p>
    <w:p w:rsidR="00E615EF" w:rsidRPr="00E615EF" w:rsidRDefault="00E615EF" w:rsidP="00E615EF">
      <w:r w:rsidRPr="00E615EF">
        <w:t>Существует целый ряд категорий, к которым отнести то или иное понятие или объект можно, только находясь на определенной точке зрения. Меняется точка зрения, критерий оценки - и объект мгновенно попадает в другую категорию.</w:t>
      </w:r>
    </w:p>
    <w:p w:rsidR="00E615EF" w:rsidRPr="00E615EF" w:rsidRDefault="00E615EF" w:rsidP="00E615EF"/>
    <w:p w:rsidR="00E615EF" w:rsidRDefault="00E615EF" w:rsidP="00E615EF">
      <w:pPr>
        <w:rPr>
          <w:lang w:val="en-US"/>
        </w:rPr>
      </w:pPr>
      <w:r w:rsidRPr="00E615EF">
        <w:t>В числе таких категорий - "прекрасное" и "безобразное". В настоящей работе мы сделаем попытку обобщить сущность этих категорий с позиций не отдельно взятой личности, а с позиций мирового целого, абсолютных ценностей. За основу при этом будут взяты воззрения выдающегося русского философа Н.Лосского, многие труды которого были посвящены вопросам этики и эстетики.</w:t>
      </w:r>
    </w:p>
    <w:p w:rsidR="00E615EF" w:rsidRPr="006E61DC" w:rsidRDefault="006E61DC" w:rsidP="006E61DC">
      <w:pPr>
        <w:numPr>
          <w:ilvl w:val="0"/>
          <w:numId w:val="1"/>
        </w:numPr>
        <w:rPr>
          <w:b/>
          <w:lang w:val="en-US"/>
        </w:rPr>
      </w:pPr>
      <w:r w:rsidRPr="006E61DC">
        <w:rPr>
          <w:b/>
        </w:rPr>
        <w:t>Трагическое-комическое</w:t>
      </w:r>
    </w:p>
    <w:p w:rsidR="00E615EF" w:rsidRPr="00E615EF" w:rsidRDefault="00E615EF" w:rsidP="00E615EF">
      <w:r w:rsidRPr="00E615EF">
        <w:t>Взаимодействие комического и трагического.</w:t>
      </w:r>
    </w:p>
    <w:p w:rsidR="00E615EF" w:rsidRPr="00E615EF" w:rsidRDefault="00E615EF" w:rsidP="00E615EF"/>
    <w:p w:rsidR="00E615EF" w:rsidRPr="00E615EF" w:rsidRDefault="00E615EF" w:rsidP="00E615EF">
      <w:r w:rsidRPr="00E615EF">
        <w:t xml:space="preserve">Эстетически оценивая явления, человек определяет меру своего господства над миром. Эта мера зависит от уровня и характера развития общества, его производства. Последнее раскрывает то или иное значение для человека естественно - природных свойств предметов, определяет их эстетические свойства. Этим объясняется, что эстетическое проявляется в разных формах: прекрасное, безобразное, возвышенное, низменное, трагическое, комическое и т. д. </w:t>
      </w:r>
    </w:p>
    <w:p w:rsidR="00E615EF" w:rsidRPr="00E615EF" w:rsidRDefault="00E615EF" w:rsidP="00E615EF"/>
    <w:p w:rsidR="00E615EF" w:rsidRPr="00E615EF" w:rsidRDefault="00E615EF" w:rsidP="00E615EF">
      <w:r w:rsidRPr="00E615EF">
        <w:t>Расширение общественной практики человека влечет за собой расширение круга эстетических свойств и эстетически оцениваемых явлений.</w:t>
      </w:r>
    </w:p>
    <w:p w:rsidR="00E615EF" w:rsidRPr="00E615EF" w:rsidRDefault="00E615EF" w:rsidP="00E615EF"/>
    <w:p w:rsidR="00E615EF" w:rsidRPr="006E61DC" w:rsidRDefault="00E615EF" w:rsidP="00E615EF">
      <w:pPr>
        <w:rPr>
          <w:b/>
          <w:lang w:val="en-US"/>
        </w:rPr>
      </w:pPr>
      <w:r w:rsidRPr="00E615EF">
        <w:t>Остановимся более подробно на таких эстетических формах, как трагическое и комическо</w:t>
      </w:r>
      <w:r w:rsidRPr="006E61DC">
        <w:t>е.</w:t>
      </w:r>
    </w:p>
    <w:p w:rsidR="008A0CCD" w:rsidRPr="006E61DC" w:rsidRDefault="006E61DC" w:rsidP="006E61DC">
      <w:pPr>
        <w:numPr>
          <w:ilvl w:val="0"/>
          <w:numId w:val="1"/>
        </w:numPr>
        <w:rPr>
          <w:b/>
          <w:lang w:val="en-US"/>
        </w:rPr>
      </w:pPr>
      <w:r w:rsidRPr="006E61DC">
        <w:rPr>
          <w:b/>
        </w:rPr>
        <w:t>Возвышенное-низьменное</w:t>
      </w:r>
    </w:p>
    <w:p w:rsidR="008A0CCD" w:rsidRPr="008A0CCD" w:rsidRDefault="008A0CCD" w:rsidP="008A0CCD">
      <w:r w:rsidRPr="008A0CCD">
        <w:t>Эстетический вкус обусловлен всем комплексом общественных обстоятельств и всегда несет на себе печать классовых предпочтений и ценностей. Единых эстетических вкусов, норм, пригодных для всех времен и народов, для всех общественных групп не существует.</w:t>
      </w:r>
    </w:p>
    <w:p w:rsidR="008A0CCD" w:rsidRPr="008A0CCD" w:rsidRDefault="008A0CCD" w:rsidP="008A0CCD"/>
    <w:p w:rsidR="008A0CCD" w:rsidRPr="008A0CCD" w:rsidRDefault="008A0CCD" w:rsidP="008A0CCD">
      <w:r w:rsidRPr="008A0CCD">
        <w:t>Эстетический и художественный вкусы не остаются неизменными на протяжении всей жизни человека. Возраст, жизненный путь, богатство художественного опыта личности не только оттачивают и шлифуют его вкус, но и способны консервировать его предпочтения и наоборот - делать его терпимым и многогранным.</w:t>
      </w:r>
    </w:p>
    <w:p w:rsidR="008A0CCD" w:rsidRPr="008A0CCD" w:rsidRDefault="008A0CCD" w:rsidP="008A0CCD"/>
    <w:p w:rsidR="008A0CCD" w:rsidRPr="008A0CCD" w:rsidRDefault="008A0CCD" w:rsidP="008A0CCD">
      <w:r w:rsidRPr="008A0CCD">
        <w:t>Эстетический вкус определяется степенью его развития - это умение проводить различие между тем, что нравиться и тем, что прекрасно, а это значит, что эстетический вкус проявляется в суждении, воспитывается с помощью дискуссий и споров.</w:t>
      </w:r>
    </w:p>
    <w:p w:rsidR="008A0CCD" w:rsidRPr="008A0CCD" w:rsidRDefault="008A0CCD" w:rsidP="008A0CCD"/>
    <w:p w:rsidR="008A0CCD" w:rsidRPr="008A0CCD" w:rsidRDefault="008A0CCD" w:rsidP="008A0CCD">
      <w:r w:rsidRPr="008A0CCD">
        <w:t xml:space="preserve">Суждение эстетического вкуса - это оценка действительности в соответствии с эстетическим чувствами, потребностями, интересами, мировоззрением человека. </w:t>
      </w:r>
    </w:p>
    <w:p w:rsidR="008A0CCD" w:rsidRPr="008A0CCD" w:rsidRDefault="008A0CCD" w:rsidP="008A0CCD"/>
    <w:p w:rsidR="008A0CCD" w:rsidRPr="008A0CCD" w:rsidRDefault="008A0CCD" w:rsidP="008A0CCD">
      <w:r w:rsidRPr="008A0CCD">
        <w:t>Таким образом, эстетический вкус, являясь соединением объективного и субъективного, т.е. отражающий не только качества воспринимаемого предмета, но и качества субъекта, который данный предмет воспринимает, - зависит от своеобразия и развитости человеческой чувственности, интеллекта, культуры, образованности, широты мировоззрения, от среды, в которой личность развивается и воспитывается, от комплекса культурных ценностей и духовных ориентаций данного общества и выбора личности.</w:t>
      </w:r>
      <w:bookmarkStart w:id="0" w:name="_GoBack"/>
      <w:bookmarkEnd w:id="0"/>
    </w:p>
    <w:sectPr w:rsidR="008A0CCD" w:rsidRPr="008A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45F86"/>
    <w:multiLevelType w:val="hybridMultilevel"/>
    <w:tmpl w:val="0776A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3C3"/>
    <w:rsid w:val="00451FAB"/>
    <w:rsid w:val="006613C3"/>
    <w:rsid w:val="006E61DC"/>
    <w:rsid w:val="0073014B"/>
    <w:rsid w:val="007C79B4"/>
    <w:rsid w:val="008A0CCD"/>
    <w:rsid w:val="008E2D4B"/>
    <w:rsid w:val="00B503A7"/>
    <w:rsid w:val="00E615EF"/>
    <w:rsid w:val="00F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646E5-F6DB-4F0B-87CE-9EA16637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cp:lastModifiedBy>admin</cp:lastModifiedBy>
  <cp:revision>2</cp:revision>
  <dcterms:created xsi:type="dcterms:W3CDTF">2014-04-28T04:33:00Z</dcterms:created>
  <dcterms:modified xsi:type="dcterms:W3CDTF">2014-04-28T04:33:00Z</dcterms:modified>
</cp:coreProperties>
</file>